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8C" w:rsidRDefault="0046248C">
      <w:pPr>
        <w:rPr>
          <w:rFonts w:ascii="--unknown-5--" w:hAnsi="--unknown-5--" w:cs="--unknown-5--"/>
          <w:color w:val="6C6C6C"/>
          <w:sz w:val="32"/>
          <w:szCs w:val="32"/>
        </w:rPr>
      </w:pPr>
      <w:r>
        <w:rPr>
          <w:rFonts w:ascii="--unknown-5--" w:hAnsi="--unknown-5--" w:cs="--unknown-5--"/>
          <w:color w:val="6C6C6C"/>
          <w:sz w:val="32"/>
          <w:szCs w:val="32"/>
        </w:rPr>
        <w:t>Dún Laoghaire-Rathdown County Council’s Community Awards highlight the activities, excellent work and projects of community and voluntary groups within the county area.  These awards afford the Council an opportunity to acknowledge the valuable contribution these groups provide in the community.</w:t>
      </w:r>
    </w:p>
    <w:p w:rsidR="0046248C" w:rsidRDefault="0046248C">
      <w:pPr>
        <w:rPr>
          <w:rFonts w:ascii="--unknown-5--" w:hAnsi="--unknown-5--" w:cs="--unknown-5--"/>
          <w:color w:val="6C6C6C"/>
          <w:sz w:val="32"/>
          <w:szCs w:val="32"/>
        </w:rPr>
      </w:pPr>
    </w:p>
    <w:p w:rsidR="0046248C" w:rsidRDefault="0046248C">
      <w:pPr>
        <w:rPr>
          <w:rFonts w:ascii="--unknown-5--" w:hAnsi="--unknown-5--" w:cs="--unknown-5--"/>
          <w:color w:val="6C6C6C"/>
          <w:sz w:val="32"/>
          <w:szCs w:val="32"/>
        </w:rPr>
      </w:pPr>
      <w:r>
        <w:rPr>
          <w:rFonts w:ascii="--unknown-5--" w:hAnsi="--unknown-5--" w:cs="--unknown-5--"/>
          <w:color w:val="6C6C6C"/>
          <w:sz w:val="32"/>
          <w:szCs w:val="32"/>
        </w:rPr>
        <w:t>We are delighted to a</w:t>
      </w:r>
      <w:r w:rsidR="0090196A">
        <w:rPr>
          <w:rFonts w:ascii="--unknown-5--" w:hAnsi="--unknown-5--" w:cs="--unknown-5--"/>
          <w:color w:val="6C6C6C"/>
          <w:sz w:val="32"/>
          <w:szCs w:val="32"/>
        </w:rPr>
        <w:t>nnounce that we have received 63</w:t>
      </w:r>
      <w:bookmarkStart w:id="0" w:name="_GoBack"/>
      <w:bookmarkEnd w:id="0"/>
      <w:r>
        <w:rPr>
          <w:rFonts w:ascii="--unknown-5--" w:hAnsi="--unknown-5--" w:cs="--unknown-5--"/>
          <w:color w:val="6C6C6C"/>
          <w:sz w:val="32"/>
          <w:szCs w:val="32"/>
        </w:rPr>
        <w:t xml:space="preserve"> entries for this year’s competition.  They will be judged in seven categories:</w:t>
      </w:r>
    </w:p>
    <w:p w:rsidR="0046248C" w:rsidRDefault="0046248C">
      <w:pPr>
        <w:rPr>
          <w:rFonts w:ascii="--unknown-5--" w:hAnsi="--unknown-5--" w:cs="--unknown-5--"/>
          <w:color w:val="6C6C6C"/>
          <w:sz w:val="32"/>
          <w:szCs w:val="32"/>
        </w:rPr>
      </w:pPr>
    </w:p>
    <w:p w:rsidR="0046248C" w:rsidRPr="0046248C" w:rsidRDefault="0046248C" w:rsidP="0046248C">
      <w:pPr>
        <w:pStyle w:val="ListParagraph"/>
        <w:numPr>
          <w:ilvl w:val="0"/>
          <w:numId w:val="1"/>
        </w:numPr>
        <w:rPr>
          <w:rFonts w:ascii="--unknown-5--" w:hAnsi="--unknown-5--" w:cs="--unknown-5--"/>
          <w:color w:val="6C6C6C"/>
          <w:sz w:val="32"/>
          <w:szCs w:val="32"/>
        </w:rPr>
      </w:pPr>
      <w:r w:rsidRPr="0046248C">
        <w:rPr>
          <w:rFonts w:ascii="--unknown-5--" w:hAnsi="--unknown-5--" w:cs="--unknown-5--"/>
          <w:color w:val="6C6C6C"/>
          <w:sz w:val="32"/>
          <w:szCs w:val="32"/>
        </w:rPr>
        <w:t>Community Services</w:t>
      </w:r>
    </w:p>
    <w:p w:rsidR="0046248C" w:rsidRPr="0046248C" w:rsidRDefault="0046248C" w:rsidP="0046248C">
      <w:pPr>
        <w:pStyle w:val="ListParagraph"/>
        <w:numPr>
          <w:ilvl w:val="0"/>
          <w:numId w:val="1"/>
        </w:numPr>
        <w:rPr>
          <w:rFonts w:ascii="--unknown-5--" w:hAnsi="--unknown-5--" w:cs="--unknown-5--"/>
          <w:color w:val="6C6C6C"/>
          <w:sz w:val="32"/>
          <w:szCs w:val="32"/>
        </w:rPr>
      </w:pPr>
      <w:r w:rsidRPr="0046248C">
        <w:rPr>
          <w:rFonts w:ascii="--unknown-5--" w:hAnsi="--unknown-5--" w:cs="--unknown-5--"/>
          <w:color w:val="6C6C6C"/>
          <w:sz w:val="32"/>
          <w:szCs w:val="32"/>
        </w:rPr>
        <w:t>Older Persons in the Community</w:t>
      </w:r>
    </w:p>
    <w:p w:rsidR="0046248C" w:rsidRPr="0046248C" w:rsidRDefault="0046248C" w:rsidP="0046248C">
      <w:pPr>
        <w:pStyle w:val="ListParagraph"/>
        <w:numPr>
          <w:ilvl w:val="0"/>
          <w:numId w:val="1"/>
        </w:numPr>
        <w:rPr>
          <w:rFonts w:ascii="--unknown-5--" w:hAnsi="--unknown-5--" w:cs="--unknown-5--"/>
          <w:color w:val="6C6C6C"/>
          <w:sz w:val="32"/>
          <w:szCs w:val="32"/>
        </w:rPr>
      </w:pPr>
      <w:r w:rsidRPr="0046248C">
        <w:rPr>
          <w:rFonts w:ascii="--unknown-5--" w:hAnsi="--unknown-5--" w:cs="--unknown-5--"/>
          <w:color w:val="6C6C6C"/>
          <w:sz w:val="32"/>
          <w:szCs w:val="32"/>
        </w:rPr>
        <w:t>Environmental Awareness in Action</w:t>
      </w:r>
    </w:p>
    <w:p w:rsidR="0046248C" w:rsidRPr="0046248C" w:rsidRDefault="0046248C" w:rsidP="0046248C">
      <w:pPr>
        <w:pStyle w:val="ListParagraph"/>
        <w:numPr>
          <w:ilvl w:val="0"/>
          <w:numId w:val="1"/>
        </w:numPr>
        <w:rPr>
          <w:rFonts w:ascii="--unknown-5--" w:hAnsi="--unknown-5--" w:cs="--unknown-5--"/>
          <w:color w:val="6C6C6C"/>
          <w:sz w:val="32"/>
          <w:szCs w:val="32"/>
        </w:rPr>
      </w:pPr>
      <w:r w:rsidRPr="0046248C">
        <w:rPr>
          <w:rFonts w:ascii="--unknown-5--" w:hAnsi="--unknown-5--" w:cs="--unknown-5--"/>
          <w:color w:val="6C6C6C"/>
          <w:sz w:val="32"/>
          <w:szCs w:val="32"/>
        </w:rPr>
        <w:t>Services for Children Under 10</w:t>
      </w:r>
    </w:p>
    <w:p w:rsidR="0046248C" w:rsidRPr="0046248C" w:rsidRDefault="0046248C" w:rsidP="0046248C">
      <w:pPr>
        <w:pStyle w:val="ListParagraph"/>
        <w:numPr>
          <w:ilvl w:val="0"/>
          <w:numId w:val="1"/>
        </w:numPr>
        <w:rPr>
          <w:rFonts w:ascii="--unknown-5--" w:hAnsi="--unknown-5--" w:cs="--unknown-5--"/>
          <w:color w:val="6C6C6C"/>
          <w:sz w:val="32"/>
          <w:szCs w:val="32"/>
        </w:rPr>
      </w:pPr>
      <w:r w:rsidRPr="0046248C">
        <w:rPr>
          <w:rFonts w:ascii="--unknown-5--" w:hAnsi="--unknown-5--" w:cs="--unknown-5--"/>
          <w:color w:val="6C6C6C"/>
          <w:sz w:val="32"/>
          <w:szCs w:val="32"/>
        </w:rPr>
        <w:t>Services for Young People</w:t>
      </w:r>
    </w:p>
    <w:p w:rsidR="0046248C" w:rsidRPr="0046248C" w:rsidRDefault="0046248C" w:rsidP="0046248C">
      <w:pPr>
        <w:pStyle w:val="ListParagraph"/>
        <w:numPr>
          <w:ilvl w:val="0"/>
          <w:numId w:val="1"/>
        </w:numPr>
        <w:rPr>
          <w:rFonts w:ascii="--unknown-5--" w:hAnsi="--unknown-5--" w:cs="--unknown-5--"/>
          <w:color w:val="6C6C6C"/>
          <w:sz w:val="32"/>
          <w:szCs w:val="32"/>
        </w:rPr>
      </w:pPr>
      <w:r w:rsidRPr="0046248C">
        <w:rPr>
          <w:rFonts w:ascii="--unknown-5--" w:hAnsi="--unknown-5--" w:cs="--unknown-5--"/>
          <w:color w:val="6C6C6C"/>
          <w:sz w:val="32"/>
          <w:szCs w:val="32"/>
        </w:rPr>
        <w:t>Community Facilities</w:t>
      </w:r>
    </w:p>
    <w:p w:rsidR="0046248C" w:rsidRPr="0046248C" w:rsidRDefault="0046248C" w:rsidP="0046248C">
      <w:pPr>
        <w:pStyle w:val="ListParagraph"/>
        <w:numPr>
          <w:ilvl w:val="0"/>
          <w:numId w:val="1"/>
        </w:numPr>
        <w:rPr>
          <w:rFonts w:ascii="--unknown-5--" w:hAnsi="--unknown-5--" w:cs="--unknown-5--"/>
          <w:color w:val="6C6C6C"/>
          <w:sz w:val="32"/>
          <w:szCs w:val="32"/>
        </w:rPr>
      </w:pPr>
      <w:r w:rsidRPr="0046248C">
        <w:rPr>
          <w:rFonts w:ascii="--unknown-5--" w:hAnsi="--unknown-5--" w:cs="--unknown-5--"/>
          <w:color w:val="6C6C6C"/>
          <w:sz w:val="32"/>
          <w:szCs w:val="32"/>
        </w:rPr>
        <w:t>Arts, Culture and Recreation</w:t>
      </w:r>
    </w:p>
    <w:p w:rsidR="0046248C" w:rsidRDefault="0046248C">
      <w:pPr>
        <w:rPr>
          <w:rFonts w:ascii="--unknown-5--" w:hAnsi="--unknown-5--" w:cs="--unknown-5--"/>
          <w:color w:val="6C6C6C"/>
          <w:sz w:val="32"/>
          <w:szCs w:val="32"/>
        </w:rPr>
      </w:pPr>
    </w:p>
    <w:p w:rsidR="0046248C" w:rsidRDefault="0046248C">
      <w:pPr>
        <w:rPr>
          <w:rFonts w:ascii="--unknown-5--" w:hAnsi="--unknown-5--" w:cs="--unknown-5--"/>
          <w:color w:val="6C6C6C"/>
          <w:sz w:val="32"/>
          <w:szCs w:val="32"/>
        </w:rPr>
      </w:pPr>
      <w:r>
        <w:rPr>
          <w:rFonts w:ascii="--unknown-5--" w:hAnsi="--unknown-5--" w:cs="--unknown-5--"/>
          <w:color w:val="6C6C6C"/>
          <w:sz w:val="32"/>
          <w:szCs w:val="32"/>
        </w:rPr>
        <w:t>Project information from all the entrant groups will be displayed in the Concourse, County Hall from Monday October 10</w:t>
      </w:r>
      <w:r w:rsidRPr="0046248C">
        <w:rPr>
          <w:rFonts w:ascii="--unknown-5--" w:hAnsi="--unknown-5--" w:cs="--unknown-5--"/>
          <w:color w:val="6C6C6C"/>
          <w:sz w:val="32"/>
          <w:szCs w:val="32"/>
          <w:vertAlign w:val="superscript"/>
        </w:rPr>
        <w:t>th</w:t>
      </w:r>
      <w:r>
        <w:rPr>
          <w:rFonts w:ascii="--unknown-5--" w:hAnsi="--unknown-5--" w:cs="--unknown-5--"/>
          <w:color w:val="6C6C6C"/>
          <w:sz w:val="32"/>
          <w:szCs w:val="32"/>
        </w:rPr>
        <w:t xml:space="preserve"> until Friday October 14</w:t>
      </w:r>
      <w:r w:rsidRPr="0046248C">
        <w:rPr>
          <w:rFonts w:ascii="--unknown-5--" w:hAnsi="--unknown-5--" w:cs="--unknown-5--"/>
          <w:color w:val="6C6C6C"/>
          <w:sz w:val="32"/>
          <w:szCs w:val="32"/>
          <w:vertAlign w:val="superscript"/>
        </w:rPr>
        <w:t>th</w:t>
      </w:r>
      <w:r>
        <w:rPr>
          <w:rFonts w:ascii="--unknown-5--" w:hAnsi="--unknown-5--" w:cs="--unknown-5--"/>
          <w:color w:val="6C6C6C"/>
          <w:sz w:val="32"/>
          <w:szCs w:val="32"/>
        </w:rPr>
        <w:t xml:space="preserve"> next.  This exhibition is open to the public and we invite everyone to come to see the marvelous work that is being done in our local communities by our local residents for the benefit of us all.</w:t>
      </w:r>
    </w:p>
    <w:p w:rsidR="0046248C" w:rsidRDefault="0046248C">
      <w:pPr>
        <w:rPr>
          <w:rFonts w:ascii="--unknown-5--" w:hAnsi="--unknown-5--" w:cs="--unknown-5--"/>
          <w:color w:val="6C6C6C"/>
          <w:sz w:val="32"/>
          <w:szCs w:val="32"/>
        </w:rPr>
      </w:pPr>
    </w:p>
    <w:p w:rsidR="00D928DF" w:rsidRDefault="0046248C">
      <w:r>
        <w:rPr>
          <w:rFonts w:ascii="--unknown-5--" w:hAnsi="--unknown-5--" w:cs="--unknown-5--"/>
          <w:color w:val="6C6C6C"/>
          <w:sz w:val="32"/>
          <w:szCs w:val="32"/>
        </w:rPr>
        <w:t>Prizes will be awarded in each category and there will be one overall winner.  The winners will be announced at the end of next week.</w:t>
      </w:r>
    </w:p>
    <w:sectPr w:rsidR="00D928DF" w:rsidSect="00844A5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known-5--">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1ED3"/>
    <w:multiLevelType w:val="hybridMultilevel"/>
    <w:tmpl w:val="523E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8C"/>
    <w:rsid w:val="0046248C"/>
    <w:rsid w:val="009019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4</DocSecurity>
  <Lines>7</Lines>
  <Paragraphs>2</Paragraphs>
  <ScaleCrop>false</ScaleCrop>
  <Company>Diffusion Events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 Boland</dc:creator>
  <cp:lastModifiedBy>Talbot Michele</cp:lastModifiedBy>
  <cp:revision>2</cp:revision>
  <dcterms:created xsi:type="dcterms:W3CDTF">2016-10-05T09:59:00Z</dcterms:created>
  <dcterms:modified xsi:type="dcterms:W3CDTF">2016-10-05T09:59:00Z</dcterms:modified>
</cp:coreProperties>
</file>