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7E05B" w14:textId="347126AB" w:rsidR="00601CF4" w:rsidRPr="009A463C" w:rsidRDefault="007A42A5" w:rsidP="009A463C">
      <w:pPr>
        <w:spacing w:after="0" w:line="240" w:lineRule="auto"/>
        <w:rPr>
          <w:rFonts w:cstheme="minorHAnsi"/>
          <w:b/>
          <w:bCs/>
          <w:sz w:val="20"/>
          <w:szCs w:val="20"/>
        </w:rPr>
      </w:pPr>
      <w:r w:rsidRPr="009A463C">
        <w:rPr>
          <w:rFonts w:cstheme="minorHAnsi"/>
          <w:b/>
          <w:bCs/>
          <w:noProof/>
          <w:sz w:val="20"/>
          <w:szCs w:val="20"/>
        </w:rPr>
        <mc:AlternateContent>
          <mc:Choice Requires="wps">
            <w:drawing>
              <wp:anchor distT="45720" distB="45720" distL="114300" distR="114300" simplePos="0" relativeHeight="251659264" behindDoc="0" locked="0" layoutInCell="1" allowOverlap="1" wp14:anchorId="3F0C4D6F" wp14:editId="7106BE39">
                <wp:simplePos x="0" y="0"/>
                <wp:positionH relativeFrom="column">
                  <wp:posOffset>4005580</wp:posOffset>
                </wp:positionH>
                <wp:positionV relativeFrom="paragraph">
                  <wp:posOffset>0</wp:posOffset>
                </wp:positionV>
                <wp:extent cx="2360930" cy="1404620"/>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8AB226B" w14:textId="37835940" w:rsidR="007A42A5" w:rsidRDefault="007A42A5">
                            <w:r w:rsidRPr="007A42A5">
                              <w:rPr>
                                <w:rFonts w:cstheme="minorHAnsi"/>
                                <w:b/>
                                <w:bCs/>
                                <w:noProof/>
                              </w:rPr>
                              <w:drawing>
                                <wp:inline distT="0" distB="0" distL="0" distR="0" wp14:anchorId="5EAE57DB" wp14:editId="307FA42D">
                                  <wp:extent cx="2077720" cy="900969"/>
                                  <wp:effectExtent l="0" t="0" r="0" b="0"/>
                                  <wp:docPr id="910986499" name="Picture 910986499"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pic:nvPicPr>
                                        <pic:blipFill>
                                          <a:blip r:embed="rId10"/>
                                          <a:stretch>
                                            <a:fillRect/>
                                          </a:stretch>
                                        </pic:blipFill>
                                        <pic:spPr>
                                          <a:xfrm>
                                            <a:off x="0" y="0"/>
                                            <a:ext cx="2077720" cy="90096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0C4D6F" id="_x0000_t202" coordsize="21600,21600" o:spt="202" path="m,l,21600r21600,l21600,xe">
                <v:stroke joinstyle="miter"/>
                <v:path gradientshapeok="t" o:connecttype="rect"/>
              </v:shapetype>
              <v:shape id="Text Box 2" o:spid="_x0000_s1026" type="#_x0000_t202" style="position:absolute;margin-left:315.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" strokecolor="white [3212]">
                <v:textbox style="mso-fit-shape-to-text:t">
                  <w:txbxContent>
                    <w:p w14:paraId="08AB226B" w14:textId="37835940" w:rsidR="007A42A5" w:rsidRDefault="007A42A5">
                      <w:r w:rsidRPr="007A42A5">
                        <w:rPr>
                          <w:rFonts w:cstheme="minorHAnsi"/>
                          <w:b/>
                          <w:bCs/>
                          <w:noProof/>
                        </w:rPr>
                        <w:drawing>
                          <wp:inline distT="0" distB="0" distL="0" distR="0" wp14:anchorId="5EAE57DB" wp14:editId="307FA42D">
                            <wp:extent cx="2077720" cy="900969"/>
                            <wp:effectExtent l="0" t="0" r="0" b="0"/>
                            <wp:docPr id="910986499" name="Picture 910986499"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pic:nvPicPr>
                                  <pic:blipFill>
                                    <a:blip r:embed="rId11"/>
                                    <a:stretch>
                                      <a:fillRect/>
                                    </a:stretch>
                                  </pic:blipFill>
                                  <pic:spPr>
                                    <a:xfrm>
                                      <a:off x="0" y="0"/>
                                      <a:ext cx="2077720" cy="900969"/>
                                    </a:xfrm>
                                    <a:prstGeom prst="rect">
                                      <a:avLst/>
                                    </a:prstGeom>
                                  </pic:spPr>
                                </pic:pic>
                              </a:graphicData>
                            </a:graphic>
                          </wp:inline>
                        </w:drawing>
                      </w:r>
                    </w:p>
                  </w:txbxContent>
                </v:textbox>
                <w10:wrap type="square"/>
              </v:shape>
            </w:pict>
          </mc:Fallback>
        </mc:AlternateContent>
      </w:r>
      <w:r w:rsidR="00601CF4" w:rsidRPr="009A463C">
        <w:rPr>
          <w:rFonts w:cstheme="minorHAnsi"/>
          <w:b/>
          <w:bCs/>
          <w:sz w:val="20"/>
          <w:szCs w:val="20"/>
        </w:rPr>
        <w:tab/>
      </w:r>
      <w:r w:rsidR="00601CF4" w:rsidRPr="009A463C">
        <w:rPr>
          <w:rFonts w:cstheme="minorHAnsi"/>
          <w:b/>
          <w:bCs/>
          <w:sz w:val="20"/>
          <w:szCs w:val="20"/>
        </w:rPr>
        <w:tab/>
      </w:r>
    </w:p>
    <w:p w14:paraId="746E03BD" w14:textId="0646BAB2" w:rsidR="007A42A5" w:rsidRPr="009A463C" w:rsidRDefault="007A42A5" w:rsidP="009A463C">
      <w:pPr>
        <w:spacing w:after="0" w:line="240" w:lineRule="auto"/>
        <w:rPr>
          <w:rFonts w:cstheme="minorHAnsi"/>
          <w:b/>
          <w:bCs/>
          <w:sz w:val="20"/>
          <w:szCs w:val="20"/>
        </w:rPr>
      </w:pPr>
    </w:p>
    <w:p w14:paraId="1151C2CE" w14:textId="77777777" w:rsidR="007A42A5" w:rsidRPr="009A463C" w:rsidRDefault="007A42A5" w:rsidP="009A463C">
      <w:pPr>
        <w:spacing w:after="0" w:line="240" w:lineRule="auto"/>
        <w:rPr>
          <w:rFonts w:cstheme="minorHAnsi"/>
          <w:b/>
          <w:bCs/>
          <w:sz w:val="20"/>
          <w:szCs w:val="20"/>
        </w:rPr>
      </w:pPr>
    </w:p>
    <w:p w14:paraId="4CC6E3B7" w14:textId="77777777" w:rsidR="00601CF4" w:rsidRPr="009A463C" w:rsidRDefault="00601CF4" w:rsidP="009A463C">
      <w:pPr>
        <w:spacing w:after="0" w:line="240" w:lineRule="auto"/>
        <w:rPr>
          <w:rFonts w:cstheme="minorHAnsi"/>
          <w:b/>
          <w:bCs/>
          <w:sz w:val="20"/>
          <w:szCs w:val="20"/>
        </w:rPr>
      </w:pPr>
    </w:p>
    <w:p w14:paraId="317D5F9A" w14:textId="77777777" w:rsidR="007A42A5" w:rsidRPr="009A463C" w:rsidRDefault="007A42A5" w:rsidP="009A463C">
      <w:pPr>
        <w:spacing w:after="0" w:line="240" w:lineRule="auto"/>
        <w:rPr>
          <w:rFonts w:cstheme="minorHAnsi"/>
          <w:b/>
          <w:bCs/>
          <w:sz w:val="20"/>
          <w:szCs w:val="20"/>
        </w:rPr>
      </w:pPr>
    </w:p>
    <w:p w14:paraId="170CEB4D" w14:textId="77777777" w:rsidR="007A42A5" w:rsidRPr="009A463C" w:rsidRDefault="007A42A5" w:rsidP="009A463C">
      <w:pPr>
        <w:spacing w:after="0" w:line="240" w:lineRule="auto"/>
        <w:rPr>
          <w:rFonts w:cstheme="minorHAnsi"/>
          <w:b/>
          <w:bCs/>
          <w:sz w:val="20"/>
          <w:szCs w:val="20"/>
        </w:rPr>
      </w:pPr>
    </w:p>
    <w:p w14:paraId="0272C6E7" w14:textId="77777777" w:rsidR="007A42A5" w:rsidRPr="009A463C" w:rsidRDefault="007A42A5" w:rsidP="009A463C">
      <w:pPr>
        <w:spacing w:after="0" w:line="240" w:lineRule="auto"/>
        <w:rPr>
          <w:rFonts w:cstheme="minorHAnsi"/>
          <w:b/>
          <w:bCs/>
          <w:sz w:val="20"/>
          <w:szCs w:val="20"/>
        </w:rPr>
      </w:pPr>
    </w:p>
    <w:p w14:paraId="64898CC2" w14:textId="77777777" w:rsidR="007A42A5" w:rsidRPr="009A463C" w:rsidRDefault="007A42A5" w:rsidP="009A463C">
      <w:pPr>
        <w:spacing w:after="0" w:line="240" w:lineRule="auto"/>
        <w:rPr>
          <w:rFonts w:cstheme="minorHAnsi"/>
          <w:b/>
          <w:bCs/>
          <w:sz w:val="20"/>
          <w:szCs w:val="20"/>
        </w:rPr>
      </w:pPr>
    </w:p>
    <w:p w14:paraId="71D2E422" w14:textId="4BF1A38F" w:rsidR="00980DB2" w:rsidRPr="009A463C" w:rsidRDefault="00980DB2" w:rsidP="00980DB2">
      <w:pPr>
        <w:spacing w:after="0" w:line="240" w:lineRule="auto"/>
        <w:ind w:left="7200"/>
        <w:rPr>
          <w:rFonts w:eastAsia="Calibri" w:cstheme="minorHAnsi"/>
          <w:kern w:val="2"/>
          <w:sz w:val="20"/>
          <w:szCs w:val="20"/>
          <w:lang w:val="en-IE"/>
        </w:rPr>
      </w:pPr>
      <w:r w:rsidRPr="009A463C">
        <w:rPr>
          <w:rFonts w:eastAsia="Calibri" w:cstheme="minorHAnsi"/>
          <w:b/>
          <w:bCs/>
          <w:kern w:val="2"/>
          <w:sz w:val="20"/>
          <w:szCs w:val="20"/>
          <w:lang w:val="en-IE"/>
        </w:rPr>
        <w:t>Date:</w:t>
      </w:r>
      <w:r w:rsidRPr="009A463C">
        <w:rPr>
          <w:rFonts w:eastAsia="Calibri" w:cstheme="minorHAnsi"/>
          <w:kern w:val="2"/>
          <w:sz w:val="20"/>
          <w:szCs w:val="20"/>
          <w:lang w:val="en-IE"/>
        </w:rPr>
        <w:t xml:space="preserve"> </w:t>
      </w:r>
      <w:r>
        <w:rPr>
          <w:rFonts w:eastAsia="Calibri" w:cstheme="minorHAnsi"/>
          <w:b/>
          <w:bCs/>
          <w:kern w:val="2"/>
          <w:sz w:val="20"/>
          <w:szCs w:val="20"/>
          <w:lang w:val="en-IE"/>
        </w:rPr>
        <w:t>2</w:t>
      </w:r>
      <w:r w:rsidRPr="009A463C">
        <w:rPr>
          <w:rFonts w:eastAsia="Calibri" w:cstheme="minorHAnsi"/>
          <w:b/>
          <w:bCs/>
          <w:kern w:val="2"/>
          <w:sz w:val="20"/>
          <w:szCs w:val="20"/>
          <w:lang w:val="en-IE"/>
        </w:rPr>
        <w:t xml:space="preserve"> July 2024</w:t>
      </w:r>
    </w:p>
    <w:p w14:paraId="27312D7D" w14:textId="77777777" w:rsidR="007A42A5" w:rsidRPr="009A463C" w:rsidRDefault="007A42A5" w:rsidP="009A463C">
      <w:pPr>
        <w:spacing w:after="0" w:line="240" w:lineRule="auto"/>
        <w:rPr>
          <w:rFonts w:cstheme="minorHAnsi"/>
          <w:b/>
          <w:bCs/>
          <w:sz w:val="20"/>
          <w:szCs w:val="20"/>
        </w:rPr>
      </w:pPr>
    </w:p>
    <w:p w14:paraId="13ED3CBD" w14:textId="77777777" w:rsidR="009E643D" w:rsidRDefault="00601CF4" w:rsidP="009A463C">
      <w:pPr>
        <w:spacing w:after="0" w:line="240" w:lineRule="auto"/>
        <w:rPr>
          <w:rFonts w:cstheme="minorHAnsi"/>
          <w:sz w:val="20"/>
          <w:szCs w:val="20"/>
        </w:rPr>
      </w:pPr>
      <w:r w:rsidRPr="009A463C">
        <w:rPr>
          <w:rFonts w:cstheme="minorHAnsi"/>
          <w:b/>
          <w:bCs/>
          <w:sz w:val="20"/>
          <w:szCs w:val="20"/>
        </w:rPr>
        <w:t>FAO:</w:t>
      </w:r>
      <w:r w:rsidRPr="009A463C">
        <w:rPr>
          <w:rFonts w:cstheme="minorHAnsi"/>
          <w:sz w:val="20"/>
          <w:szCs w:val="20"/>
        </w:rPr>
        <w:tab/>
        <w:t xml:space="preserve">An Bord </w:t>
      </w:r>
      <w:proofErr w:type="spellStart"/>
      <w:r w:rsidRPr="009A463C">
        <w:rPr>
          <w:rFonts w:cstheme="minorHAnsi"/>
          <w:sz w:val="20"/>
          <w:szCs w:val="20"/>
        </w:rPr>
        <w:t>Pleanala</w:t>
      </w:r>
      <w:proofErr w:type="spellEnd"/>
      <w:r w:rsidRPr="009A463C">
        <w:rPr>
          <w:rFonts w:cstheme="minorHAnsi"/>
          <w:sz w:val="20"/>
          <w:szCs w:val="20"/>
        </w:rPr>
        <w:t xml:space="preserve"> (Strategic Infrastructure Division)</w:t>
      </w:r>
      <w:r w:rsidR="519B1184" w:rsidRPr="009A463C">
        <w:rPr>
          <w:rFonts w:cstheme="minorHAnsi"/>
          <w:sz w:val="20"/>
          <w:szCs w:val="20"/>
        </w:rPr>
        <w:t xml:space="preserve"> </w:t>
      </w:r>
    </w:p>
    <w:p w14:paraId="1D62066B" w14:textId="77777777" w:rsidR="009E643D" w:rsidRDefault="009E643D" w:rsidP="009A463C">
      <w:pPr>
        <w:spacing w:after="0" w:line="240" w:lineRule="auto"/>
        <w:rPr>
          <w:rFonts w:cstheme="minorHAnsi"/>
          <w:sz w:val="20"/>
          <w:szCs w:val="20"/>
        </w:rPr>
      </w:pPr>
    </w:p>
    <w:p w14:paraId="051AC976" w14:textId="685976C1" w:rsidR="00601CF4" w:rsidRPr="009A463C" w:rsidRDefault="009E643D" w:rsidP="009A463C">
      <w:pPr>
        <w:spacing w:after="0" w:line="240" w:lineRule="auto"/>
        <w:rPr>
          <w:rFonts w:cstheme="minorHAnsi"/>
          <w:sz w:val="20"/>
          <w:szCs w:val="20"/>
        </w:rPr>
      </w:pPr>
      <w:r w:rsidRPr="009E643D">
        <w:rPr>
          <w:rFonts w:cstheme="minorHAnsi"/>
          <w:b/>
          <w:bCs/>
          <w:sz w:val="20"/>
          <w:szCs w:val="20"/>
        </w:rPr>
        <w:t>Ref:</w:t>
      </w:r>
      <w:r>
        <w:rPr>
          <w:rFonts w:cstheme="minorHAnsi"/>
          <w:sz w:val="20"/>
          <w:szCs w:val="20"/>
        </w:rPr>
        <w:t xml:space="preserve"> </w:t>
      </w:r>
      <w:r>
        <w:rPr>
          <w:rFonts w:cstheme="minorHAnsi"/>
          <w:sz w:val="20"/>
          <w:szCs w:val="20"/>
        </w:rPr>
        <w:tab/>
        <w:t>ABP-317742-23</w:t>
      </w:r>
      <w:r w:rsidR="519B1184" w:rsidRPr="009A463C">
        <w:rPr>
          <w:rFonts w:cstheme="minorHAnsi"/>
          <w:sz w:val="20"/>
          <w:szCs w:val="20"/>
        </w:rPr>
        <w:t xml:space="preserve">  </w:t>
      </w:r>
    </w:p>
    <w:p w14:paraId="4260064B" w14:textId="77777777" w:rsidR="00601CF4" w:rsidRPr="009A463C" w:rsidRDefault="00601CF4" w:rsidP="00980DB2">
      <w:pPr>
        <w:spacing w:after="0" w:line="240" w:lineRule="auto"/>
        <w:rPr>
          <w:rFonts w:cstheme="minorHAnsi"/>
          <w:sz w:val="20"/>
          <w:szCs w:val="20"/>
        </w:rPr>
      </w:pPr>
    </w:p>
    <w:p w14:paraId="33224D49" w14:textId="73A46AC9" w:rsidR="009E643D" w:rsidRPr="00980DB2" w:rsidRDefault="00601CF4" w:rsidP="009E643D">
      <w:pPr>
        <w:spacing w:after="0" w:line="240" w:lineRule="auto"/>
        <w:ind w:left="720" w:hanging="720"/>
        <w:rPr>
          <w:rFonts w:cstheme="minorHAnsi"/>
          <w:sz w:val="20"/>
          <w:szCs w:val="20"/>
        </w:rPr>
      </w:pPr>
      <w:r w:rsidRPr="009A463C">
        <w:rPr>
          <w:rFonts w:cstheme="minorHAnsi"/>
          <w:b/>
          <w:bCs/>
          <w:sz w:val="20"/>
          <w:szCs w:val="20"/>
        </w:rPr>
        <w:t>From:</w:t>
      </w:r>
      <w:r w:rsidRPr="009A463C">
        <w:rPr>
          <w:rFonts w:cstheme="minorHAnsi"/>
          <w:b/>
          <w:bCs/>
          <w:sz w:val="20"/>
          <w:szCs w:val="20"/>
        </w:rPr>
        <w:tab/>
      </w:r>
      <w:r w:rsidRPr="009A463C">
        <w:rPr>
          <w:rFonts w:cstheme="minorHAnsi"/>
          <w:sz w:val="20"/>
          <w:szCs w:val="20"/>
        </w:rPr>
        <w:t>J</w:t>
      </w:r>
      <w:r w:rsidR="2E5398D0" w:rsidRPr="009A463C">
        <w:rPr>
          <w:rFonts w:cstheme="minorHAnsi"/>
          <w:sz w:val="20"/>
          <w:szCs w:val="20"/>
        </w:rPr>
        <w:t>ulieanne Prendiville</w:t>
      </w:r>
      <w:r w:rsidRPr="009A463C">
        <w:rPr>
          <w:rFonts w:cstheme="minorHAnsi"/>
          <w:sz w:val="20"/>
          <w:szCs w:val="20"/>
        </w:rPr>
        <w:t>, S</w:t>
      </w:r>
      <w:r w:rsidR="009E643D">
        <w:rPr>
          <w:rFonts w:cstheme="minorHAnsi"/>
          <w:sz w:val="20"/>
          <w:szCs w:val="20"/>
        </w:rPr>
        <w:t>enior Executive Planner,</w:t>
      </w:r>
      <w:r w:rsidRPr="009A463C">
        <w:rPr>
          <w:rFonts w:cstheme="minorHAnsi"/>
          <w:sz w:val="20"/>
          <w:szCs w:val="20"/>
        </w:rPr>
        <w:t xml:space="preserve"> Tra</w:t>
      </w:r>
      <w:r w:rsidR="39E7B73C" w:rsidRPr="009A463C">
        <w:rPr>
          <w:rFonts w:cstheme="minorHAnsi"/>
          <w:sz w:val="20"/>
          <w:szCs w:val="20"/>
        </w:rPr>
        <w:t>nsportation</w:t>
      </w:r>
      <w:r w:rsidRPr="009A463C">
        <w:rPr>
          <w:rFonts w:cstheme="minorHAnsi"/>
          <w:sz w:val="20"/>
          <w:szCs w:val="20"/>
        </w:rPr>
        <w:t>, DLRCC</w:t>
      </w:r>
      <w:r w:rsidR="009E643D">
        <w:rPr>
          <w:rFonts w:cstheme="minorHAnsi"/>
          <w:sz w:val="20"/>
          <w:szCs w:val="20"/>
        </w:rPr>
        <w:t xml:space="preserve">, </w:t>
      </w:r>
      <w:r w:rsidR="12E37116" w:rsidRPr="009A463C">
        <w:rPr>
          <w:rFonts w:cstheme="minorHAnsi"/>
          <w:sz w:val="20"/>
          <w:szCs w:val="20"/>
        </w:rPr>
        <w:t>Tel: DDI 2054719</w:t>
      </w:r>
      <w:r w:rsidR="009E643D">
        <w:rPr>
          <w:rFonts w:cstheme="minorHAnsi"/>
          <w:sz w:val="20"/>
          <w:szCs w:val="20"/>
        </w:rPr>
        <w:t xml:space="preserve">, </w:t>
      </w:r>
      <w:r w:rsidR="12E37116" w:rsidRPr="009A463C">
        <w:rPr>
          <w:rFonts w:cstheme="minorHAnsi"/>
          <w:sz w:val="20"/>
          <w:szCs w:val="20"/>
        </w:rPr>
        <w:t xml:space="preserve">Email: julieanneprendiville@dlrcoco.ie </w:t>
      </w:r>
      <w:r w:rsidR="009E643D" w:rsidRPr="009E643D">
        <w:rPr>
          <w:rFonts w:cstheme="minorHAnsi"/>
          <w:i/>
          <w:iCs/>
          <w:sz w:val="20"/>
          <w:szCs w:val="20"/>
        </w:rPr>
        <w:t>on behalf of</w:t>
      </w:r>
      <w:r w:rsidR="009E643D">
        <w:rPr>
          <w:rFonts w:cstheme="minorHAnsi"/>
          <w:sz w:val="20"/>
          <w:szCs w:val="20"/>
        </w:rPr>
        <w:t xml:space="preserve"> </w:t>
      </w:r>
      <w:r w:rsidR="009E643D" w:rsidRPr="009A463C">
        <w:rPr>
          <w:rFonts w:cstheme="minorHAnsi"/>
          <w:sz w:val="20"/>
          <w:szCs w:val="20"/>
        </w:rPr>
        <w:t>Dun Laoghaire – Rathdown County Council,</w:t>
      </w:r>
      <w:r w:rsidR="009E643D">
        <w:rPr>
          <w:rFonts w:cstheme="minorHAnsi"/>
          <w:sz w:val="20"/>
          <w:szCs w:val="20"/>
        </w:rPr>
        <w:t xml:space="preserve"> </w:t>
      </w:r>
      <w:r w:rsidR="009E643D" w:rsidRPr="009A463C">
        <w:rPr>
          <w:rFonts w:cstheme="minorHAnsi"/>
          <w:sz w:val="20"/>
          <w:szCs w:val="20"/>
        </w:rPr>
        <w:t>Marine Rd, Dun Laoghaire, Co. Dublin, A96 K6C9.</w:t>
      </w:r>
      <w:r w:rsidR="009E643D">
        <w:rPr>
          <w:rFonts w:cstheme="minorHAnsi"/>
          <w:sz w:val="20"/>
          <w:szCs w:val="20"/>
        </w:rPr>
        <w:t xml:space="preserve"> </w:t>
      </w:r>
    </w:p>
    <w:p w14:paraId="64D43147" w14:textId="77777777" w:rsidR="00601CF4" w:rsidRPr="009A463C" w:rsidRDefault="00601CF4" w:rsidP="009A463C">
      <w:pPr>
        <w:spacing w:after="0" w:line="240" w:lineRule="auto"/>
        <w:ind w:left="720" w:hanging="720"/>
        <w:rPr>
          <w:rFonts w:cstheme="minorHAnsi"/>
          <w:sz w:val="20"/>
          <w:szCs w:val="20"/>
        </w:rPr>
      </w:pPr>
    </w:p>
    <w:p w14:paraId="6392F5F3" w14:textId="77777777" w:rsidR="007A42A5" w:rsidRPr="009A463C" w:rsidRDefault="007A42A5" w:rsidP="009A463C">
      <w:pPr>
        <w:spacing w:after="0" w:line="240" w:lineRule="auto"/>
        <w:rPr>
          <w:rFonts w:eastAsia="Calibri" w:cstheme="minorHAnsi"/>
          <w:b/>
          <w:bCs/>
          <w:color w:val="000000" w:themeColor="text1"/>
          <w:kern w:val="2"/>
          <w:sz w:val="20"/>
          <w:szCs w:val="20"/>
          <w:u w:val="single"/>
          <w:lang w:val="en-IE"/>
        </w:rPr>
      </w:pPr>
      <w:r w:rsidRPr="009A463C">
        <w:rPr>
          <w:rFonts w:eastAsia="Calibri" w:cstheme="minorHAnsi"/>
          <w:b/>
          <w:bCs/>
          <w:color w:val="000000" w:themeColor="text1"/>
          <w:kern w:val="2"/>
          <w:sz w:val="20"/>
          <w:szCs w:val="20"/>
          <w:u w:val="single"/>
          <w:lang w:val="en-IE"/>
        </w:rPr>
        <w:t xml:space="preserve">Re. NTA Observations on the Proposed Scheme Submission (May 2024) on </w:t>
      </w:r>
      <w:proofErr w:type="spellStart"/>
      <w:r w:rsidRPr="009A463C">
        <w:rPr>
          <w:rFonts w:eastAsia="Calibri" w:cstheme="minorHAnsi"/>
          <w:b/>
          <w:bCs/>
          <w:color w:val="000000" w:themeColor="text1"/>
          <w:kern w:val="2"/>
          <w:sz w:val="20"/>
          <w:szCs w:val="20"/>
          <w:u w:val="single"/>
          <w:lang w:val="en-IE"/>
        </w:rPr>
        <w:t>BusConnects</w:t>
      </w:r>
      <w:proofErr w:type="spellEnd"/>
      <w:r w:rsidRPr="009A463C">
        <w:rPr>
          <w:rFonts w:eastAsia="Calibri" w:cstheme="minorHAnsi"/>
          <w:b/>
          <w:bCs/>
          <w:color w:val="000000" w:themeColor="text1"/>
          <w:kern w:val="2"/>
          <w:sz w:val="20"/>
          <w:szCs w:val="20"/>
          <w:u w:val="single"/>
          <w:lang w:val="en-IE"/>
        </w:rPr>
        <w:t xml:space="preserve"> Bray to City Centre Core Bus Corridor Scheme</w:t>
      </w:r>
    </w:p>
    <w:p w14:paraId="5D66D531" w14:textId="77777777" w:rsidR="00851821" w:rsidRPr="009A463C" w:rsidRDefault="00851821" w:rsidP="009A463C">
      <w:pPr>
        <w:spacing w:after="0" w:line="240" w:lineRule="auto"/>
        <w:rPr>
          <w:rFonts w:eastAsia="Calibri" w:cstheme="minorHAnsi"/>
          <w:b/>
          <w:bCs/>
          <w:color w:val="000000" w:themeColor="text1"/>
          <w:kern w:val="2"/>
          <w:sz w:val="20"/>
          <w:szCs w:val="20"/>
          <w:u w:val="single"/>
          <w:lang w:val="en-IE"/>
        </w:rPr>
      </w:pPr>
    </w:p>
    <w:p w14:paraId="24089BC8" w14:textId="77777777" w:rsidR="00C705DB" w:rsidRDefault="007A42A5" w:rsidP="009A463C">
      <w:pPr>
        <w:spacing w:after="0" w:line="240" w:lineRule="auto"/>
        <w:rPr>
          <w:rFonts w:cstheme="minorHAnsi"/>
          <w:sz w:val="20"/>
          <w:szCs w:val="20"/>
        </w:rPr>
      </w:pPr>
      <w:proofErr w:type="spellStart"/>
      <w:r w:rsidRPr="009A463C">
        <w:rPr>
          <w:rFonts w:cstheme="minorHAnsi"/>
          <w:sz w:val="20"/>
          <w:szCs w:val="20"/>
        </w:rPr>
        <w:t>Dún</w:t>
      </w:r>
      <w:proofErr w:type="spellEnd"/>
      <w:r w:rsidRPr="009A463C">
        <w:rPr>
          <w:rFonts w:cstheme="minorHAnsi"/>
          <w:sz w:val="20"/>
          <w:szCs w:val="20"/>
        </w:rPr>
        <w:t xml:space="preserve"> Laoghaire-</w:t>
      </w:r>
      <w:proofErr w:type="spellStart"/>
      <w:r w:rsidRPr="009A463C">
        <w:rPr>
          <w:rFonts w:cstheme="minorHAnsi"/>
          <w:sz w:val="20"/>
          <w:szCs w:val="20"/>
        </w:rPr>
        <w:t>Rathdown</w:t>
      </w:r>
      <w:proofErr w:type="spellEnd"/>
      <w:r w:rsidRPr="009A463C">
        <w:rPr>
          <w:rFonts w:cstheme="minorHAnsi"/>
          <w:sz w:val="20"/>
          <w:szCs w:val="20"/>
        </w:rPr>
        <w:t xml:space="preserve"> County Council (DLRCC) received notification from An Bord Pleanála (dated 17th June 2024) inviting the Council to make a submission under s.217B of the Planning and Development Act 2000, as amended in relation to the submission received from the NTA (dated 24th May 2024) in respect of the </w:t>
      </w:r>
      <w:proofErr w:type="spellStart"/>
      <w:r w:rsidRPr="009A463C">
        <w:rPr>
          <w:rFonts w:cstheme="minorHAnsi"/>
          <w:sz w:val="20"/>
          <w:szCs w:val="20"/>
        </w:rPr>
        <w:t>BusConnects</w:t>
      </w:r>
      <w:proofErr w:type="spellEnd"/>
      <w:r w:rsidRPr="009A463C">
        <w:rPr>
          <w:rFonts w:cstheme="minorHAnsi"/>
          <w:sz w:val="20"/>
          <w:szCs w:val="20"/>
        </w:rPr>
        <w:t xml:space="preserve"> Bray to City Centre Core Bus Corridor Scheme. </w:t>
      </w:r>
    </w:p>
    <w:p w14:paraId="1C19CFB3" w14:textId="77777777" w:rsidR="00C705DB" w:rsidRDefault="00C705DB" w:rsidP="009A463C">
      <w:pPr>
        <w:spacing w:after="0" w:line="240" w:lineRule="auto"/>
        <w:rPr>
          <w:rFonts w:cstheme="minorHAnsi"/>
          <w:sz w:val="20"/>
          <w:szCs w:val="20"/>
        </w:rPr>
      </w:pPr>
    </w:p>
    <w:p w14:paraId="561F1C8B" w14:textId="794D0DDD" w:rsidR="00601CF4" w:rsidRDefault="007A42A5" w:rsidP="009A463C">
      <w:pPr>
        <w:spacing w:after="0" w:line="240" w:lineRule="auto"/>
        <w:rPr>
          <w:rFonts w:cstheme="minorHAnsi"/>
          <w:sz w:val="20"/>
          <w:szCs w:val="20"/>
        </w:rPr>
      </w:pPr>
      <w:r w:rsidRPr="009A463C">
        <w:rPr>
          <w:rFonts w:cstheme="minorHAnsi"/>
          <w:sz w:val="20"/>
          <w:szCs w:val="20"/>
        </w:rPr>
        <w:t xml:space="preserve">This correspondence was referred to various departments within the Council for comment where relevant. </w:t>
      </w:r>
      <w:r w:rsidR="008D143F">
        <w:rPr>
          <w:rFonts w:cstheme="minorHAnsi"/>
          <w:sz w:val="20"/>
          <w:szCs w:val="20"/>
        </w:rPr>
        <w:t xml:space="preserve">In response two replies </w:t>
      </w:r>
      <w:r w:rsidRPr="009A463C">
        <w:rPr>
          <w:rFonts w:cstheme="minorHAnsi"/>
          <w:sz w:val="20"/>
          <w:szCs w:val="20"/>
        </w:rPr>
        <w:t xml:space="preserve">were received from the Active Travel </w:t>
      </w:r>
      <w:r w:rsidR="0091755F">
        <w:rPr>
          <w:rFonts w:cstheme="minorHAnsi"/>
          <w:sz w:val="20"/>
          <w:szCs w:val="20"/>
        </w:rPr>
        <w:t xml:space="preserve">Unit </w:t>
      </w:r>
      <w:r w:rsidR="00851821" w:rsidRPr="009A463C">
        <w:rPr>
          <w:rFonts w:cstheme="minorHAnsi"/>
          <w:sz w:val="20"/>
          <w:szCs w:val="20"/>
        </w:rPr>
        <w:t xml:space="preserve">and the </w:t>
      </w:r>
      <w:r w:rsidRPr="009A463C">
        <w:rPr>
          <w:rFonts w:cstheme="minorHAnsi"/>
          <w:sz w:val="20"/>
          <w:szCs w:val="20"/>
        </w:rPr>
        <w:t xml:space="preserve">Parks </w:t>
      </w:r>
      <w:r w:rsidR="0091755F">
        <w:rPr>
          <w:rFonts w:cstheme="minorHAnsi"/>
          <w:sz w:val="20"/>
          <w:szCs w:val="20"/>
        </w:rPr>
        <w:t>Section</w:t>
      </w:r>
      <w:r w:rsidR="008763E7" w:rsidRPr="009A463C">
        <w:rPr>
          <w:rFonts w:cstheme="minorHAnsi"/>
          <w:sz w:val="20"/>
          <w:szCs w:val="20"/>
        </w:rPr>
        <w:t xml:space="preserve">, which </w:t>
      </w:r>
      <w:r w:rsidR="009A463C" w:rsidRPr="009A463C">
        <w:rPr>
          <w:rFonts w:cstheme="minorHAnsi"/>
          <w:sz w:val="20"/>
          <w:szCs w:val="20"/>
        </w:rPr>
        <w:t xml:space="preserve">are </w:t>
      </w:r>
      <w:r w:rsidR="008D143F">
        <w:rPr>
          <w:rFonts w:cstheme="minorHAnsi"/>
          <w:sz w:val="20"/>
          <w:szCs w:val="20"/>
        </w:rPr>
        <w:t>outlined below</w:t>
      </w:r>
      <w:r w:rsidR="009A463C" w:rsidRPr="009A463C">
        <w:rPr>
          <w:rFonts w:cstheme="minorHAnsi"/>
          <w:sz w:val="20"/>
          <w:szCs w:val="20"/>
        </w:rPr>
        <w:t xml:space="preserve"> under</w:t>
      </w:r>
      <w:r w:rsidR="00D407C6" w:rsidRPr="009A463C">
        <w:rPr>
          <w:rFonts w:cstheme="minorHAnsi"/>
          <w:sz w:val="20"/>
          <w:szCs w:val="20"/>
        </w:rPr>
        <w:t xml:space="preserve"> appendix A and B</w:t>
      </w:r>
      <w:r w:rsidR="008763E7" w:rsidRPr="009A463C">
        <w:rPr>
          <w:rFonts w:cstheme="minorHAnsi"/>
          <w:sz w:val="20"/>
          <w:szCs w:val="20"/>
        </w:rPr>
        <w:t xml:space="preserve">, along with their associated </w:t>
      </w:r>
      <w:r w:rsidR="009A463C" w:rsidRPr="009A463C">
        <w:rPr>
          <w:rFonts w:cstheme="minorHAnsi"/>
          <w:sz w:val="20"/>
          <w:szCs w:val="20"/>
        </w:rPr>
        <w:t>attachments.</w:t>
      </w:r>
    </w:p>
    <w:p w14:paraId="59179D23" w14:textId="77777777" w:rsidR="0091755F" w:rsidRDefault="0091755F" w:rsidP="009A463C">
      <w:pPr>
        <w:spacing w:after="0" w:line="240" w:lineRule="auto"/>
        <w:rPr>
          <w:rFonts w:cstheme="minorHAnsi"/>
          <w:sz w:val="20"/>
          <w:szCs w:val="20"/>
        </w:rPr>
      </w:pPr>
    </w:p>
    <w:p w14:paraId="424EC689" w14:textId="77A9B504" w:rsidR="00C705DB" w:rsidRPr="009A463C" w:rsidRDefault="00C705DB" w:rsidP="00C705DB">
      <w:pPr>
        <w:spacing w:after="0" w:line="240" w:lineRule="auto"/>
        <w:rPr>
          <w:rFonts w:cstheme="minorHAnsi"/>
          <w:sz w:val="20"/>
          <w:szCs w:val="20"/>
        </w:rPr>
      </w:pPr>
      <w:r>
        <w:rPr>
          <w:rFonts w:cstheme="minorHAnsi"/>
          <w:sz w:val="20"/>
          <w:szCs w:val="20"/>
        </w:rPr>
        <w:t>With regards to the Traffic and Road Safety Section, they are of the view that the detailed design of all junctions in particular signalised junctions should be agreed with the Council prior to construction.</w:t>
      </w:r>
    </w:p>
    <w:p w14:paraId="5C75880F" w14:textId="77777777" w:rsidR="00C705DB" w:rsidRDefault="00C705DB" w:rsidP="009A463C">
      <w:pPr>
        <w:spacing w:after="0" w:line="240" w:lineRule="auto"/>
        <w:rPr>
          <w:rFonts w:cstheme="minorHAnsi"/>
          <w:sz w:val="20"/>
          <w:szCs w:val="20"/>
        </w:rPr>
      </w:pPr>
    </w:p>
    <w:p w14:paraId="12774AE3" w14:textId="5EC05811" w:rsidR="0091755F" w:rsidRPr="009A463C" w:rsidRDefault="00C705DB" w:rsidP="009A463C">
      <w:pPr>
        <w:spacing w:after="0" w:line="240" w:lineRule="auto"/>
        <w:rPr>
          <w:rFonts w:cstheme="minorHAnsi"/>
          <w:sz w:val="20"/>
          <w:szCs w:val="20"/>
        </w:rPr>
      </w:pPr>
      <w:r>
        <w:rPr>
          <w:rFonts w:cstheme="minorHAnsi"/>
          <w:sz w:val="20"/>
          <w:szCs w:val="20"/>
        </w:rPr>
        <w:t>As for the</w:t>
      </w:r>
      <w:r w:rsidR="0091755F">
        <w:rPr>
          <w:rFonts w:cstheme="minorHAnsi"/>
          <w:sz w:val="20"/>
          <w:szCs w:val="20"/>
        </w:rPr>
        <w:t xml:space="preserve"> management of the process going forward, DLRCC request that the proposed conditions suggested in the original submission </w:t>
      </w:r>
      <w:r>
        <w:rPr>
          <w:rFonts w:cstheme="minorHAnsi"/>
          <w:sz w:val="20"/>
          <w:szCs w:val="20"/>
        </w:rPr>
        <w:t xml:space="preserve">should </w:t>
      </w:r>
      <w:r w:rsidR="0091755F">
        <w:rPr>
          <w:rFonts w:cstheme="minorHAnsi"/>
          <w:sz w:val="20"/>
          <w:szCs w:val="20"/>
        </w:rPr>
        <w:t xml:space="preserve">still apply. </w:t>
      </w:r>
    </w:p>
    <w:p w14:paraId="3AAC3812" w14:textId="77777777" w:rsidR="008763E7" w:rsidRPr="009A463C" w:rsidRDefault="008763E7" w:rsidP="009A463C">
      <w:pPr>
        <w:spacing w:after="0" w:line="240" w:lineRule="auto"/>
        <w:rPr>
          <w:rFonts w:cstheme="minorHAnsi"/>
          <w:sz w:val="20"/>
          <w:szCs w:val="20"/>
        </w:rPr>
      </w:pPr>
    </w:p>
    <w:p w14:paraId="3406F8A4" w14:textId="77777777" w:rsidR="008763E7" w:rsidRPr="009A463C" w:rsidRDefault="008763E7"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color w:val="000000" w:themeColor="text1"/>
          <w:kern w:val="2"/>
          <w:sz w:val="20"/>
          <w:szCs w:val="20"/>
          <w:lang w:val="en-IE" w:eastAsia="en-IE"/>
        </w:rPr>
        <w:t>Regards, </w:t>
      </w:r>
    </w:p>
    <w:p w14:paraId="0A7D7533" w14:textId="47A41349" w:rsidR="008763E7" w:rsidRPr="009A463C" w:rsidRDefault="008763E7" w:rsidP="009A463C">
      <w:pPr>
        <w:spacing w:after="0" w:line="240" w:lineRule="auto"/>
        <w:textAlignment w:val="baseline"/>
        <w:rPr>
          <w:rFonts w:eastAsia="Calibri" w:cstheme="minorHAnsi"/>
          <w:color w:val="000000" w:themeColor="text1"/>
          <w:kern w:val="2"/>
          <w:sz w:val="20"/>
          <w:szCs w:val="20"/>
          <w:lang w:val="en-IE" w:eastAsia="en-IE"/>
        </w:rPr>
      </w:pPr>
    </w:p>
    <w:p w14:paraId="7E253138" w14:textId="77777777" w:rsidR="009A463C" w:rsidRPr="009A463C" w:rsidRDefault="009A463C"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noProof/>
          <w:color w:val="000000" w:themeColor="text1"/>
          <w:kern w:val="2"/>
          <w:sz w:val="20"/>
          <w:szCs w:val="20"/>
          <w:lang w:val="en-IE" w:eastAsia="en-IE"/>
        </w:rPr>
        <w:drawing>
          <wp:inline distT="0" distB="0" distL="0" distR="0" wp14:anchorId="2300D6A5" wp14:editId="02EC8624">
            <wp:extent cx="1376454" cy="413247"/>
            <wp:effectExtent l="0" t="0" r="0" b="6350"/>
            <wp:docPr id="14112509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189" cy="416770"/>
                    </a:xfrm>
                    <a:prstGeom prst="rect">
                      <a:avLst/>
                    </a:prstGeom>
                    <a:noFill/>
                    <a:ln>
                      <a:noFill/>
                    </a:ln>
                  </pic:spPr>
                </pic:pic>
              </a:graphicData>
            </a:graphic>
          </wp:inline>
        </w:drawing>
      </w:r>
    </w:p>
    <w:p w14:paraId="0A05D78C" w14:textId="73DE39CA" w:rsidR="008763E7" w:rsidRPr="009A463C" w:rsidRDefault="008763E7"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color w:val="000000" w:themeColor="text1"/>
          <w:kern w:val="2"/>
          <w:sz w:val="20"/>
          <w:szCs w:val="20"/>
          <w:lang w:val="en-IE" w:eastAsia="en-IE"/>
        </w:rPr>
        <w:t>___________________________</w:t>
      </w:r>
      <w:r w:rsidRPr="009A463C">
        <w:rPr>
          <w:rFonts w:eastAsia="Calibri" w:cstheme="minorHAnsi"/>
          <w:color w:val="000000" w:themeColor="text1"/>
          <w:kern w:val="2"/>
          <w:sz w:val="20"/>
          <w:szCs w:val="20"/>
          <w:lang w:val="en-IE" w:eastAsia="en-IE"/>
        </w:rPr>
        <w:tab/>
      </w:r>
      <w:r w:rsidRPr="009A463C">
        <w:rPr>
          <w:rFonts w:eastAsia="Calibri" w:cstheme="minorHAnsi"/>
          <w:i/>
          <w:iCs/>
          <w:color w:val="000000" w:themeColor="text1"/>
          <w:kern w:val="2"/>
          <w:sz w:val="20"/>
          <w:szCs w:val="20"/>
          <w:lang w:val="en-IE" w:eastAsia="en-IE"/>
        </w:rPr>
        <w:t> </w:t>
      </w:r>
      <w:r w:rsidRPr="009A463C">
        <w:rPr>
          <w:rFonts w:eastAsia="Calibri" w:cstheme="minorHAnsi"/>
          <w:color w:val="000000" w:themeColor="text1"/>
          <w:kern w:val="2"/>
          <w:sz w:val="20"/>
          <w:szCs w:val="20"/>
          <w:lang w:val="en-IE" w:eastAsia="en-IE"/>
        </w:rPr>
        <w:t> </w:t>
      </w:r>
    </w:p>
    <w:p w14:paraId="1D2ABF8F" w14:textId="7DF01D7B" w:rsidR="008763E7" w:rsidRPr="009A463C" w:rsidRDefault="008763E7"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bCs/>
          <w:color w:val="000000" w:themeColor="text1"/>
          <w:kern w:val="2"/>
          <w:sz w:val="20"/>
          <w:szCs w:val="20"/>
          <w:lang w:eastAsia="en-IE"/>
        </w:rPr>
        <w:t>Julieanne Prendiville</w:t>
      </w:r>
      <w:r w:rsidRPr="009A463C">
        <w:rPr>
          <w:rFonts w:eastAsia="Calibri" w:cstheme="minorHAnsi"/>
          <w:color w:val="000000" w:themeColor="text1"/>
          <w:kern w:val="2"/>
          <w:sz w:val="20"/>
          <w:szCs w:val="20"/>
          <w:lang w:val="en-IE" w:eastAsia="en-IE"/>
        </w:rPr>
        <w:t>, Senior Executive Planner</w:t>
      </w:r>
    </w:p>
    <w:p w14:paraId="0C039ACB" w14:textId="15EF11C5" w:rsidR="008763E7" w:rsidRPr="009A463C" w:rsidRDefault="008763E7" w:rsidP="009A463C">
      <w:pPr>
        <w:spacing w:after="0" w:line="240" w:lineRule="auto"/>
        <w:textAlignment w:val="baseline"/>
        <w:rPr>
          <w:rFonts w:cstheme="minorHAnsi"/>
          <w:color w:val="000000" w:themeColor="text1"/>
          <w:sz w:val="20"/>
          <w:szCs w:val="20"/>
        </w:rPr>
      </w:pPr>
      <w:r w:rsidRPr="009A463C">
        <w:rPr>
          <w:rFonts w:eastAsia="Calibri" w:cstheme="minorHAnsi"/>
          <w:color w:val="000000" w:themeColor="text1"/>
          <w:kern w:val="2"/>
          <w:sz w:val="20"/>
          <w:szCs w:val="20"/>
          <w:lang w:val="en-IE" w:eastAsia="en-IE"/>
        </w:rPr>
        <w:t xml:space="preserve">Transportation, </w:t>
      </w:r>
      <w:proofErr w:type="spellStart"/>
      <w:r w:rsidRPr="009A463C">
        <w:rPr>
          <w:rFonts w:eastAsia="Calibri" w:cstheme="minorHAnsi"/>
          <w:color w:val="000000" w:themeColor="text1"/>
          <w:kern w:val="2"/>
          <w:sz w:val="20"/>
          <w:szCs w:val="20"/>
          <w:lang w:val="en-IE" w:eastAsia="en-IE"/>
        </w:rPr>
        <w:t>Dún</w:t>
      </w:r>
      <w:proofErr w:type="spellEnd"/>
      <w:r w:rsidRPr="009A463C">
        <w:rPr>
          <w:rFonts w:eastAsia="Calibri" w:cstheme="minorHAnsi"/>
          <w:color w:val="000000" w:themeColor="text1"/>
          <w:kern w:val="2"/>
          <w:sz w:val="20"/>
          <w:szCs w:val="20"/>
          <w:lang w:val="en-IE" w:eastAsia="en-IE"/>
        </w:rPr>
        <w:t xml:space="preserve"> Laoghaire-</w:t>
      </w:r>
      <w:proofErr w:type="spellStart"/>
      <w:r w:rsidRPr="009A463C">
        <w:rPr>
          <w:rFonts w:eastAsia="Calibri" w:cstheme="minorHAnsi"/>
          <w:color w:val="000000" w:themeColor="text1"/>
          <w:kern w:val="2"/>
          <w:sz w:val="20"/>
          <w:szCs w:val="20"/>
          <w:lang w:val="en-IE" w:eastAsia="en-IE"/>
        </w:rPr>
        <w:t>Rathdown</w:t>
      </w:r>
      <w:proofErr w:type="spellEnd"/>
      <w:r w:rsidRPr="009A463C">
        <w:rPr>
          <w:rFonts w:eastAsia="Calibri" w:cstheme="minorHAnsi"/>
          <w:color w:val="000000" w:themeColor="text1"/>
          <w:kern w:val="2"/>
          <w:sz w:val="20"/>
          <w:szCs w:val="20"/>
          <w:lang w:val="en-IE" w:eastAsia="en-IE"/>
        </w:rPr>
        <w:t xml:space="preserve"> County Council  </w:t>
      </w:r>
    </w:p>
    <w:p w14:paraId="1BCDF68E" w14:textId="7305C823" w:rsidR="007A42A5" w:rsidRPr="009A463C" w:rsidRDefault="007A42A5" w:rsidP="009A463C">
      <w:pPr>
        <w:spacing w:after="0" w:line="240" w:lineRule="auto"/>
        <w:rPr>
          <w:rFonts w:cstheme="minorHAnsi"/>
          <w:b/>
          <w:bCs/>
          <w:sz w:val="20"/>
          <w:szCs w:val="20"/>
        </w:rPr>
      </w:pPr>
      <w:r w:rsidRPr="009A463C">
        <w:rPr>
          <w:rFonts w:cstheme="minorHAnsi"/>
          <w:b/>
          <w:bCs/>
          <w:sz w:val="20"/>
          <w:szCs w:val="20"/>
          <w:u w:val="single"/>
        </w:rPr>
        <w:br w:type="page"/>
      </w:r>
    </w:p>
    <w:p w14:paraId="61C5B548" w14:textId="24A7E076" w:rsidR="00D407C6" w:rsidRPr="009A463C" w:rsidRDefault="00D407C6" w:rsidP="009A463C">
      <w:pPr>
        <w:spacing w:after="0" w:line="240" w:lineRule="auto"/>
        <w:rPr>
          <w:rFonts w:cstheme="minorHAnsi"/>
          <w:b/>
          <w:bCs/>
          <w:sz w:val="20"/>
          <w:szCs w:val="20"/>
          <w:u w:val="single"/>
        </w:rPr>
      </w:pPr>
      <w:r w:rsidRPr="009A463C">
        <w:rPr>
          <w:rFonts w:cstheme="minorHAnsi"/>
          <w:b/>
          <w:noProof/>
          <w:sz w:val="20"/>
          <w:szCs w:val="20"/>
        </w:rPr>
        <w:lastRenderedPageBreak/>
        <mc:AlternateContent>
          <mc:Choice Requires="wps">
            <w:drawing>
              <wp:anchor distT="0" distB="0" distL="114300" distR="114300" simplePos="0" relativeHeight="251661312" behindDoc="0" locked="0" layoutInCell="1" allowOverlap="1" wp14:anchorId="3F585BC8" wp14:editId="3ACA0534">
                <wp:simplePos x="0" y="0"/>
                <wp:positionH relativeFrom="page">
                  <wp:posOffset>1581150</wp:posOffset>
                </wp:positionH>
                <wp:positionV relativeFrom="paragraph">
                  <wp:posOffset>1130300</wp:posOffset>
                </wp:positionV>
                <wp:extent cx="4916805" cy="406400"/>
                <wp:effectExtent l="0" t="0" r="0" b="0"/>
                <wp:wrapNone/>
                <wp:docPr id="191147378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59ACE" w14:textId="0CDBB6EF" w:rsidR="00D407C6" w:rsidRPr="00D407C6" w:rsidRDefault="00D407C6" w:rsidP="00D407C6">
                            <w:pPr>
                              <w:pStyle w:val="Heading2"/>
                              <w:ind w:left="0" w:firstLine="0"/>
                              <w:jc w:val="right"/>
                              <w:rPr>
                                <w:i w:val="0"/>
                                <w:iCs/>
                                <w:color w:val="FFFFFF"/>
                              </w:rPr>
                            </w:pPr>
                            <w:r w:rsidRPr="00D407C6">
                              <w:rPr>
                                <w:i w:val="0"/>
                                <w:iCs/>
                                <w:color w:val="FFFFFF"/>
                              </w:rPr>
                              <w:t xml:space="preserve">Active Travel, Infrastructure and Climate Change Department, </w:t>
                            </w:r>
                          </w:p>
                          <w:p w14:paraId="22007F38" w14:textId="77777777" w:rsidR="00D407C6" w:rsidRDefault="00D407C6" w:rsidP="00D407C6">
                            <w:pPr>
                              <w:jc w:val="right"/>
                              <w:rPr>
                                <w:rFonts w:ascii="Verdana" w:hAnsi="Verdana"/>
                                <w:color w:val="FFFFFF"/>
                                <w:sz w:val="20"/>
                              </w:rPr>
                            </w:pPr>
                            <w:r w:rsidRPr="00D407C6">
                              <w:rPr>
                                <w:rFonts w:ascii="Verdana" w:hAnsi="Verdana"/>
                                <w:iCs/>
                                <w:color w:val="FFFFFF"/>
                                <w:sz w:val="20"/>
                              </w:rPr>
                              <w:t xml:space="preserve">Level 3, 1 Harbour Square, </w:t>
                            </w:r>
                            <w:proofErr w:type="spellStart"/>
                            <w:r w:rsidRPr="00D407C6">
                              <w:rPr>
                                <w:rFonts w:ascii="Verdana" w:hAnsi="Verdana"/>
                                <w:iCs/>
                                <w:color w:val="FFFFFF"/>
                                <w:sz w:val="20"/>
                              </w:rPr>
                              <w:t>Dún</w:t>
                            </w:r>
                            <w:proofErr w:type="spellEnd"/>
                            <w:r w:rsidRPr="00D407C6">
                              <w:rPr>
                                <w:rFonts w:ascii="Verdana" w:hAnsi="Verdana"/>
                                <w:iCs/>
                                <w:color w:val="FFFFFF"/>
                                <w:sz w:val="20"/>
                              </w:rPr>
                              <w:t xml:space="preserve"> Laoghaire</w:t>
                            </w:r>
                          </w:p>
                          <w:p w14:paraId="081D4B88" w14:textId="77777777" w:rsidR="00D407C6" w:rsidRDefault="00D407C6" w:rsidP="00D407C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5BC8" id="Text Box 34" o:spid="_x0000_s1027" type="#_x0000_t202" style="position:absolute;margin-left:124.5pt;margin-top:89pt;width:387.15pt;height: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" filled="f" stroked="f">
                <v:textbox>
                  <w:txbxContent>
                    <w:p w14:paraId="10B59ACE" w14:textId="0CDBB6EF" w:rsidR="00D407C6" w:rsidRPr="00D407C6" w:rsidRDefault="00D407C6" w:rsidP="00D407C6">
                      <w:pPr>
                        <w:pStyle w:val="Heading2"/>
                        <w:ind w:left="0" w:firstLine="0"/>
                        <w:jc w:val="right"/>
                        <w:rPr>
                          <w:i w:val="0"/>
                          <w:iCs/>
                          <w:color w:val="FFFFFF"/>
                        </w:rPr>
                      </w:pPr>
                      <w:r w:rsidRPr="00D407C6">
                        <w:rPr>
                          <w:i w:val="0"/>
                          <w:iCs/>
                          <w:color w:val="FFFFFF"/>
                        </w:rPr>
                        <w:t xml:space="preserve">Active Travel, Infrastructure and Climate Change Department, </w:t>
                      </w:r>
                    </w:p>
                    <w:p w14:paraId="22007F38" w14:textId="77777777" w:rsidR="00D407C6" w:rsidRDefault="00D407C6" w:rsidP="00D407C6">
                      <w:pPr>
                        <w:jc w:val="right"/>
                        <w:rPr>
                          <w:rFonts w:ascii="Verdana" w:hAnsi="Verdana"/>
                          <w:color w:val="FFFFFF"/>
                          <w:sz w:val="20"/>
                        </w:rPr>
                      </w:pPr>
                      <w:r w:rsidRPr="00D407C6">
                        <w:rPr>
                          <w:rFonts w:ascii="Verdana" w:hAnsi="Verdana"/>
                          <w:iCs/>
                          <w:color w:val="FFFFFF"/>
                          <w:sz w:val="20"/>
                        </w:rPr>
                        <w:t xml:space="preserve">Level 3, 1 Harbour Square, </w:t>
                      </w:r>
                      <w:proofErr w:type="spellStart"/>
                      <w:r w:rsidRPr="00D407C6">
                        <w:rPr>
                          <w:rFonts w:ascii="Verdana" w:hAnsi="Verdana"/>
                          <w:iCs/>
                          <w:color w:val="FFFFFF"/>
                          <w:sz w:val="20"/>
                        </w:rPr>
                        <w:t>Dún</w:t>
                      </w:r>
                      <w:proofErr w:type="spellEnd"/>
                      <w:r w:rsidRPr="00D407C6">
                        <w:rPr>
                          <w:rFonts w:ascii="Verdana" w:hAnsi="Verdana"/>
                          <w:iCs/>
                          <w:color w:val="FFFFFF"/>
                          <w:sz w:val="20"/>
                        </w:rPr>
                        <w:t xml:space="preserve"> Laoghaire</w:t>
                      </w:r>
                    </w:p>
                    <w:p w14:paraId="081D4B88" w14:textId="77777777" w:rsidR="00D407C6" w:rsidRDefault="00D407C6" w:rsidP="00D407C6">
                      <w:pPr>
                        <w:jc w:val="right"/>
                      </w:pPr>
                    </w:p>
                  </w:txbxContent>
                </v:textbox>
                <w10:wrap anchorx="page"/>
              </v:shape>
            </w:pict>
          </mc:Fallback>
        </mc:AlternateContent>
      </w:r>
      <w:r w:rsidRPr="009A463C">
        <w:rPr>
          <w:rFonts w:cstheme="minorHAnsi"/>
          <w:b/>
          <w:bCs/>
          <w:sz w:val="20"/>
          <w:szCs w:val="20"/>
          <w:u w:val="single"/>
        </w:rPr>
        <w:t>Appendix A</w:t>
      </w:r>
      <w:r w:rsidRPr="009A463C">
        <w:rPr>
          <w:rFonts w:cstheme="minorHAnsi"/>
          <w:noProof/>
          <w:sz w:val="20"/>
          <w:szCs w:val="20"/>
        </w:rPr>
        <w:drawing>
          <wp:inline distT="0" distB="0" distL="0" distR="0" wp14:anchorId="46FB3A7C" wp14:editId="7076E1BE">
            <wp:extent cx="5846053" cy="1352550"/>
            <wp:effectExtent l="0" t="0" r="2540" b="0"/>
            <wp:docPr id="27" name="Picture 1" descr="A blue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A blue and white rectang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5634" cy="1357080"/>
                    </a:xfrm>
                    <a:prstGeom prst="rect">
                      <a:avLst/>
                    </a:prstGeom>
                    <a:noFill/>
                    <a:ln>
                      <a:noFill/>
                    </a:ln>
                  </pic:spPr>
                </pic:pic>
              </a:graphicData>
            </a:graphic>
          </wp:inline>
        </w:drawing>
      </w:r>
    </w:p>
    <w:p w14:paraId="3B2218F2" w14:textId="77777777" w:rsidR="00D407C6" w:rsidRPr="009A463C" w:rsidRDefault="00D407C6" w:rsidP="009A463C">
      <w:pPr>
        <w:spacing w:after="0" w:line="240" w:lineRule="auto"/>
        <w:rPr>
          <w:rFonts w:cstheme="minorHAnsi"/>
          <w:sz w:val="20"/>
          <w:szCs w:val="20"/>
        </w:rPr>
      </w:pPr>
    </w:p>
    <w:p w14:paraId="55390360" w14:textId="31FC323F" w:rsidR="00D407C6" w:rsidRPr="009A463C" w:rsidRDefault="00D407C6" w:rsidP="009A463C">
      <w:pPr>
        <w:spacing w:after="0" w:line="240" w:lineRule="auto"/>
        <w:ind w:left="7200"/>
        <w:rPr>
          <w:rFonts w:eastAsia="Calibri" w:cstheme="minorHAnsi"/>
          <w:kern w:val="2"/>
          <w:sz w:val="20"/>
          <w:szCs w:val="20"/>
          <w:lang w:val="en-IE"/>
        </w:rPr>
      </w:pPr>
      <w:r w:rsidRPr="009A463C">
        <w:rPr>
          <w:rFonts w:cstheme="minorHAnsi"/>
          <w:b/>
          <w:sz w:val="20"/>
          <w:szCs w:val="20"/>
        </w:rPr>
        <w:t xml:space="preserve">   </w:t>
      </w:r>
      <w:r w:rsidRPr="009A463C">
        <w:rPr>
          <w:rFonts w:eastAsia="Calibri" w:cstheme="minorHAnsi"/>
          <w:b/>
          <w:bCs/>
          <w:kern w:val="2"/>
          <w:sz w:val="20"/>
          <w:szCs w:val="20"/>
          <w:lang w:val="en-IE"/>
        </w:rPr>
        <w:t>Date:</w:t>
      </w:r>
      <w:r w:rsidRPr="009A463C">
        <w:rPr>
          <w:rFonts w:eastAsia="Calibri" w:cstheme="minorHAnsi"/>
          <w:kern w:val="2"/>
          <w:sz w:val="20"/>
          <w:szCs w:val="20"/>
          <w:lang w:val="en-IE"/>
        </w:rPr>
        <w:t xml:space="preserve"> </w:t>
      </w:r>
      <w:r w:rsidRPr="009A463C">
        <w:rPr>
          <w:rFonts w:eastAsia="Calibri" w:cstheme="minorHAnsi"/>
          <w:b/>
          <w:bCs/>
          <w:kern w:val="2"/>
          <w:sz w:val="20"/>
          <w:szCs w:val="20"/>
          <w:lang w:val="en-IE"/>
        </w:rPr>
        <w:t>1 July 2024</w:t>
      </w:r>
    </w:p>
    <w:p w14:paraId="0187EEF4" w14:textId="77777777" w:rsidR="00D407C6" w:rsidRPr="009A463C" w:rsidRDefault="00D407C6" w:rsidP="009A463C">
      <w:pPr>
        <w:spacing w:after="0" w:line="240" w:lineRule="auto"/>
        <w:rPr>
          <w:rFonts w:eastAsia="Calibri" w:cstheme="minorHAnsi"/>
          <w:b/>
          <w:color w:val="000000" w:themeColor="text1"/>
          <w:kern w:val="2"/>
          <w:sz w:val="20"/>
          <w:szCs w:val="20"/>
          <w:lang w:val="en-IE"/>
        </w:rPr>
      </w:pPr>
    </w:p>
    <w:p w14:paraId="07434EEC" w14:textId="4F4E14FC" w:rsidR="00D407C6" w:rsidRPr="009A463C" w:rsidRDefault="00D407C6" w:rsidP="009A463C">
      <w:pPr>
        <w:spacing w:after="0" w:line="240" w:lineRule="auto"/>
        <w:rPr>
          <w:rFonts w:eastAsia="Calibri" w:cstheme="minorHAnsi"/>
          <w:color w:val="000000" w:themeColor="text1"/>
          <w:kern w:val="2"/>
          <w:sz w:val="20"/>
          <w:szCs w:val="20"/>
          <w:lang w:val="en-IE"/>
        </w:rPr>
      </w:pPr>
      <w:r w:rsidRPr="009A463C">
        <w:rPr>
          <w:rFonts w:eastAsia="Calibri" w:cstheme="minorHAnsi"/>
          <w:b/>
          <w:color w:val="000000" w:themeColor="text1"/>
          <w:kern w:val="2"/>
          <w:sz w:val="20"/>
          <w:szCs w:val="20"/>
          <w:lang w:val="en-IE"/>
        </w:rPr>
        <w:t xml:space="preserve">To: </w:t>
      </w:r>
      <w:proofErr w:type="spellStart"/>
      <w:r w:rsidRPr="009A463C">
        <w:rPr>
          <w:rFonts w:eastAsia="Calibri" w:cstheme="minorHAnsi"/>
          <w:bCs/>
          <w:color w:val="000000" w:themeColor="text1"/>
          <w:kern w:val="2"/>
          <w:sz w:val="20"/>
          <w:szCs w:val="20"/>
          <w:lang w:val="en-IE"/>
        </w:rPr>
        <w:t>dlr</w:t>
      </w:r>
      <w:proofErr w:type="spellEnd"/>
      <w:r w:rsidRPr="009A463C">
        <w:rPr>
          <w:rFonts w:eastAsia="Calibri" w:cstheme="minorHAnsi"/>
          <w:bCs/>
          <w:color w:val="000000" w:themeColor="text1"/>
          <w:kern w:val="2"/>
          <w:sz w:val="20"/>
          <w:szCs w:val="20"/>
          <w:lang w:val="en-IE"/>
        </w:rPr>
        <w:t xml:space="preserve"> Transportation Section </w:t>
      </w:r>
      <w:r w:rsidRPr="009A463C">
        <w:rPr>
          <w:rFonts w:eastAsia="Calibri" w:cstheme="minorHAnsi"/>
          <w:bCs/>
          <w:color w:val="000000" w:themeColor="text1"/>
          <w:kern w:val="2"/>
          <w:sz w:val="20"/>
          <w:szCs w:val="20"/>
          <w:lang w:val="en-IE"/>
        </w:rPr>
        <w:tab/>
      </w:r>
      <w:r w:rsidRPr="009A463C">
        <w:rPr>
          <w:rFonts w:eastAsia="Calibri" w:cstheme="minorHAnsi"/>
          <w:bCs/>
          <w:color w:val="000000" w:themeColor="text1"/>
          <w:kern w:val="2"/>
          <w:sz w:val="20"/>
          <w:szCs w:val="20"/>
          <w:lang w:val="en-IE"/>
        </w:rPr>
        <w:tab/>
      </w:r>
      <w:r w:rsidRPr="009A463C">
        <w:rPr>
          <w:rFonts w:eastAsia="Calibri" w:cstheme="minorHAnsi"/>
          <w:bCs/>
          <w:color w:val="000000" w:themeColor="text1"/>
          <w:kern w:val="2"/>
          <w:sz w:val="20"/>
          <w:szCs w:val="20"/>
          <w:lang w:val="en-IE"/>
        </w:rPr>
        <w:tab/>
      </w:r>
      <w:r w:rsidRPr="009A463C">
        <w:rPr>
          <w:rFonts w:eastAsia="Calibri" w:cstheme="minorHAnsi"/>
          <w:bCs/>
          <w:color w:val="000000" w:themeColor="text1"/>
          <w:kern w:val="2"/>
          <w:sz w:val="20"/>
          <w:szCs w:val="20"/>
          <w:lang w:val="en-IE"/>
        </w:rPr>
        <w:tab/>
      </w:r>
      <w:r w:rsidRPr="009A463C">
        <w:rPr>
          <w:rFonts w:eastAsia="Calibri" w:cstheme="minorHAnsi"/>
          <w:bCs/>
          <w:color w:val="000000" w:themeColor="text1"/>
          <w:kern w:val="2"/>
          <w:sz w:val="20"/>
          <w:szCs w:val="20"/>
          <w:lang w:val="en-IE"/>
        </w:rPr>
        <w:tab/>
      </w:r>
      <w:r w:rsidRPr="009A463C">
        <w:rPr>
          <w:rFonts w:eastAsia="Calibri" w:cstheme="minorHAnsi"/>
          <w:bCs/>
          <w:color w:val="000000" w:themeColor="text1"/>
          <w:kern w:val="2"/>
          <w:sz w:val="20"/>
          <w:szCs w:val="20"/>
          <w:lang w:val="en-IE"/>
        </w:rPr>
        <w:tab/>
      </w:r>
      <w:r w:rsidRPr="009A463C">
        <w:rPr>
          <w:rFonts w:eastAsia="Calibri" w:cstheme="minorHAnsi"/>
          <w:bCs/>
          <w:color w:val="000000" w:themeColor="text1"/>
          <w:kern w:val="2"/>
          <w:sz w:val="20"/>
          <w:szCs w:val="20"/>
          <w:lang w:val="en-IE"/>
        </w:rPr>
        <w:tab/>
      </w:r>
    </w:p>
    <w:p w14:paraId="22847A21" w14:textId="77777777" w:rsidR="00D407C6" w:rsidRPr="009A463C" w:rsidRDefault="00D407C6" w:rsidP="009A463C">
      <w:pPr>
        <w:spacing w:after="0" w:line="240" w:lineRule="auto"/>
        <w:rPr>
          <w:rFonts w:eastAsia="Calibri" w:cstheme="minorHAnsi"/>
          <w:bCs/>
          <w:color w:val="000000" w:themeColor="text1"/>
          <w:kern w:val="2"/>
          <w:sz w:val="20"/>
          <w:szCs w:val="20"/>
          <w:lang w:val="en-IE"/>
        </w:rPr>
      </w:pPr>
      <w:r w:rsidRPr="009A463C">
        <w:rPr>
          <w:rFonts w:eastAsia="Calibri" w:cstheme="minorHAnsi"/>
          <w:b/>
          <w:color w:val="000000" w:themeColor="text1"/>
          <w:kern w:val="2"/>
          <w:sz w:val="20"/>
          <w:szCs w:val="20"/>
          <w:lang w:val="en-IE"/>
        </w:rPr>
        <w:t xml:space="preserve">From: </w:t>
      </w:r>
      <w:r w:rsidRPr="009A463C">
        <w:rPr>
          <w:rFonts w:eastAsia="Calibri" w:cstheme="minorHAnsi"/>
          <w:bCs/>
          <w:color w:val="000000" w:themeColor="text1"/>
          <w:kern w:val="2"/>
          <w:sz w:val="20"/>
          <w:szCs w:val="20"/>
          <w:lang w:val="en-IE"/>
        </w:rPr>
        <w:t>Michele Costello, Senior Executive Planner, Active Travel</w:t>
      </w:r>
    </w:p>
    <w:p w14:paraId="3C376D6E" w14:textId="0D6CD06C" w:rsidR="00D407C6" w:rsidRPr="009A463C" w:rsidRDefault="00D407C6" w:rsidP="009A463C">
      <w:pPr>
        <w:spacing w:after="0" w:line="240" w:lineRule="auto"/>
        <w:rPr>
          <w:rFonts w:eastAsia="Calibri" w:cstheme="minorHAnsi"/>
          <w:b/>
          <w:color w:val="000000" w:themeColor="text1"/>
          <w:kern w:val="2"/>
          <w:sz w:val="20"/>
          <w:szCs w:val="20"/>
          <w:lang w:val="en-IE"/>
        </w:rPr>
      </w:pPr>
      <w:r w:rsidRPr="009A463C">
        <w:rPr>
          <w:rFonts w:eastAsia="Calibri" w:cstheme="minorHAnsi"/>
          <w:b/>
          <w:color w:val="000000" w:themeColor="text1"/>
          <w:kern w:val="2"/>
          <w:sz w:val="20"/>
          <w:szCs w:val="20"/>
          <w:lang w:val="en-IE"/>
        </w:rPr>
        <w:tab/>
      </w:r>
    </w:p>
    <w:p w14:paraId="356DE98E" w14:textId="77777777" w:rsidR="00D407C6" w:rsidRPr="009A463C" w:rsidRDefault="00D407C6" w:rsidP="009A463C">
      <w:pPr>
        <w:spacing w:after="0" w:line="240" w:lineRule="auto"/>
        <w:rPr>
          <w:rFonts w:eastAsia="Calibri" w:cstheme="minorHAnsi"/>
          <w:b/>
          <w:bCs/>
          <w:color w:val="000000" w:themeColor="text1"/>
          <w:kern w:val="2"/>
          <w:sz w:val="20"/>
          <w:szCs w:val="20"/>
          <w:lang w:val="en-IE"/>
        </w:rPr>
      </w:pPr>
      <w:r w:rsidRPr="009A463C">
        <w:rPr>
          <w:rFonts w:eastAsia="Calibri" w:cstheme="minorHAnsi"/>
          <w:b/>
          <w:bCs/>
          <w:color w:val="000000" w:themeColor="text1"/>
          <w:kern w:val="2"/>
          <w:sz w:val="20"/>
          <w:szCs w:val="20"/>
          <w:lang w:val="en-IE"/>
        </w:rPr>
        <w:t xml:space="preserve">Subject: </w:t>
      </w:r>
      <w:r w:rsidRPr="009A463C">
        <w:rPr>
          <w:rFonts w:eastAsia="Calibri" w:cstheme="minorHAnsi"/>
          <w:bCs/>
          <w:color w:val="000000" w:themeColor="text1"/>
          <w:kern w:val="2"/>
          <w:sz w:val="20"/>
          <w:szCs w:val="20"/>
          <w:lang w:val="en-IE"/>
        </w:rPr>
        <w:t xml:space="preserve">NTA Observations on the Proposed Scheme Submission (May 2024) on </w:t>
      </w:r>
      <w:proofErr w:type="spellStart"/>
      <w:r w:rsidRPr="009A463C">
        <w:rPr>
          <w:rFonts w:eastAsia="Calibri" w:cstheme="minorHAnsi"/>
          <w:bCs/>
          <w:color w:val="000000" w:themeColor="text1"/>
          <w:kern w:val="2"/>
          <w:sz w:val="20"/>
          <w:szCs w:val="20"/>
          <w:lang w:val="en-IE"/>
        </w:rPr>
        <w:t>BusConnects</w:t>
      </w:r>
      <w:proofErr w:type="spellEnd"/>
      <w:r w:rsidRPr="009A463C">
        <w:rPr>
          <w:rFonts w:eastAsia="Calibri" w:cstheme="minorHAnsi"/>
          <w:bCs/>
          <w:color w:val="000000" w:themeColor="text1"/>
          <w:kern w:val="2"/>
          <w:sz w:val="20"/>
          <w:szCs w:val="20"/>
          <w:lang w:val="en-IE"/>
        </w:rPr>
        <w:t xml:space="preserve"> Bray to City Centre Core Bus Corridor Scheme </w:t>
      </w:r>
    </w:p>
    <w:p w14:paraId="54A5C932" w14:textId="77777777" w:rsidR="00D407C6" w:rsidRPr="009A463C" w:rsidRDefault="00D407C6" w:rsidP="009A463C">
      <w:pPr>
        <w:spacing w:after="0" w:line="240" w:lineRule="auto"/>
        <w:rPr>
          <w:rFonts w:eastAsia="Calibri" w:cstheme="minorHAnsi"/>
          <w:color w:val="000000" w:themeColor="text1"/>
          <w:kern w:val="2"/>
          <w:sz w:val="20"/>
          <w:szCs w:val="20"/>
          <w:lang w:val="en-IE"/>
        </w:rPr>
      </w:pPr>
    </w:p>
    <w:p w14:paraId="7724707B" w14:textId="77777777" w:rsidR="00D407C6" w:rsidRPr="009A463C" w:rsidRDefault="00D407C6" w:rsidP="009A463C">
      <w:pPr>
        <w:spacing w:after="0" w:line="240" w:lineRule="auto"/>
        <w:rPr>
          <w:rFonts w:eastAsia="Calibri" w:cstheme="minorHAnsi"/>
          <w:b/>
          <w:bCs/>
          <w:color w:val="000000" w:themeColor="text1"/>
          <w:kern w:val="2"/>
          <w:sz w:val="20"/>
          <w:szCs w:val="20"/>
          <w:u w:val="single"/>
          <w:lang w:val="en-IE"/>
        </w:rPr>
      </w:pPr>
      <w:r w:rsidRPr="009A463C">
        <w:rPr>
          <w:rFonts w:eastAsia="Calibri" w:cstheme="minorHAnsi"/>
          <w:b/>
          <w:bCs/>
          <w:color w:val="000000" w:themeColor="text1"/>
          <w:kern w:val="2"/>
          <w:sz w:val="20"/>
          <w:szCs w:val="20"/>
          <w:u w:val="single"/>
          <w:lang w:val="en-IE"/>
        </w:rPr>
        <w:t xml:space="preserve">Re. NTA Observations on the Proposed Scheme Submission (May 2024) on </w:t>
      </w:r>
      <w:proofErr w:type="spellStart"/>
      <w:r w:rsidRPr="009A463C">
        <w:rPr>
          <w:rFonts w:eastAsia="Calibri" w:cstheme="minorHAnsi"/>
          <w:b/>
          <w:bCs/>
          <w:color w:val="000000" w:themeColor="text1"/>
          <w:kern w:val="2"/>
          <w:sz w:val="20"/>
          <w:szCs w:val="20"/>
          <w:u w:val="single"/>
          <w:lang w:val="en-IE"/>
        </w:rPr>
        <w:t>BusConnects</w:t>
      </w:r>
      <w:proofErr w:type="spellEnd"/>
      <w:r w:rsidRPr="009A463C">
        <w:rPr>
          <w:rFonts w:eastAsia="Calibri" w:cstheme="minorHAnsi"/>
          <w:b/>
          <w:bCs/>
          <w:color w:val="000000" w:themeColor="text1"/>
          <w:kern w:val="2"/>
          <w:sz w:val="20"/>
          <w:szCs w:val="20"/>
          <w:u w:val="single"/>
          <w:lang w:val="en-IE"/>
        </w:rPr>
        <w:t xml:space="preserve"> Bray to City Centre Core Bus Corridor Scheme</w:t>
      </w:r>
    </w:p>
    <w:p w14:paraId="1FE60915" w14:textId="77777777" w:rsidR="00D407C6" w:rsidRPr="009A463C" w:rsidRDefault="00D407C6" w:rsidP="009A463C">
      <w:pPr>
        <w:spacing w:after="0" w:line="240" w:lineRule="auto"/>
        <w:rPr>
          <w:rFonts w:cstheme="minorHAnsi"/>
          <w:color w:val="000000" w:themeColor="text1"/>
          <w:sz w:val="20"/>
          <w:szCs w:val="20"/>
        </w:rPr>
      </w:pPr>
    </w:p>
    <w:p w14:paraId="56F7333C" w14:textId="77777777" w:rsidR="00D407C6" w:rsidRPr="009A463C" w:rsidRDefault="00D407C6" w:rsidP="009A463C">
      <w:pPr>
        <w:pStyle w:val="Heading3"/>
        <w:spacing w:before="0"/>
        <w:rPr>
          <w:rFonts w:asciiTheme="minorHAnsi" w:eastAsia="Calibri" w:hAnsiTheme="minorHAnsi" w:cstheme="minorHAnsi"/>
          <w:b/>
          <w:bCs/>
          <w:color w:val="000000" w:themeColor="text1"/>
          <w:sz w:val="20"/>
          <w:szCs w:val="20"/>
          <w:lang w:val="en-IE"/>
        </w:rPr>
      </w:pPr>
      <w:r w:rsidRPr="009A463C">
        <w:rPr>
          <w:rFonts w:asciiTheme="minorHAnsi" w:eastAsia="Calibri" w:hAnsiTheme="minorHAnsi" w:cstheme="minorHAnsi"/>
          <w:b/>
          <w:bCs/>
          <w:color w:val="000000" w:themeColor="text1"/>
          <w:sz w:val="20"/>
          <w:szCs w:val="20"/>
          <w:lang w:val="en-IE"/>
        </w:rPr>
        <w:t>Active Travel Section Commentary</w:t>
      </w:r>
    </w:p>
    <w:p w14:paraId="63423786" w14:textId="77777777" w:rsidR="00D407C6" w:rsidRPr="009A463C" w:rsidRDefault="00D407C6" w:rsidP="009A463C">
      <w:pPr>
        <w:spacing w:after="0" w:line="240" w:lineRule="auto"/>
        <w:rPr>
          <w:rFonts w:cstheme="minorHAnsi"/>
          <w:sz w:val="20"/>
          <w:szCs w:val="20"/>
          <w:lang w:val="en-IE"/>
        </w:rPr>
      </w:pPr>
    </w:p>
    <w:p w14:paraId="64755F02" w14:textId="77777777" w:rsidR="00D407C6" w:rsidRPr="009A463C" w:rsidRDefault="00D407C6" w:rsidP="009A463C">
      <w:pPr>
        <w:spacing w:after="0" w:line="240" w:lineRule="auto"/>
        <w:rPr>
          <w:rFonts w:eastAsia="Calibri" w:cstheme="minorHAnsi"/>
          <w:color w:val="000000" w:themeColor="text1"/>
          <w:kern w:val="2"/>
          <w:sz w:val="20"/>
          <w:szCs w:val="20"/>
        </w:rPr>
      </w:pPr>
      <w:proofErr w:type="spellStart"/>
      <w:r w:rsidRPr="009A463C">
        <w:rPr>
          <w:rFonts w:eastAsia="Calibri" w:cstheme="minorHAnsi"/>
          <w:color w:val="000000" w:themeColor="text1"/>
          <w:kern w:val="2"/>
          <w:sz w:val="20"/>
          <w:szCs w:val="20"/>
        </w:rPr>
        <w:t>Dún</w:t>
      </w:r>
      <w:proofErr w:type="spellEnd"/>
      <w:r w:rsidRPr="009A463C">
        <w:rPr>
          <w:rFonts w:eastAsia="Calibri" w:cstheme="minorHAnsi"/>
          <w:color w:val="000000" w:themeColor="text1"/>
          <w:kern w:val="2"/>
          <w:sz w:val="20"/>
          <w:szCs w:val="20"/>
        </w:rPr>
        <w:t xml:space="preserve"> Laoghaire-</w:t>
      </w:r>
      <w:proofErr w:type="spellStart"/>
      <w:r w:rsidRPr="009A463C">
        <w:rPr>
          <w:rFonts w:eastAsia="Calibri" w:cstheme="minorHAnsi"/>
          <w:color w:val="000000" w:themeColor="text1"/>
          <w:kern w:val="2"/>
          <w:sz w:val="20"/>
          <w:szCs w:val="20"/>
        </w:rPr>
        <w:t>Rathdown</w:t>
      </w:r>
      <w:proofErr w:type="spellEnd"/>
      <w:r w:rsidRPr="009A463C">
        <w:rPr>
          <w:rFonts w:eastAsia="Calibri" w:cstheme="minorHAnsi"/>
          <w:color w:val="000000" w:themeColor="text1"/>
          <w:kern w:val="2"/>
          <w:sz w:val="20"/>
          <w:szCs w:val="20"/>
        </w:rPr>
        <w:t xml:space="preserve"> County Council (DLRCC), in conjunction with the NTA, are working with ARUP consulting engineers on a rapid build cycle scheme between Cherrywood Park access and </w:t>
      </w:r>
      <w:proofErr w:type="spellStart"/>
      <w:r w:rsidRPr="009A463C">
        <w:rPr>
          <w:rFonts w:eastAsia="Calibri" w:cstheme="minorHAnsi"/>
          <w:color w:val="000000" w:themeColor="text1"/>
          <w:kern w:val="2"/>
          <w:sz w:val="20"/>
          <w:szCs w:val="20"/>
        </w:rPr>
        <w:t>Rathmichael</w:t>
      </w:r>
      <w:proofErr w:type="spellEnd"/>
      <w:r w:rsidRPr="009A463C">
        <w:rPr>
          <w:rFonts w:eastAsia="Calibri" w:cstheme="minorHAnsi"/>
          <w:color w:val="000000" w:themeColor="text1"/>
          <w:kern w:val="2"/>
          <w:sz w:val="20"/>
          <w:szCs w:val="20"/>
        </w:rPr>
        <w:t xml:space="preserve"> Manor, </w:t>
      </w:r>
      <w:proofErr w:type="spellStart"/>
      <w:r w:rsidRPr="009A463C">
        <w:rPr>
          <w:rFonts w:eastAsia="Calibri" w:cstheme="minorHAnsi"/>
          <w:color w:val="000000" w:themeColor="text1"/>
          <w:kern w:val="2"/>
          <w:sz w:val="20"/>
          <w:szCs w:val="20"/>
        </w:rPr>
        <w:t>Loughlinstown</w:t>
      </w:r>
      <w:proofErr w:type="spellEnd"/>
      <w:r w:rsidRPr="009A463C">
        <w:rPr>
          <w:rFonts w:eastAsia="Calibri" w:cstheme="minorHAnsi"/>
          <w:color w:val="000000" w:themeColor="text1"/>
          <w:kern w:val="2"/>
          <w:sz w:val="20"/>
          <w:szCs w:val="20"/>
        </w:rPr>
        <w:t xml:space="preserve">, Co. Dublin. The proposed Cherrywood to </w:t>
      </w:r>
      <w:proofErr w:type="spellStart"/>
      <w:r w:rsidRPr="009A463C">
        <w:rPr>
          <w:rFonts w:eastAsia="Calibri" w:cstheme="minorHAnsi"/>
          <w:color w:val="000000" w:themeColor="text1"/>
          <w:kern w:val="2"/>
          <w:sz w:val="20"/>
          <w:szCs w:val="20"/>
        </w:rPr>
        <w:t>Rathmichael</w:t>
      </w:r>
      <w:proofErr w:type="spellEnd"/>
      <w:r w:rsidRPr="009A463C">
        <w:rPr>
          <w:rFonts w:eastAsia="Calibri" w:cstheme="minorHAnsi"/>
          <w:color w:val="000000" w:themeColor="text1"/>
          <w:kern w:val="2"/>
          <w:sz w:val="20"/>
          <w:szCs w:val="20"/>
        </w:rPr>
        <w:t xml:space="preserve"> Manor Rapid Build Cycle Scheme is being promoted by the Active Travel Section, Infrastructure and Climate Change Department. </w:t>
      </w:r>
    </w:p>
    <w:p w14:paraId="05CAC43E" w14:textId="77777777" w:rsidR="00D407C6" w:rsidRPr="009A463C" w:rsidRDefault="00D407C6" w:rsidP="009A463C">
      <w:pPr>
        <w:spacing w:after="0" w:line="240" w:lineRule="auto"/>
        <w:rPr>
          <w:rFonts w:eastAsia="Calibri" w:cstheme="minorHAnsi"/>
          <w:color w:val="000000" w:themeColor="text1"/>
          <w:kern w:val="2"/>
          <w:sz w:val="20"/>
          <w:szCs w:val="20"/>
          <w:lang w:val="en-IE"/>
        </w:rPr>
      </w:pPr>
      <w:r w:rsidRPr="009A463C">
        <w:rPr>
          <w:rFonts w:eastAsia="Calibri" w:cstheme="minorHAnsi"/>
          <w:color w:val="000000" w:themeColor="text1"/>
          <w:kern w:val="2"/>
          <w:sz w:val="20"/>
          <w:szCs w:val="20"/>
          <w:lang w:val="en-IE"/>
        </w:rPr>
        <w:t xml:space="preserve">In response to the ‘Rapid Build Active Travel Facilities’ (Page 769 of the NTA Observations dated 24 May 2024), DLRCC Active Travel Section brings to the attention of the Board that it has completed non-statutory public consultation on the proposed Cherrywood to </w:t>
      </w:r>
      <w:proofErr w:type="spellStart"/>
      <w:r w:rsidRPr="009A463C">
        <w:rPr>
          <w:rFonts w:eastAsia="Calibri" w:cstheme="minorHAnsi"/>
          <w:color w:val="000000" w:themeColor="text1"/>
          <w:kern w:val="2"/>
          <w:sz w:val="20"/>
          <w:szCs w:val="20"/>
          <w:lang w:val="en-IE"/>
        </w:rPr>
        <w:t>Rathmichael</w:t>
      </w:r>
      <w:proofErr w:type="spellEnd"/>
      <w:r w:rsidRPr="009A463C">
        <w:rPr>
          <w:rFonts w:eastAsia="Calibri" w:cstheme="minorHAnsi"/>
          <w:color w:val="000000" w:themeColor="text1"/>
          <w:kern w:val="2"/>
          <w:sz w:val="20"/>
          <w:szCs w:val="20"/>
          <w:lang w:val="en-IE"/>
        </w:rPr>
        <w:t xml:space="preserve"> Manor Rapid Build Cycle Scheme which is being progressed under Section 38 of the Roads Traffic Act 1994. </w:t>
      </w:r>
    </w:p>
    <w:p w14:paraId="4ED7434F" w14:textId="77777777" w:rsidR="00D407C6" w:rsidRPr="009A463C" w:rsidRDefault="00D407C6" w:rsidP="009A463C">
      <w:pPr>
        <w:spacing w:after="0" w:line="240" w:lineRule="auto"/>
        <w:jc w:val="both"/>
        <w:rPr>
          <w:rFonts w:eastAsia="Calibri" w:cstheme="minorHAnsi"/>
          <w:b/>
          <w:bCs/>
          <w:color w:val="000000" w:themeColor="text1"/>
          <w:sz w:val="20"/>
          <w:szCs w:val="20"/>
          <w:u w:val="single"/>
          <w:lang w:val="en-IE"/>
        </w:rPr>
      </w:pPr>
    </w:p>
    <w:p w14:paraId="333DFDCC" w14:textId="77777777" w:rsidR="00D407C6" w:rsidRPr="009A463C" w:rsidRDefault="00D407C6" w:rsidP="009A463C">
      <w:pPr>
        <w:spacing w:after="0" w:line="240" w:lineRule="auto"/>
        <w:jc w:val="both"/>
        <w:rPr>
          <w:rFonts w:eastAsia="Calibri" w:cstheme="minorHAnsi"/>
          <w:b/>
          <w:bCs/>
          <w:color w:val="000000" w:themeColor="text1"/>
          <w:sz w:val="20"/>
          <w:szCs w:val="20"/>
          <w:lang w:val="en-IE"/>
        </w:rPr>
      </w:pPr>
      <w:r w:rsidRPr="009A463C">
        <w:rPr>
          <w:rFonts w:eastAsia="Calibri" w:cstheme="minorHAnsi"/>
          <w:b/>
          <w:bCs/>
          <w:color w:val="000000" w:themeColor="text1"/>
          <w:sz w:val="20"/>
          <w:szCs w:val="20"/>
          <w:lang w:val="en-IE"/>
        </w:rPr>
        <w:t xml:space="preserve">Description of Proposed Rapid Build Scheme </w:t>
      </w:r>
    </w:p>
    <w:p w14:paraId="33EF45E5" w14:textId="77777777" w:rsidR="00D407C6" w:rsidRPr="009A463C" w:rsidRDefault="00D407C6" w:rsidP="009A463C">
      <w:pPr>
        <w:spacing w:after="0" w:line="240" w:lineRule="auto"/>
        <w:jc w:val="both"/>
        <w:rPr>
          <w:rFonts w:eastAsia="Calibri" w:cstheme="minorHAnsi"/>
          <w:b/>
          <w:bCs/>
          <w:color w:val="000000" w:themeColor="text1"/>
          <w:sz w:val="20"/>
          <w:szCs w:val="20"/>
          <w:lang w:val="en-IE"/>
        </w:rPr>
      </w:pPr>
    </w:p>
    <w:p w14:paraId="6C3E5B9D" w14:textId="77777777" w:rsidR="00D407C6" w:rsidRPr="009A463C" w:rsidRDefault="00D407C6" w:rsidP="009A463C">
      <w:pPr>
        <w:pStyle w:val="NormalWeb"/>
        <w:shd w:val="clear" w:color="auto" w:fill="FFFFFF"/>
        <w:spacing w:before="0" w:beforeAutospacing="0" w:after="0" w:afterAutospacing="0"/>
        <w:rPr>
          <w:rFonts w:asciiTheme="minorHAnsi" w:eastAsia="Calibri" w:hAnsiTheme="minorHAnsi" w:cstheme="minorHAnsi"/>
          <w:color w:val="000000" w:themeColor="text1"/>
          <w:kern w:val="2"/>
          <w:sz w:val="20"/>
          <w:szCs w:val="20"/>
          <w:lang w:eastAsia="en-US"/>
        </w:rPr>
      </w:pPr>
      <w:r w:rsidRPr="009A463C">
        <w:rPr>
          <w:rFonts w:asciiTheme="minorHAnsi" w:eastAsia="Calibri" w:hAnsiTheme="minorHAnsi" w:cstheme="minorHAnsi"/>
          <w:color w:val="000000" w:themeColor="text1"/>
          <w:kern w:val="2"/>
          <w:sz w:val="20"/>
          <w:szCs w:val="20"/>
          <w:lang w:eastAsia="en-US"/>
        </w:rPr>
        <w:t xml:space="preserve">The Cherrywood to </w:t>
      </w:r>
      <w:proofErr w:type="spellStart"/>
      <w:r w:rsidRPr="009A463C">
        <w:rPr>
          <w:rFonts w:asciiTheme="minorHAnsi" w:eastAsia="Calibri" w:hAnsiTheme="minorHAnsi" w:cstheme="minorHAnsi"/>
          <w:color w:val="000000" w:themeColor="text1"/>
          <w:kern w:val="2"/>
          <w:sz w:val="20"/>
          <w:szCs w:val="20"/>
          <w:lang w:eastAsia="en-US"/>
        </w:rPr>
        <w:t>Rathmichael</w:t>
      </w:r>
      <w:proofErr w:type="spellEnd"/>
      <w:r w:rsidRPr="009A463C">
        <w:rPr>
          <w:rFonts w:asciiTheme="minorHAnsi" w:eastAsia="Calibri" w:hAnsiTheme="minorHAnsi" w:cstheme="minorHAnsi"/>
          <w:color w:val="000000" w:themeColor="text1"/>
          <w:kern w:val="2"/>
          <w:sz w:val="20"/>
          <w:szCs w:val="20"/>
          <w:lang w:eastAsia="en-US"/>
        </w:rPr>
        <w:t xml:space="preserve"> Manor Rapid Build Cycle Scheme is approximately 720 metres long. The scheme commences at the Cherrywood Park access, routing along Bray Road on the western side of the N11 as far as </w:t>
      </w:r>
      <w:proofErr w:type="spellStart"/>
      <w:r w:rsidRPr="009A463C">
        <w:rPr>
          <w:rFonts w:asciiTheme="minorHAnsi" w:eastAsia="Calibri" w:hAnsiTheme="minorHAnsi" w:cstheme="minorHAnsi"/>
          <w:color w:val="000000" w:themeColor="text1"/>
          <w:kern w:val="2"/>
          <w:sz w:val="20"/>
          <w:szCs w:val="20"/>
          <w:lang w:eastAsia="en-US"/>
        </w:rPr>
        <w:t>Rathmichael</w:t>
      </w:r>
      <w:proofErr w:type="spellEnd"/>
      <w:r w:rsidRPr="009A463C">
        <w:rPr>
          <w:rFonts w:asciiTheme="minorHAnsi" w:eastAsia="Calibri" w:hAnsiTheme="minorHAnsi" w:cstheme="minorHAnsi"/>
          <w:color w:val="000000" w:themeColor="text1"/>
          <w:kern w:val="2"/>
          <w:sz w:val="20"/>
          <w:szCs w:val="20"/>
          <w:lang w:eastAsia="en-US"/>
        </w:rPr>
        <w:t xml:space="preserve"> Manor. Access will be maintained to all existing properties along the route.  </w:t>
      </w:r>
    </w:p>
    <w:p w14:paraId="2F4D9471" w14:textId="77777777" w:rsidR="00D407C6" w:rsidRPr="009A463C" w:rsidRDefault="00D407C6" w:rsidP="009A463C">
      <w:pPr>
        <w:pStyle w:val="NormalWeb"/>
        <w:shd w:val="clear" w:color="auto" w:fill="FFFFFF"/>
        <w:spacing w:before="0" w:beforeAutospacing="0" w:after="0" w:afterAutospacing="0"/>
        <w:rPr>
          <w:rFonts w:asciiTheme="minorHAnsi" w:eastAsia="Calibri" w:hAnsiTheme="minorHAnsi" w:cstheme="minorHAnsi"/>
          <w:color w:val="000000" w:themeColor="text1"/>
          <w:kern w:val="2"/>
          <w:sz w:val="20"/>
          <w:szCs w:val="20"/>
          <w:lang w:eastAsia="en-US"/>
        </w:rPr>
      </w:pPr>
      <w:r w:rsidRPr="009A463C">
        <w:rPr>
          <w:rFonts w:asciiTheme="minorHAnsi" w:eastAsia="Calibri" w:hAnsiTheme="minorHAnsi" w:cstheme="minorHAnsi"/>
          <w:color w:val="000000" w:themeColor="text1"/>
          <w:kern w:val="2"/>
          <w:sz w:val="20"/>
          <w:szCs w:val="20"/>
          <w:lang w:eastAsia="en-US"/>
        </w:rPr>
        <w:t xml:space="preserve">A ‘cycle street’ design is proposed along the Bray Road (slip road from N11) which utilises the low-traffic nature of the Bray Road. The ‘cycle street’ transitions briefly into a shared path where the N11/Bray Road slip lane merges onto the cycle street. A two-way cycle track and footpath is proposed south of the N11/Bray Road slip road. The two-way cycle track and footpath lead to a new pedestrian and cycle crossing at </w:t>
      </w:r>
      <w:proofErr w:type="spellStart"/>
      <w:r w:rsidRPr="009A463C">
        <w:rPr>
          <w:rFonts w:asciiTheme="minorHAnsi" w:eastAsia="Calibri" w:hAnsiTheme="minorHAnsi" w:cstheme="minorHAnsi"/>
          <w:color w:val="000000" w:themeColor="text1"/>
          <w:kern w:val="2"/>
          <w:sz w:val="20"/>
          <w:szCs w:val="20"/>
          <w:lang w:eastAsia="en-US"/>
        </w:rPr>
        <w:t>Rathmichael</w:t>
      </w:r>
      <w:proofErr w:type="spellEnd"/>
      <w:r w:rsidRPr="009A463C">
        <w:rPr>
          <w:rFonts w:asciiTheme="minorHAnsi" w:eastAsia="Calibri" w:hAnsiTheme="minorHAnsi" w:cstheme="minorHAnsi"/>
          <w:color w:val="000000" w:themeColor="text1"/>
          <w:kern w:val="2"/>
          <w:sz w:val="20"/>
          <w:szCs w:val="20"/>
          <w:lang w:eastAsia="en-US"/>
        </w:rPr>
        <w:t xml:space="preserve"> Manor.  </w:t>
      </w:r>
    </w:p>
    <w:p w14:paraId="6A9078D0" w14:textId="77777777" w:rsidR="00D407C6" w:rsidRPr="009A463C" w:rsidRDefault="00D407C6" w:rsidP="009A463C">
      <w:pPr>
        <w:pStyle w:val="NormalWeb"/>
        <w:shd w:val="clear" w:color="auto" w:fill="FFFFFF"/>
        <w:spacing w:before="0" w:beforeAutospacing="0" w:after="0" w:afterAutospacing="0"/>
        <w:rPr>
          <w:rFonts w:asciiTheme="minorHAnsi" w:eastAsia="Calibri" w:hAnsiTheme="minorHAnsi" w:cstheme="minorHAnsi"/>
          <w:color w:val="000000" w:themeColor="text1"/>
          <w:kern w:val="2"/>
          <w:sz w:val="20"/>
          <w:szCs w:val="20"/>
          <w:lang w:eastAsia="en-US"/>
        </w:rPr>
      </w:pPr>
    </w:p>
    <w:p w14:paraId="4E447703" w14:textId="77777777" w:rsidR="00D407C6" w:rsidRPr="009A463C" w:rsidRDefault="00D407C6" w:rsidP="009A463C">
      <w:pPr>
        <w:spacing w:after="0" w:line="240" w:lineRule="auto"/>
        <w:rPr>
          <w:rFonts w:eastAsia="Calibri" w:cstheme="minorHAnsi"/>
          <w:color w:val="FF0000"/>
          <w:kern w:val="2"/>
          <w:sz w:val="20"/>
          <w:szCs w:val="20"/>
          <w:lang w:val="en-IE"/>
        </w:rPr>
      </w:pPr>
      <w:r w:rsidRPr="009A463C">
        <w:rPr>
          <w:rFonts w:eastAsia="Calibri" w:cstheme="minorHAnsi"/>
          <w:color w:val="000000" w:themeColor="text1"/>
          <w:kern w:val="2"/>
          <w:sz w:val="20"/>
          <w:szCs w:val="20"/>
          <w:lang w:val="en-IE"/>
        </w:rPr>
        <w:t xml:space="preserve">The works will include ancillary upgrade works to the public footpath, modifying the St Columcille's Hospital bus stop (stop 3143) to an island-style bus stop together with a pedestrian crossing of the cycle lane at that point. A 3-metre-wide shared path will link the footpath and cycle track with the </w:t>
      </w:r>
      <w:proofErr w:type="spellStart"/>
      <w:r w:rsidRPr="009A463C">
        <w:rPr>
          <w:rFonts w:eastAsia="Calibri" w:cstheme="minorHAnsi"/>
          <w:color w:val="000000" w:themeColor="text1"/>
          <w:kern w:val="2"/>
          <w:sz w:val="20"/>
          <w:szCs w:val="20"/>
          <w:lang w:val="en-IE"/>
        </w:rPr>
        <w:t>Loughlinstown</w:t>
      </w:r>
      <w:proofErr w:type="spellEnd"/>
      <w:r w:rsidRPr="009A463C">
        <w:rPr>
          <w:rFonts w:eastAsia="Calibri" w:cstheme="minorHAnsi"/>
          <w:color w:val="000000" w:themeColor="text1"/>
          <w:kern w:val="2"/>
          <w:sz w:val="20"/>
          <w:szCs w:val="20"/>
          <w:lang w:val="en-IE"/>
        </w:rPr>
        <w:t xml:space="preserve"> pedestrian bridge. The scheme will include additional traffic calming measures including new road markings, signage and two raised tables along the Bray Road.  Plans and particulars of the scheme as shown on Drawing Numbers: </w:t>
      </w:r>
      <w:r w:rsidRPr="009A463C">
        <w:rPr>
          <w:rFonts w:eastAsia="Calibri" w:cstheme="minorHAnsi"/>
          <w:b/>
          <w:bCs/>
          <w:color w:val="000000" w:themeColor="text1"/>
          <w:kern w:val="2"/>
          <w:sz w:val="20"/>
          <w:szCs w:val="20"/>
          <w:lang w:val="en-IE"/>
        </w:rPr>
        <w:t xml:space="preserve">CSG-ARUP-ZZ-ZZ-DR-CH-0100-P03 to CSG-ARUP-ZZ-ZZ-DR-CH-0104-P03. </w:t>
      </w:r>
      <w:r w:rsidRPr="009A463C">
        <w:rPr>
          <w:rFonts w:eastAsia="Calibri" w:cstheme="minorHAnsi"/>
          <w:color w:val="000000" w:themeColor="text1"/>
          <w:kern w:val="2"/>
          <w:sz w:val="20"/>
          <w:szCs w:val="20"/>
          <w:lang w:val="en-IE"/>
        </w:rPr>
        <w:t xml:space="preserve">Details of the scheme are available on the DLRCC </w:t>
      </w:r>
      <w:proofErr w:type="spellStart"/>
      <w:r w:rsidRPr="009A463C">
        <w:rPr>
          <w:rFonts w:eastAsia="Calibri" w:cstheme="minorHAnsi"/>
          <w:color w:val="000000" w:themeColor="text1"/>
          <w:kern w:val="2"/>
          <w:sz w:val="20"/>
          <w:szCs w:val="20"/>
          <w:lang w:val="en-IE"/>
        </w:rPr>
        <w:t>CitizenSpace</w:t>
      </w:r>
      <w:proofErr w:type="spellEnd"/>
      <w:r w:rsidRPr="009A463C">
        <w:rPr>
          <w:rFonts w:eastAsia="Calibri" w:cstheme="minorHAnsi"/>
          <w:color w:val="000000" w:themeColor="text1"/>
          <w:kern w:val="2"/>
          <w:sz w:val="20"/>
          <w:szCs w:val="20"/>
          <w:lang w:val="en-IE"/>
        </w:rPr>
        <w:t xml:space="preserve"> website </w:t>
      </w:r>
      <w:hyperlink r:id="rId14" w:history="1">
        <w:r w:rsidRPr="009A463C">
          <w:rPr>
            <w:rStyle w:val="Hyperlink"/>
            <w:rFonts w:eastAsia="Calibri" w:cstheme="minorHAnsi"/>
            <w:kern w:val="2"/>
            <w:sz w:val="20"/>
            <w:szCs w:val="20"/>
            <w:lang w:val="en-IE"/>
          </w:rPr>
          <w:t>https://dlrcoco.citizenspace.com/infrastructure-climate-change/cherrywood-rathmichael-manor-cycle-scheme/</w:t>
        </w:r>
      </w:hyperlink>
      <w:r w:rsidRPr="009A463C">
        <w:rPr>
          <w:rFonts w:eastAsia="Calibri" w:cstheme="minorHAnsi"/>
          <w:color w:val="FF0000"/>
          <w:kern w:val="2"/>
          <w:sz w:val="20"/>
          <w:szCs w:val="20"/>
          <w:lang w:val="en-IE"/>
        </w:rPr>
        <w:t xml:space="preserve">  </w:t>
      </w:r>
    </w:p>
    <w:p w14:paraId="4EA2DE47" w14:textId="77777777" w:rsidR="00D407C6" w:rsidRPr="009A463C" w:rsidRDefault="00D407C6" w:rsidP="009A463C">
      <w:pPr>
        <w:spacing w:after="0" w:line="240" w:lineRule="auto"/>
        <w:rPr>
          <w:rFonts w:eastAsia="Calibri" w:cstheme="minorHAnsi"/>
          <w:kern w:val="2"/>
          <w:sz w:val="20"/>
          <w:szCs w:val="20"/>
          <w:lang w:val="en-IE"/>
        </w:rPr>
      </w:pPr>
    </w:p>
    <w:p w14:paraId="33967E44" w14:textId="77777777" w:rsidR="00D407C6" w:rsidRPr="009A463C" w:rsidRDefault="00D407C6" w:rsidP="009A463C">
      <w:pPr>
        <w:spacing w:after="0" w:line="240" w:lineRule="auto"/>
        <w:jc w:val="both"/>
        <w:rPr>
          <w:rFonts w:eastAsia="Calibri" w:cstheme="minorHAnsi"/>
          <w:b/>
          <w:bCs/>
          <w:kern w:val="2"/>
          <w:sz w:val="20"/>
          <w:szCs w:val="20"/>
          <w:lang w:val="en-IE"/>
        </w:rPr>
      </w:pPr>
      <w:r w:rsidRPr="009A463C">
        <w:rPr>
          <w:rFonts w:eastAsia="Calibri" w:cstheme="minorHAnsi"/>
          <w:kern w:val="2"/>
          <w:sz w:val="20"/>
          <w:szCs w:val="20"/>
          <w:lang w:val="en-IE"/>
        </w:rPr>
        <w:t>A copy of the proposed rapid build scheme plans are enclosed for your convenience, titled Drawing Numbers: </w:t>
      </w:r>
      <w:r w:rsidRPr="009A463C">
        <w:rPr>
          <w:rFonts w:eastAsia="Calibri" w:cstheme="minorHAnsi"/>
          <w:b/>
          <w:bCs/>
          <w:kern w:val="2"/>
          <w:sz w:val="20"/>
          <w:szCs w:val="20"/>
          <w:lang w:val="en-IE"/>
        </w:rPr>
        <w:t>CSG-ARUP-ZZ-ZZ-DR-CH-0100-P03 to CSG-ARUP-ZZ-ZZ-DR-CH-0104-P03, along with Visualisations and public information pdf.</w:t>
      </w:r>
    </w:p>
    <w:p w14:paraId="0C5B1707" w14:textId="77777777" w:rsidR="00D407C6" w:rsidRPr="009A463C" w:rsidRDefault="00D407C6" w:rsidP="009A463C">
      <w:pPr>
        <w:spacing w:after="0" w:line="240" w:lineRule="auto"/>
        <w:jc w:val="both"/>
        <w:rPr>
          <w:rFonts w:eastAsia="Calibri" w:cstheme="minorHAnsi"/>
          <w:kern w:val="2"/>
          <w:sz w:val="20"/>
          <w:szCs w:val="20"/>
          <w:lang w:val="en-IE"/>
        </w:rPr>
      </w:pPr>
    </w:p>
    <w:p w14:paraId="2F76B7D1" w14:textId="32ACC88E" w:rsidR="00D407C6" w:rsidRPr="009A463C" w:rsidRDefault="00D407C6" w:rsidP="009A463C">
      <w:pPr>
        <w:spacing w:after="0" w:line="240" w:lineRule="auto"/>
        <w:jc w:val="both"/>
        <w:rPr>
          <w:rFonts w:eastAsia="Calibri" w:cstheme="minorHAnsi"/>
          <w:color w:val="000000" w:themeColor="text1"/>
          <w:kern w:val="2"/>
          <w:sz w:val="20"/>
          <w:szCs w:val="20"/>
          <w:lang w:val="en-IE"/>
        </w:rPr>
      </w:pPr>
      <w:r w:rsidRPr="009A463C">
        <w:rPr>
          <w:rFonts w:eastAsia="Calibri" w:cstheme="minorHAnsi"/>
          <w:color w:val="000000" w:themeColor="text1"/>
          <w:kern w:val="2"/>
          <w:sz w:val="20"/>
          <w:szCs w:val="20"/>
          <w:lang w:val="en-IE"/>
        </w:rPr>
        <w:lastRenderedPageBreak/>
        <w:t>Non-statutory public consultation on the proposed scheme was undertaken from 9 April to the 7 May 2024. At the time of writing, the Active Travel Section are still in the process of reviewing the submissions and observations received as part of the non-statutory public consultation.</w:t>
      </w:r>
    </w:p>
    <w:p w14:paraId="174E5202" w14:textId="77777777" w:rsidR="00D407C6" w:rsidRPr="009A463C" w:rsidRDefault="00D407C6" w:rsidP="009A463C">
      <w:pPr>
        <w:spacing w:after="0" w:line="240" w:lineRule="auto"/>
        <w:jc w:val="both"/>
        <w:rPr>
          <w:rFonts w:eastAsia="Calibri" w:cstheme="minorHAnsi"/>
          <w:color w:val="000000" w:themeColor="text1"/>
          <w:kern w:val="2"/>
          <w:sz w:val="20"/>
          <w:szCs w:val="20"/>
          <w:lang w:val="en-IE"/>
        </w:rPr>
      </w:pPr>
    </w:p>
    <w:p w14:paraId="7876A0D8" w14:textId="77777777" w:rsidR="00D407C6" w:rsidRPr="009A463C" w:rsidRDefault="00D407C6" w:rsidP="009A463C">
      <w:pPr>
        <w:spacing w:after="0" w:line="240" w:lineRule="auto"/>
        <w:rPr>
          <w:rFonts w:eastAsia="Calibri" w:cstheme="minorHAnsi"/>
          <w:color w:val="000000" w:themeColor="text1"/>
          <w:kern w:val="2"/>
          <w:sz w:val="20"/>
          <w:szCs w:val="20"/>
          <w:lang w:val="en-IE"/>
        </w:rPr>
      </w:pPr>
      <w:r w:rsidRPr="009A463C">
        <w:rPr>
          <w:rFonts w:eastAsia="Calibri" w:cstheme="minorHAnsi"/>
          <w:color w:val="000000" w:themeColor="text1"/>
          <w:kern w:val="2"/>
          <w:sz w:val="20"/>
          <w:szCs w:val="20"/>
          <w:lang w:val="en-IE"/>
        </w:rPr>
        <w:t xml:space="preserve">As referred to by the NTA in its submission, DLRCC has been engaging throughout with the NTA is respect of this proposals and the proposals have been assessed throughout having regard to the </w:t>
      </w:r>
      <w:proofErr w:type="spellStart"/>
      <w:r w:rsidRPr="009A463C">
        <w:rPr>
          <w:rFonts w:eastAsia="Calibri" w:cstheme="minorHAnsi"/>
          <w:color w:val="000000" w:themeColor="text1"/>
          <w:kern w:val="2"/>
          <w:sz w:val="20"/>
          <w:szCs w:val="20"/>
          <w:lang w:val="en-IE"/>
        </w:rPr>
        <w:t>BusConnects</w:t>
      </w:r>
      <w:proofErr w:type="spellEnd"/>
      <w:r w:rsidRPr="009A463C">
        <w:rPr>
          <w:rFonts w:eastAsia="Calibri" w:cstheme="minorHAnsi"/>
          <w:color w:val="000000" w:themeColor="text1"/>
          <w:kern w:val="2"/>
          <w:sz w:val="20"/>
          <w:szCs w:val="20"/>
          <w:lang w:val="en-IE"/>
        </w:rPr>
        <w:t xml:space="preserve"> Bray to City Centre Core Bus Corridor Scheme along this section of the route. It is noted that the </w:t>
      </w:r>
      <w:proofErr w:type="spellStart"/>
      <w:r w:rsidRPr="009A463C">
        <w:rPr>
          <w:rFonts w:eastAsia="Calibri" w:cstheme="minorHAnsi"/>
          <w:bCs/>
          <w:color w:val="000000" w:themeColor="text1"/>
          <w:kern w:val="2"/>
          <w:sz w:val="20"/>
          <w:szCs w:val="20"/>
          <w:lang w:val="en-IE"/>
        </w:rPr>
        <w:t>BusConnects</w:t>
      </w:r>
      <w:proofErr w:type="spellEnd"/>
      <w:r w:rsidRPr="009A463C">
        <w:rPr>
          <w:rFonts w:eastAsia="Calibri" w:cstheme="minorHAnsi"/>
          <w:bCs/>
          <w:color w:val="000000" w:themeColor="text1"/>
          <w:kern w:val="2"/>
          <w:sz w:val="20"/>
          <w:szCs w:val="20"/>
          <w:lang w:val="en-IE"/>
        </w:rPr>
        <w:t xml:space="preserve"> Bray to City Centre CBC proposes a single way cycle track along a section of the route. </w:t>
      </w:r>
      <w:r w:rsidRPr="009A463C">
        <w:rPr>
          <w:rFonts w:eastAsia="Calibri" w:cstheme="minorHAnsi"/>
          <w:color w:val="000000" w:themeColor="text1"/>
          <w:kern w:val="2"/>
          <w:sz w:val="20"/>
          <w:szCs w:val="20"/>
          <w:lang w:val="en-IE"/>
        </w:rPr>
        <w:t xml:space="preserve">The DLRCC rapid build scheme proposes a two-way cycle track. The proposed rapid build scheme has been carefully assessed and designed having regard to the </w:t>
      </w:r>
      <w:proofErr w:type="spellStart"/>
      <w:r w:rsidRPr="009A463C">
        <w:rPr>
          <w:rFonts w:eastAsia="Calibri" w:cstheme="minorHAnsi"/>
          <w:bCs/>
          <w:color w:val="000000" w:themeColor="text1"/>
          <w:kern w:val="2"/>
          <w:sz w:val="20"/>
          <w:szCs w:val="20"/>
          <w:lang w:val="en-IE"/>
        </w:rPr>
        <w:t>BusConnects</w:t>
      </w:r>
      <w:proofErr w:type="spellEnd"/>
      <w:r w:rsidRPr="009A463C">
        <w:rPr>
          <w:rFonts w:eastAsia="Calibri" w:cstheme="minorHAnsi"/>
          <w:bCs/>
          <w:color w:val="000000" w:themeColor="text1"/>
          <w:kern w:val="2"/>
          <w:sz w:val="20"/>
          <w:szCs w:val="20"/>
          <w:lang w:val="en-IE"/>
        </w:rPr>
        <w:t xml:space="preserve"> design proposals </w:t>
      </w:r>
      <w:r w:rsidRPr="009A463C">
        <w:rPr>
          <w:rFonts w:eastAsia="Calibri" w:cstheme="minorHAnsi"/>
          <w:color w:val="000000" w:themeColor="text1"/>
          <w:kern w:val="2"/>
          <w:sz w:val="20"/>
          <w:szCs w:val="20"/>
          <w:lang w:val="en-IE"/>
        </w:rPr>
        <w:t xml:space="preserve">and does not conflict with the </w:t>
      </w:r>
      <w:proofErr w:type="spellStart"/>
      <w:r w:rsidRPr="009A463C">
        <w:rPr>
          <w:rFonts w:eastAsia="Calibri" w:cstheme="minorHAnsi"/>
          <w:color w:val="000000" w:themeColor="text1"/>
          <w:kern w:val="2"/>
          <w:sz w:val="20"/>
          <w:szCs w:val="20"/>
          <w:lang w:val="en-IE"/>
        </w:rPr>
        <w:t>BusConnects</w:t>
      </w:r>
      <w:proofErr w:type="spellEnd"/>
      <w:r w:rsidRPr="009A463C">
        <w:rPr>
          <w:rFonts w:eastAsia="Calibri" w:cstheme="minorHAnsi"/>
          <w:color w:val="000000" w:themeColor="text1"/>
          <w:kern w:val="2"/>
          <w:sz w:val="20"/>
          <w:szCs w:val="20"/>
          <w:lang w:val="en-IE"/>
        </w:rPr>
        <w:t xml:space="preserve"> proposals. DLRCC will continue to engage and collaborate with the NTA in respect of the progression of this proposed rapid build scheme.</w:t>
      </w:r>
    </w:p>
    <w:p w14:paraId="7A056917" w14:textId="77777777" w:rsidR="00D407C6" w:rsidRPr="009A463C" w:rsidRDefault="00D407C6" w:rsidP="009A463C">
      <w:pPr>
        <w:spacing w:after="0" w:line="240" w:lineRule="auto"/>
        <w:jc w:val="both"/>
        <w:rPr>
          <w:rFonts w:eastAsia="Calibri" w:cstheme="minorHAnsi"/>
          <w:color w:val="000000" w:themeColor="text1"/>
          <w:kern w:val="2"/>
          <w:sz w:val="20"/>
          <w:szCs w:val="20"/>
          <w:lang w:val="en-IE"/>
        </w:rPr>
      </w:pPr>
    </w:p>
    <w:p w14:paraId="3C9D837A" w14:textId="77777777" w:rsidR="00D407C6" w:rsidRPr="009A463C" w:rsidRDefault="00D407C6" w:rsidP="009A463C">
      <w:pPr>
        <w:spacing w:after="0" w:line="240" w:lineRule="auto"/>
        <w:jc w:val="both"/>
        <w:rPr>
          <w:rFonts w:eastAsia="Calibri" w:cstheme="minorHAnsi"/>
          <w:color w:val="000000" w:themeColor="text1"/>
          <w:kern w:val="2"/>
          <w:sz w:val="20"/>
          <w:szCs w:val="20"/>
          <w:lang w:val="en-IE"/>
        </w:rPr>
      </w:pPr>
      <w:r w:rsidRPr="009A463C">
        <w:rPr>
          <w:rFonts w:eastAsia="Calibri" w:cstheme="minorHAnsi"/>
          <w:color w:val="000000" w:themeColor="text1"/>
          <w:kern w:val="2"/>
          <w:sz w:val="20"/>
          <w:szCs w:val="20"/>
          <w:lang w:val="en-IE"/>
        </w:rPr>
        <w:t xml:space="preserve">DLRCC also note that the proposed development has been screened for Environmental Impact Assessment (EIA) and screened for Appropriate Assessment (AA). DLRCC determines that there is no real likelihood of significant effects on the environment arising from the proposed development, either by itself or in combination with other plans or projects, and that an EIA is not required. DLRCC also determines that the proposed Cherrywood to </w:t>
      </w:r>
      <w:proofErr w:type="spellStart"/>
      <w:r w:rsidRPr="009A463C">
        <w:rPr>
          <w:rFonts w:eastAsia="Calibri" w:cstheme="minorHAnsi"/>
          <w:color w:val="000000" w:themeColor="text1"/>
          <w:kern w:val="2"/>
          <w:sz w:val="20"/>
          <w:szCs w:val="20"/>
          <w:lang w:val="en-IE"/>
        </w:rPr>
        <w:t>Rathmichael</w:t>
      </w:r>
      <w:proofErr w:type="spellEnd"/>
      <w:r w:rsidRPr="009A463C">
        <w:rPr>
          <w:rFonts w:eastAsia="Calibri" w:cstheme="minorHAnsi"/>
          <w:color w:val="000000" w:themeColor="text1"/>
          <w:kern w:val="2"/>
          <w:sz w:val="20"/>
          <w:szCs w:val="20"/>
          <w:lang w:val="en-IE"/>
        </w:rPr>
        <w:t xml:space="preserve"> Manor Rapid Build Cycle Scheme, individually or in combination with other plans or projects, without relying on any mitigation measures, will not have a significant effect on any designated European Sites, given their conservation objectives, and that there is no reasonable scientific doubt about this conclusion. Consequently, a Stage Two AA and a Natura Impact Statement (NIS) are not required.  </w:t>
      </w:r>
    </w:p>
    <w:p w14:paraId="01C9BD5C" w14:textId="77777777" w:rsidR="00D407C6" w:rsidRPr="009A463C" w:rsidRDefault="00D407C6" w:rsidP="009A463C">
      <w:pPr>
        <w:spacing w:after="0" w:line="240" w:lineRule="auto"/>
        <w:jc w:val="both"/>
        <w:rPr>
          <w:rFonts w:eastAsia="Calibri" w:cstheme="minorHAnsi"/>
          <w:color w:val="000000" w:themeColor="text1"/>
          <w:kern w:val="2"/>
          <w:sz w:val="20"/>
          <w:szCs w:val="20"/>
          <w:lang w:val="en-IE"/>
        </w:rPr>
      </w:pPr>
    </w:p>
    <w:p w14:paraId="33722453" w14:textId="77777777" w:rsidR="00D407C6" w:rsidRPr="009A463C" w:rsidRDefault="00D407C6" w:rsidP="009A463C">
      <w:pPr>
        <w:spacing w:after="0" w:line="240" w:lineRule="auto"/>
        <w:jc w:val="both"/>
        <w:rPr>
          <w:rFonts w:eastAsia="Calibri" w:cstheme="minorHAnsi"/>
          <w:color w:val="000000" w:themeColor="text1"/>
          <w:kern w:val="2"/>
          <w:sz w:val="20"/>
          <w:szCs w:val="20"/>
          <w:lang w:val="en-IE"/>
        </w:rPr>
      </w:pPr>
      <w:r w:rsidRPr="009A463C">
        <w:rPr>
          <w:rFonts w:eastAsia="Calibri" w:cstheme="minorHAnsi"/>
          <w:color w:val="000000" w:themeColor="text1"/>
          <w:kern w:val="2"/>
          <w:sz w:val="20"/>
          <w:szCs w:val="20"/>
          <w:lang w:val="en-IE"/>
        </w:rPr>
        <w:t xml:space="preserve">Should An Bord Pleanála require any further information, please do not hesitate to contact </w:t>
      </w:r>
      <w:proofErr w:type="spellStart"/>
      <w:r w:rsidRPr="009A463C">
        <w:rPr>
          <w:rFonts w:eastAsia="Calibri" w:cstheme="minorHAnsi"/>
          <w:color w:val="000000" w:themeColor="text1"/>
          <w:kern w:val="2"/>
          <w:sz w:val="20"/>
          <w:szCs w:val="20"/>
          <w:lang w:val="en-IE"/>
        </w:rPr>
        <w:t>Dún</w:t>
      </w:r>
      <w:proofErr w:type="spellEnd"/>
      <w:r w:rsidRPr="009A463C">
        <w:rPr>
          <w:rFonts w:eastAsia="Calibri" w:cstheme="minorHAnsi"/>
          <w:color w:val="000000" w:themeColor="text1"/>
          <w:kern w:val="2"/>
          <w:sz w:val="20"/>
          <w:szCs w:val="20"/>
          <w:lang w:val="en-IE"/>
        </w:rPr>
        <w:t xml:space="preserve"> Laoghaire-</w:t>
      </w:r>
      <w:proofErr w:type="spellStart"/>
      <w:r w:rsidRPr="009A463C">
        <w:rPr>
          <w:rFonts w:eastAsia="Calibri" w:cstheme="minorHAnsi"/>
          <w:color w:val="000000" w:themeColor="text1"/>
          <w:kern w:val="2"/>
          <w:sz w:val="20"/>
          <w:szCs w:val="20"/>
          <w:lang w:val="en-IE"/>
        </w:rPr>
        <w:t>Rathdown</w:t>
      </w:r>
      <w:proofErr w:type="spellEnd"/>
      <w:r w:rsidRPr="009A463C">
        <w:rPr>
          <w:rFonts w:eastAsia="Calibri" w:cstheme="minorHAnsi"/>
          <w:color w:val="000000" w:themeColor="text1"/>
          <w:kern w:val="2"/>
          <w:sz w:val="20"/>
          <w:szCs w:val="20"/>
          <w:lang w:val="en-IE"/>
        </w:rPr>
        <w:t xml:space="preserve"> County Council.</w:t>
      </w:r>
    </w:p>
    <w:p w14:paraId="3CE85CF2" w14:textId="77777777" w:rsidR="00D407C6" w:rsidRPr="009A463C" w:rsidRDefault="00D407C6" w:rsidP="009A463C">
      <w:pPr>
        <w:spacing w:after="0" w:line="240" w:lineRule="auto"/>
        <w:rPr>
          <w:rFonts w:eastAsia="Calibri" w:cstheme="minorHAnsi"/>
          <w:b/>
          <w:color w:val="000000" w:themeColor="text1"/>
          <w:kern w:val="2"/>
          <w:sz w:val="20"/>
          <w:szCs w:val="20"/>
          <w:lang w:val="en-IE"/>
        </w:rPr>
      </w:pPr>
    </w:p>
    <w:p w14:paraId="394283C2" w14:textId="77777777" w:rsidR="00D407C6" w:rsidRPr="009A463C" w:rsidRDefault="00D407C6"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color w:val="000000" w:themeColor="text1"/>
          <w:kern w:val="2"/>
          <w:sz w:val="20"/>
          <w:szCs w:val="20"/>
          <w:lang w:val="en-IE" w:eastAsia="en-IE"/>
        </w:rPr>
        <w:t>Regards, </w:t>
      </w:r>
    </w:p>
    <w:p w14:paraId="47C58D22" w14:textId="77777777" w:rsidR="00D407C6" w:rsidRPr="009A463C" w:rsidRDefault="00D407C6"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color w:val="000000" w:themeColor="text1"/>
          <w:kern w:val="2"/>
          <w:sz w:val="20"/>
          <w:szCs w:val="20"/>
          <w:lang w:val="en-IE" w:eastAsia="en-IE"/>
        </w:rPr>
        <w:t>   </w:t>
      </w:r>
      <w:r w:rsidRPr="009A463C">
        <w:rPr>
          <w:rFonts w:eastAsia="Calibri" w:cstheme="minorHAnsi"/>
          <w:noProof/>
          <w:color w:val="000000" w:themeColor="text1"/>
          <w:kern w:val="2"/>
          <w:sz w:val="20"/>
          <w:szCs w:val="20"/>
          <w:lang w:val="en-IE" w:eastAsia="en-IE"/>
        </w:rPr>
        <w:drawing>
          <wp:inline distT="0" distB="0" distL="0" distR="0" wp14:anchorId="2E241C72" wp14:editId="2587838B">
            <wp:extent cx="1412864" cy="511767"/>
            <wp:effectExtent l="0" t="0" r="0" b="0"/>
            <wp:docPr id="856351378" name="Picture 2" descr="A black background with a black and white im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51378" name="Picture 2" descr="A black background with a black and white imag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2438" cy="518857"/>
                    </a:xfrm>
                    <a:prstGeom prst="rect">
                      <a:avLst/>
                    </a:prstGeom>
                    <a:noFill/>
                  </pic:spPr>
                </pic:pic>
              </a:graphicData>
            </a:graphic>
          </wp:inline>
        </w:drawing>
      </w:r>
    </w:p>
    <w:p w14:paraId="00C41B29" w14:textId="77777777" w:rsidR="00D407C6" w:rsidRPr="009A463C" w:rsidRDefault="00D407C6"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color w:val="000000" w:themeColor="text1"/>
          <w:kern w:val="2"/>
          <w:sz w:val="20"/>
          <w:szCs w:val="20"/>
          <w:lang w:val="en-IE" w:eastAsia="en-IE"/>
        </w:rPr>
        <w:t>___________________________</w:t>
      </w:r>
      <w:r w:rsidRPr="009A463C">
        <w:rPr>
          <w:rFonts w:eastAsia="Calibri" w:cstheme="minorHAnsi"/>
          <w:color w:val="000000" w:themeColor="text1"/>
          <w:kern w:val="2"/>
          <w:sz w:val="20"/>
          <w:szCs w:val="20"/>
          <w:lang w:val="en-IE" w:eastAsia="en-IE"/>
        </w:rPr>
        <w:tab/>
      </w:r>
      <w:r w:rsidRPr="009A463C">
        <w:rPr>
          <w:rFonts w:eastAsia="Calibri" w:cstheme="minorHAnsi"/>
          <w:i/>
          <w:iCs/>
          <w:color w:val="000000" w:themeColor="text1"/>
          <w:kern w:val="2"/>
          <w:sz w:val="20"/>
          <w:szCs w:val="20"/>
          <w:lang w:val="en-IE" w:eastAsia="en-IE"/>
        </w:rPr>
        <w:t> </w:t>
      </w:r>
      <w:r w:rsidRPr="009A463C">
        <w:rPr>
          <w:rFonts w:eastAsia="Calibri" w:cstheme="minorHAnsi"/>
          <w:color w:val="000000" w:themeColor="text1"/>
          <w:kern w:val="2"/>
          <w:sz w:val="20"/>
          <w:szCs w:val="20"/>
          <w:lang w:val="en-IE" w:eastAsia="en-IE"/>
        </w:rPr>
        <w:t> </w:t>
      </w:r>
    </w:p>
    <w:p w14:paraId="7E52A425" w14:textId="77777777" w:rsidR="00D407C6" w:rsidRPr="009A463C" w:rsidRDefault="00D407C6" w:rsidP="009A463C">
      <w:pPr>
        <w:spacing w:after="0" w:line="240" w:lineRule="auto"/>
        <w:textAlignment w:val="baseline"/>
        <w:rPr>
          <w:rFonts w:eastAsia="Calibri" w:cstheme="minorHAnsi"/>
          <w:color w:val="000000" w:themeColor="text1"/>
          <w:kern w:val="2"/>
          <w:sz w:val="20"/>
          <w:szCs w:val="20"/>
          <w:lang w:val="en-IE" w:eastAsia="en-IE"/>
        </w:rPr>
      </w:pPr>
      <w:bookmarkStart w:id="0" w:name="_MailAutoSig"/>
      <w:r w:rsidRPr="009A463C">
        <w:rPr>
          <w:rFonts w:eastAsia="Calibri" w:cstheme="minorHAnsi"/>
          <w:bCs/>
          <w:color w:val="000000" w:themeColor="text1"/>
          <w:kern w:val="2"/>
          <w:sz w:val="20"/>
          <w:szCs w:val="20"/>
          <w:lang w:eastAsia="en-IE"/>
        </w:rPr>
        <w:t>Michèle</w:t>
      </w:r>
      <w:bookmarkEnd w:id="0"/>
      <w:r w:rsidRPr="009A463C">
        <w:rPr>
          <w:rFonts w:eastAsia="Calibri" w:cstheme="minorHAnsi"/>
          <w:color w:val="000000" w:themeColor="text1"/>
          <w:kern w:val="2"/>
          <w:sz w:val="20"/>
          <w:szCs w:val="20"/>
          <w:lang w:val="en-IE" w:eastAsia="en-IE"/>
        </w:rPr>
        <w:t xml:space="preserve"> Costello, Senior Executive Planner</w:t>
      </w:r>
    </w:p>
    <w:p w14:paraId="43701EBF" w14:textId="19BFB98D" w:rsidR="009A463C" w:rsidRPr="009A463C" w:rsidRDefault="00D407C6" w:rsidP="009A463C">
      <w:pPr>
        <w:spacing w:after="0" w:line="240" w:lineRule="auto"/>
        <w:textAlignment w:val="baseline"/>
        <w:rPr>
          <w:rFonts w:eastAsia="Calibri" w:cstheme="minorHAnsi"/>
          <w:color w:val="000000" w:themeColor="text1"/>
          <w:kern w:val="2"/>
          <w:sz w:val="20"/>
          <w:szCs w:val="20"/>
          <w:lang w:val="en-IE" w:eastAsia="en-IE"/>
        </w:rPr>
      </w:pPr>
      <w:r w:rsidRPr="009A463C">
        <w:rPr>
          <w:rFonts w:eastAsia="Calibri" w:cstheme="minorHAnsi"/>
          <w:color w:val="000000" w:themeColor="text1"/>
          <w:kern w:val="2"/>
          <w:sz w:val="20"/>
          <w:szCs w:val="20"/>
          <w:lang w:val="en-IE" w:eastAsia="en-IE"/>
        </w:rPr>
        <w:t xml:space="preserve">Active Travel Section, </w:t>
      </w:r>
      <w:proofErr w:type="spellStart"/>
      <w:r w:rsidRPr="009A463C">
        <w:rPr>
          <w:rFonts w:eastAsia="Calibri" w:cstheme="minorHAnsi"/>
          <w:color w:val="000000" w:themeColor="text1"/>
          <w:kern w:val="2"/>
          <w:sz w:val="20"/>
          <w:szCs w:val="20"/>
          <w:lang w:val="en-IE" w:eastAsia="en-IE"/>
        </w:rPr>
        <w:t>Dún</w:t>
      </w:r>
      <w:proofErr w:type="spellEnd"/>
      <w:r w:rsidRPr="009A463C">
        <w:rPr>
          <w:rFonts w:eastAsia="Calibri" w:cstheme="minorHAnsi"/>
          <w:color w:val="000000" w:themeColor="text1"/>
          <w:kern w:val="2"/>
          <w:sz w:val="20"/>
          <w:szCs w:val="20"/>
          <w:lang w:val="en-IE" w:eastAsia="en-IE"/>
        </w:rPr>
        <w:t xml:space="preserve"> Laoghaire-</w:t>
      </w:r>
      <w:proofErr w:type="spellStart"/>
      <w:r w:rsidRPr="009A463C">
        <w:rPr>
          <w:rFonts w:eastAsia="Calibri" w:cstheme="minorHAnsi"/>
          <w:color w:val="000000" w:themeColor="text1"/>
          <w:kern w:val="2"/>
          <w:sz w:val="20"/>
          <w:szCs w:val="20"/>
          <w:lang w:val="en-IE" w:eastAsia="en-IE"/>
        </w:rPr>
        <w:t>Rathdown</w:t>
      </w:r>
      <w:proofErr w:type="spellEnd"/>
      <w:r w:rsidRPr="009A463C">
        <w:rPr>
          <w:rFonts w:eastAsia="Calibri" w:cstheme="minorHAnsi"/>
          <w:color w:val="000000" w:themeColor="text1"/>
          <w:kern w:val="2"/>
          <w:sz w:val="20"/>
          <w:szCs w:val="20"/>
          <w:lang w:val="en-IE" w:eastAsia="en-IE"/>
        </w:rPr>
        <w:t xml:space="preserve"> County Council  </w:t>
      </w:r>
    </w:p>
    <w:p w14:paraId="33634A8A" w14:textId="77777777" w:rsidR="009A463C" w:rsidRPr="009A463C" w:rsidRDefault="009A463C" w:rsidP="009A463C">
      <w:pPr>
        <w:spacing w:after="0" w:line="240" w:lineRule="auto"/>
        <w:rPr>
          <w:rFonts w:eastAsia="Calibri" w:cstheme="minorHAnsi"/>
          <w:color w:val="000000" w:themeColor="text1"/>
          <w:kern w:val="2"/>
          <w:sz w:val="20"/>
          <w:szCs w:val="20"/>
          <w:lang w:val="en-IE" w:eastAsia="en-IE"/>
        </w:rPr>
      </w:pPr>
      <w:r w:rsidRPr="009A463C">
        <w:rPr>
          <w:rFonts w:eastAsia="Calibri" w:cstheme="minorHAnsi"/>
          <w:color w:val="000000" w:themeColor="text1"/>
          <w:kern w:val="2"/>
          <w:sz w:val="20"/>
          <w:szCs w:val="20"/>
          <w:lang w:val="en-IE" w:eastAsia="en-IE"/>
        </w:rPr>
        <w:br w:type="page"/>
      </w:r>
    </w:p>
    <w:p w14:paraId="2006FF08" w14:textId="6DF9C344" w:rsidR="009A463C" w:rsidRPr="009A463C" w:rsidRDefault="009A463C" w:rsidP="009A463C">
      <w:pPr>
        <w:spacing w:after="0" w:line="240" w:lineRule="auto"/>
        <w:rPr>
          <w:rFonts w:eastAsia="Calibri" w:cstheme="minorHAnsi"/>
          <w:color w:val="000000" w:themeColor="text1"/>
          <w:kern w:val="2"/>
          <w:sz w:val="20"/>
          <w:szCs w:val="20"/>
          <w:lang w:val="en-IE" w:eastAsia="en-IE"/>
        </w:rPr>
      </w:pPr>
      <w:r w:rsidRPr="009A463C">
        <w:rPr>
          <w:rFonts w:cstheme="minorHAnsi"/>
          <w:b/>
          <w:bCs/>
          <w:sz w:val="20"/>
          <w:szCs w:val="20"/>
          <w:u w:val="single"/>
        </w:rPr>
        <w:lastRenderedPageBreak/>
        <w:t>Appendix B</w:t>
      </w:r>
      <w:r w:rsidRPr="009A463C">
        <w:rPr>
          <w:rFonts w:eastAsia="Calibri" w:cstheme="minorHAnsi"/>
          <w:color w:val="000000" w:themeColor="text1"/>
          <w:kern w:val="2"/>
          <w:sz w:val="20"/>
          <w:szCs w:val="20"/>
          <w:lang w:val="en-IE" w:eastAsia="en-IE"/>
        </w:rPr>
        <w:t xml:space="preserve"> </w:t>
      </w:r>
    </w:p>
    <w:p w14:paraId="0366FFF9" w14:textId="77777777" w:rsidR="009A463C" w:rsidRDefault="009A463C" w:rsidP="009A463C">
      <w:pPr>
        <w:spacing w:after="0" w:line="240" w:lineRule="auto"/>
        <w:rPr>
          <w:rFonts w:eastAsia="Calibri" w:cstheme="minorHAnsi"/>
          <w:color w:val="000000" w:themeColor="text1"/>
          <w:kern w:val="2"/>
          <w:sz w:val="20"/>
          <w:szCs w:val="20"/>
          <w:lang w:val="en-IE" w:eastAsia="en-IE"/>
        </w:rPr>
      </w:pPr>
      <w:r w:rsidRPr="009A463C">
        <w:rPr>
          <w:rFonts w:cstheme="minorHAnsi"/>
          <w:b/>
          <w:noProof/>
          <w:sz w:val="20"/>
          <w:szCs w:val="20"/>
        </w:rPr>
        <mc:AlternateContent>
          <mc:Choice Requires="wps">
            <w:drawing>
              <wp:anchor distT="0" distB="0" distL="114300" distR="114300" simplePos="0" relativeHeight="251663360" behindDoc="0" locked="0" layoutInCell="1" allowOverlap="1" wp14:anchorId="5E40F7A1" wp14:editId="2BA97C07">
                <wp:simplePos x="0" y="0"/>
                <wp:positionH relativeFrom="page">
                  <wp:posOffset>1637731</wp:posOffset>
                </wp:positionH>
                <wp:positionV relativeFrom="paragraph">
                  <wp:posOffset>972801</wp:posOffset>
                </wp:positionV>
                <wp:extent cx="4916805" cy="406400"/>
                <wp:effectExtent l="0" t="0" r="0" b="0"/>
                <wp:wrapNone/>
                <wp:docPr id="8032925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E207" w14:textId="7A9F4AB1" w:rsidR="009A463C" w:rsidRPr="00D407C6" w:rsidRDefault="009A463C" w:rsidP="009A463C">
                            <w:pPr>
                              <w:pStyle w:val="Heading2"/>
                              <w:ind w:left="0" w:firstLine="0"/>
                              <w:jc w:val="right"/>
                              <w:rPr>
                                <w:i w:val="0"/>
                                <w:iCs/>
                                <w:color w:val="FFFFFF"/>
                              </w:rPr>
                            </w:pPr>
                            <w:r>
                              <w:rPr>
                                <w:i w:val="0"/>
                                <w:iCs/>
                                <w:color w:val="FFFFFF"/>
                              </w:rPr>
                              <w:t xml:space="preserve">Parks and Landscape Services, DLR Community and Cultural Development Department </w:t>
                            </w:r>
                            <w:r w:rsidRPr="00D407C6">
                              <w:rPr>
                                <w:i w:val="0"/>
                                <w:iCs/>
                                <w:color w:val="FFFFFF"/>
                              </w:rPr>
                              <w:t xml:space="preserve">, </w:t>
                            </w:r>
                          </w:p>
                          <w:p w14:paraId="4B551AAE" w14:textId="77777777" w:rsidR="009A463C" w:rsidRDefault="009A463C" w:rsidP="009A463C">
                            <w:pPr>
                              <w:jc w:val="right"/>
                              <w:rPr>
                                <w:rFonts w:ascii="Verdana" w:hAnsi="Verdana"/>
                                <w:color w:val="FFFFFF"/>
                                <w:sz w:val="20"/>
                              </w:rPr>
                            </w:pPr>
                            <w:r w:rsidRPr="00D407C6">
                              <w:rPr>
                                <w:rFonts w:ascii="Verdana" w:hAnsi="Verdana"/>
                                <w:iCs/>
                                <w:color w:val="FFFFFF"/>
                                <w:sz w:val="20"/>
                              </w:rPr>
                              <w:t xml:space="preserve">Level 3, 1 Harbour Square, </w:t>
                            </w:r>
                            <w:proofErr w:type="spellStart"/>
                            <w:r w:rsidRPr="00D407C6">
                              <w:rPr>
                                <w:rFonts w:ascii="Verdana" w:hAnsi="Verdana"/>
                                <w:iCs/>
                                <w:color w:val="FFFFFF"/>
                                <w:sz w:val="20"/>
                              </w:rPr>
                              <w:t>Dún</w:t>
                            </w:r>
                            <w:proofErr w:type="spellEnd"/>
                            <w:r w:rsidRPr="00D407C6">
                              <w:rPr>
                                <w:rFonts w:ascii="Verdana" w:hAnsi="Verdana"/>
                                <w:iCs/>
                                <w:color w:val="FFFFFF"/>
                                <w:sz w:val="20"/>
                              </w:rPr>
                              <w:t xml:space="preserve"> Laoghaire</w:t>
                            </w:r>
                          </w:p>
                          <w:p w14:paraId="1AED7408" w14:textId="77777777" w:rsidR="009A463C" w:rsidRDefault="009A463C" w:rsidP="009A463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F7A1" id="_x0000_s1028" type="#_x0000_t202" style="position:absolute;margin-left:128.95pt;margin-top:76.6pt;width:387.15pt;height: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" filled="f" stroked="f">
                <v:textbox>
                  <w:txbxContent>
                    <w:p w14:paraId="6F7DE207" w14:textId="7A9F4AB1" w:rsidR="009A463C" w:rsidRPr="00D407C6" w:rsidRDefault="009A463C" w:rsidP="009A463C">
                      <w:pPr>
                        <w:pStyle w:val="Heading2"/>
                        <w:ind w:left="0" w:firstLine="0"/>
                        <w:jc w:val="right"/>
                        <w:rPr>
                          <w:i w:val="0"/>
                          <w:iCs/>
                          <w:color w:val="FFFFFF"/>
                        </w:rPr>
                      </w:pPr>
                      <w:r>
                        <w:rPr>
                          <w:i w:val="0"/>
                          <w:iCs/>
                          <w:color w:val="FFFFFF"/>
                        </w:rPr>
                        <w:t xml:space="preserve">Parks and Landscape Services, DLR Community and Cultural Development Department </w:t>
                      </w:r>
                      <w:r w:rsidRPr="00D407C6">
                        <w:rPr>
                          <w:i w:val="0"/>
                          <w:iCs/>
                          <w:color w:val="FFFFFF"/>
                        </w:rPr>
                        <w:t xml:space="preserve">, </w:t>
                      </w:r>
                    </w:p>
                    <w:p w14:paraId="4B551AAE" w14:textId="77777777" w:rsidR="009A463C" w:rsidRDefault="009A463C" w:rsidP="009A463C">
                      <w:pPr>
                        <w:jc w:val="right"/>
                        <w:rPr>
                          <w:rFonts w:ascii="Verdana" w:hAnsi="Verdana"/>
                          <w:color w:val="FFFFFF"/>
                          <w:sz w:val="20"/>
                        </w:rPr>
                      </w:pPr>
                      <w:r w:rsidRPr="00D407C6">
                        <w:rPr>
                          <w:rFonts w:ascii="Verdana" w:hAnsi="Verdana"/>
                          <w:iCs/>
                          <w:color w:val="FFFFFF"/>
                          <w:sz w:val="20"/>
                        </w:rPr>
                        <w:t xml:space="preserve">Level 3, 1 Harbour Square, </w:t>
                      </w:r>
                      <w:proofErr w:type="spellStart"/>
                      <w:r w:rsidRPr="00D407C6">
                        <w:rPr>
                          <w:rFonts w:ascii="Verdana" w:hAnsi="Verdana"/>
                          <w:iCs/>
                          <w:color w:val="FFFFFF"/>
                          <w:sz w:val="20"/>
                        </w:rPr>
                        <w:t>Dún</w:t>
                      </w:r>
                      <w:proofErr w:type="spellEnd"/>
                      <w:r w:rsidRPr="00D407C6">
                        <w:rPr>
                          <w:rFonts w:ascii="Verdana" w:hAnsi="Verdana"/>
                          <w:iCs/>
                          <w:color w:val="FFFFFF"/>
                          <w:sz w:val="20"/>
                        </w:rPr>
                        <w:t xml:space="preserve"> Laoghaire</w:t>
                      </w:r>
                    </w:p>
                    <w:p w14:paraId="1AED7408" w14:textId="77777777" w:rsidR="009A463C" w:rsidRDefault="009A463C" w:rsidP="009A463C">
                      <w:pPr>
                        <w:jc w:val="right"/>
                      </w:pPr>
                    </w:p>
                  </w:txbxContent>
                </v:textbox>
                <w10:wrap anchorx="page"/>
              </v:shape>
            </w:pict>
          </mc:Fallback>
        </mc:AlternateContent>
      </w:r>
      <w:r w:rsidRPr="009A463C">
        <w:rPr>
          <w:rFonts w:cstheme="minorHAnsi"/>
          <w:noProof/>
          <w:sz w:val="20"/>
          <w:szCs w:val="20"/>
        </w:rPr>
        <w:drawing>
          <wp:inline distT="0" distB="0" distL="0" distR="0" wp14:anchorId="10D95D18" wp14:editId="2ED31BAB">
            <wp:extent cx="5731510" cy="1325880"/>
            <wp:effectExtent l="0" t="0" r="2540" b="7620"/>
            <wp:docPr id="348616920" name="Picture 1" descr="A blue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A blue and white rectang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325880"/>
                    </a:xfrm>
                    <a:prstGeom prst="rect">
                      <a:avLst/>
                    </a:prstGeom>
                    <a:noFill/>
                    <a:ln>
                      <a:noFill/>
                    </a:ln>
                  </pic:spPr>
                </pic:pic>
              </a:graphicData>
            </a:graphic>
          </wp:inline>
        </w:drawing>
      </w:r>
    </w:p>
    <w:p w14:paraId="4A2AF6AE" w14:textId="77777777" w:rsidR="008D143F" w:rsidRPr="009A463C" w:rsidRDefault="008D143F" w:rsidP="009A463C">
      <w:pPr>
        <w:spacing w:after="0" w:line="240" w:lineRule="auto"/>
        <w:rPr>
          <w:rFonts w:eastAsia="Calibri" w:cstheme="minorHAnsi"/>
          <w:color w:val="000000" w:themeColor="text1"/>
          <w:kern w:val="2"/>
          <w:sz w:val="20"/>
          <w:szCs w:val="20"/>
          <w:lang w:val="en-IE" w:eastAsia="en-IE"/>
        </w:rPr>
      </w:pPr>
    </w:p>
    <w:tbl>
      <w:tblPr>
        <w:tblStyle w:val="TableGrid"/>
        <w:tblW w:w="100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7663"/>
        <w:gridCol w:w="563"/>
        <w:gridCol w:w="540"/>
      </w:tblGrid>
      <w:tr w:rsidR="009A463C" w:rsidRPr="009A463C" w14:paraId="265A7073" w14:textId="77777777" w:rsidTr="0039197A">
        <w:tc>
          <w:tcPr>
            <w:tcW w:w="1242" w:type="dxa"/>
          </w:tcPr>
          <w:p w14:paraId="21769793" w14:textId="77777777" w:rsidR="009A463C" w:rsidRPr="008D143F" w:rsidRDefault="009A463C" w:rsidP="009A463C">
            <w:pPr>
              <w:pStyle w:val="BodyText2"/>
              <w:rPr>
                <w:rFonts w:asciiTheme="minorHAnsi" w:hAnsiTheme="minorHAnsi" w:cstheme="minorHAnsi"/>
                <w:szCs w:val="20"/>
              </w:rPr>
            </w:pPr>
            <w:r w:rsidRPr="008D143F">
              <w:rPr>
                <w:rFonts w:asciiTheme="minorHAnsi" w:hAnsiTheme="minorHAnsi" w:cstheme="minorHAnsi"/>
                <w:szCs w:val="20"/>
              </w:rPr>
              <w:t>From:</w:t>
            </w:r>
          </w:p>
        </w:tc>
        <w:tc>
          <w:tcPr>
            <w:tcW w:w="7663" w:type="dxa"/>
          </w:tcPr>
          <w:p w14:paraId="5DA1AB02" w14:textId="77777777" w:rsidR="009A463C" w:rsidRPr="008D143F" w:rsidRDefault="009A463C" w:rsidP="009A463C">
            <w:pPr>
              <w:pStyle w:val="BodyText2"/>
              <w:rPr>
                <w:rFonts w:asciiTheme="minorHAnsi" w:hAnsiTheme="minorHAnsi" w:cstheme="minorHAnsi"/>
                <w:b/>
                <w:szCs w:val="20"/>
              </w:rPr>
            </w:pPr>
            <w:r w:rsidRPr="008D143F">
              <w:rPr>
                <w:rFonts w:asciiTheme="minorHAnsi" w:hAnsiTheme="minorHAnsi" w:cstheme="minorHAnsi"/>
                <w:szCs w:val="20"/>
              </w:rPr>
              <w:t>Deirdre O’Riordan, Executive Parks Superintendent, Parks Department</w:t>
            </w:r>
          </w:p>
          <w:p w14:paraId="1E2A45F1" w14:textId="77777777" w:rsidR="009A463C" w:rsidRPr="008D143F" w:rsidRDefault="009A463C" w:rsidP="009A463C">
            <w:pPr>
              <w:pStyle w:val="BodyText2"/>
              <w:rPr>
                <w:rFonts w:asciiTheme="minorHAnsi" w:hAnsiTheme="minorHAnsi" w:cstheme="minorHAnsi"/>
                <w:b/>
                <w:szCs w:val="20"/>
              </w:rPr>
            </w:pPr>
            <w:r w:rsidRPr="008D143F">
              <w:rPr>
                <w:rFonts w:asciiTheme="minorHAnsi" w:hAnsiTheme="minorHAnsi" w:cstheme="minorHAnsi"/>
                <w:szCs w:val="20"/>
              </w:rPr>
              <w:t xml:space="preserve">Endorsed: Dara O’Daly, A/Senior Executive Parks Superintendent </w:t>
            </w:r>
          </w:p>
        </w:tc>
        <w:tc>
          <w:tcPr>
            <w:tcW w:w="563" w:type="dxa"/>
          </w:tcPr>
          <w:p w14:paraId="56C9FCB3" w14:textId="77777777" w:rsidR="009A463C" w:rsidRPr="009A463C" w:rsidRDefault="009A463C" w:rsidP="009A463C">
            <w:pPr>
              <w:rPr>
                <w:rFonts w:asciiTheme="minorHAnsi" w:hAnsiTheme="minorHAnsi" w:cstheme="minorHAnsi"/>
                <w:color w:val="339966"/>
                <w:sz w:val="20"/>
                <w:szCs w:val="20"/>
              </w:rPr>
            </w:pPr>
          </w:p>
        </w:tc>
        <w:tc>
          <w:tcPr>
            <w:tcW w:w="540" w:type="dxa"/>
            <w:tcBorders>
              <w:top w:val="single" w:sz="4" w:space="0" w:color="auto"/>
              <w:bottom w:val="nil"/>
            </w:tcBorders>
            <w:shd w:val="clear" w:color="auto" w:fill="auto"/>
          </w:tcPr>
          <w:p w14:paraId="1DF04A2D" w14:textId="77777777" w:rsidR="009A463C" w:rsidRPr="009A463C" w:rsidRDefault="009A463C" w:rsidP="009A463C">
            <w:pPr>
              <w:jc w:val="center"/>
              <w:rPr>
                <w:rFonts w:asciiTheme="minorHAnsi" w:hAnsiTheme="minorHAnsi" w:cstheme="minorHAnsi"/>
                <w:sz w:val="20"/>
                <w:szCs w:val="20"/>
              </w:rPr>
            </w:pPr>
          </w:p>
        </w:tc>
      </w:tr>
      <w:tr w:rsidR="009A463C" w:rsidRPr="009A463C" w14:paraId="37D2C37F" w14:textId="77777777" w:rsidTr="0039197A">
        <w:tc>
          <w:tcPr>
            <w:tcW w:w="1242" w:type="dxa"/>
          </w:tcPr>
          <w:p w14:paraId="7698A5EB" w14:textId="77777777" w:rsidR="009A463C" w:rsidRPr="008D143F" w:rsidRDefault="009A463C" w:rsidP="009A463C">
            <w:pPr>
              <w:ind w:right="-142"/>
              <w:rPr>
                <w:rFonts w:asciiTheme="minorHAnsi" w:hAnsiTheme="minorHAnsi" w:cstheme="minorHAnsi"/>
                <w:b/>
                <w:sz w:val="20"/>
                <w:szCs w:val="20"/>
              </w:rPr>
            </w:pPr>
            <w:r w:rsidRPr="008D143F">
              <w:rPr>
                <w:rFonts w:asciiTheme="minorHAnsi" w:hAnsiTheme="minorHAnsi" w:cstheme="minorHAnsi"/>
                <w:b/>
                <w:sz w:val="20"/>
                <w:szCs w:val="20"/>
              </w:rPr>
              <w:t>To:</w:t>
            </w:r>
          </w:p>
        </w:tc>
        <w:tc>
          <w:tcPr>
            <w:tcW w:w="7663" w:type="dxa"/>
          </w:tcPr>
          <w:p w14:paraId="592226C6" w14:textId="5F108289" w:rsidR="009A463C" w:rsidRPr="008D143F" w:rsidRDefault="009A463C" w:rsidP="009A463C">
            <w:pPr>
              <w:ind w:right="-142"/>
              <w:rPr>
                <w:rFonts w:asciiTheme="minorHAnsi" w:hAnsiTheme="minorHAnsi" w:cstheme="minorHAnsi"/>
                <w:sz w:val="20"/>
                <w:szCs w:val="20"/>
              </w:rPr>
            </w:pPr>
            <w:r w:rsidRPr="008D143F">
              <w:rPr>
                <w:rFonts w:asciiTheme="minorHAnsi" w:hAnsiTheme="minorHAnsi" w:cstheme="minorHAnsi"/>
                <w:sz w:val="20"/>
                <w:szCs w:val="20"/>
              </w:rPr>
              <w:t xml:space="preserve">Julieanne </w:t>
            </w:r>
            <w:r w:rsidR="008D143F" w:rsidRPr="008D143F">
              <w:rPr>
                <w:rFonts w:asciiTheme="minorHAnsi" w:hAnsiTheme="minorHAnsi" w:cstheme="minorHAnsi"/>
                <w:sz w:val="20"/>
                <w:szCs w:val="20"/>
              </w:rPr>
              <w:t>Prendiville</w:t>
            </w:r>
            <w:r w:rsidRPr="008D143F">
              <w:rPr>
                <w:rFonts w:asciiTheme="minorHAnsi" w:hAnsiTheme="minorHAnsi" w:cstheme="minorHAnsi"/>
                <w:sz w:val="20"/>
                <w:szCs w:val="20"/>
              </w:rPr>
              <w:t>, Senior Executive Planner</w:t>
            </w:r>
          </w:p>
        </w:tc>
        <w:tc>
          <w:tcPr>
            <w:tcW w:w="563" w:type="dxa"/>
          </w:tcPr>
          <w:p w14:paraId="0E366442" w14:textId="77777777" w:rsidR="009A463C" w:rsidRPr="009A463C" w:rsidRDefault="009A463C" w:rsidP="009A463C">
            <w:pPr>
              <w:rPr>
                <w:rFonts w:asciiTheme="minorHAnsi" w:hAnsiTheme="minorHAnsi" w:cstheme="minorHAnsi"/>
                <w:color w:val="339966"/>
                <w:sz w:val="20"/>
                <w:szCs w:val="20"/>
              </w:rPr>
            </w:pPr>
          </w:p>
        </w:tc>
        <w:tc>
          <w:tcPr>
            <w:tcW w:w="540" w:type="dxa"/>
            <w:tcBorders>
              <w:top w:val="nil"/>
            </w:tcBorders>
          </w:tcPr>
          <w:p w14:paraId="57B0E1C9" w14:textId="77777777" w:rsidR="009A463C" w:rsidRPr="009A463C" w:rsidRDefault="009A463C" w:rsidP="009A463C">
            <w:pPr>
              <w:jc w:val="center"/>
              <w:rPr>
                <w:rFonts w:asciiTheme="minorHAnsi" w:hAnsiTheme="minorHAnsi" w:cstheme="minorHAnsi"/>
                <w:sz w:val="20"/>
                <w:szCs w:val="20"/>
              </w:rPr>
            </w:pPr>
          </w:p>
        </w:tc>
      </w:tr>
      <w:tr w:rsidR="008D143F" w:rsidRPr="009A463C" w14:paraId="393772A6" w14:textId="77777777" w:rsidTr="0039197A">
        <w:tc>
          <w:tcPr>
            <w:tcW w:w="1242" w:type="dxa"/>
          </w:tcPr>
          <w:p w14:paraId="2BA2B30F" w14:textId="2ADFD48B" w:rsidR="008D143F" w:rsidRPr="008D143F" w:rsidRDefault="008D143F" w:rsidP="008D143F">
            <w:pPr>
              <w:rPr>
                <w:rFonts w:asciiTheme="minorHAnsi" w:hAnsiTheme="minorHAnsi" w:cstheme="minorHAnsi"/>
                <w:b/>
                <w:bCs/>
                <w:sz w:val="20"/>
                <w:szCs w:val="20"/>
              </w:rPr>
            </w:pPr>
            <w:r w:rsidRPr="008D143F">
              <w:rPr>
                <w:rFonts w:asciiTheme="minorHAnsi" w:hAnsiTheme="minorHAnsi" w:cstheme="minorHAnsi"/>
                <w:b/>
                <w:bCs/>
                <w:sz w:val="20"/>
                <w:szCs w:val="20"/>
              </w:rPr>
              <w:t xml:space="preserve">Date: </w:t>
            </w:r>
          </w:p>
        </w:tc>
        <w:tc>
          <w:tcPr>
            <w:tcW w:w="7663" w:type="dxa"/>
          </w:tcPr>
          <w:p w14:paraId="1BBC0AB6" w14:textId="09C4D1EE" w:rsidR="008D143F" w:rsidRPr="008D143F" w:rsidRDefault="008D143F" w:rsidP="008D143F">
            <w:pPr>
              <w:rPr>
                <w:rFonts w:asciiTheme="minorHAnsi" w:hAnsiTheme="minorHAnsi" w:cstheme="minorHAnsi"/>
                <w:bCs/>
                <w:sz w:val="20"/>
                <w:szCs w:val="20"/>
              </w:rPr>
            </w:pPr>
            <w:r w:rsidRPr="008D143F">
              <w:rPr>
                <w:rFonts w:asciiTheme="minorHAnsi" w:hAnsiTheme="minorHAnsi" w:cstheme="minorHAnsi"/>
                <w:bCs/>
                <w:sz w:val="20"/>
                <w:szCs w:val="20"/>
              </w:rPr>
              <w:t>28</w:t>
            </w:r>
            <w:r w:rsidRPr="008D143F">
              <w:rPr>
                <w:rFonts w:asciiTheme="minorHAnsi" w:hAnsiTheme="minorHAnsi" w:cstheme="minorHAnsi"/>
                <w:bCs/>
                <w:sz w:val="20"/>
                <w:szCs w:val="20"/>
                <w:vertAlign w:val="superscript"/>
              </w:rPr>
              <w:t>th</w:t>
            </w:r>
            <w:r w:rsidRPr="008D143F">
              <w:rPr>
                <w:rFonts w:asciiTheme="minorHAnsi" w:hAnsiTheme="minorHAnsi" w:cstheme="minorHAnsi"/>
                <w:bCs/>
                <w:sz w:val="20"/>
                <w:szCs w:val="20"/>
              </w:rPr>
              <w:t xml:space="preserve"> June 2024</w:t>
            </w:r>
          </w:p>
        </w:tc>
        <w:tc>
          <w:tcPr>
            <w:tcW w:w="563" w:type="dxa"/>
          </w:tcPr>
          <w:p w14:paraId="17F3ADCE" w14:textId="77777777" w:rsidR="008D143F" w:rsidRPr="009A463C" w:rsidRDefault="008D143F" w:rsidP="008D143F">
            <w:pPr>
              <w:rPr>
                <w:rFonts w:asciiTheme="minorHAnsi" w:hAnsiTheme="minorHAnsi" w:cstheme="minorHAnsi"/>
                <w:color w:val="339966"/>
                <w:sz w:val="20"/>
                <w:szCs w:val="20"/>
              </w:rPr>
            </w:pPr>
          </w:p>
        </w:tc>
        <w:tc>
          <w:tcPr>
            <w:tcW w:w="540" w:type="dxa"/>
            <w:shd w:val="clear" w:color="auto" w:fill="C9C9C9" w:themeFill="accent3" w:themeFillTint="99"/>
          </w:tcPr>
          <w:p w14:paraId="7A5F6876" w14:textId="77777777" w:rsidR="008D143F" w:rsidRPr="009A463C" w:rsidRDefault="008D143F" w:rsidP="008D143F">
            <w:pPr>
              <w:jc w:val="center"/>
              <w:rPr>
                <w:rFonts w:asciiTheme="minorHAnsi" w:hAnsiTheme="minorHAnsi" w:cstheme="minorHAnsi"/>
                <w:color w:val="C9C9C9" w:themeColor="accent3" w:themeTint="99"/>
                <w:sz w:val="20"/>
                <w:szCs w:val="20"/>
              </w:rPr>
            </w:pPr>
          </w:p>
        </w:tc>
      </w:tr>
      <w:tr w:rsidR="008D143F" w:rsidRPr="009A463C" w14:paraId="61D3DD0F" w14:textId="77777777" w:rsidTr="0039197A">
        <w:trPr>
          <w:trHeight w:val="567"/>
        </w:trPr>
        <w:tc>
          <w:tcPr>
            <w:tcW w:w="1242" w:type="dxa"/>
          </w:tcPr>
          <w:p w14:paraId="1F3626D8" w14:textId="1120D97A" w:rsidR="008D143F" w:rsidRPr="008D143F" w:rsidRDefault="008D143F" w:rsidP="008D143F">
            <w:pPr>
              <w:pStyle w:val="Heading3"/>
              <w:spacing w:before="0"/>
              <w:rPr>
                <w:rFonts w:asciiTheme="minorHAnsi" w:hAnsiTheme="minorHAnsi" w:cstheme="minorHAnsi"/>
                <w:color w:val="auto"/>
                <w:sz w:val="20"/>
                <w:szCs w:val="20"/>
              </w:rPr>
            </w:pPr>
            <w:r w:rsidRPr="008D143F">
              <w:rPr>
                <w:rFonts w:asciiTheme="minorHAnsi" w:hAnsiTheme="minorHAnsi" w:cstheme="minorHAnsi"/>
                <w:color w:val="auto"/>
                <w:sz w:val="20"/>
                <w:szCs w:val="20"/>
              </w:rPr>
              <w:t>Our Ref:</w:t>
            </w:r>
          </w:p>
        </w:tc>
        <w:tc>
          <w:tcPr>
            <w:tcW w:w="7663" w:type="dxa"/>
          </w:tcPr>
          <w:p w14:paraId="7B7CEC74" w14:textId="2968CB60" w:rsidR="008D143F" w:rsidRPr="008D143F" w:rsidRDefault="008D143F" w:rsidP="008D143F">
            <w:pPr>
              <w:pStyle w:val="Heading3"/>
              <w:spacing w:before="0"/>
              <w:rPr>
                <w:rFonts w:asciiTheme="minorHAnsi" w:hAnsiTheme="minorHAnsi" w:cstheme="minorHAnsi"/>
                <w:b/>
                <w:color w:val="auto"/>
                <w:sz w:val="20"/>
                <w:szCs w:val="20"/>
              </w:rPr>
            </w:pPr>
            <w:r w:rsidRPr="008D143F">
              <w:rPr>
                <w:rFonts w:asciiTheme="minorHAnsi" w:hAnsiTheme="minorHAnsi" w:cstheme="minorHAnsi"/>
                <w:color w:val="auto"/>
                <w:sz w:val="20"/>
                <w:szCs w:val="20"/>
              </w:rPr>
              <w:t>EM 13577</w:t>
            </w:r>
          </w:p>
        </w:tc>
        <w:tc>
          <w:tcPr>
            <w:tcW w:w="563" w:type="dxa"/>
          </w:tcPr>
          <w:p w14:paraId="028822FE" w14:textId="77777777" w:rsidR="008D143F" w:rsidRPr="009A463C" w:rsidRDefault="008D143F" w:rsidP="008D143F">
            <w:pPr>
              <w:rPr>
                <w:rFonts w:asciiTheme="minorHAnsi" w:hAnsiTheme="minorHAnsi" w:cstheme="minorHAnsi"/>
                <w:color w:val="339966"/>
                <w:sz w:val="20"/>
                <w:szCs w:val="20"/>
              </w:rPr>
            </w:pPr>
          </w:p>
        </w:tc>
        <w:tc>
          <w:tcPr>
            <w:tcW w:w="540" w:type="dxa"/>
          </w:tcPr>
          <w:p w14:paraId="3BB31FB3" w14:textId="77777777" w:rsidR="008D143F" w:rsidRPr="009A463C" w:rsidRDefault="008D143F" w:rsidP="008D143F">
            <w:pPr>
              <w:jc w:val="center"/>
              <w:rPr>
                <w:rFonts w:asciiTheme="minorHAnsi" w:hAnsiTheme="minorHAnsi" w:cstheme="minorHAnsi"/>
                <w:sz w:val="20"/>
                <w:szCs w:val="20"/>
              </w:rPr>
            </w:pPr>
          </w:p>
        </w:tc>
      </w:tr>
      <w:tr w:rsidR="008D143F" w:rsidRPr="009A463C" w14:paraId="736E7992" w14:textId="77777777" w:rsidTr="0039197A">
        <w:tc>
          <w:tcPr>
            <w:tcW w:w="8905" w:type="dxa"/>
            <w:gridSpan w:val="2"/>
          </w:tcPr>
          <w:p w14:paraId="3C472518" w14:textId="77777777" w:rsidR="008D143F" w:rsidRDefault="008D143F" w:rsidP="008D143F">
            <w:pPr>
              <w:pStyle w:val="BodyText2"/>
              <w:rPr>
                <w:rFonts w:asciiTheme="minorHAnsi" w:hAnsiTheme="minorHAnsi" w:cstheme="minorHAnsi"/>
                <w:b/>
                <w:bCs/>
                <w:szCs w:val="20"/>
              </w:rPr>
            </w:pPr>
            <w:r w:rsidRPr="008D143F">
              <w:rPr>
                <w:rFonts w:asciiTheme="minorHAnsi" w:hAnsiTheme="minorHAnsi" w:cstheme="minorHAnsi"/>
                <w:b/>
                <w:bCs/>
                <w:szCs w:val="20"/>
              </w:rPr>
              <w:t xml:space="preserve">Re:              Parks Dept 2024 Report on the Landscape &amp; Arboricultural Aspects of the Bray to City Centre Core Bus Corridor (CBC) Scheme  </w:t>
            </w:r>
          </w:p>
          <w:p w14:paraId="17D480C9" w14:textId="55240CC3" w:rsidR="008D143F" w:rsidRPr="008D143F" w:rsidRDefault="008D143F" w:rsidP="008D143F">
            <w:pPr>
              <w:pStyle w:val="BodyText2"/>
              <w:rPr>
                <w:rFonts w:asciiTheme="minorHAnsi" w:hAnsiTheme="minorHAnsi" w:cstheme="minorHAnsi"/>
                <w:b/>
                <w:bCs/>
                <w:szCs w:val="20"/>
              </w:rPr>
            </w:pPr>
          </w:p>
        </w:tc>
        <w:tc>
          <w:tcPr>
            <w:tcW w:w="563" w:type="dxa"/>
          </w:tcPr>
          <w:p w14:paraId="4E5D6DEB" w14:textId="77777777" w:rsidR="008D143F" w:rsidRPr="009A463C" w:rsidRDefault="008D143F" w:rsidP="008D143F">
            <w:pPr>
              <w:rPr>
                <w:rFonts w:asciiTheme="minorHAnsi" w:hAnsiTheme="minorHAnsi" w:cstheme="minorHAnsi"/>
                <w:color w:val="339966"/>
                <w:sz w:val="20"/>
                <w:szCs w:val="20"/>
              </w:rPr>
            </w:pPr>
          </w:p>
        </w:tc>
        <w:tc>
          <w:tcPr>
            <w:tcW w:w="540" w:type="dxa"/>
          </w:tcPr>
          <w:p w14:paraId="714EB479" w14:textId="77777777" w:rsidR="008D143F" w:rsidRPr="009A463C" w:rsidRDefault="008D143F" w:rsidP="008D143F">
            <w:pPr>
              <w:jc w:val="center"/>
              <w:rPr>
                <w:rFonts w:asciiTheme="minorHAnsi" w:hAnsiTheme="minorHAnsi" w:cstheme="minorHAnsi"/>
                <w:sz w:val="20"/>
                <w:szCs w:val="20"/>
              </w:rPr>
            </w:pPr>
          </w:p>
        </w:tc>
      </w:tr>
      <w:tr w:rsidR="009A463C" w:rsidRPr="009A463C" w14:paraId="1F329925" w14:textId="77777777" w:rsidTr="0039197A">
        <w:tc>
          <w:tcPr>
            <w:tcW w:w="8905" w:type="dxa"/>
            <w:gridSpan w:val="2"/>
          </w:tcPr>
          <w:p w14:paraId="703ABA5E" w14:textId="77777777" w:rsidR="009A463C" w:rsidRPr="009A463C" w:rsidRDefault="009A463C" w:rsidP="009A463C">
            <w:pPr>
              <w:pStyle w:val="BodyText2"/>
              <w:rPr>
                <w:rFonts w:asciiTheme="minorHAnsi" w:hAnsiTheme="minorHAnsi" w:cstheme="minorHAnsi"/>
                <w:szCs w:val="20"/>
              </w:rPr>
            </w:pPr>
          </w:p>
        </w:tc>
        <w:tc>
          <w:tcPr>
            <w:tcW w:w="563" w:type="dxa"/>
          </w:tcPr>
          <w:p w14:paraId="180C8A62" w14:textId="77777777" w:rsidR="009A463C" w:rsidRPr="009A463C" w:rsidRDefault="009A463C" w:rsidP="009A463C">
            <w:pPr>
              <w:rPr>
                <w:rFonts w:asciiTheme="minorHAnsi" w:hAnsiTheme="minorHAnsi" w:cstheme="minorHAnsi"/>
                <w:color w:val="339966"/>
                <w:sz w:val="20"/>
                <w:szCs w:val="20"/>
              </w:rPr>
            </w:pPr>
          </w:p>
        </w:tc>
        <w:tc>
          <w:tcPr>
            <w:tcW w:w="540" w:type="dxa"/>
          </w:tcPr>
          <w:p w14:paraId="34258A2C" w14:textId="77777777" w:rsidR="009A463C" w:rsidRPr="009A463C" w:rsidRDefault="009A463C" w:rsidP="009A463C">
            <w:pPr>
              <w:jc w:val="center"/>
              <w:rPr>
                <w:rFonts w:asciiTheme="minorHAnsi" w:hAnsiTheme="minorHAnsi" w:cstheme="minorHAnsi"/>
                <w:sz w:val="20"/>
                <w:szCs w:val="20"/>
              </w:rPr>
            </w:pPr>
          </w:p>
        </w:tc>
      </w:tr>
    </w:tbl>
    <w:p w14:paraId="707A7378" w14:textId="77777777" w:rsidR="009A463C" w:rsidRPr="009A463C" w:rsidRDefault="009A463C" w:rsidP="009A463C">
      <w:pPr>
        <w:spacing w:after="0" w:line="240" w:lineRule="auto"/>
        <w:rPr>
          <w:rFonts w:eastAsia="Calibri" w:cstheme="minorHAnsi"/>
          <w:color w:val="000000" w:themeColor="text1"/>
          <w:kern w:val="2"/>
          <w:sz w:val="20"/>
          <w:szCs w:val="20"/>
          <w:lang w:val="en-IE" w:eastAsia="en-IE"/>
        </w:rPr>
      </w:pPr>
    </w:p>
    <w:p w14:paraId="24ACB6F6"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The proposed development has very significant impacts on the existing landscape character of the environs it will be constructed in, along the proposed 18.5km length of the scheme.  There is a huge impact alone in the proposed loss of high value amenity trees which is envisaged at many locations along the length of the CBC, the route which travels from the N11 to Bray.  Recommended conditions are outlined and generally apply </w:t>
      </w:r>
      <w:r w:rsidRPr="009A463C">
        <w:rPr>
          <w:rFonts w:cstheme="minorHAnsi"/>
          <w:i/>
          <w:iCs/>
          <w:sz w:val="20"/>
          <w:szCs w:val="20"/>
        </w:rPr>
        <w:t>to the entire project</w:t>
      </w:r>
      <w:r w:rsidRPr="009A463C">
        <w:rPr>
          <w:rFonts w:cstheme="minorHAnsi"/>
          <w:sz w:val="20"/>
          <w:szCs w:val="20"/>
        </w:rPr>
        <w:t xml:space="preserve"> unless specific to a particular area or location. The NTA responses have been read. The layout changes relating to </w:t>
      </w:r>
      <w:proofErr w:type="spellStart"/>
      <w:r w:rsidRPr="009A463C">
        <w:rPr>
          <w:rFonts w:cstheme="minorHAnsi"/>
          <w:sz w:val="20"/>
          <w:szCs w:val="20"/>
        </w:rPr>
        <w:t>Shanganagh</w:t>
      </w:r>
      <w:proofErr w:type="spellEnd"/>
      <w:r w:rsidRPr="009A463C">
        <w:rPr>
          <w:rFonts w:cstheme="minorHAnsi"/>
          <w:sz w:val="20"/>
          <w:szCs w:val="20"/>
        </w:rPr>
        <w:t xml:space="preserve"> Park/cemetery, UCD Bus interchange, the Castle Farm entrance and more, resulting in higher existing tree retention, are welcomed, appreciated and should be replicated in additional sites for greater tree retention (and further improved in relation to Woodbrook; see Section 1.13).  Finally, this report contains some repeated content from the previous October 2023 report issued from this Department, but also adds several new points and has re-structured the report layout somewhat.</w:t>
      </w:r>
    </w:p>
    <w:p w14:paraId="10F3B24B" w14:textId="77777777" w:rsidR="009A463C" w:rsidRPr="009A463C" w:rsidRDefault="009A463C" w:rsidP="009A463C">
      <w:pPr>
        <w:spacing w:after="0" w:line="240" w:lineRule="auto"/>
        <w:rPr>
          <w:rFonts w:cstheme="minorHAnsi"/>
          <w:sz w:val="20"/>
          <w:szCs w:val="20"/>
          <w:u w:val="single"/>
        </w:rPr>
      </w:pPr>
    </w:p>
    <w:p w14:paraId="700BA030" w14:textId="77777777" w:rsidR="009A463C" w:rsidRPr="009A463C" w:rsidRDefault="009A463C" w:rsidP="009A463C">
      <w:pPr>
        <w:pStyle w:val="ListParagraph"/>
        <w:numPr>
          <w:ilvl w:val="0"/>
          <w:numId w:val="40"/>
        </w:numPr>
        <w:contextualSpacing/>
        <w:rPr>
          <w:rFonts w:asciiTheme="minorHAnsi" w:hAnsiTheme="minorHAnsi" w:cstheme="minorHAnsi"/>
          <w:b/>
          <w:bCs/>
          <w:sz w:val="20"/>
          <w:szCs w:val="20"/>
          <w:u w:val="single"/>
        </w:rPr>
      </w:pPr>
      <w:r w:rsidRPr="009A463C">
        <w:rPr>
          <w:rFonts w:asciiTheme="minorHAnsi" w:hAnsiTheme="minorHAnsi" w:cstheme="minorHAnsi"/>
          <w:b/>
          <w:bCs/>
          <w:sz w:val="20"/>
          <w:szCs w:val="20"/>
          <w:u w:val="single"/>
        </w:rPr>
        <w:t>Arboriculture</w:t>
      </w:r>
    </w:p>
    <w:p w14:paraId="090D5371" w14:textId="77777777" w:rsidR="009A463C" w:rsidRPr="009A463C" w:rsidRDefault="009A463C" w:rsidP="009A463C">
      <w:pPr>
        <w:spacing w:after="0" w:line="240" w:lineRule="auto"/>
        <w:rPr>
          <w:rFonts w:cstheme="minorHAnsi"/>
          <w:sz w:val="20"/>
          <w:szCs w:val="20"/>
        </w:rPr>
      </w:pPr>
    </w:p>
    <w:p w14:paraId="5F46CF38"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1.1    The loss of 410 existing trees of which 30 are Category A and 135 are Category B trees is extremely significant and a great pity.  In the first instance at detailed design, it is essential that further consideration be given to some of the Category A (30 trees) &amp; Category B (135 trees) trees whose removal is planned and outlined in the Preliminary Design Tree Removal Plan, which is based on the current layout.  </w:t>
      </w:r>
      <w:r w:rsidRPr="009A463C">
        <w:rPr>
          <w:rFonts w:cstheme="minorHAnsi"/>
          <w:b/>
          <w:sz w:val="20"/>
          <w:szCs w:val="20"/>
        </w:rPr>
        <w:t>There may be localised interventions that could aid the retention of these important trees which have taken the best part of a century or more to mature and have a very high value in terms of their contribution to climate mitigation, biodiversity,  local heritage and landscape character</w:t>
      </w:r>
      <w:r w:rsidRPr="009A463C">
        <w:rPr>
          <w:rFonts w:cstheme="minorHAnsi"/>
          <w:sz w:val="20"/>
          <w:szCs w:val="20"/>
        </w:rPr>
        <w:t xml:space="preserve">. An example is T0135, a Horse Chestnut (Category A tree) in </w:t>
      </w:r>
      <w:proofErr w:type="spellStart"/>
      <w:r w:rsidRPr="009A463C">
        <w:rPr>
          <w:rFonts w:cstheme="minorHAnsi"/>
          <w:sz w:val="20"/>
          <w:szCs w:val="20"/>
        </w:rPr>
        <w:t>Shanganagh</w:t>
      </w:r>
      <w:proofErr w:type="spellEnd"/>
      <w:r w:rsidRPr="009A463C">
        <w:rPr>
          <w:rFonts w:cstheme="minorHAnsi"/>
          <w:sz w:val="20"/>
          <w:szCs w:val="20"/>
        </w:rPr>
        <w:t xml:space="preserve"> Park where a pinch point in the width of the path/cycleway could facilitate its retention. There are several other similar examples in the scheme.  This number of 410 trees for removal could be reduced. It is very important that all efforts are made to minimise the numbers of trees to be removed/felled and this can be achieved by the daily presence of an Arborist on-site, who would advise systems and strategies to retain trees wherever possible (cellular confinement, for example).</w:t>
      </w:r>
    </w:p>
    <w:p w14:paraId="3A8887E3" w14:textId="77777777" w:rsidR="009A463C" w:rsidRPr="009A463C" w:rsidRDefault="009A463C" w:rsidP="009A463C">
      <w:pPr>
        <w:spacing w:after="0" w:line="240" w:lineRule="auto"/>
        <w:rPr>
          <w:rFonts w:cstheme="minorHAnsi"/>
          <w:sz w:val="20"/>
          <w:szCs w:val="20"/>
        </w:rPr>
      </w:pPr>
    </w:p>
    <w:p w14:paraId="22D1E290" w14:textId="050A779B" w:rsidR="009A463C" w:rsidRPr="009A463C" w:rsidRDefault="009A463C" w:rsidP="009A463C">
      <w:pPr>
        <w:spacing w:after="0" w:line="240" w:lineRule="auto"/>
        <w:rPr>
          <w:rFonts w:cstheme="minorHAnsi"/>
          <w:sz w:val="20"/>
          <w:szCs w:val="20"/>
        </w:rPr>
      </w:pPr>
      <w:r>
        <w:rPr>
          <w:rFonts w:cstheme="minorHAnsi"/>
          <w:sz w:val="20"/>
          <w:szCs w:val="20"/>
        </w:rPr>
        <w:t xml:space="preserve">1.2 </w:t>
      </w:r>
      <w:r w:rsidRPr="009A463C">
        <w:rPr>
          <w:rFonts w:cstheme="minorHAnsi"/>
          <w:sz w:val="20"/>
          <w:szCs w:val="20"/>
        </w:rPr>
        <w:t xml:space="preserve">It is noted that the old DLR tree strategy was consulted for the original scheme design, entitled the DLR Trees 2011-2015 document, which is well out of date. The current iteration of this approved document is entitled DLR Tree Strategy: A Climate for Trees: Tree Strategy 2023-2030 and was adopted last year in 2023 by Council and is referred to throughout this report, particularly for both the retention of good trees wherever and however possible and also regarding the proposed tree planting and variety of species used.  </w:t>
      </w:r>
    </w:p>
    <w:p w14:paraId="68ED72A5" w14:textId="77777777" w:rsidR="009A463C" w:rsidRPr="009A463C" w:rsidRDefault="009A463C" w:rsidP="009A463C">
      <w:pPr>
        <w:spacing w:after="0" w:line="240" w:lineRule="auto"/>
        <w:rPr>
          <w:rFonts w:cstheme="minorHAnsi"/>
          <w:sz w:val="20"/>
          <w:szCs w:val="20"/>
        </w:rPr>
      </w:pPr>
    </w:p>
    <w:p w14:paraId="785416F4" w14:textId="604284B9" w:rsidR="009A463C" w:rsidRPr="009A463C" w:rsidRDefault="009A463C" w:rsidP="009A463C">
      <w:pPr>
        <w:spacing w:after="0" w:line="240" w:lineRule="auto"/>
        <w:rPr>
          <w:rFonts w:cstheme="minorHAnsi"/>
          <w:sz w:val="20"/>
          <w:szCs w:val="20"/>
        </w:rPr>
      </w:pPr>
      <w:r>
        <w:rPr>
          <w:rFonts w:cstheme="minorHAnsi"/>
          <w:sz w:val="20"/>
          <w:szCs w:val="20"/>
        </w:rPr>
        <w:t xml:space="preserve">1.3 </w:t>
      </w:r>
      <w:r w:rsidRPr="009A463C">
        <w:rPr>
          <w:rFonts w:cstheme="minorHAnsi"/>
          <w:sz w:val="20"/>
          <w:szCs w:val="20"/>
        </w:rPr>
        <w:t xml:space="preserve">There are many Tree Protection and Preservation Objectives in the DLR County Development Plan 2022-2028 which relate to trees in DLR County which would be affected by the proposed works. Thus, all efforts should be made to retain these trees by re-design, or as a last resort, by using any and all tested </w:t>
      </w:r>
      <w:proofErr w:type="spellStart"/>
      <w:r w:rsidRPr="009A463C">
        <w:rPr>
          <w:rFonts w:cstheme="minorHAnsi"/>
          <w:sz w:val="20"/>
          <w:szCs w:val="20"/>
        </w:rPr>
        <w:t>arboricultural</w:t>
      </w:r>
      <w:proofErr w:type="spellEnd"/>
      <w:r w:rsidRPr="009A463C">
        <w:rPr>
          <w:rFonts w:cstheme="minorHAnsi"/>
          <w:sz w:val="20"/>
          <w:szCs w:val="20"/>
        </w:rPr>
        <w:t xml:space="preserve"> </w:t>
      </w:r>
      <w:r w:rsidRPr="009A463C">
        <w:rPr>
          <w:rFonts w:cstheme="minorHAnsi"/>
          <w:sz w:val="20"/>
          <w:szCs w:val="20"/>
        </w:rPr>
        <w:lastRenderedPageBreak/>
        <w:t xml:space="preserve">methods, as advised by the Project Arborist. Some examples of areas with these trees are Woodbank, Woodbrook, Beech Park, </w:t>
      </w:r>
      <w:proofErr w:type="spellStart"/>
      <w:r w:rsidRPr="009A463C">
        <w:rPr>
          <w:rFonts w:cstheme="minorHAnsi"/>
          <w:sz w:val="20"/>
          <w:szCs w:val="20"/>
        </w:rPr>
        <w:t>Shanganagh</w:t>
      </w:r>
      <w:proofErr w:type="spellEnd"/>
      <w:r w:rsidRPr="009A463C">
        <w:rPr>
          <w:rFonts w:cstheme="minorHAnsi"/>
          <w:sz w:val="20"/>
          <w:szCs w:val="20"/>
        </w:rPr>
        <w:t xml:space="preserve"> Park and Woodbrook Shankill. </w:t>
      </w:r>
    </w:p>
    <w:p w14:paraId="4D0187E0" w14:textId="77777777" w:rsidR="009A463C" w:rsidRPr="009A463C" w:rsidRDefault="009A463C" w:rsidP="009A463C">
      <w:pPr>
        <w:spacing w:after="0" w:line="240" w:lineRule="auto"/>
        <w:rPr>
          <w:rFonts w:cstheme="minorHAnsi"/>
          <w:sz w:val="20"/>
          <w:szCs w:val="20"/>
        </w:rPr>
      </w:pPr>
    </w:p>
    <w:p w14:paraId="4EC67251"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1.4 Condition:</w:t>
      </w:r>
      <w:r w:rsidRPr="009A463C">
        <w:rPr>
          <w:rFonts w:cstheme="minorHAnsi"/>
          <w:sz w:val="20"/>
          <w:szCs w:val="20"/>
        </w:rPr>
        <w:t xml:space="preserve"> Chapter 6 of the </w:t>
      </w:r>
      <w:proofErr w:type="spellStart"/>
      <w:r w:rsidRPr="009A463C">
        <w:rPr>
          <w:rFonts w:cstheme="minorHAnsi"/>
          <w:sz w:val="20"/>
          <w:szCs w:val="20"/>
        </w:rPr>
        <w:t>Arboricultural</w:t>
      </w:r>
      <w:proofErr w:type="spellEnd"/>
      <w:r w:rsidRPr="009A463C">
        <w:rPr>
          <w:rFonts w:cstheme="minorHAnsi"/>
          <w:sz w:val="20"/>
          <w:szCs w:val="20"/>
        </w:rPr>
        <w:t xml:space="preserve"> Impact Assessment &amp; Method Statement Bray 20-079 Report must be strictly adhered to.  </w:t>
      </w:r>
    </w:p>
    <w:p w14:paraId="2E1C7461" w14:textId="77777777" w:rsidR="009A463C" w:rsidRPr="009A463C" w:rsidRDefault="009A463C" w:rsidP="009A463C">
      <w:pPr>
        <w:spacing w:after="0" w:line="240" w:lineRule="auto"/>
        <w:rPr>
          <w:rFonts w:cstheme="minorHAnsi"/>
          <w:sz w:val="20"/>
          <w:szCs w:val="20"/>
        </w:rPr>
      </w:pPr>
    </w:p>
    <w:p w14:paraId="14A976BF"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1.5 Condition:</w:t>
      </w:r>
      <w:r w:rsidRPr="009A463C">
        <w:rPr>
          <w:rFonts w:cstheme="minorHAnsi"/>
          <w:sz w:val="20"/>
          <w:szCs w:val="20"/>
        </w:rPr>
        <w:t xml:space="preserve"> There must be a </w:t>
      </w:r>
      <w:r w:rsidRPr="009A463C">
        <w:rPr>
          <w:rFonts w:cstheme="minorHAnsi"/>
          <w:b/>
          <w:bCs/>
          <w:sz w:val="20"/>
          <w:szCs w:val="20"/>
          <w:u w:val="single"/>
        </w:rPr>
        <w:t>qualified Arborist on site</w:t>
      </w:r>
      <w:r w:rsidRPr="009A463C">
        <w:rPr>
          <w:rFonts w:cstheme="minorHAnsi"/>
          <w:b/>
          <w:bCs/>
          <w:sz w:val="20"/>
          <w:szCs w:val="20"/>
        </w:rPr>
        <w:t xml:space="preserve"> </w:t>
      </w:r>
      <w:r w:rsidRPr="009A463C">
        <w:rPr>
          <w:rFonts w:cstheme="minorHAnsi"/>
          <w:b/>
          <w:bCs/>
          <w:sz w:val="20"/>
          <w:szCs w:val="20"/>
          <w:u w:val="single"/>
        </w:rPr>
        <w:t>on a daily basis</w:t>
      </w:r>
      <w:r w:rsidRPr="009A463C">
        <w:rPr>
          <w:rFonts w:cstheme="minorHAnsi"/>
          <w:b/>
          <w:bCs/>
          <w:sz w:val="20"/>
          <w:szCs w:val="20"/>
        </w:rPr>
        <w:t xml:space="preserve"> where site preparation, site clearance work and construction works are being implemented in the vicinity of trees to be retained on site, in order to ensure the Root Protection Zone is appropriately fenced and protected during site works as this is the greatest period of risk to the trees (RPA = Root Protection Area).  Also, the Arborists presence is required to advise on sensitive works adjacent to trees as they unfold during the construction period and to assess these sensitive works on a case-by-case basis in deciding the best approach to protect the trees and ensure their survival and longevity</w:t>
      </w:r>
      <w:r w:rsidRPr="009A463C">
        <w:rPr>
          <w:rFonts w:cstheme="minorHAnsi"/>
          <w:sz w:val="20"/>
          <w:szCs w:val="20"/>
        </w:rPr>
        <w:t xml:space="preserve">.  No-dig cellular confinement systems are mentioned on the drawing sheets to protect existing trees from construction. The on-site Arborist will ensure that these interventions are correctly implemented.  </w:t>
      </w:r>
    </w:p>
    <w:p w14:paraId="443D3821" w14:textId="77777777" w:rsidR="009A463C" w:rsidRPr="009A463C" w:rsidRDefault="009A463C" w:rsidP="009A463C">
      <w:pPr>
        <w:spacing w:after="0" w:line="240" w:lineRule="auto"/>
        <w:rPr>
          <w:rFonts w:cstheme="minorHAnsi"/>
          <w:sz w:val="20"/>
          <w:szCs w:val="20"/>
        </w:rPr>
      </w:pPr>
    </w:p>
    <w:p w14:paraId="7B9F3369"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1.6 The greatest unnecessary loss of trees happens as a result of the Root Protection Zones not being properly implemented or enforced, trees subsequently being damaged, tree safety being </w:t>
      </w:r>
      <w:proofErr w:type="gramStart"/>
      <w:r w:rsidRPr="009A463C">
        <w:rPr>
          <w:rFonts w:cstheme="minorHAnsi"/>
          <w:sz w:val="20"/>
          <w:szCs w:val="20"/>
        </w:rPr>
        <w:t>compromised</w:t>
      </w:r>
      <w:proofErr w:type="gramEnd"/>
      <w:r w:rsidRPr="009A463C">
        <w:rPr>
          <w:rFonts w:cstheme="minorHAnsi"/>
          <w:sz w:val="20"/>
          <w:szCs w:val="20"/>
        </w:rPr>
        <w:t xml:space="preserve"> and this results ultimately in extra unanticipated tree removals.  </w:t>
      </w:r>
    </w:p>
    <w:p w14:paraId="258432CA" w14:textId="77777777" w:rsidR="009A463C" w:rsidRPr="009A463C" w:rsidRDefault="009A463C" w:rsidP="009A463C">
      <w:pPr>
        <w:spacing w:after="0" w:line="240" w:lineRule="auto"/>
        <w:rPr>
          <w:rFonts w:cstheme="minorHAnsi"/>
          <w:sz w:val="20"/>
          <w:szCs w:val="20"/>
        </w:rPr>
      </w:pPr>
    </w:p>
    <w:p w14:paraId="5B9D3BBC"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1.7 Condition:</w:t>
      </w:r>
      <w:r w:rsidRPr="009A463C">
        <w:rPr>
          <w:rFonts w:cstheme="minorHAnsi"/>
          <w:b/>
          <w:bCs/>
          <w:sz w:val="20"/>
          <w:szCs w:val="20"/>
        </w:rPr>
        <w:t xml:space="preserve"> </w:t>
      </w:r>
      <w:r w:rsidRPr="009A463C">
        <w:rPr>
          <w:rFonts w:cstheme="minorHAnsi"/>
          <w:sz w:val="20"/>
          <w:szCs w:val="20"/>
        </w:rPr>
        <w:t xml:space="preserve">The </w:t>
      </w:r>
      <w:proofErr w:type="spellStart"/>
      <w:r w:rsidRPr="009A463C">
        <w:rPr>
          <w:rFonts w:cstheme="minorHAnsi"/>
          <w:sz w:val="20"/>
          <w:szCs w:val="20"/>
        </w:rPr>
        <w:t>Arboricultural</w:t>
      </w:r>
      <w:proofErr w:type="spellEnd"/>
      <w:r w:rsidRPr="009A463C">
        <w:rPr>
          <w:rFonts w:cstheme="minorHAnsi"/>
          <w:sz w:val="20"/>
          <w:szCs w:val="20"/>
        </w:rPr>
        <w:t xml:space="preserve"> Consultant must be involved in the detailed design stage as well as the construction stage to identify opportunities for retention of significant trees.  </w:t>
      </w:r>
    </w:p>
    <w:p w14:paraId="3A0978A9" w14:textId="77777777" w:rsidR="009A463C" w:rsidRPr="009A463C" w:rsidRDefault="009A463C" w:rsidP="009A463C">
      <w:pPr>
        <w:spacing w:after="0" w:line="240" w:lineRule="auto"/>
        <w:rPr>
          <w:rFonts w:cstheme="minorHAnsi"/>
          <w:sz w:val="20"/>
          <w:szCs w:val="20"/>
        </w:rPr>
      </w:pPr>
    </w:p>
    <w:p w14:paraId="1866AB50"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1.8 Condition:</w:t>
      </w:r>
      <w:r w:rsidRPr="009A463C">
        <w:rPr>
          <w:rFonts w:cstheme="minorHAnsi"/>
          <w:sz w:val="20"/>
          <w:szCs w:val="20"/>
        </w:rPr>
        <w:t xml:space="preserve"> There shall be a tree bond of €1.5 million applied to protect the trees which are to be retained to ensure their safe retention.  This is reflective of the importance and value of the trees located within the project area and is a very modest figure relative to the natural capital of the trees being retained (combined contributions to environment, heritage, history, aesthetics etc).  </w:t>
      </w:r>
    </w:p>
    <w:p w14:paraId="35C6CD37"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The tree bond is an effective method of ensuring greater likelihood of adequate protection and supervision to ensure retention.  </w:t>
      </w:r>
    </w:p>
    <w:p w14:paraId="26BB96D1" w14:textId="77777777" w:rsidR="009A463C" w:rsidRPr="009A463C" w:rsidRDefault="009A463C" w:rsidP="009A463C">
      <w:pPr>
        <w:spacing w:after="0" w:line="240" w:lineRule="auto"/>
        <w:rPr>
          <w:rFonts w:cstheme="minorHAnsi"/>
          <w:sz w:val="20"/>
          <w:szCs w:val="20"/>
        </w:rPr>
      </w:pPr>
    </w:p>
    <w:p w14:paraId="05958F9E"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1.9  The majority of the trees scheduled for removal are significant in terms of maturity and it is essential that appropriate numbers of tree replacements are planted.  This is covered by the DLR Tree Strategy - A Climate for Trees – Tree Strategy 2023-2030 (extracts below in italics) which details the importance of retaining the existing tree canopy in the first instance as the replacement trees take many years to attain the levels of environmental functions lost when mature trees are removed. </w:t>
      </w:r>
      <w:r w:rsidRPr="009A463C">
        <w:rPr>
          <w:rFonts w:cstheme="minorHAnsi"/>
          <w:b/>
          <w:bCs/>
          <w:sz w:val="20"/>
          <w:szCs w:val="20"/>
        </w:rPr>
        <w:t xml:space="preserve">Detailed below are the relevant extracts from the </w:t>
      </w:r>
      <w:r w:rsidRPr="009A463C">
        <w:rPr>
          <w:rFonts w:cstheme="minorHAnsi"/>
          <w:b/>
          <w:bCs/>
          <w:sz w:val="20"/>
          <w:szCs w:val="20"/>
          <w:u w:val="single"/>
        </w:rPr>
        <w:t>DLR Tree Strategy 2023-2030:</w:t>
      </w:r>
      <w:r w:rsidRPr="009A463C">
        <w:rPr>
          <w:rFonts w:cstheme="minorHAnsi"/>
          <w:sz w:val="20"/>
          <w:szCs w:val="20"/>
        </w:rPr>
        <w:t xml:space="preserve">  </w:t>
      </w:r>
    </w:p>
    <w:p w14:paraId="55B36302" w14:textId="77777777" w:rsidR="009A463C" w:rsidRPr="009A463C" w:rsidRDefault="009A463C" w:rsidP="009A463C">
      <w:pPr>
        <w:spacing w:after="0" w:line="240" w:lineRule="auto"/>
        <w:rPr>
          <w:rFonts w:cstheme="minorHAnsi"/>
          <w:b/>
          <w:bCs/>
          <w:i/>
          <w:iCs/>
          <w:sz w:val="20"/>
          <w:szCs w:val="20"/>
        </w:rPr>
      </w:pPr>
    </w:p>
    <w:p w14:paraId="5DEA2FEC" w14:textId="77777777" w:rsidR="009A463C" w:rsidRPr="009A463C" w:rsidRDefault="009A463C" w:rsidP="009A463C">
      <w:pPr>
        <w:spacing w:after="0" w:line="240" w:lineRule="auto"/>
        <w:rPr>
          <w:rFonts w:cstheme="minorHAnsi"/>
          <w:b/>
          <w:bCs/>
          <w:iCs/>
          <w:sz w:val="20"/>
          <w:szCs w:val="20"/>
        </w:rPr>
      </w:pPr>
      <w:r w:rsidRPr="009A463C">
        <w:rPr>
          <w:rFonts w:cstheme="minorHAnsi"/>
          <w:b/>
          <w:bCs/>
          <w:iCs/>
          <w:sz w:val="20"/>
          <w:szCs w:val="20"/>
        </w:rPr>
        <w:t>DLR Tree Strategy Policy 7 - When consistent with planning objectives and conditions, the Council will use its powers, under the Planning and Development Act 2000, to ensure maximum and robust retention, conservation and management of trees, woodlands and hedgerows.</w:t>
      </w:r>
    </w:p>
    <w:p w14:paraId="7C3D55A9" w14:textId="77777777" w:rsidR="009A463C" w:rsidRPr="009A463C" w:rsidRDefault="009A463C" w:rsidP="009A463C">
      <w:pPr>
        <w:spacing w:after="0" w:line="240" w:lineRule="auto"/>
        <w:rPr>
          <w:rFonts w:cstheme="minorHAnsi"/>
          <w:b/>
          <w:bCs/>
          <w:iCs/>
          <w:sz w:val="20"/>
          <w:szCs w:val="20"/>
        </w:rPr>
      </w:pPr>
    </w:p>
    <w:p w14:paraId="580C27EF" w14:textId="77777777" w:rsidR="009A463C" w:rsidRPr="009A463C" w:rsidRDefault="009A463C" w:rsidP="009A463C">
      <w:pPr>
        <w:spacing w:after="0" w:line="240" w:lineRule="auto"/>
        <w:rPr>
          <w:rFonts w:cstheme="minorHAnsi"/>
          <w:b/>
          <w:bCs/>
          <w:iCs/>
          <w:sz w:val="20"/>
          <w:szCs w:val="20"/>
        </w:rPr>
      </w:pPr>
      <w:r w:rsidRPr="009A463C">
        <w:rPr>
          <w:rFonts w:cstheme="minorHAnsi"/>
          <w:b/>
          <w:bCs/>
          <w:iCs/>
          <w:sz w:val="20"/>
          <w:szCs w:val="20"/>
        </w:rPr>
        <w:t xml:space="preserve">Policy 9 - An </w:t>
      </w:r>
      <w:proofErr w:type="spellStart"/>
      <w:r w:rsidRPr="009A463C">
        <w:rPr>
          <w:rFonts w:cstheme="minorHAnsi"/>
          <w:b/>
          <w:bCs/>
          <w:iCs/>
          <w:sz w:val="20"/>
          <w:szCs w:val="20"/>
        </w:rPr>
        <w:t>Arboricultural</w:t>
      </w:r>
      <w:proofErr w:type="spellEnd"/>
      <w:r w:rsidRPr="009A463C">
        <w:rPr>
          <w:rFonts w:cstheme="minorHAnsi"/>
          <w:b/>
          <w:bCs/>
          <w:iCs/>
          <w:sz w:val="20"/>
          <w:szCs w:val="20"/>
        </w:rPr>
        <w:t xml:space="preserve"> report is required for any planning application where there are trees, shrubs or hedges on site or outside the boundary within 20m of any construction works.</w:t>
      </w:r>
    </w:p>
    <w:p w14:paraId="6564D942" w14:textId="77777777" w:rsidR="009A463C" w:rsidRPr="009A463C" w:rsidRDefault="009A463C" w:rsidP="009A463C">
      <w:pPr>
        <w:spacing w:after="0" w:line="240" w:lineRule="auto"/>
        <w:rPr>
          <w:rFonts w:cstheme="minorHAnsi"/>
          <w:b/>
          <w:bCs/>
          <w:iCs/>
          <w:sz w:val="20"/>
          <w:szCs w:val="20"/>
        </w:rPr>
      </w:pPr>
    </w:p>
    <w:p w14:paraId="68EFA638" w14:textId="77777777" w:rsidR="009A463C" w:rsidRPr="009A463C" w:rsidRDefault="009A463C" w:rsidP="009A463C">
      <w:pPr>
        <w:spacing w:after="0" w:line="240" w:lineRule="auto"/>
        <w:rPr>
          <w:rFonts w:cstheme="minorHAnsi"/>
          <w:b/>
          <w:bCs/>
          <w:iCs/>
          <w:sz w:val="20"/>
          <w:szCs w:val="20"/>
        </w:rPr>
      </w:pPr>
      <w:r w:rsidRPr="009A463C">
        <w:rPr>
          <w:rFonts w:cstheme="minorHAnsi"/>
          <w:b/>
          <w:bCs/>
          <w:iCs/>
          <w:sz w:val="20"/>
          <w:szCs w:val="20"/>
        </w:rPr>
        <w:t>Policy 10 - The Council encourages new and replacement planting of trees on development sites and recommends that new plantings are in line with the above table or attempt to achieve a target of 18% canopy cover along with government and Council canopy cover targets.</w:t>
      </w:r>
    </w:p>
    <w:p w14:paraId="4CC8AC1A" w14:textId="77777777" w:rsidR="009A463C" w:rsidRPr="009A463C" w:rsidRDefault="009A463C" w:rsidP="009A463C">
      <w:pPr>
        <w:spacing w:after="0" w:line="240" w:lineRule="auto"/>
        <w:rPr>
          <w:rFonts w:cstheme="minorHAnsi"/>
          <w:iCs/>
          <w:sz w:val="20"/>
          <w:szCs w:val="20"/>
        </w:rPr>
      </w:pPr>
    </w:p>
    <w:p w14:paraId="497F41A7" w14:textId="77777777" w:rsidR="009A463C" w:rsidRPr="009A463C" w:rsidRDefault="009A463C" w:rsidP="009A463C">
      <w:pPr>
        <w:spacing w:after="0" w:line="240" w:lineRule="auto"/>
        <w:rPr>
          <w:rFonts w:cstheme="minorHAnsi"/>
          <w:b/>
          <w:bCs/>
          <w:iCs/>
          <w:sz w:val="20"/>
          <w:szCs w:val="20"/>
        </w:rPr>
      </w:pPr>
      <w:r w:rsidRPr="009A463C">
        <w:rPr>
          <w:rFonts w:cstheme="minorHAnsi"/>
          <w:b/>
          <w:bCs/>
          <w:iCs/>
          <w:sz w:val="20"/>
          <w:szCs w:val="20"/>
        </w:rPr>
        <w:t xml:space="preserve"> Policy 11 - Where a tree of category A, B or C is to be removed then replacement trees should be proposed.  Replacement trees should increase biodiversity, be an appropriate species for the location, and have a mature canopy spread equivalent to, or greater than, the tree(s) removed. The replacement tree should be no smaller than </w:t>
      </w:r>
      <w:proofErr w:type="spellStart"/>
      <w:r w:rsidRPr="009A463C">
        <w:rPr>
          <w:rFonts w:cstheme="minorHAnsi"/>
          <w:b/>
          <w:bCs/>
          <w:iCs/>
          <w:sz w:val="20"/>
          <w:szCs w:val="20"/>
        </w:rPr>
        <w:t>dbh</w:t>
      </w:r>
      <w:proofErr w:type="spellEnd"/>
      <w:r w:rsidRPr="009A463C">
        <w:rPr>
          <w:rFonts w:cstheme="minorHAnsi"/>
          <w:b/>
          <w:bCs/>
          <w:iCs/>
          <w:sz w:val="20"/>
          <w:szCs w:val="20"/>
        </w:rPr>
        <w:t xml:space="preserve"> 6.5cm (</w:t>
      </w:r>
      <w:r w:rsidRPr="009A463C">
        <w:rPr>
          <w:rFonts w:cstheme="minorHAnsi"/>
          <w:iCs/>
          <w:sz w:val="20"/>
          <w:szCs w:val="20"/>
        </w:rPr>
        <w:t>which means the diameter of the tree trunk at breast height, or at a height of 4.5 feet above ground), which means a girth of minimum 20 cm</w:t>
      </w:r>
      <w:r w:rsidRPr="009A463C">
        <w:rPr>
          <w:rFonts w:cstheme="minorHAnsi"/>
          <w:b/>
          <w:bCs/>
          <w:iCs/>
          <w:sz w:val="20"/>
          <w:szCs w:val="20"/>
        </w:rPr>
        <w:t>.</w:t>
      </w:r>
    </w:p>
    <w:p w14:paraId="32068633" w14:textId="77777777" w:rsidR="009A463C" w:rsidRPr="009A463C" w:rsidRDefault="009A463C" w:rsidP="009A463C">
      <w:pPr>
        <w:spacing w:after="0" w:line="240" w:lineRule="auto"/>
        <w:rPr>
          <w:rFonts w:cstheme="minorHAnsi"/>
          <w:b/>
          <w:bCs/>
          <w:iCs/>
          <w:sz w:val="20"/>
          <w:szCs w:val="20"/>
        </w:rPr>
      </w:pPr>
    </w:p>
    <w:p w14:paraId="3F5726E6" w14:textId="77777777" w:rsidR="009A463C" w:rsidRPr="009A463C" w:rsidRDefault="009A463C" w:rsidP="009A463C">
      <w:pPr>
        <w:spacing w:after="0" w:line="240" w:lineRule="auto"/>
        <w:rPr>
          <w:rFonts w:cstheme="minorHAnsi"/>
          <w:b/>
          <w:bCs/>
          <w:iCs/>
          <w:sz w:val="20"/>
          <w:szCs w:val="20"/>
        </w:rPr>
      </w:pPr>
      <w:r w:rsidRPr="009A463C">
        <w:rPr>
          <w:rFonts w:cstheme="minorHAnsi"/>
          <w:b/>
          <w:bCs/>
          <w:iCs/>
          <w:sz w:val="20"/>
          <w:szCs w:val="20"/>
        </w:rPr>
        <w:t xml:space="preserve">Policy 12 - Where a loss of trees occurs, a contribution towards offsite planting may be considered where it is shown that the site cannot accommodate replanting. This is to be developed as part of the supplementary planning publication on planning and trees. </w:t>
      </w:r>
    </w:p>
    <w:p w14:paraId="0D7C0D44" w14:textId="77777777" w:rsidR="009A463C" w:rsidRPr="009A463C" w:rsidRDefault="009A463C" w:rsidP="009A463C">
      <w:pPr>
        <w:spacing w:after="0" w:line="240" w:lineRule="auto"/>
        <w:rPr>
          <w:rFonts w:cstheme="minorHAnsi"/>
          <w:b/>
          <w:bCs/>
          <w:iCs/>
          <w:sz w:val="20"/>
          <w:szCs w:val="20"/>
        </w:rPr>
      </w:pPr>
    </w:p>
    <w:p w14:paraId="6B1596A8" w14:textId="77777777" w:rsidR="009A463C" w:rsidRPr="009A463C" w:rsidRDefault="009A463C" w:rsidP="009A463C">
      <w:pPr>
        <w:spacing w:after="0" w:line="240" w:lineRule="auto"/>
        <w:rPr>
          <w:rFonts w:cstheme="minorHAnsi"/>
          <w:b/>
          <w:bCs/>
          <w:iCs/>
          <w:sz w:val="20"/>
          <w:szCs w:val="20"/>
        </w:rPr>
      </w:pPr>
      <w:r w:rsidRPr="009A463C">
        <w:rPr>
          <w:rFonts w:cstheme="minorHAnsi"/>
          <w:b/>
          <w:bCs/>
          <w:iCs/>
          <w:sz w:val="20"/>
          <w:szCs w:val="20"/>
        </w:rPr>
        <w:t>Policy 13 - Protection of County value hedgerows and the provision of native hedgerows as part of</w:t>
      </w:r>
    </w:p>
    <w:p w14:paraId="3641AAA3" w14:textId="77777777" w:rsidR="009A463C" w:rsidRPr="009A463C" w:rsidRDefault="009A463C" w:rsidP="009A463C">
      <w:pPr>
        <w:spacing w:after="0" w:line="240" w:lineRule="auto"/>
        <w:rPr>
          <w:rFonts w:cstheme="minorHAnsi"/>
          <w:b/>
          <w:bCs/>
          <w:iCs/>
          <w:sz w:val="20"/>
          <w:szCs w:val="20"/>
        </w:rPr>
      </w:pPr>
      <w:r w:rsidRPr="009A463C">
        <w:rPr>
          <w:rFonts w:cstheme="minorHAnsi"/>
          <w:b/>
          <w:bCs/>
          <w:iCs/>
          <w:sz w:val="20"/>
          <w:szCs w:val="20"/>
        </w:rPr>
        <w:t xml:space="preserve">the landscaping plan should be included in a development proposal. The consideration of how the hedgerows link to the surrounding landscape and enhance the Ecological Network should also be included in any development proposal.  </w:t>
      </w:r>
    </w:p>
    <w:p w14:paraId="103BEF95" w14:textId="77777777" w:rsidR="009A463C" w:rsidRPr="009A463C" w:rsidRDefault="009A463C" w:rsidP="009A463C">
      <w:pPr>
        <w:spacing w:after="0" w:line="240" w:lineRule="auto"/>
        <w:rPr>
          <w:rFonts w:cstheme="minorHAnsi"/>
          <w:sz w:val="20"/>
          <w:szCs w:val="20"/>
        </w:rPr>
      </w:pPr>
    </w:p>
    <w:p w14:paraId="6662DBBA"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1.10  Condition:</w:t>
      </w:r>
      <w:r w:rsidRPr="009A463C">
        <w:rPr>
          <w:rFonts w:cstheme="minorHAnsi"/>
          <w:sz w:val="20"/>
          <w:szCs w:val="20"/>
        </w:rPr>
        <w:t xml:space="preserve">  The </w:t>
      </w:r>
      <w:proofErr w:type="spellStart"/>
      <w:r w:rsidRPr="009A463C">
        <w:rPr>
          <w:rFonts w:cstheme="minorHAnsi"/>
          <w:sz w:val="20"/>
          <w:szCs w:val="20"/>
        </w:rPr>
        <w:t>Arboricultural</w:t>
      </w:r>
      <w:proofErr w:type="spellEnd"/>
      <w:r w:rsidRPr="009A463C">
        <w:rPr>
          <w:rFonts w:cstheme="minorHAnsi"/>
          <w:sz w:val="20"/>
          <w:szCs w:val="20"/>
        </w:rPr>
        <w:t xml:space="preserve"> Assessment must take into account the Policies listed the DLR Tree Strategy:  A Climate for Trees:  Tree Strategy 2023-2030.  </w:t>
      </w:r>
    </w:p>
    <w:p w14:paraId="79945C0A" w14:textId="77777777" w:rsidR="009A463C" w:rsidRPr="009A463C" w:rsidRDefault="009A463C" w:rsidP="009A463C">
      <w:pPr>
        <w:spacing w:after="0" w:line="240" w:lineRule="auto"/>
        <w:rPr>
          <w:rFonts w:cstheme="minorHAnsi"/>
          <w:sz w:val="20"/>
          <w:szCs w:val="20"/>
        </w:rPr>
      </w:pPr>
    </w:p>
    <w:p w14:paraId="4B9BD3EF"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1.11  Only if tree removals are still proposed in Shankill village and this section of the corridor is not being left as it currently is: The section of the route that navigates through Shankill Village has a significant negative impact on the existing mature tree population. The proposed juvenile tree replacements fail to adequately compensate for the local amenity, biodiversity, and environmental loss. Carbon sequestration associated with the mature tree population will be diminished considerably, with the replacement juvenile trees &amp; species unable to meet the same sequestration for a minimum of 60-80 years, if at all (species selection-related). For much of Shankill Village and the roads serving the village, the CDP 2022-2028 has identified many of the trees stands for protection – please refer to the CDP maps. </w:t>
      </w:r>
    </w:p>
    <w:p w14:paraId="341E4BAC" w14:textId="77777777" w:rsidR="009A463C" w:rsidRPr="009A463C" w:rsidRDefault="009A463C" w:rsidP="009A463C">
      <w:pPr>
        <w:spacing w:after="0" w:line="240" w:lineRule="auto"/>
        <w:rPr>
          <w:rFonts w:cstheme="minorHAnsi"/>
          <w:sz w:val="20"/>
          <w:szCs w:val="20"/>
        </w:rPr>
      </w:pPr>
    </w:p>
    <w:p w14:paraId="0949C2C8"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1.12  It has to be emphasised that the removal of healthy mature trees directly contradicts many of DLR’s policies set out in the CDP – chapters 4, 8 &amp; 14, the Climate Change Action Plan, Biodiversity Action Plan, &amp; the Tree Strategy and the </w:t>
      </w:r>
      <w:proofErr w:type="spellStart"/>
      <w:r w:rsidRPr="009A463C">
        <w:rPr>
          <w:rFonts w:cstheme="minorHAnsi"/>
          <w:sz w:val="20"/>
          <w:szCs w:val="20"/>
        </w:rPr>
        <w:t>dlr</w:t>
      </w:r>
      <w:proofErr w:type="spellEnd"/>
      <w:r w:rsidRPr="009A463C">
        <w:rPr>
          <w:rFonts w:cstheme="minorHAnsi"/>
          <w:sz w:val="20"/>
          <w:szCs w:val="20"/>
        </w:rPr>
        <w:t xml:space="preserve"> Tree Strategy  - A Climate for Trees – Tree Strategy 2023-2030.</w:t>
      </w:r>
    </w:p>
    <w:p w14:paraId="6DC21618" w14:textId="77777777" w:rsidR="009A463C" w:rsidRPr="009A463C" w:rsidRDefault="009A463C" w:rsidP="009A463C">
      <w:pPr>
        <w:spacing w:after="0" w:line="240" w:lineRule="auto"/>
        <w:rPr>
          <w:rFonts w:cstheme="minorHAnsi"/>
          <w:sz w:val="20"/>
          <w:szCs w:val="20"/>
        </w:rPr>
      </w:pPr>
    </w:p>
    <w:p w14:paraId="49D693B3"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1.13  The proposal to remove a large stand of mature Category A &amp; B trees on either side of the Woodbrook development is </w:t>
      </w:r>
      <w:r w:rsidRPr="009A463C">
        <w:rPr>
          <w:rFonts w:cstheme="minorHAnsi"/>
          <w:b/>
          <w:sz w:val="20"/>
          <w:szCs w:val="20"/>
        </w:rPr>
        <w:t>absolutely unacceptable, thus DLR Parks Dept strongly opposes this and objects to it</w:t>
      </w:r>
      <w:r w:rsidRPr="009A463C">
        <w:rPr>
          <w:rFonts w:cstheme="minorHAnsi"/>
          <w:sz w:val="20"/>
          <w:szCs w:val="20"/>
        </w:rPr>
        <w:t xml:space="preserve">.  These trees are of very high quality and huge effort has been made to date with the developer of Woodbrook to successfully retain the trees here thus far during the Woodbrook planning process and design.  Some existing trees along the East side of the road at Woodbrook would still be felled to facilitate the development, which is far from acceptable. </w:t>
      </w:r>
      <w:r w:rsidRPr="009A463C">
        <w:rPr>
          <w:rFonts w:cstheme="minorHAnsi"/>
          <w:b/>
          <w:bCs/>
          <w:sz w:val="20"/>
          <w:szCs w:val="20"/>
        </w:rPr>
        <w:t>Very strong consideration should be given to the provision of a signal-controlled bus priority and not having a continuous bus lane in both directions as proposed; this would allow retention of trees on both sides of the road at Woodbrook.</w:t>
      </w:r>
      <w:r w:rsidRPr="009A463C">
        <w:rPr>
          <w:rFonts w:cstheme="minorHAnsi"/>
          <w:sz w:val="20"/>
          <w:szCs w:val="20"/>
        </w:rPr>
        <w:t xml:space="preserve">  </w:t>
      </w:r>
    </w:p>
    <w:p w14:paraId="47ED12F8" w14:textId="77777777" w:rsidR="009A463C" w:rsidRPr="009A463C" w:rsidRDefault="009A463C" w:rsidP="009A463C">
      <w:pPr>
        <w:spacing w:after="0" w:line="240" w:lineRule="auto"/>
        <w:rPr>
          <w:rFonts w:cstheme="minorHAnsi"/>
          <w:sz w:val="20"/>
          <w:szCs w:val="20"/>
        </w:rPr>
      </w:pPr>
    </w:p>
    <w:p w14:paraId="6CFD7EDF"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1.14  Condition:</w:t>
      </w:r>
      <w:r w:rsidRPr="009A463C">
        <w:rPr>
          <w:rFonts w:cstheme="minorHAnsi"/>
          <w:sz w:val="20"/>
          <w:szCs w:val="20"/>
        </w:rPr>
        <w:t xml:space="preserve"> Alternative design solutions must be explored to enable the retention of the high quality trees on either side of the Woodbrook Development – </w:t>
      </w:r>
      <w:r w:rsidRPr="009A463C">
        <w:rPr>
          <w:rFonts w:cstheme="minorHAnsi"/>
          <w:b/>
          <w:bCs/>
          <w:sz w:val="20"/>
          <w:szCs w:val="20"/>
        </w:rPr>
        <w:t>their loss is unacceptable.</w:t>
      </w:r>
    </w:p>
    <w:p w14:paraId="53F9157D" w14:textId="77777777" w:rsidR="009A463C" w:rsidRPr="009A463C" w:rsidRDefault="009A463C" w:rsidP="009A463C">
      <w:pPr>
        <w:spacing w:after="0" w:line="240" w:lineRule="auto"/>
        <w:rPr>
          <w:rFonts w:cstheme="minorHAnsi"/>
          <w:sz w:val="20"/>
          <w:szCs w:val="20"/>
        </w:rPr>
      </w:pPr>
    </w:p>
    <w:p w14:paraId="15BA4C95" w14:textId="7BA10023"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1.15  Condition:</w:t>
      </w:r>
      <w:r w:rsidRPr="009A463C">
        <w:rPr>
          <w:rFonts w:cstheme="minorHAnsi"/>
          <w:sz w:val="20"/>
          <w:szCs w:val="20"/>
        </w:rPr>
        <w:t xml:space="preserve"> Detail of </w:t>
      </w:r>
      <w:proofErr w:type="spellStart"/>
      <w:r w:rsidRPr="009A463C">
        <w:rPr>
          <w:rFonts w:cstheme="minorHAnsi"/>
          <w:sz w:val="20"/>
          <w:szCs w:val="20"/>
        </w:rPr>
        <w:t>Shanganagh</w:t>
      </w:r>
      <w:proofErr w:type="spellEnd"/>
      <w:r w:rsidRPr="009A463C">
        <w:rPr>
          <w:rFonts w:cstheme="minorHAnsi"/>
          <w:sz w:val="20"/>
          <w:szCs w:val="20"/>
        </w:rPr>
        <w:t xml:space="preserve"> Cemetery boundary wall to consist of low stone wall &amp; railing top. Liaise with Dlr Parks for approval on detail at detailed design stage. A new pedestrian entrance to cemetery at the southern-most corner of the boundary wall (53°13'12.7"N 6°07'12.3"W) along the Dublin Rd., connecting the footpath into cemetery should also be provided, details to be agreed with DLR Parks.  </w:t>
      </w:r>
    </w:p>
    <w:p w14:paraId="2718A062" w14:textId="77777777" w:rsidR="009A463C" w:rsidRPr="009A463C" w:rsidRDefault="009A463C" w:rsidP="009A463C">
      <w:pPr>
        <w:spacing w:after="0" w:line="240" w:lineRule="auto"/>
        <w:rPr>
          <w:rFonts w:cstheme="minorHAnsi"/>
          <w:sz w:val="20"/>
          <w:szCs w:val="20"/>
        </w:rPr>
      </w:pPr>
    </w:p>
    <w:p w14:paraId="76CDA88A" w14:textId="77777777" w:rsidR="009A463C" w:rsidRPr="009A463C" w:rsidRDefault="009A463C" w:rsidP="009A463C">
      <w:pPr>
        <w:spacing w:after="0" w:line="240" w:lineRule="auto"/>
        <w:rPr>
          <w:rFonts w:cstheme="minorHAnsi"/>
          <w:sz w:val="20"/>
          <w:szCs w:val="20"/>
          <w:u w:val="single"/>
        </w:rPr>
      </w:pPr>
    </w:p>
    <w:p w14:paraId="4AC7A746" w14:textId="77777777" w:rsidR="009A463C" w:rsidRPr="009A463C" w:rsidRDefault="009A463C" w:rsidP="009A463C">
      <w:pPr>
        <w:spacing w:after="0" w:line="240" w:lineRule="auto"/>
        <w:rPr>
          <w:rFonts w:cstheme="minorHAnsi"/>
          <w:b/>
          <w:bCs/>
          <w:sz w:val="20"/>
          <w:szCs w:val="20"/>
          <w:highlight w:val="lightGray"/>
        </w:rPr>
      </w:pPr>
      <w:r w:rsidRPr="009A463C">
        <w:rPr>
          <w:rFonts w:cstheme="minorHAnsi"/>
          <w:b/>
          <w:bCs/>
          <w:sz w:val="20"/>
          <w:szCs w:val="20"/>
          <w:highlight w:val="lightGray"/>
        </w:rPr>
        <w:br w:type="page"/>
      </w:r>
    </w:p>
    <w:p w14:paraId="68690D0E" w14:textId="77777777" w:rsidR="009A463C" w:rsidRPr="009A463C" w:rsidRDefault="009A463C" w:rsidP="009A463C">
      <w:pPr>
        <w:pStyle w:val="ListParagraph"/>
        <w:numPr>
          <w:ilvl w:val="0"/>
          <w:numId w:val="40"/>
        </w:numPr>
        <w:contextualSpacing/>
        <w:rPr>
          <w:rFonts w:asciiTheme="minorHAnsi" w:hAnsiTheme="minorHAnsi" w:cstheme="minorHAnsi"/>
          <w:b/>
          <w:bCs/>
          <w:sz w:val="20"/>
          <w:szCs w:val="20"/>
          <w:u w:val="single"/>
        </w:rPr>
      </w:pPr>
      <w:r w:rsidRPr="009A463C">
        <w:rPr>
          <w:rFonts w:asciiTheme="minorHAnsi" w:hAnsiTheme="minorHAnsi" w:cstheme="minorHAnsi"/>
          <w:b/>
          <w:bCs/>
          <w:sz w:val="20"/>
          <w:szCs w:val="20"/>
          <w:u w:val="single"/>
        </w:rPr>
        <w:lastRenderedPageBreak/>
        <w:t xml:space="preserve"> N11 / Stillorgan Road </w:t>
      </w:r>
    </w:p>
    <w:p w14:paraId="2126D01E" w14:textId="77777777" w:rsidR="009A463C" w:rsidRPr="009A463C" w:rsidRDefault="009A463C" w:rsidP="009A463C">
      <w:pPr>
        <w:pStyle w:val="ListParagraph"/>
        <w:rPr>
          <w:rFonts w:asciiTheme="minorHAnsi" w:hAnsiTheme="minorHAnsi" w:cstheme="minorHAnsi"/>
          <w:b/>
          <w:bCs/>
          <w:sz w:val="20"/>
          <w:szCs w:val="20"/>
          <w:u w:val="single"/>
        </w:rPr>
      </w:pPr>
    </w:p>
    <w:p w14:paraId="690AD64E" w14:textId="20191696" w:rsidR="009A463C" w:rsidRPr="009A463C" w:rsidRDefault="009A463C" w:rsidP="009A463C">
      <w:pPr>
        <w:spacing w:after="0" w:line="240" w:lineRule="auto"/>
        <w:rPr>
          <w:rFonts w:cstheme="minorHAnsi"/>
          <w:sz w:val="20"/>
          <w:szCs w:val="20"/>
        </w:rPr>
      </w:pPr>
      <w:r>
        <w:rPr>
          <w:rFonts w:cstheme="minorHAnsi"/>
          <w:sz w:val="20"/>
          <w:szCs w:val="20"/>
        </w:rPr>
        <w:t xml:space="preserve">2.1 </w:t>
      </w:r>
      <w:r w:rsidRPr="009A463C">
        <w:rPr>
          <w:rFonts w:cstheme="minorHAnsi"/>
          <w:sz w:val="20"/>
          <w:szCs w:val="20"/>
        </w:rPr>
        <w:t xml:space="preserve">The row of standard trees in the central median on the N11 needs to be continued.  Carpinus </w:t>
      </w:r>
      <w:proofErr w:type="spellStart"/>
      <w:r w:rsidRPr="009A463C">
        <w:rPr>
          <w:rFonts w:cstheme="minorHAnsi"/>
          <w:sz w:val="20"/>
          <w:szCs w:val="20"/>
        </w:rPr>
        <w:t>betulus</w:t>
      </w:r>
      <w:proofErr w:type="spellEnd"/>
      <w:r w:rsidRPr="009A463C">
        <w:rPr>
          <w:rFonts w:cstheme="minorHAnsi"/>
          <w:sz w:val="20"/>
          <w:szCs w:val="20"/>
        </w:rPr>
        <w:t xml:space="preserve"> (Hornbeam) has been planted on the N11 median in the past and improves the visual amenity as well as providing other environmental benefits.  Some additional species to Hornbeam to add into the proposed planting mix would be Quercus </w:t>
      </w:r>
      <w:proofErr w:type="spellStart"/>
      <w:r w:rsidRPr="009A463C">
        <w:rPr>
          <w:rFonts w:cstheme="minorHAnsi"/>
          <w:sz w:val="20"/>
          <w:szCs w:val="20"/>
        </w:rPr>
        <w:t>robur</w:t>
      </w:r>
      <w:proofErr w:type="spellEnd"/>
      <w:r w:rsidRPr="009A463C">
        <w:rPr>
          <w:rFonts w:cstheme="minorHAnsi"/>
          <w:sz w:val="20"/>
          <w:szCs w:val="20"/>
        </w:rPr>
        <w:t xml:space="preserve"> ‘</w:t>
      </w:r>
      <w:proofErr w:type="spellStart"/>
      <w:r w:rsidRPr="009A463C">
        <w:rPr>
          <w:rFonts w:cstheme="minorHAnsi"/>
          <w:sz w:val="20"/>
          <w:szCs w:val="20"/>
        </w:rPr>
        <w:t>Fastigiata</w:t>
      </w:r>
      <w:proofErr w:type="spellEnd"/>
      <w:r w:rsidRPr="009A463C">
        <w:rPr>
          <w:rFonts w:cstheme="minorHAnsi"/>
          <w:sz w:val="20"/>
          <w:szCs w:val="20"/>
        </w:rPr>
        <w:t xml:space="preserve">’ (fastigiate/narrow Oak),  Quercus palustris ‘Green Pillar’ (also fastigiate) and Sorbus aucuparia ‘Autumn Spire’.  The continuation of this median tree planting on the N11 is required, partly to mitigate against the extensive loss of trees throughout this development and to improve the vista along the N11.  This is very achievable as the margin is of sufficient width for the most part – median width to accommodate tree planting is a minimum of 3 metres. The precise details of this planting are to be agreed with DLR Parks prior to the commencement of construction.  Despite the requirement in the DLR Tree Strategy 2023-2030 for variety of species in proposed planting based on the 10/20/30 rule, piecemeal localised tree planting is to be avoided. The tree planting strategy should be coherent overall with thoughtful low repetition of tree species in similar layouts/areas as appropriate.  </w:t>
      </w:r>
    </w:p>
    <w:p w14:paraId="5FCC4C25" w14:textId="77777777" w:rsidR="009A463C" w:rsidRPr="009A463C" w:rsidRDefault="009A463C" w:rsidP="009A463C">
      <w:pPr>
        <w:spacing w:after="0" w:line="240" w:lineRule="auto"/>
        <w:rPr>
          <w:rFonts w:cstheme="minorHAnsi"/>
          <w:sz w:val="20"/>
          <w:szCs w:val="20"/>
        </w:rPr>
      </w:pPr>
    </w:p>
    <w:p w14:paraId="3B92112A"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2.2 Condition:</w:t>
      </w:r>
      <w:r w:rsidRPr="009A463C">
        <w:rPr>
          <w:rFonts w:cstheme="minorHAnsi"/>
          <w:sz w:val="20"/>
          <w:szCs w:val="20"/>
        </w:rPr>
        <w:t xml:space="preserve"> Appropriate sections along the central median along entire length of Stillorgan road should be considered for incorporating a </w:t>
      </w:r>
      <w:proofErr w:type="spellStart"/>
      <w:r w:rsidRPr="009A463C">
        <w:rPr>
          <w:rFonts w:cstheme="minorHAnsi"/>
          <w:sz w:val="20"/>
          <w:szCs w:val="20"/>
        </w:rPr>
        <w:t>BioSwale</w:t>
      </w:r>
      <w:proofErr w:type="spellEnd"/>
      <w:r w:rsidRPr="009A463C">
        <w:rPr>
          <w:rFonts w:cstheme="minorHAnsi"/>
          <w:sz w:val="20"/>
          <w:szCs w:val="20"/>
        </w:rPr>
        <w:t xml:space="preserve">, collecting the surface run-off from the adjacent carriageways. Existing services can be incorporated within the construction detail of the bioswale – refer to NTA ‘Greening &amp; Nature-Based </w:t>
      </w:r>
      <w:proofErr w:type="spellStart"/>
      <w:r w:rsidRPr="009A463C">
        <w:rPr>
          <w:rFonts w:cstheme="minorHAnsi"/>
          <w:sz w:val="20"/>
          <w:szCs w:val="20"/>
        </w:rPr>
        <w:t>SuDS</w:t>
      </w:r>
      <w:proofErr w:type="spellEnd"/>
      <w:r w:rsidRPr="009A463C">
        <w:rPr>
          <w:rFonts w:cstheme="minorHAnsi"/>
          <w:sz w:val="20"/>
          <w:szCs w:val="20"/>
        </w:rPr>
        <w:t xml:space="preserve"> for Active Travel Schemes Advice Note. </w:t>
      </w:r>
    </w:p>
    <w:p w14:paraId="1571673B" w14:textId="4721CE83" w:rsidR="009A463C" w:rsidRPr="009A463C" w:rsidRDefault="009A463C" w:rsidP="009A463C">
      <w:pPr>
        <w:spacing w:after="0" w:line="240" w:lineRule="auto"/>
        <w:rPr>
          <w:rFonts w:cstheme="minorHAnsi"/>
          <w:b/>
          <w:bCs/>
          <w:sz w:val="20"/>
          <w:szCs w:val="20"/>
          <w:u w:val="single"/>
        </w:rPr>
      </w:pPr>
    </w:p>
    <w:p w14:paraId="3A91ED12" w14:textId="77777777" w:rsidR="009A463C" w:rsidRPr="009A463C" w:rsidRDefault="009A463C" w:rsidP="009A463C">
      <w:pPr>
        <w:pStyle w:val="ListParagraph"/>
        <w:numPr>
          <w:ilvl w:val="0"/>
          <w:numId w:val="40"/>
        </w:numPr>
        <w:contextualSpacing/>
        <w:rPr>
          <w:rFonts w:asciiTheme="minorHAnsi" w:hAnsiTheme="minorHAnsi" w:cstheme="minorHAnsi"/>
          <w:b/>
          <w:bCs/>
          <w:sz w:val="20"/>
          <w:szCs w:val="20"/>
        </w:rPr>
      </w:pPr>
      <w:r w:rsidRPr="009A463C">
        <w:rPr>
          <w:rFonts w:asciiTheme="minorHAnsi" w:hAnsiTheme="minorHAnsi" w:cstheme="minorHAnsi"/>
          <w:b/>
          <w:bCs/>
          <w:sz w:val="20"/>
          <w:szCs w:val="20"/>
          <w:u w:val="single"/>
        </w:rPr>
        <w:t>Replacement Tree Planting</w:t>
      </w:r>
    </w:p>
    <w:p w14:paraId="0B408C95" w14:textId="77777777" w:rsidR="009A463C" w:rsidRPr="009A463C" w:rsidRDefault="009A463C" w:rsidP="009A463C">
      <w:pPr>
        <w:pStyle w:val="ListParagraph"/>
        <w:rPr>
          <w:rFonts w:asciiTheme="minorHAnsi" w:hAnsiTheme="minorHAnsi" w:cstheme="minorHAnsi"/>
          <w:b/>
          <w:bCs/>
          <w:sz w:val="20"/>
          <w:szCs w:val="20"/>
        </w:rPr>
      </w:pPr>
    </w:p>
    <w:p w14:paraId="465DD6B8"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Compensatory or replacement planting is required when a tree in land is sought to be removed or damaged due to development or utility works.  However, this should not be the first step, the starting point should be AVOID removal of trees which is best at the project planning stage, if this is not possible then Minimisation of the impacts by development or construction should be introduced. If neither of these is an option, then restoration should be considered and finally replacement or compensatory planting should be proposed.  </w:t>
      </w:r>
    </w:p>
    <w:p w14:paraId="5332D3C8" w14:textId="77777777" w:rsidR="009A463C" w:rsidRDefault="009A463C" w:rsidP="009A463C">
      <w:pPr>
        <w:spacing w:after="0" w:line="240" w:lineRule="auto"/>
        <w:rPr>
          <w:rFonts w:cstheme="minorHAnsi"/>
          <w:sz w:val="20"/>
          <w:szCs w:val="20"/>
        </w:rPr>
      </w:pPr>
    </w:p>
    <w:p w14:paraId="1903193A" w14:textId="7D843003" w:rsidR="009A463C" w:rsidRDefault="009A463C" w:rsidP="009A463C">
      <w:pPr>
        <w:spacing w:after="0" w:line="240" w:lineRule="auto"/>
        <w:rPr>
          <w:rFonts w:cstheme="minorHAnsi"/>
          <w:sz w:val="20"/>
          <w:szCs w:val="20"/>
        </w:rPr>
      </w:pPr>
      <w:r w:rsidRPr="009A463C">
        <w:rPr>
          <w:rFonts w:cstheme="minorHAnsi"/>
          <w:sz w:val="20"/>
          <w:szCs w:val="20"/>
        </w:rPr>
        <w:t>3.1 The number of trees required to compensate for loss of existing trees depends upon the size of the trees to be lost. This is set out in the following table:</w:t>
      </w:r>
    </w:p>
    <w:p w14:paraId="4903582D" w14:textId="77777777" w:rsidR="009A463C" w:rsidRPr="009A463C" w:rsidRDefault="009A463C" w:rsidP="009A463C">
      <w:pPr>
        <w:spacing w:after="0" w:line="240" w:lineRule="auto"/>
        <w:rPr>
          <w:rFonts w:cstheme="minorHAnsi"/>
          <w:sz w:val="20"/>
          <w:szCs w:val="20"/>
        </w:rPr>
      </w:pPr>
    </w:p>
    <w:tbl>
      <w:tblPr>
        <w:tblW w:w="8359" w:type="dxa"/>
        <w:tblCellMar>
          <w:left w:w="10" w:type="dxa"/>
          <w:right w:w="10" w:type="dxa"/>
        </w:tblCellMar>
        <w:tblLook w:val="0000" w:firstRow="0" w:lastRow="0" w:firstColumn="0" w:lastColumn="0" w:noHBand="0" w:noVBand="0"/>
      </w:tblPr>
      <w:tblGrid>
        <w:gridCol w:w="3681"/>
        <w:gridCol w:w="4678"/>
      </w:tblGrid>
      <w:tr w:rsidR="009A463C" w:rsidRPr="009A463C" w14:paraId="30561D97"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8B61"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Trunk Diameter of Tree lost to</w:t>
            </w:r>
          </w:p>
          <w:p w14:paraId="354EE2C1"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development (cm measured at</w:t>
            </w:r>
          </w:p>
          <w:p w14:paraId="2E5DC9C6"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1.5 metres above ground level)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8B97"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Number of</w:t>
            </w:r>
          </w:p>
          <w:p w14:paraId="658217D0"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Replacement</w:t>
            </w:r>
          </w:p>
          <w:p w14:paraId="4AD87F59"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Trees</w:t>
            </w:r>
          </w:p>
          <w:p w14:paraId="6E9A4BAD" w14:textId="77777777" w:rsidR="009A463C" w:rsidRPr="009A463C" w:rsidRDefault="009A463C" w:rsidP="009A463C">
            <w:pPr>
              <w:spacing w:after="0" w:line="240" w:lineRule="auto"/>
              <w:rPr>
                <w:rFonts w:cstheme="minorHAnsi"/>
                <w:sz w:val="20"/>
                <w:szCs w:val="20"/>
              </w:rPr>
            </w:pPr>
          </w:p>
        </w:tc>
      </w:tr>
      <w:tr w:rsidR="009A463C" w:rsidRPr="009A463C" w14:paraId="65019CA6"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F980"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Less than 15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A6EC"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1</w:t>
            </w:r>
          </w:p>
        </w:tc>
      </w:tr>
      <w:tr w:rsidR="009A463C" w:rsidRPr="009A463C" w14:paraId="73892DEC"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3823F"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15 – 19.9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5A9D"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2</w:t>
            </w:r>
          </w:p>
        </w:tc>
      </w:tr>
      <w:tr w:rsidR="009A463C" w:rsidRPr="009A463C" w14:paraId="63D9931E"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9E5C"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20 – 29.9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F115B"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3</w:t>
            </w:r>
          </w:p>
        </w:tc>
      </w:tr>
      <w:tr w:rsidR="009A463C" w:rsidRPr="009A463C" w14:paraId="3C1BFF74"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D58B"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30 – 39.9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01B3"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4</w:t>
            </w:r>
          </w:p>
        </w:tc>
      </w:tr>
      <w:tr w:rsidR="009A463C" w:rsidRPr="009A463C" w14:paraId="29F950C1"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CD4D"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40 – 49.9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B361"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5</w:t>
            </w:r>
          </w:p>
        </w:tc>
      </w:tr>
      <w:tr w:rsidR="009A463C" w:rsidRPr="009A463C" w14:paraId="06A60976"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BEA6"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50 – 59.9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CB88"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6</w:t>
            </w:r>
          </w:p>
        </w:tc>
      </w:tr>
      <w:tr w:rsidR="009A463C" w:rsidRPr="009A463C" w14:paraId="765CEFFD"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9A4F"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60 – 69.9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8324"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7</w:t>
            </w:r>
          </w:p>
        </w:tc>
      </w:tr>
      <w:tr w:rsidR="009A463C" w:rsidRPr="009A463C" w14:paraId="6BD45183"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BD1C"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 xml:space="preserve">70 – 79.9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D348"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8</w:t>
            </w:r>
          </w:p>
        </w:tc>
      </w:tr>
      <w:tr w:rsidR="009A463C" w:rsidRPr="009A463C" w14:paraId="2F090C18" w14:textId="77777777" w:rsidTr="0039197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FF0F"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80+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0AEA7"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rPr>
              <w:t>9+</w:t>
            </w:r>
          </w:p>
        </w:tc>
      </w:tr>
    </w:tbl>
    <w:p w14:paraId="1B9CC265" w14:textId="77777777" w:rsidR="009A463C" w:rsidRDefault="009A463C" w:rsidP="009A463C">
      <w:pPr>
        <w:spacing w:after="0" w:line="240" w:lineRule="auto"/>
        <w:rPr>
          <w:rFonts w:cstheme="minorHAnsi"/>
          <w:sz w:val="20"/>
          <w:szCs w:val="20"/>
        </w:rPr>
      </w:pPr>
    </w:p>
    <w:p w14:paraId="0921BCE1" w14:textId="78A7CA98" w:rsidR="009A463C" w:rsidRPr="009A463C" w:rsidRDefault="009A463C" w:rsidP="009A463C">
      <w:pPr>
        <w:spacing w:after="0" w:line="240" w:lineRule="auto"/>
        <w:rPr>
          <w:rFonts w:cstheme="minorHAnsi"/>
          <w:sz w:val="20"/>
          <w:szCs w:val="20"/>
        </w:rPr>
      </w:pPr>
      <w:r>
        <w:rPr>
          <w:rFonts w:cstheme="minorHAnsi"/>
          <w:sz w:val="20"/>
          <w:szCs w:val="20"/>
        </w:rPr>
        <w:t xml:space="preserve">3.2 </w:t>
      </w:r>
      <w:r w:rsidRPr="009A463C">
        <w:rPr>
          <w:rFonts w:cstheme="minorHAnsi"/>
          <w:sz w:val="20"/>
          <w:szCs w:val="20"/>
        </w:rPr>
        <w:t>Furthermore the underplanting of these trees with successional bulb planting for the entire length of the median (not already planted with bulbs) should be an objective (with an emphasis on pollinator-supporting bulbs) as this intervention facilitates the public acceptance of long grass and vegetation for a considerable period of time and therefore greatly benefits pollinator species as well as being appreciated for its amenity value.</w:t>
      </w:r>
    </w:p>
    <w:p w14:paraId="4D0F9679" w14:textId="77777777" w:rsidR="009A463C" w:rsidRPr="009A463C" w:rsidRDefault="009A463C" w:rsidP="009A463C">
      <w:pPr>
        <w:pStyle w:val="ListParagraph"/>
        <w:ind w:left="740"/>
        <w:rPr>
          <w:rFonts w:cstheme="minorHAnsi"/>
          <w:sz w:val="20"/>
          <w:szCs w:val="20"/>
        </w:rPr>
      </w:pPr>
    </w:p>
    <w:p w14:paraId="6E57B424" w14:textId="17C82E85" w:rsidR="009A463C" w:rsidRPr="009A463C" w:rsidRDefault="009A463C" w:rsidP="009A463C">
      <w:pPr>
        <w:spacing w:after="0" w:line="240" w:lineRule="auto"/>
        <w:rPr>
          <w:rFonts w:cstheme="minorHAnsi"/>
          <w:sz w:val="20"/>
          <w:szCs w:val="20"/>
        </w:rPr>
      </w:pPr>
      <w:r w:rsidRPr="009A463C">
        <w:rPr>
          <w:rFonts w:cstheme="minorHAnsi"/>
          <w:sz w:val="20"/>
          <w:szCs w:val="20"/>
        </w:rPr>
        <w:t>3.3</w:t>
      </w:r>
      <w:r>
        <w:rPr>
          <w:rFonts w:cstheme="minorHAnsi"/>
          <w:sz w:val="20"/>
          <w:szCs w:val="20"/>
        </w:rPr>
        <w:t xml:space="preserve"> </w:t>
      </w:r>
      <w:r w:rsidRPr="009A463C">
        <w:rPr>
          <w:rFonts w:cstheme="minorHAnsi"/>
          <w:sz w:val="20"/>
          <w:szCs w:val="20"/>
        </w:rPr>
        <w:t xml:space="preserve">The minimum width of grass margin/median or planted areas is to be 1 metre.  Anything narrower than 1 metre width is to be incorporated into the pavement/hardscape as it is not maintainable with conventional machinery. Previously this measurement was cited as a minimum width of 500mm, however we are increasing the minimum dimension in this report to 1 metre to ensure that there are no un-maintainable grassed or planted areas. </w:t>
      </w:r>
    </w:p>
    <w:p w14:paraId="35A6AFF5" w14:textId="77777777" w:rsidR="009A463C" w:rsidRPr="009A463C" w:rsidRDefault="009A463C" w:rsidP="009A463C">
      <w:pPr>
        <w:spacing w:after="0" w:line="240" w:lineRule="auto"/>
        <w:rPr>
          <w:rFonts w:cstheme="minorHAnsi"/>
          <w:sz w:val="20"/>
          <w:szCs w:val="20"/>
        </w:rPr>
      </w:pPr>
    </w:p>
    <w:p w14:paraId="56B90C9D"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3.4  The size for Tree pits for new trees should be minimum 1200mm or 1.2 metres in each of the three directions (depth, width and length – thus 1.2m X 1.2m X 1.2m = 1.75 cubic metres) to ensure longevity of newly planted trees and the thriving of them long-term.</w:t>
      </w:r>
    </w:p>
    <w:p w14:paraId="1425CF3C" w14:textId="77777777" w:rsidR="009A463C" w:rsidRPr="009A463C" w:rsidRDefault="009A463C" w:rsidP="009A463C">
      <w:pPr>
        <w:spacing w:after="0" w:line="240" w:lineRule="auto"/>
        <w:rPr>
          <w:rFonts w:cstheme="minorHAnsi"/>
          <w:sz w:val="20"/>
          <w:szCs w:val="20"/>
        </w:rPr>
      </w:pPr>
    </w:p>
    <w:p w14:paraId="098BEF5E" w14:textId="13177E70" w:rsidR="009A463C" w:rsidRDefault="009A463C" w:rsidP="009A463C">
      <w:pPr>
        <w:spacing w:after="0" w:line="240" w:lineRule="auto"/>
        <w:rPr>
          <w:rFonts w:cstheme="minorHAnsi"/>
          <w:sz w:val="20"/>
          <w:szCs w:val="20"/>
        </w:rPr>
      </w:pPr>
      <w:bookmarkStart w:id="1" w:name="_Hlk147335632"/>
      <w:r w:rsidRPr="009A463C">
        <w:rPr>
          <w:rFonts w:cstheme="minorHAnsi"/>
          <w:sz w:val="20"/>
          <w:szCs w:val="20"/>
        </w:rPr>
        <w:t xml:space="preserve">3.5 </w:t>
      </w:r>
      <w:r>
        <w:rPr>
          <w:rFonts w:cstheme="minorHAnsi"/>
          <w:sz w:val="20"/>
          <w:szCs w:val="20"/>
        </w:rPr>
        <w:t xml:space="preserve"> </w:t>
      </w:r>
      <w:r w:rsidRPr="009A463C">
        <w:rPr>
          <w:rFonts w:cstheme="minorHAnsi"/>
          <w:b/>
          <w:bCs/>
          <w:sz w:val="20"/>
          <w:szCs w:val="20"/>
        </w:rPr>
        <w:t>The DLR Tree Strategy  - A Climate for Trees –2023-2030 (published in October 2023)</w:t>
      </w:r>
      <w:r w:rsidRPr="009A463C">
        <w:rPr>
          <w:rFonts w:cstheme="minorHAnsi"/>
          <w:sz w:val="20"/>
          <w:szCs w:val="20"/>
        </w:rPr>
        <w:t xml:space="preserve"> (extracts below in italics) embraces the challenges posed by climate change and the following polices are critical and need to be taken on board within this development</w:t>
      </w:r>
      <w:r w:rsidR="008D143F">
        <w:rPr>
          <w:rFonts w:cstheme="minorHAnsi"/>
          <w:sz w:val="20"/>
          <w:szCs w:val="20"/>
        </w:rPr>
        <w:t>.</w:t>
      </w:r>
    </w:p>
    <w:p w14:paraId="2B58C610" w14:textId="77777777" w:rsidR="008D143F" w:rsidRPr="009A463C" w:rsidRDefault="008D143F" w:rsidP="009A463C">
      <w:pPr>
        <w:spacing w:after="0" w:line="240" w:lineRule="auto"/>
        <w:rPr>
          <w:rFonts w:cstheme="minorHAnsi"/>
          <w:sz w:val="20"/>
          <w:szCs w:val="20"/>
        </w:rPr>
      </w:pPr>
    </w:p>
    <w:p w14:paraId="586A8FF6" w14:textId="77777777" w:rsidR="009A463C" w:rsidRPr="009A463C" w:rsidRDefault="009A463C" w:rsidP="009A463C">
      <w:pPr>
        <w:spacing w:after="0" w:line="240" w:lineRule="auto"/>
        <w:rPr>
          <w:rFonts w:cstheme="minorHAnsi"/>
          <w:sz w:val="20"/>
          <w:szCs w:val="20"/>
        </w:rPr>
      </w:pPr>
      <w:r w:rsidRPr="009A463C">
        <w:rPr>
          <w:rFonts w:cstheme="minorHAnsi"/>
          <w:b/>
          <w:bCs/>
          <w:i/>
          <w:iCs/>
          <w:sz w:val="20"/>
          <w:szCs w:val="20"/>
        </w:rPr>
        <w:t>Policy 16 The Council will endeavour to plant ‘The Right Tree in The Right Place’</w:t>
      </w:r>
      <w:r w:rsidRPr="009A463C">
        <w:rPr>
          <w:rFonts w:cstheme="minorHAnsi"/>
          <w:sz w:val="20"/>
          <w:szCs w:val="20"/>
        </w:rPr>
        <w:t>.</w:t>
      </w:r>
    </w:p>
    <w:p w14:paraId="0B21ADA8" w14:textId="77777777" w:rsidR="009A463C" w:rsidRPr="009A463C" w:rsidRDefault="009A463C" w:rsidP="009A463C">
      <w:pPr>
        <w:spacing w:after="0" w:line="240" w:lineRule="auto"/>
        <w:rPr>
          <w:rFonts w:cstheme="minorHAnsi"/>
          <w:b/>
          <w:bCs/>
          <w:i/>
          <w:iCs/>
          <w:sz w:val="20"/>
          <w:szCs w:val="20"/>
        </w:rPr>
      </w:pPr>
      <w:r w:rsidRPr="009A463C">
        <w:rPr>
          <w:rFonts w:cstheme="minorHAnsi"/>
          <w:b/>
          <w:bCs/>
          <w:i/>
          <w:iCs/>
          <w:sz w:val="20"/>
          <w:szCs w:val="20"/>
        </w:rPr>
        <w:t xml:space="preserve">Policy 17 The Council will encourage planting a diversity of tree species, sizes and ages to build resilience in the urban forest carefully selecting native tree species as appropriate to ensure we do not adversely impact on our ecosystems and biodiversity, and non-native trees as street trees or specimen trees in parks.  </w:t>
      </w:r>
    </w:p>
    <w:p w14:paraId="260FBEFB" w14:textId="77777777" w:rsidR="009A463C" w:rsidRPr="009A463C" w:rsidRDefault="009A463C" w:rsidP="009A463C">
      <w:pPr>
        <w:spacing w:after="0" w:line="240" w:lineRule="auto"/>
        <w:rPr>
          <w:rFonts w:cstheme="minorHAnsi"/>
          <w:sz w:val="20"/>
          <w:szCs w:val="20"/>
        </w:rPr>
      </w:pPr>
    </w:p>
    <w:bookmarkEnd w:id="1"/>
    <w:p w14:paraId="451E5875" w14:textId="26201568" w:rsidR="009A463C" w:rsidRPr="009A463C" w:rsidRDefault="009A463C" w:rsidP="009A463C">
      <w:pPr>
        <w:spacing w:after="0" w:line="240" w:lineRule="auto"/>
        <w:rPr>
          <w:rFonts w:cstheme="minorHAnsi"/>
          <w:sz w:val="20"/>
          <w:szCs w:val="20"/>
        </w:rPr>
      </w:pPr>
      <w:r w:rsidRPr="009A463C">
        <w:rPr>
          <w:rFonts w:cstheme="minorHAnsi"/>
          <w:sz w:val="20"/>
          <w:szCs w:val="20"/>
        </w:rPr>
        <w:t>3.6</w:t>
      </w:r>
      <w:r>
        <w:rPr>
          <w:rFonts w:cstheme="minorHAnsi"/>
          <w:sz w:val="20"/>
          <w:szCs w:val="20"/>
        </w:rPr>
        <w:t xml:space="preserve"> </w:t>
      </w:r>
      <w:r w:rsidRPr="009A463C">
        <w:rPr>
          <w:rFonts w:cstheme="minorHAnsi"/>
          <w:sz w:val="20"/>
          <w:szCs w:val="20"/>
        </w:rPr>
        <w:t xml:space="preserve">Until recently, it has been </w:t>
      </w:r>
      <w:proofErr w:type="gramStart"/>
      <w:r w:rsidRPr="009A463C">
        <w:rPr>
          <w:rFonts w:cstheme="minorHAnsi"/>
          <w:sz w:val="20"/>
          <w:szCs w:val="20"/>
        </w:rPr>
        <w:t>practice</w:t>
      </w:r>
      <w:proofErr w:type="gramEnd"/>
      <w:r w:rsidRPr="009A463C">
        <w:rPr>
          <w:rFonts w:cstheme="minorHAnsi"/>
          <w:sz w:val="20"/>
          <w:szCs w:val="20"/>
        </w:rPr>
        <w:t xml:space="preserve"> to plant mono-cultures to achieve uniformity and formality along streets and road, i.e. the same tree variety planted along the median or in grass verges.  However due to climate change, trees are experiencing more stress and disease now than in the past- </w:t>
      </w:r>
      <w:proofErr w:type="spellStart"/>
      <w:r w:rsidRPr="009A463C">
        <w:rPr>
          <w:rFonts w:cstheme="minorHAnsi"/>
          <w:sz w:val="20"/>
          <w:szCs w:val="20"/>
        </w:rPr>
        <w:t>e.g</w:t>
      </w:r>
      <w:proofErr w:type="spellEnd"/>
      <w:r w:rsidRPr="009A463C">
        <w:rPr>
          <w:rFonts w:cstheme="minorHAnsi"/>
          <w:sz w:val="20"/>
          <w:szCs w:val="20"/>
        </w:rPr>
        <w:t xml:space="preserve"> Ash die-back is very prevalent resulting in all trees in a plantation or along a road dying over a season or two.  (other diseases of concern here are Oak Processionary moth – which has severely impacted oaks in London and other UK and European cites, Bleeding canker of Horse Chestnut etc).  Therefore, to prevent loss of entire avenues of trees more diversity in tree species, sizes and age is being recommended.  The proposed plans do appear to indicate a lot of variety in the proposed tree planting.</w:t>
      </w:r>
    </w:p>
    <w:p w14:paraId="38345FF7" w14:textId="77777777" w:rsidR="009A463C" w:rsidRDefault="009A463C" w:rsidP="009A463C">
      <w:pPr>
        <w:spacing w:after="0" w:line="240" w:lineRule="auto"/>
        <w:rPr>
          <w:rFonts w:cstheme="minorHAnsi"/>
          <w:i/>
          <w:iCs/>
          <w:sz w:val="20"/>
          <w:szCs w:val="20"/>
        </w:rPr>
      </w:pPr>
      <w:r w:rsidRPr="009A463C">
        <w:rPr>
          <w:rFonts w:cstheme="minorHAnsi"/>
          <w:sz w:val="20"/>
          <w:szCs w:val="20"/>
        </w:rPr>
        <w:t>This is achieved as follows</w:t>
      </w:r>
      <w:r w:rsidRPr="009A463C">
        <w:rPr>
          <w:rFonts w:cstheme="minorHAnsi"/>
          <w:i/>
          <w:iCs/>
          <w:sz w:val="20"/>
          <w:szCs w:val="20"/>
        </w:rPr>
        <w:t>:</w:t>
      </w:r>
    </w:p>
    <w:p w14:paraId="2B6B1C1A" w14:textId="77777777" w:rsidR="009A463C" w:rsidRPr="009A463C" w:rsidRDefault="009A463C" w:rsidP="009A463C">
      <w:pPr>
        <w:spacing w:after="0" w:line="240" w:lineRule="auto"/>
        <w:rPr>
          <w:rFonts w:cstheme="minorHAnsi"/>
          <w:sz w:val="20"/>
          <w:szCs w:val="20"/>
        </w:rPr>
      </w:pPr>
    </w:p>
    <w:p w14:paraId="4C5249F1" w14:textId="77777777" w:rsidR="009A463C" w:rsidRPr="009A463C" w:rsidRDefault="009A463C" w:rsidP="009A463C">
      <w:pPr>
        <w:spacing w:after="0" w:line="240" w:lineRule="auto"/>
        <w:rPr>
          <w:rFonts w:cstheme="minorHAnsi"/>
          <w:sz w:val="20"/>
          <w:szCs w:val="20"/>
        </w:rPr>
      </w:pPr>
      <w:r w:rsidRPr="009A463C">
        <w:rPr>
          <w:rFonts w:cstheme="minorHAnsi"/>
          <w:i/>
          <w:iCs/>
          <w:sz w:val="20"/>
          <w:szCs w:val="20"/>
          <w:u w:val="single"/>
        </w:rPr>
        <w:t>10-20-30 Rule:</w:t>
      </w:r>
      <w:r w:rsidRPr="009A463C">
        <w:rPr>
          <w:rFonts w:cstheme="minorHAnsi"/>
          <w:i/>
          <w:iCs/>
          <w:sz w:val="20"/>
          <w:szCs w:val="20"/>
        </w:rPr>
        <w:t xml:space="preserve"> The rule suggests an urban tree population should include no more than 10% of any one species, 20% of any one genus, or 30% of any family.  </w:t>
      </w:r>
    </w:p>
    <w:p w14:paraId="0BEB79C5" w14:textId="77777777" w:rsidR="009A463C" w:rsidRPr="009A463C" w:rsidRDefault="009A463C" w:rsidP="009A463C">
      <w:pPr>
        <w:spacing w:after="0" w:line="240" w:lineRule="auto"/>
        <w:rPr>
          <w:rFonts w:cstheme="minorHAnsi"/>
          <w:i/>
          <w:iCs/>
          <w:sz w:val="20"/>
          <w:szCs w:val="20"/>
        </w:rPr>
      </w:pPr>
    </w:p>
    <w:p w14:paraId="63AB3E86" w14:textId="77777777" w:rsidR="009A463C" w:rsidRPr="009A463C" w:rsidRDefault="009A463C" w:rsidP="009A463C">
      <w:pPr>
        <w:spacing w:after="0" w:line="240" w:lineRule="auto"/>
        <w:rPr>
          <w:rFonts w:cstheme="minorHAnsi"/>
          <w:sz w:val="20"/>
          <w:szCs w:val="20"/>
        </w:rPr>
      </w:pPr>
      <w:r w:rsidRPr="009A463C">
        <w:rPr>
          <w:rFonts w:cstheme="minorHAnsi"/>
          <w:i/>
          <w:iCs/>
          <w:sz w:val="20"/>
          <w:szCs w:val="20"/>
          <w:u w:val="single"/>
        </w:rPr>
        <w:t>Height to First Branch</w:t>
      </w:r>
      <w:r w:rsidRPr="009A463C">
        <w:rPr>
          <w:rFonts w:cstheme="minorHAnsi"/>
          <w:i/>
          <w:iCs/>
          <w:sz w:val="20"/>
          <w:szCs w:val="20"/>
        </w:rPr>
        <w:t xml:space="preserve">: The distance from the ground to the first branches of the tree canopy creates the visual and physical pathway that we view or walk under. By keeping this space equal between trees, the walking or viewing experience appears uniform between trees.  </w:t>
      </w:r>
    </w:p>
    <w:p w14:paraId="3B8A9138" w14:textId="77777777" w:rsidR="009A463C" w:rsidRPr="009A463C" w:rsidRDefault="009A463C" w:rsidP="009A463C">
      <w:pPr>
        <w:spacing w:after="0" w:line="240" w:lineRule="auto"/>
        <w:rPr>
          <w:rFonts w:cstheme="minorHAnsi"/>
          <w:i/>
          <w:iCs/>
          <w:sz w:val="20"/>
          <w:szCs w:val="20"/>
        </w:rPr>
      </w:pPr>
    </w:p>
    <w:p w14:paraId="4DF1D275" w14:textId="77777777" w:rsidR="009A463C" w:rsidRPr="009A463C" w:rsidRDefault="009A463C" w:rsidP="009A463C">
      <w:pPr>
        <w:spacing w:after="0" w:line="240" w:lineRule="auto"/>
        <w:rPr>
          <w:rFonts w:cstheme="minorHAnsi"/>
          <w:i/>
          <w:iCs/>
          <w:sz w:val="20"/>
          <w:szCs w:val="20"/>
        </w:rPr>
      </w:pPr>
      <w:r w:rsidRPr="009A463C">
        <w:rPr>
          <w:rFonts w:cstheme="minorHAnsi"/>
          <w:i/>
          <w:iCs/>
          <w:sz w:val="20"/>
          <w:szCs w:val="20"/>
          <w:u w:val="single"/>
        </w:rPr>
        <w:t>Tree size and shape:</w:t>
      </w:r>
      <w:r w:rsidRPr="009A463C">
        <w:rPr>
          <w:rFonts w:cstheme="minorHAnsi"/>
          <w:i/>
          <w:iCs/>
          <w:sz w:val="20"/>
          <w:szCs w:val="20"/>
        </w:rPr>
        <w:t xml:space="preserve"> Planting similar sized trees and similar shaped trees beside each other will provide a fairly uniform view.  </w:t>
      </w:r>
    </w:p>
    <w:p w14:paraId="5123A66C" w14:textId="77777777" w:rsidR="009A463C" w:rsidRPr="009A463C" w:rsidRDefault="009A463C" w:rsidP="009A463C">
      <w:pPr>
        <w:spacing w:after="0" w:line="240" w:lineRule="auto"/>
        <w:rPr>
          <w:rFonts w:cstheme="minorHAnsi"/>
          <w:i/>
          <w:iCs/>
          <w:sz w:val="20"/>
          <w:szCs w:val="20"/>
        </w:rPr>
      </w:pPr>
    </w:p>
    <w:p w14:paraId="5FB467DB"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3.7 Condition:</w:t>
      </w:r>
      <w:r w:rsidRPr="009A463C">
        <w:rPr>
          <w:rFonts w:cstheme="minorHAnsi"/>
          <w:sz w:val="20"/>
          <w:szCs w:val="20"/>
        </w:rPr>
        <w:t xml:space="preserve"> Tree planting is to be maximized throughout the route corridor in lieu of existing mature trees being lost due to the proposed development. This should include road verges &amp; central medians. Where space is limited, construction details consisting of CU Soils &amp; extended growing area beneath footpaths / roads should be considered. Where underground services pose a constraint to tree planting, </w:t>
      </w:r>
      <w:r w:rsidRPr="009A463C">
        <w:rPr>
          <w:rFonts w:cstheme="minorHAnsi"/>
          <w:b/>
          <w:bCs/>
          <w:sz w:val="20"/>
          <w:szCs w:val="20"/>
        </w:rPr>
        <w:t>root barrier solutions</w:t>
      </w:r>
      <w:r w:rsidRPr="009A463C">
        <w:rPr>
          <w:rFonts w:cstheme="minorHAnsi"/>
          <w:sz w:val="20"/>
          <w:szCs w:val="20"/>
        </w:rPr>
        <w:t xml:space="preserve"> shall be utilized to redirect future tree root expansion away from services, but this should not prevent tree planting from occurring i.e. N11 central median.</w:t>
      </w:r>
    </w:p>
    <w:p w14:paraId="2701289B" w14:textId="77777777" w:rsidR="009A463C" w:rsidRPr="009A463C" w:rsidRDefault="009A463C" w:rsidP="009A463C">
      <w:pPr>
        <w:spacing w:after="0" w:line="240" w:lineRule="auto"/>
        <w:rPr>
          <w:rFonts w:cstheme="minorHAnsi"/>
          <w:sz w:val="20"/>
          <w:szCs w:val="20"/>
        </w:rPr>
      </w:pPr>
    </w:p>
    <w:p w14:paraId="727F994C"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3.8 Condition:</w:t>
      </w:r>
      <w:r w:rsidRPr="009A463C">
        <w:rPr>
          <w:rFonts w:cstheme="minorHAnsi"/>
          <w:b/>
          <w:bCs/>
          <w:sz w:val="20"/>
          <w:szCs w:val="20"/>
        </w:rPr>
        <w:t xml:space="preserve"> </w:t>
      </w:r>
      <w:r w:rsidRPr="009A463C">
        <w:rPr>
          <w:rFonts w:cstheme="minorHAnsi"/>
          <w:sz w:val="20"/>
          <w:szCs w:val="20"/>
        </w:rPr>
        <w:t xml:space="preserve">Tree species selection shall be determined by scale appropriateness, environmental conditions, and ground/ substrate conditions. The Tree schedule on the drawing needs to be reviewed &amp; agreed with Dlr Parks prior to proceeding to commencement of construction works. </w:t>
      </w:r>
    </w:p>
    <w:p w14:paraId="2428F465" w14:textId="77777777" w:rsidR="009A463C" w:rsidRPr="009A463C" w:rsidRDefault="009A463C" w:rsidP="009A463C">
      <w:pPr>
        <w:spacing w:after="0" w:line="240" w:lineRule="auto"/>
        <w:rPr>
          <w:rFonts w:cstheme="minorHAnsi"/>
          <w:sz w:val="20"/>
          <w:szCs w:val="20"/>
        </w:rPr>
      </w:pPr>
    </w:p>
    <w:p w14:paraId="52347CDD"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3.9  Condition:</w:t>
      </w:r>
      <w:r w:rsidRPr="009A463C">
        <w:rPr>
          <w:rFonts w:cstheme="minorHAnsi"/>
          <w:sz w:val="20"/>
          <w:szCs w:val="20"/>
        </w:rPr>
        <w:t xml:space="preserve"> All landscape works shall have a 36-month, post planting maintenance period to ensure establishment. This shall form part of the contract for the landscape contractor appointed to carry out the installation of the landscape works. </w:t>
      </w:r>
    </w:p>
    <w:p w14:paraId="42A710A3" w14:textId="77777777" w:rsidR="009A463C" w:rsidRPr="009A463C" w:rsidRDefault="009A463C" w:rsidP="009A463C">
      <w:pPr>
        <w:spacing w:after="0" w:line="240" w:lineRule="auto"/>
        <w:rPr>
          <w:rFonts w:cstheme="minorHAnsi"/>
          <w:sz w:val="20"/>
          <w:szCs w:val="20"/>
        </w:rPr>
      </w:pPr>
    </w:p>
    <w:p w14:paraId="1E361BB4" w14:textId="77777777" w:rsidR="009A463C" w:rsidRPr="009A463C" w:rsidRDefault="009A463C" w:rsidP="009A463C">
      <w:pPr>
        <w:spacing w:after="0" w:line="240" w:lineRule="auto"/>
        <w:rPr>
          <w:rFonts w:cstheme="minorHAnsi"/>
          <w:sz w:val="20"/>
          <w:szCs w:val="20"/>
        </w:rPr>
      </w:pPr>
      <w:r w:rsidRPr="009A463C">
        <w:rPr>
          <w:rFonts w:cstheme="minorHAnsi"/>
          <w:b/>
          <w:bCs/>
          <w:sz w:val="20"/>
          <w:szCs w:val="20"/>
          <w:u w:val="single"/>
        </w:rPr>
        <w:t>3.10  Condition:</w:t>
      </w:r>
      <w:r w:rsidRPr="009A463C">
        <w:rPr>
          <w:rFonts w:cstheme="minorHAnsi"/>
          <w:sz w:val="20"/>
          <w:szCs w:val="20"/>
        </w:rPr>
        <w:t xml:space="preserve"> Care needs to be taken to ensure that any new landscaping or tree planting does not impede visibility of traffic signal heads at junctions and pedestrian crossings.</w:t>
      </w:r>
    </w:p>
    <w:p w14:paraId="1CD17DBE" w14:textId="77777777" w:rsidR="009A463C" w:rsidRPr="009A463C" w:rsidRDefault="009A463C" w:rsidP="009A463C">
      <w:pPr>
        <w:spacing w:after="0" w:line="240" w:lineRule="auto"/>
        <w:rPr>
          <w:rFonts w:cstheme="minorHAnsi"/>
          <w:sz w:val="20"/>
          <w:szCs w:val="20"/>
        </w:rPr>
      </w:pPr>
    </w:p>
    <w:p w14:paraId="50A5C92A" w14:textId="7D5EAEB2" w:rsidR="009A463C" w:rsidRDefault="009A463C" w:rsidP="009A463C">
      <w:pPr>
        <w:spacing w:after="0" w:line="240" w:lineRule="auto"/>
        <w:rPr>
          <w:rFonts w:cstheme="minorHAnsi"/>
          <w:sz w:val="20"/>
          <w:szCs w:val="20"/>
        </w:rPr>
      </w:pPr>
      <w:r w:rsidRPr="009A463C">
        <w:rPr>
          <w:rFonts w:cstheme="minorHAnsi"/>
          <w:b/>
          <w:bCs/>
          <w:sz w:val="20"/>
          <w:szCs w:val="20"/>
          <w:u w:val="single"/>
        </w:rPr>
        <w:t>3.11  Condition:</w:t>
      </w:r>
      <w:r w:rsidRPr="009A463C">
        <w:rPr>
          <w:rFonts w:cstheme="minorHAnsi"/>
          <w:sz w:val="20"/>
          <w:szCs w:val="20"/>
        </w:rPr>
        <w:t xml:space="preserve"> All tree planting construction details shall incorporate route barriers to line tree pit trenches/pits to protect both services and adjacent surfaces. Growing substrate, aeration &amp; irrigation details to be developed in collaboration with Dlr Parks Dept. Tree planting details to be agreed &amp; signed off by Dlr Parks Dept prior to proceeding to construction phase. </w:t>
      </w:r>
    </w:p>
    <w:p w14:paraId="005179FD" w14:textId="77777777" w:rsidR="008D143F" w:rsidRPr="008D143F" w:rsidRDefault="008D143F" w:rsidP="009A463C">
      <w:pPr>
        <w:spacing w:after="0" w:line="240" w:lineRule="auto"/>
        <w:rPr>
          <w:rFonts w:cstheme="minorHAnsi"/>
          <w:sz w:val="20"/>
          <w:szCs w:val="20"/>
        </w:rPr>
      </w:pPr>
    </w:p>
    <w:p w14:paraId="03233231" w14:textId="77777777" w:rsidR="009A463C" w:rsidRPr="009A463C" w:rsidRDefault="009A463C" w:rsidP="009A463C">
      <w:pPr>
        <w:pStyle w:val="ListParagraph"/>
        <w:numPr>
          <w:ilvl w:val="0"/>
          <w:numId w:val="40"/>
        </w:numPr>
        <w:contextualSpacing/>
        <w:rPr>
          <w:rFonts w:asciiTheme="minorHAnsi" w:hAnsiTheme="minorHAnsi" w:cstheme="minorHAnsi"/>
          <w:b/>
          <w:bCs/>
          <w:sz w:val="20"/>
          <w:szCs w:val="20"/>
        </w:rPr>
      </w:pPr>
      <w:r w:rsidRPr="009A463C">
        <w:rPr>
          <w:rFonts w:asciiTheme="minorHAnsi" w:hAnsiTheme="minorHAnsi" w:cstheme="minorHAnsi"/>
          <w:b/>
          <w:bCs/>
          <w:sz w:val="20"/>
          <w:szCs w:val="20"/>
        </w:rPr>
        <w:lastRenderedPageBreak/>
        <w:t xml:space="preserve">Specific Recommendations and Conclusion </w:t>
      </w:r>
    </w:p>
    <w:p w14:paraId="784944C9" w14:textId="77777777" w:rsidR="009A463C" w:rsidRPr="009A463C" w:rsidRDefault="009A463C" w:rsidP="009A463C">
      <w:pPr>
        <w:spacing w:after="0" w:line="240" w:lineRule="auto"/>
        <w:rPr>
          <w:rFonts w:cstheme="minorHAnsi"/>
          <w:sz w:val="20"/>
          <w:szCs w:val="20"/>
        </w:rPr>
      </w:pPr>
    </w:p>
    <w:p w14:paraId="2DE0BBB3"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4.1  Please refer to attached Appendix for recommendations on specific locations along the route corridor.  </w:t>
      </w:r>
    </w:p>
    <w:p w14:paraId="218D82FE" w14:textId="77777777" w:rsidR="009A463C" w:rsidRPr="009A463C" w:rsidRDefault="009A463C" w:rsidP="009A463C">
      <w:pPr>
        <w:spacing w:after="0" w:line="240" w:lineRule="auto"/>
        <w:rPr>
          <w:rFonts w:cstheme="minorHAnsi"/>
          <w:sz w:val="20"/>
          <w:szCs w:val="20"/>
        </w:rPr>
      </w:pPr>
    </w:p>
    <w:p w14:paraId="4CE71042" w14:textId="77777777" w:rsidR="009A463C" w:rsidRPr="009A463C" w:rsidRDefault="009A463C" w:rsidP="009A463C">
      <w:pPr>
        <w:spacing w:after="0" w:line="240" w:lineRule="auto"/>
        <w:rPr>
          <w:rFonts w:cstheme="minorHAnsi"/>
          <w:sz w:val="20"/>
          <w:szCs w:val="20"/>
        </w:rPr>
      </w:pPr>
      <w:proofErr w:type="gramStart"/>
      <w:r w:rsidRPr="009A463C">
        <w:rPr>
          <w:rFonts w:cstheme="minorHAnsi"/>
          <w:sz w:val="20"/>
          <w:szCs w:val="20"/>
        </w:rPr>
        <w:t>4.2  The</w:t>
      </w:r>
      <w:proofErr w:type="gramEnd"/>
      <w:r w:rsidRPr="009A463C">
        <w:rPr>
          <w:rFonts w:cstheme="minorHAnsi"/>
          <w:sz w:val="20"/>
          <w:szCs w:val="20"/>
        </w:rPr>
        <w:t xml:space="preserve"> example of the re-routing of the cycle/foot-path into </w:t>
      </w:r>
      <w:proofErr w:type="spellStart"/>
      <w:r w:rsidRPr="009A463C">
        <w:rPr>
          <w:rFonts w:cstheme="minorHAnsi"/>
          <w:sz w:val="20"/>
          <w:szCs w:val="20"/>
        </w:rPr>
        <w:t>Shanganagh</w:t>
      </w:r>
      <w:proofErr w:type="spellEnd"/>
      <w:r w:rsidRPr="009A463C">
        <w:rPr>
          <w:rFonts w:cstheme="minorHAnsi"/>
          <w:sz w:val="20"/>
          <w:szCs w:val="20"/>
        </w:rPr>
        <w:t xml:space="preserve"> park to avoid removing existing good trees along both </w:t>
      </w:r>
      <w:proofErr w:type="spellStart"/>
      <w:r w:rsidRPr="009A463C">
        <w:rPr>
          <w:rFonts w:cstheme="minorHAnsi"/>
          <w:sz w:val="20"/>
          <w:szCs w:val="20"/>
        </w:rPr>
        <w:t>Shanganagh</w:t>
      </w:r>
      <w:proofErr w:type="spellEnd"/>
      <w:r w:rsidRPr="009A463C">
        <w:rPr>
          <w:rFonts w:cstheme="minorHAnsi"/>
          <w:sz w:val="20"/>
          <w:szCs w:val="20"/>
        </w:rPr>
        <w:t xml:space="preserve"> Park and Cemetery is welcomed, as it is for the UCD Bus interchange area which will save more existing trees and also the re-design at </w:t>
      </w:r>
      <w:proofErr w:type="spellStart"/>
      <w:r w:rsidRPr="009A463C">
        <w:rPr>
          <w:rFonts w:cstheme="minorHAnsi"/>
          <w:sz w:val="20"/>
          <w:szCs w:val="20"/>
        </w:rPr>
        <w:t>Crinken</w:t>
      </w:r>
      <w:proofErr w:type="spellEnd"/>
      <w:r w:rsidRPr="009A463C">
        <w:rPr>
          <w:rFonts w:cstheme="minorHAnsi"/>
          <w:sz w:val="20"/>
          <w:szCs w:val="20"/>
        </w:rPr>
        <w:t xml:space="preserve"> church etc. A similar approach should be taken in as many cases as possible along the entire 18.5km length of the scheme to prevent/reduce the numbers of removals of both the Category A trees (35 no.) and the Category B trees (130 no).  </w:t>
      </w:r>
    </w:p>
    <w:p w14:paraId="5767807A" w14:textId="77777777" w:rsidR="009A463C" w:rsidRPr="009A463C" w:rsidRDefault="009A463C" w:rsidP="009A463C">
      <w:pPr>
        <w:spacing w:after="0" w:line="240" w:lineRule="auto"/>
        <w:rPr>
          <w:rFonts w:cstheme="minorHAnsi"/>
          <w:sz w:val="20"/>
          <w:szCs w:val="20"/>
        </w:rPr>
      </w:pPr>
    </w:p>
    <w:p w14:paraId="38B8B39E" w14:textId="77777777" w:rsidR="009A463C" w:rsidRPr="009A463C" w:rsidRDefault="009A463C" w:rsidP="009A463C">
      <w:pPr>
        <w:spacing w:after="0" w:line="240" w:lineRule="auto"/>
        <w:rPr>
          <w:rFonts w:cstheme="minorHAnsi"/>
          <w:sz w:val="20"/>
          <w:szCs w:val="20"/>
        </w:rPr>
      </w:pPr>
      <w:r w:rsidRPr="009A463C">
        <w:rPr>
          <w:rFonts w:cstheme="minorHAnsi"/>
          <w:sz w:val="20"/>
          <w:szCs w:val="20"/>
        </w:rPr>
        <w:t xml:space="preserve">4.3  In conclusion, the proposals should exhaust every avenue to retain the maximum number of healthy mature trees, while planting new trees at every available opportunity. To remediate against the removal of mature trees is extremely difficult to achieve even with multiplied factor planting, as per the table in Section 3.1.  The associated front loading of costs to achieve the preferred maximum retention of existing trees will, over time, prove to be prudent forward planning to help tackle the Climate Change emergency and also preserve the existing wealth of natural capital the trees provide in terms of soil sequestration, air purification, heritage, history, aesthetics/beauty and biodiversity.  </w:t>
      </w:r>
    </w:p>
    <w:p w14:paraId="20CF9270" w14:textId="77777777" w:rsidR="009A463C" w:rsidRPr="009A463C" w:rsidRDefault="009A463C" w:rsidP="009A463C">
      <w:pPr>
        <w:spacing w:after="0" w:line="240" w:lineRule="auto"/>
        <w:rPr>
          <w:rFonts w:cstheme="minorHAnsi"/>
          <w:color w:val="C00000"/>
          <w:sz w:val="20"/>
          <w:szCs w:val="20"/>
        </w:rPr>
      </w:pPr>
    </w:p>
    <w:p w14:paraId="56318497" w14:textId="77777777" w:rsidR="009A463C" w:rsidRPr="009A463C" w:rsidRDefault="009A463C" w:rsidP="009A463C">
      <w:pPr>
        <w:spacing w:after="0" w:line="240" w:lineRule="auto"/>
        <w:rPr>
          <w:rFonts w:cstheme="minorHAnsi"/>
          <w:color w:val="C00000"/>
          <w:sz w:val="20"/>
          <w:szCs w:val="20"/>
        </w:rPr>
      </w:pPr>
      <w:r w:rsidRPr="009A463C">
        <w:rPr>
          <w:rFonts w:cstheme="minorHAnsi"/>
          <w:color w:val="C00000"/>
          <w:sz w:val="20"/>
          <w:szCs w:val="20"/>
        </w:rPr>
        <w:t> </w:t>
      </w:r>
    </w:p>
    <w:p w14:paraId="098B38D4" w14:textId="4BC85003" w:rsidR="00D407C6" w:rsidRPr="009A463C" w:rsidRDefault="00D407C6" w:rsidP="009A463C">
      <w:pPr>
        <w:spacing w:after="0" w:line="240" w:lineRule="auto"/>
        <w:rPr>
          <w:rFonts w:cstheme="minorHAnsi"/>
          <w:sz w:val="20"/>
          <w:szCs w:val="20"/>
        </w:rPr>
      </w:pPr>
    </w:p>
    <w:sectPr w:rsidR="00D407C6" w:rsidRPr="009A463C" w:rsidSect="00B37881">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E5671" w14:textId="77777777" w:rsidR="00F67661" w:rsidRDefault="00F67661">
      <w:pPr>
        <w:spacing w:after="0" w:line="240" w:lineRule="auto"/>
      </w:pPr>
      <w:r>
        <w:separator/>
      </w:r>
    </w:p>
  </w:endnote>
  <w:endnote w:type="continuationSeparator" w:id="0">
    <w:p w14:paraId="7A21380F" w14:textId="77777777" w:rsidR="00F67661" w:rsidRDefault="00F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9648585"/>
      <w:docPartObj>
        <w:docPartGallery w:val="Page Numbers (Bottom of Page)"/>
        <w:docPartUnique/>
      </w:docPartObj>
    </w:sdtPr>
    <w:sdtEndPr>
      <w:rPr>
        <w:noProof/>
      </w:rPr>
    </w:sdtEndPr>
    <w:sdtContent>
      <w:p w14:paraId="7D92959A" w14:textId="77777777" w:rsidR="00C0031A" w:rsidRDefault="00C003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230F3" w14:textId="77777777" w:rsidR="00C0031A" w:rsidRDefault="00C0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4B820" w14:textId="77777777" w:rsidR="00F67661" w:rsidRDefault="00F67661">
      <w:pPr>
        <w:spacing w:after="0" w:line="240" w:lineRule="auto"/>
      </w:pPr>
      <w:r>
        <w:separator/>
      </w:r>
    </w:p>
  </w:footnote>
  <w:footnote w:type="continuationSeparator" w:id="0">
    <w:p w14:paraId="601C1A3F" w14:textId="77777777" w:rsidR="00F67661" w:rsidRDefault="00F67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70B71"/>
    <w:multiLevelType w:val="hybridMultilevel"/>
    <w:tmpl w:val="44B428B8"/>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B3C22CC"/>
    <w:multiLevelType w:val="hybridMultilevel"/>
    <w:tmpl w:val="085CFB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9343A4"/>
    <w:multiLevelType w:val="multilevel"/>
    <w:tmpl w:val="619C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16A11"/>
    <w:multiLevelType w:val="hybridMultilevel"/>
    <w:tmpl w:val="A58A0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913C78"/>
    <w:multiLevelType w:val="hybridMultilevel"/>
    <w:tmpl w:val="BE2E8E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9B25F1"/>
    <w:multiLevelType w:val="hybridMultilevel"/>
    <w:tmpl w:val="801A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382F09"/>
    <w:multiLevelType w:val="multilevel"/>
    <w:tmpl w:val="6DF0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3C2892"/>
    <w:multiLevelType w:val="hybridMultilevel"/>
    <w:tmpl w:val="6B9823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98D30DE"/>
    <w:multiLevelType w:val="multilevel"/>
    <w:tmpl w:val="BE6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401F4"/>
    <w:multiLevelType w:val="multilevel"/>
    <w:tmpl w:val="458C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8660E6"/>
    <w:multiLevelType w:val="hybridMultilevel"/>
    <w:tmpl w:val="58FE8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B73210"/>
    <w:multiLevelType w:val="multilevel"/>
    <w:tmpl w:val="AAF048F4"/>
    <w:lvl w:ilvl="0">
      <w:start w:val="1"/>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F21412D"/>
    <w:multiLevelType w:val="hybridMultilevel"/>
    <w:tmpl w:val="56B262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EB3F32"/>
    <w:multiLevelType w:val="multilevel"/>
    <w:tmpl w:val="48404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7F0328"/>
    <w:multiLevelType w:val="hybridMultilevel"/>
    <w:tmpl w:val="9C144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4936A2"/>
    <w:multiLevelType w:val="hybridMultilevel"/>
    <w:tmpl w:val="2B96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51224C"/>
    <w:multiLevelType w:val="hybridMultilevel"/>
    <w:tmpl w:val="C68C9D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4E3927FA"/>
    <w:multiLevelType w:val="hybridMultilevel"/>
    <w:tmpl w:val="AF166368"/>
    <w:lvl w:ilvl="0" w:tplc="18090013">
      <w:start w:val="1"/>
      <w:numFmt w:val="upperRoman"/>
      <w:lvlText w:val="%1."/>
      <w:lvlJc w:val="right"/>
      <w:pPr>
        <w:ind w:left="3600" w:hanging="360"/>
      </w:pPr>
      <w:rPr>
        <w:rFont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8" w15:restartNumberingAfterBreak="0">
    <w:nsid w:val="509F3D38"/>
    <w:multiLevelType w:val="hybridMultilevel"/>
    <w:tmpl w:val="B7A0E8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4975A0"/>
    <w:multiLevelType w:val="hybridMultilevel"/>
    <w:tmpl w:val="FFA28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A1A61FF"/>
    <w:multiLevelType w:val="multilevel"/>
    <w:tmpl w:val="7A6E3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509FF"/>
    <w:multiLevelType w:val="multilevel"/>
    <w:tmpl w:val="366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CE5F2C"/>
    <w:multiLevelType w:val="hybridMultilevel"/>
    <w:tmpl w:val="C6C07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2E553C"/>
    <w:multiLevelType w:val="multilevel"/>
    <w:tmpl w:val="5D342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A87757"/>
    <w:multiLevelType w:val="multilevel"/>
    <w:tmpl w:val="292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820BE2"/>
    <w:multiLevelType w:val="hybridMultilevel"/>
    <w:tmpl w:val="2C2CFE20"/>
    <w:lvl w:ilvl="0" w:tplc="C1C06140">
      <w:start w:val="3"/>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3283247"/>
    <w:multiLevelType w:val="hybridMultilevel"/>
    <w:tmpl w:val="F0DCE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E87187"/>
    <w:multiLevelType w:val="hybridMultilevel"/>
    <w:tmpl w:val="15224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8CB1113"/>
    <w:multiLevelType w:val="hybridMultilevel"/>
    <w:tmpl w:val="1C289A5C"/>
    <w:lvl w:ilvl="0" w:tplc="9C142D26">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A9F2C2D"/>
    <w:multiLevelType w:val="hybridMultilevel"/>
    <w:tmpl w:val="E214C5C4"/>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6FAB49C9"/>
    <w:multiLevelType w:val="hybridMultilevel"/>
    <w:tmpl w:val="C1D0C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14CBC"/>
    <w:multiLevelType w:val="multilevel"/>
    <w:tmpl w:val="20140E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E6587A"/>
    <w:multiLevelType w:val="hybridMultilevel"/>
    <w:tmpl w:val="342A975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3" w15:restartNumberingAfterBreak="0">
    <w:nsid w:val="73030E3E"/>
    <w:multiLevelType w:val="hybridMultilevel"/>
    <w:tmpl w:val="085CFB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480C7F"/>
    <w:multiLevelType w:val="multilevel"/>
    <w:tmpl w:val="317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E03DD"/>
    <w:multiLevelType w:val="multilevel"/>
    <w:tmpl w:val="C8086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632E6F"/>
    <w:multiLevelType w:val="hybridMultilevel"/>
    <w:tmpl w:val="42BA48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8885A0C"/>
    <w:multiLevelType w:val="hybridMultilevel"/>
    <w:tmpl w:val="6BE84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CA202D"/>
    <w:multiLevelType w:val="hybridMultilevel"/>
    <w:tmpl w:val="171A8B4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16cid:durableId="910312743">
    <w:abstractNumId w:val="32"/>
  </w:num>
  <w:num w:numId="2" w16cid:durableId="522669392">
    <w:abstractNumId w:val="30"/>
  </w:num>
  <w:num w:numId="3" w16cid:durableId="1307781906">
    <w:abstractNumId w:val="5"/>
  </w:num>
  <w:num w:numId="4" w16cid:durableId="2110616249">
    <w:abstractNumId w:val="38"/>
  </w:num>
  <w:num w:numId="5" w16cid:durableId="2131391214">
    <w:abstractNumId w:val="10"/>
  </w:num>
  <w:num w:numId="6" w16cid:durableId="1640912355">
    <w:abstractNumId w:val="3"/>
  </w:num>
  <w:num w:numId="7" w16cid:durableId="1957062378">
    <w:abstractNumId w:val="12"/>
    <w:lvlOverride w:ilvl="0">
      <w:startOverride w:val="1"/>
    </w:lvlOverride>
    <w:lvlOverride w:ilvl="1"/>
    <w:lvlOverride w:ilvl="2"/>
    <w:lvlOverride w:ilvl="3"/>
    <w:lvlOverride w:ilvl="4"/>
    <w:lvlOverride w:ilvl="5"/>
    <w:lvlOverride w:ilvl="6"/>
    <w:lvlOverride w:ilvl="7"/>
    <w:lvlOverride w:ilvl="8"/>
  </w:num>
  <w:num w:numId="8" w16cid:durableId="1328552935">
    <w:abstractNumId w:val="7"/>
  </w:num>
  <w:num w:numId="9" w16cid:durableId="492841181">
    <w:abstractNumId w:val="25"/>
  </w:num>
  <w:num w:numId="10" w16cid:durableId="2067335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2721906">
    <w:abstractNumId w:val="2"/>
  </w:num>
  <w:num w:numId="12" w16cid:durableId="1123840184">
    <w:abstractNumId w:val="13"/>
  </w:num>
  <w:num w:numId="13" w16cid:durableId="235285601">
    <w:abstractNumId w:val="23"/>
  </w:num>
  <w:num w:numId="14" w16cid:durableId="1135876775">
    <w:abstractNumId w:val="35"/>
  </w:num>
  <w:num w:numId="15" w16cid:durableId="968051297">
    <w:abstractNumId w:val="21"/>
  </w:num>
  <w:num w:numId="16" w16cid:durableId="824469459">
    <w:abstractNumId w:val="34"/>
  </w:num>
  <w:num w:numId="17" w16cid:durableId="1335303715">
    <w:abstractNumId w:val="6"/>
  </w:num>
  <w:num w:numId="18" w16cid:durableId="1333869483">
    <w:abstractNumId w:val="24"/>
  </w:num>
  <w:num w:numId="19" w16cid:durableId="1247420763">
    <w:abstractNumId w:val="8"/>
  </w:num>
  <w:num w:numId="20" w16cid:durableId="1767995105">
    <w:abstractNumId w:val="20"/>
  </w:num>
  <w:num w:numId="21" w16cid:durableId="1476331967">
    <w:abstractNumId w:val="9"/>
  </w:num>
  <w:num w:numId="22" w16cid:durableId="65299923">
    <w:abstractNumId w:val="16"/>
  </w:num>
  <w:num w:numId="23" w16cid:durableId="737165447">
    <w:abstractNumId w:val="14"/>
  </w:num>
  <w:num w:numId="24" w16cid:durableId="807090498">
    <w:abstractNumId w:val="28"/>
  </w:num>
  <w:num w:numId="25" w16cid:durableId="1701316916">
    <w:abstractNumId w:val="1"/>
  </w:num>
  <w:num w:numId="26" w16cid:durableId="1305816793">
    <w:abstractNumId w:val="15"/>
  </w:num>
  <w:num w:numId="27" w16cid:durableId="2093577785">
    <w:abstractNumId w:val="17"/>
  </w:num>
  <w:num w:numId="28" w16cid:durableId="792796668">
    <w:abstractNumId w:val="18"/>
  </w:num>
  <w:num w:numId="29" w16cid:durableId="164175327">
    <w:abstractNumId w:val="29"/>
  </w:num>
  <w:num w:numId="30" w16cid:durableId="858280226">
    <w:abstractNumId w:val="26"/>
  </w:num>
  <w:num w:numId="31" w16cid:durableId="1577588781">
    <w:abstractNumId w:val="22"/>
  </w:num>
  <w:num w:numId="32" w16cid:durableId="987049548">
    <w:abstractNumId w:val="37"/>
  </w:num>
  <w:num w:numId="33" w16cid:durableId="1444419487">
    <w:abstractNumId w:val="27"/>
  </w:num>
  <w:num w:numId="34" w16cid:durableId="1715154461">
    <w:abstractNumId w:val="33"/>
  </w:num>
  <w:num w:numId="35" w16cid:durableId="1233585733">
    <w:abstractNumId w:val="12"/>
    <w:lvlOverride w:ilvl="0">
      <w:startOverride w:val="1"/>
    </w:lvlOverride>
    <w:lvlOverride w:ilvl="1"/>
    <w:lvlOverride w:ilvl="2"/>
    <w:lvlOverride w:ilvl="3"/>
    <w:lvlOverride w:ilvl="4"/>
    <w:lvlOverride w:ilvl="5"/>
    <w:lvlOverride w:ilvl="6"/>
    <w:lvlOverride w:ilvl="7"/>
    <w:lvlOverride w:ilvl="8"/>
  </w:num>
  <w:num w:numId="36" w16cid:durableId="112944632">
    <w:abstractNumId w:val="0"/>
    <w:lvlOverride w:ilvl="0">
      <w:startOverride w:val="1"/>
    </w:lvlOverride>
    <w:lvlOverride w:ilvl="1"/>
    <w:lvlOverride w:ilvl="2"/>
    <w:lvlOverride w:ilvl="3"/>
    <w:lvlOverride w:ilvl="4"/>
    <w:lvlOverride w:ilvl="5"/>
    <w:lvlOverride w:ilvl="6"/>
    <w:lvlOverride w:ilvl="7"/>
    <w:lvlOverride w:ilvl="8"/>
  </w:num>
  <w:num w:numId="37" w16cid:durableId="869955143">
    <w:abstractNumId w:val="4"/>
  </w:num>
  <w:num w:numId="38" w16cid:durableId="1452630854">
    <w:abstractNumId w:val="19"/>
  </w:num>
  <w:num w:numId="39" w16cid:durableId="978729611">
    <w:abstractNumId w:val="36"/>
  </w:num>
  <w:num w:numId="40" w16cid:durableId="1653367239">
    <w:abstractNumId w:val="11"/>
  </w:num>
  <w:num w:numId="41" w16cid:durableId="11058804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10"/>
    <w:rsid w:val="00002E78"/>
    <w:rsid w:val="00006E10"/>
    <w:rsid w:val="00010EF9"/>
    <w:rsid w:val="00015BE8"/>
    <w:rsid w:val="000260A9"/>
    <w:rsid w:val="0004119D"/>
    <w:rsid w:val="00042F9E"/>
    <w:rsid w:val="00050A55"/>
    <w:rsid w:val="00055AD7"/>
    <w:rsid w:val="00056AD3"/>
    <w:rsid w:val="000634A2"/>
    <w:rsid w:val="00064F8A"/>
    <w:rsid w:val="00066904"/>
    <w:rsid w:val="00067432"/>
    <w:rsid w:val="00073CFD"/>
    <w:rsid w:val="00093464"/>
    <w:rsid w:val="00094550"/>
    <w:rsid w:val="00096506"/>
    <w:rsid w:val="000A0934"/>
    <w:rsid w:val="000A2065"/>
    <w:rsid w:val="000A6366"/>
    <w:rsid w:val="000A7798"/>
    <w:rsid w:val="000B1F2A"/>
    <w:rsid w:val="000B4FA0"/>
    <w:rsid w:val="000B6100"/>
    <w:rsid w:val="000C6F2A"/>
    <w:rsid w:val="000D09B4"/>
    <w:rsid w:val="000D35B5"/>
    <w:rsid w:val="000F4847"/>
    <w:rsid w:val="0010293B"/>
    <w:rsid w:val="00106D29"/>
    <w:rsid w:val="00110B7C"/>
    <w:rsid w:val="00117A5C"/>
    <w:rsid w:val="00117D3B"/>
    <w:rsid w:val="00130F54"/>
    <w:rsid w:val="00140653"/>
    <w:rsid w:val="00153EE6"/>
    <w:rsid w:val="00155BBA"/>
    <w:rsid w:val="00161511"/>
    <w:rsid w:val="001774BF"/>
    <w:rsid w:val="00180D57"/>
    <w:rsid w:val="001918EE"/>
    <w:rsid w:val="00192019"/>
    <w:rsid w:val="00194CE1"/>
    <w:rsid w:val="00195EDD"/>
    <w:rsid w:val="001A15BF"/>
    <w:rsid w:val="001C4503"/>
    <w:rsid w:val="001C6CE8"/>
    <w:rsid w:val="001E12CB"/>
    <w:rsid w:val="001F48D9"/>
    <w:rsid w:val="001F5E23"/>
    <w:rsid w:val="00207805"/>
    <w:rsid w:val="00210AE1"/>
    <w:rsid w:val="002143B0"/>
    <w:rsid w:val="002169A5"/>
    <w:rsid w:val="00216AE2"/>
    <w:rsid w:val="00221A22"/>
    <w:rsid w:val="00230B89"/>
    <w:rsid w:val="0023639F"/>
    <w:rsid w:val="002402F3"/>
    <w:rsid w:val="00263E68"/>
    <w:rsid w:val="00267587"/>
    <w:rsid w:val="00286E2D"/>
    <w:rsid w:val="00290D0C"/>
    <w:rsid w:val="002911D6"/>
    <w:rsid w:val="00291DAE"/>
    <w:rsid w:val="0029407E"/>
    <w:rsid w:val="002A18DD"/>
    <w:rsid w:val="002B3167"/>
    <w:rsid w:val="002C0F3B"/>
    <w:rsid w:val="002C24C5"/>
    <w:rsid w:val="002C54A0"/>
    <w:rsid w:val="002C70AF"/>
    <w:rsid w:val="002C7394"/>
    <w:rsid w:val="002D0F0E"/>
    <w:rsid w:val="002E10F1"/>
    <w:rsid w:val="002E4F71"/>
    <w:rsid w:val="002E5F28"/>
    <w:rsid w:val="002E633F"/>
    <w:rsid w:val="002E6F5B"/>
    <w:rsid w:val="002F1B83"/>
    <w:rsid w:val="002F6FA9"/>
    <w:rsid w:val="002F7448"/>
    <w:rsid w:val="00303108"/>
    <w:rsid w:val="00305C6F"/>
    <w:rsid w:val="00310209"/>
    <w:rsid w:val="00316E86"/>
    <w:rsid w:val="00317393"/>
    <w:rsid w:val="00326D4F"/>
    <w:rsid w:val="0033078C"/>
    <w:rsid w:val="003331C5"/>
    <w:rsid w:val="003344CA"/>
    <w:rsid w:val="003429C3"/>
    <w:rsid w:val="0035156C"/>
    <w:rsid w:val="00370B26"/>
    <w:rsid w:val="003730C0"/>
    <w:rsid w:val="0038797E"/>
    <w:rsid w:val="00396195"/>
    <w:rsid w:val="003A2008"/>
    <w:rsid w:val="003A2776"/>
    <w:rsid w:val="003A4369"/>
    <w:rsid w:val="003B4338"/>
    <w:rsid w:val="003B6F21"/>
    <w:rsid w:val="003C49A0"/>
    <w:rsid w:val="003C6057"/>
    <w:rsid w:val="003D40FB"/>
    <w:rsid w:val="003D4399"/>
    <w:rsid w:val="003F2DE5"/>
    <w:rsid w:val="003F5CA9"/>
    <w:rsid w:val="00400F97"/>
    <w:rsid w:val="00401353"/>
    <w:rsid w:val="004132D2"/>
    <w:rsid w:val="0041692F"/>
    <w:rsid w:val="00422B58"/>
    <w:rsid w:val="00423B9B"/>
    <w:rsid w:val="004243C7"/>
    <w:rsid w:val="0043118A"/>
    <w:rsid w:val="00432EEF"/>
    <w:rsid w:val="00434B74"/>
    <w:rsid w:val="004356D2"/>
    <w:rsid w:val="00454187"/>
    <w:rsid w:val="004703FB"/>
    <w:rsid w:val="00486283"/>
    <w:rsid w:val="004A056F"/>
    <w:rsid w:val="004A6790"/>
    <w:rsid w:val="004A6956"/>
    <w:rsid w:val="004B45E2"/>
    <w:rsid w:val="004C0F8D"/>
    <w:rsid w:val="004C1A3E"/>
    <w:rsid w:val="004C3A24"/>
    <w:rsid w:val="004C7A11"/>
    <w:rsid w:val="004D54A5"/>
    <w:rsid w:val="004E2DDA"/>
    <w:rsid w:val="004F3B9F"/>
    <w:rsid w:val="005060DF"/>
    <w:rsid w:val="00510A43"/>
    <w:rsid w:val="0052091D"/>
    <w:rsid w:val="005242C2"/>
    <w:rsid w:val="00524490"/>
    <w:rsid w:val="00526629"/>
    <w:rsid w:val="00534164"/>
    <w:rsid w:val="00555E32"/>
    <w:rsid w:val="00565F2E"/>
    <w:rsid w:val="005661C8"/>
    <w:rsid w:val="00573AD6"/>
    <w:rsid w:val="00576337"/>
    <w:rsid w:val="00587B3C"/>
    <w:rsid w:val="00592825"/>
    <w:rsid w:val="00593A28"/>
    <w:rsid w:val="00595508"/>
    <w:rsid w:val="005A47C3"/>
    <w:rsid w:val="005A57F7"/>
    <w:rsid w:val="005B03C0"/>
    <w:rsid w:val="005B0E53"/>
    <w:rsid w:val="005B24A3"/>
    <w:rsid w:val="005B4FD1"/>
    <w:rsid w:val="005C5759"/>
    <w:rsid w:val="005D4700"/>
    <w:rsid w:val="005D5274"/>
    <w:rsid w:val="005E369B"/>
    <w:rsid w:val="005E3FC3"/>
    <w:rsid w:val="005E4C2D"/>
    <w:rsid w:val="005E7D9C"/>
    <w:rsid w:val="005F3AC0"/>
    <w:rsid w:val="00601240"/>
    <w:rsid w:val="00601CF4"/>
    <w:rsid w:val="0060784B"/>
    <w:rsid w:val="0061027E"/>
    <w:rsid w:val="006157D3"/>
    <w:rsid w:val="00627855"/>
    <w:rsid w:val="0063594F"/>
    <w:rsid w:val="00640271"/>
    <w:rsid w:val="0064177B"/>
    <w:rsid w:val="00646523"/>
    <w:rsid w:val="00672910"/>
    <w:rsid w:val="006849BC"/>
    <w:rsid w:val="006879B3"/>
    <w:rsid w:val="006938D0"/>
    <w:rsid w:val="00695B6C"/>
    <w:rsid w:val="00697065"/>
    <w:rsid w:val="006A1BFE"/>
    <w:rsid w:val="006A6FEE"/>
    <w:rsid w:val="006A75B1"/>
    <w:rsid w:val="006B28DD"/>
    <w:rsid w:val="006B5C66"/>
    <w:rsid w:val="006C190A"/>
    <w:rsid w:val="006D7ED2"/>
    <w:rsid w:val="006F701E"/>
    <w:rsid w:val="007015D2"/>
    <w:rsid w:val="00710C1F"/>
    <w:rsid w:val="007113EE"/>
    <w:rsid w:val="007115DA"/>
    <w:rsid w:val="0072641F"/>
    <w:rsid w:val="007278BA"/>
    <w:rsid w:val="007356CF"/>
    <w:rsid w:val="00742460"/>
    <w:rsid w:val="0075014A"/>
    <w:rsid w:val="00752827"/>
    <w:rsid w:val="007653EA"/>
    <w:rsid w:val="0078270C"/>
    <w:rsid w:val="007A42A5"/>
    <w:rsid w:val="007A6BE4"/>
    <w:rsid w:val="007A73CB"/>
    <w:rsid w:val="007B2B2D"/>
    <w:rsid w:val="007B30C8"/>
    <w:rsid w:val="007E080F"/>
    <w:rsid w:val="007E0DAD"/>
    <w:rsid w:val="007E134A"/>
    <w:rsid w:val="007E6413"/>
    <w:rsid w:val="007E6BF4"/>
    <w:rsid w:val="007F131E"/>
    <w:rsid w:val="00832146"/>
    <w:rsid w:val="00834A2E"/>
    <w:rsid w:val="00851821"/>
    <w:rsid w:val="00852068"/>
    <w:rsid w:val="00853183"/>
    <w:rsid w:val="008569EB"/>
    <w:rsid w:val="00857E9C"/>
    <w:rsid w:val="008637C3"/>
    <w:rsid w:val="00864FC6"/>
    <w:rsid w:val="0086580F"/>
    <w:rsid w:val="00872FCB"/>
    <w:rsid w:val="00873856"/>
    <w:rsid w:val="008763E7"/>
    <w:rsid w:val="008859F5"/>
    <w:rsid w:val="00887D90"/>
    <w:rsid w:val="00890B77"/>
    <w:rsid w:val="008934E4"/>
    <w:rsid w:val="008A0595"/>
    <w:rsid w:val="008A13F1"/>
    <w:rsid w:val="008A2AEC"/>
    <w:rsid w:val="008C141F"/>
    <w:rsid w:val="008C3D8E"/>
    <w:rsid w:val="008D143F"/>
    <w:rsid w:val="008D29DC"/>
    <w:rsid w:val="008E0051"/>
    <w:rsid w:val="008E02C4"/>
    <w:rsid w:val="008E4D7A"/>
    <w:rsid w:val="008E5817"/>
    <w:rsid w:val="008E5C7E"/>
    <w:rsid w:val="008F05AD"/>
    <w:rsid w:val="008F2682"/>
    <w:rsid w:val="008F33EC"/>
    <w:rsid w:val="00902A70"/>
    <w:rsid w:val="00910A78"/>
    <w:rsid w:val="00912A55"/>
    <w:rsid w:val="00913F1D"/>
    <w:rsid w:val="0091755F"/>
    <w:rsid w:val="00924069"/>
    <w:rsid w:val="00935793"/>
    <w:rsid w:val="0094039D"/>
    <w:rsid w:val="00947F81"/>
    <w:rsid w:val="00953E6C"/>
    <w:rsid w:val="00953EDC"/>
    <w:rsid w:val="009552A1"/>
    <w:rsid w:val="00966BE5"/>
    <w:rsid w:val="00966ED7"/>
    <w:rsid w:val="00975CB9"/>
    <w:rsid w:val="0097679A"/>
    <w:rsid w:val="00980DB2"/>
    <w:rsid w:val="00982028"/>
    <w:rsid w:val="00982547"/>
    <w:rsid w:val="00983DA3"/>
    <w:rsid w:val="009854F2"/>
    <w:rsid w:val="00986A5D"/>
    <w:rsid w:val="00991781"/>
    <w:rsid w:val="00991BB0"/>
    <w:rsid w:val="00993356"/>
    <w:rsid w:val="009A0719"/>
    <w:rsid w:val="009A1783"/>
    <w:rsid w:val="009A463C"/>
    <w:rsid w:val="009C4BBB"/>
    <w:rsid w:val="009C4FDA"/>
    <w:rsid w:val="009C54C9"/>
    <w:rsid w:val="009D0318"/>
    <w:rsid w:val="009D0493"/>
    <w:rsid w:val="009D43FF"/>
    <w:rsid w:val="009E3321"/>
    <w:rsid w:val="009E3419"/>
    <w:rsid w:val="009E356F"/>
    <w:rsid w:val="009E3658"/>
    <w:rsid w:val="009E39C7"/>
    <w:rsid w:val="009E643D"/>
    <w:rsid w:val="009F19BE"/>
    <w:rsid w:val="00A0544B"/>
    <w:rsid w:val="00A11BCF"/>
    <w:rsid w:val="00A13974"/>
    <w:rsid w:val="00A16E88"/>
    <w:rsid w:val="00A35E12"/>
    <w:rsid w:val="00A506C9"/>
    <w:rsid w:val="00A564E1"/>
    <w:rsid w:val="00A60042"/>
    <w:rsid w:val="00A649B3"/>
    <w:rsid w:val="00A67C1B"/>
    <w:rsid w:val="00A71CE3"/>
    <w:rsid w:val="00AA0DBE"/>
    <w:rsid w:val="00AA72CE"/>
    <w:rsid w:val="00AB20AE"/>
    <w:rsid w:val="00AC1701"/>
    <w:rsid w:val="00AC7E2D"/>
    <w:rsid w:val="00AD03D8"/>
    <w:rsid w:val="00AD36EB"/>
    <w:rsid w:val="00AF1210"/>
    <w:rsid w:val="00AF5FBB"/>
    <w:rsid w:val="00AF7AFA"/>
    <w:rsid w:val="00B03114"/>
    <w:rsid w:val="00B075F2"/>
    <w:rsid w:val="00B11294"/>
    <w:rsid w:val="00B13F04"/>
    <w:rsid w:val="00B15250"/>
    <w:rsid w:val="00B237A3"/>
    <w:rsid w:val="00B243BE"/>
    <w:rsid w:val="00B30ADA"/>
    <w:rsid w:val="00B32CD7"/>
    <w:rsid w:val="00B37881"/>
    <w:rsid w:val="00B4063C"/>
    <w:rsid w:val="00B43B11"/>
    <w:rsid w:val="00B44783"/>
    <w:rsid w:val="00B56E6D"/>
    <w:rsid w:val="00B614D8"/>
    <w:rsid w:val="00B7101B"/>
    <w:rsid w:val="00B85C07"/>
    <w:rsid w:val="00B86547"/>
    <w:rsid w:val="00B92D93"/>
    <w:rsid w:val="00B9489C"/>
    <w:rsid w:val="00BA51E5"/>
    <w:rsid w:val="00BB4E2B"/>
    <w:rsid w:val="00BC3B78"/>
    <w:rsid w:val="00BD74A3"/>
    <w:rsid w:val="00BD7D1D"/>
    <w:rsid w:val="00BE2A00"/>
    <w:rsid w:val="00BE773B"/>
    <w:rsid w:val="00BE7C75"/>
    <w:rsid w:val="00BF2C43"/>
    <w:rsid w:val="00BF2D48"/>
    <w:rsid w:val="00C0031A"/>
    <w:rsid w:val="00C03465"/>
    <w:rsid w:val="00C13E64"/>
    <w:rsid w:val="00C220E2"/>
    <w:rsid w:val="00C22169"/>
    <w:rsid w:val="00C251CD"/>
    <w:rsid w:val="00C32BE2"/>
    <w:rsid w:val="00C46CCF"/>
    <w:rsid w:val="00C47DE5"/>
    <w:rsid w:val="00C53D4E"/>
    <w:rsid w:val="00C61D13"/>
    <w:rsid w:val="00C6791E"/>
    <w:rsid w:val="00C705DB"/>
    <w:rsid w:val="00C76B01"/>
    <w:rsid w:val="00C867A5"/>
    <w:rsid w:val="00C96F30"/>
    <w:rsid w:val="00CA3105"/>
    <w:rsid w:val="00CA6BF8"/>
    <w:rsid w:val="00CE7BE1"/>
    <w:rsid w:val="00CF360A"/>
    <w:rsid w:val="00CF4C23"/>
    <w:rsid w:val="00CF555F"/>
    <w:rsid w:val="00CF6759"/>
    <w:rsid w:val="00D00B38"/>
    <w:rsid w:val="00D030D4"/>
    <w:rsid w:val="00D060A3"/>
    <w:rsid w:val="00D061A6"/>
    <w:rsid w:val="00D07FB1"/>
    <w:rsid w:val="00D10414"/>
    <w:rsid w:val="00D13FFA"/>
    <w:rsid w:val="00D16164"/>
    <w:rsid w:val="00D17F25"/>
    <w:rsid w:val="00D24E48"/>
    <w:rsid w:val="00D3180A"/>
    <w:rsid w:val="00D407C6"/>
    <w:rsid w:val="00D579DF"/>
    <w:rsid w:val="00D63256"/>
    <w:rsid w:val="00D6329D"/>
    <w:rsid w:val="00D64668"/>
    <w:rsid w:val="00D659D0"/>
    <w:rsid w:val="00D678D8"/>
    <w:rsid w:val="00D70165"/>
    <w:rsid w:val="00D74C1A"/>
    <w:rsid w:val="00D82EAA"/>
    <w:rsid w:val="00D92DD3"/>
    <w:rsid w:val="00D93006"/>
    <w:rsid w:val="00D95AD5"/>
    <w:rsid w:val="00DA1A75"/>
    <w:rsid w:val="00DC7250"/>
    <w:rsid w:val="00DD7726"/>
    <w:rsid w:val="00DF5437"/>
    <w:rsid w:val="00E01F20"/>
    <w:rsid w:val="00E036B8"/>
    <w:rsid w:val="00E056D8"/>
    <w:rsid w:val="00E06DA1"/>
    <w:rsid w:val="00E17758"/>
    <w:rsid w:val="00E24A6D"/>
    <w:rsid w:val="00E361D0"/>
    <w:rsid w:val="00E57783"/>
    <w:rsid w:val="00E657C4"/>
    <w:rsid w:val="00E7390E"/>
    <w:rsid w:val="00E808F7"/>
    <w:rsid w:val="00E83ADE"/>
    <w:rsid w:val="00E9601B"/>
    <w:rsid w:val="00EA18E8"/>
    <w:rsid w:val="00EA2456"/>
    <w:rsid w:val="00EB5437"/>
    <w:rsid w:val="00EB57AD"/>
    <w:rsid w:val="00EB6D11"/>
    <w:rsid w:val="00EB7A4D"/>
    <w:rsid w:val="00EC0644"/>
    <w:rsid w:val="00ED22C2"/>
    <w:rsid w:val="00ED26B9"/>
    <w:rsid w:val="00EE204F"/>
    <w:rsid w:val="00EE2587"/>
    <w:rsid w:val="00EE7E97"/>
    <w:rsid w:val="00EF583E"/>
    <w:rsid w:val="00F0090F"/>
    <w:rsid w:val="00F06D60"/>
    <w:rsid w:val="00F10E75"/>
    <w:rsid w:val="00F1421B"/>
    <w:rsid w:val="00F46814"/>
    <w:rsid w:val="00F529D2"/>
    <w:rsid w:val="00F530FA"/>
    <w:rsid w:val="00F61476"/>
    <w:rsid w:val="00F67661"/>
    <w:rsid w:val="00F70EAC"/>
    <w:rsid w:val="00F71546"/>
    <w:rsid w:val="00F852F9"/>
    <w:rsid w:val="00F95668"/>
    <w:rsid w:val="00F95D46"/>
    <w:rsid w:val="00FA2A09"/>
    <w:rsid w:val="00FA4A1B"/>
    <w:rsid w:val="00FB34B2"/>
    <w:rsid w:val="00FB3F19"/>
    <w:rsid w:val="00FC186D"/>
    <w:rsid w:val="00FC79B5"/>
    <w:rsid w:val="00FC7D79"/>
    <w:rsid w:val="00FC7DA8"/>
    <w:rsid w:val="00FE1D25"/>
    <w:rsid w:val="00FE2CFE"/>
    <w:rsid w:val="00FF5A08"/>
    <w:rsid w:val="0789CF1B"/>
    <w:rsid w:val="12E37116"/>
    <w:rsid w:val="2E5398D0"/>
    <w:rsid w:val="39E7B73C"/>
    <w:rsid w:val="3FA0C90A"/>
    <w:rsid w:val="4AFB9473"/>
    <w:rsid w:val="519B1184"/>
    <w:rsid w:val="67D89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BCD4"/>
  <w15:chartTrackingRefBased/>
  <w15:docId w15:val="{5614B9F6-85E4-40DF-BCF4-505FEE5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F4"/>
    <w:rPr>
      <w:kern w:val="0"/>
      <w:lang w:val="en-GB"/>
      <w14:ligatures w14:val="none"/>
    </w:rPr>
  </w:style>
  <w:style w:type="paragraph" w:styleId="Heading2">
    <w:name w:val="heading 2"/>
    <w:basedOn w:val="Normal"/>
    <w:next w:val="Normal"/>
    <w:link w:val="Heading2Char"/>
    <w:qFormat/>
    <w:rsid w:val="00D407C6"/>
    <w:pPr>
      <w:keepNext/>
      <w:spacing w:after="0" w:line="240" w:lineRule="auto"/>
      <w:ind w:left="5760" w:firstLine="720"/>
      <w:outlineLvl w:val="1"/>
    </w:pPr>
    <w:rPr>
      <w:rFonts w:ascii="Verdana" w:eastAsia="Times New Roman" w:hAnsi="Verdana" w:cs="Times New Roman"/>
      <w:i/>
      <w:sz w:val="20"/>
      <w:szCs w:val="24"/>
      <w:lang w:val="en-US"/>
    </w:rPr>
  </w:style>
  <w:style w:type="paragraph" w:styleId="Heading3">
    <w:name w:val="heading 3"/>
    <w:basedOn w:val="Normal"/>
    <w:next w:val="Normal"/>
    <w:link w:val="Heading3Char"/>
    <w:uiPriority w:val="9"/>
    <w:unhideWhenUsed/>
    <w:qFormat/>
    <w:rsid w:val="00D407C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
    <w:basedOn w:val="Normal"/>
    <w:link w:val="ListParagraphChar"/>
    <w:uiPriority w:val="34"/>
    <w:qFormat/>
    <w:rsid w:val="00601CF4"/>
    <w:pPr>
      <w:spacing w:after="0" w:line="240" w:lineRule="auto"/>
      <w:ind w:left="720"/>
    </w:pPr>
    <w:rPr>
      <w:rFonts w:ascii="Calibri" w:hAnsi="Calibri" w:cs="Calibri"/>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link w:val="ListParagraph"/>
    <w:uiPriority w:val="34"/>
    <w:locked/>
    <w:rsid w:val="00601CF4"/>
    <w:rPr>
      <w:rFonts w:ascii="Calibri" w:hAnsi="Calibri" w:cs="Calibri"/>
      <w:kern w:val="0"/>
      <w14:ligatures w14:val="none"/>
    </w:rPr>
  </w:style>
  <w:style w:type="paragraph" w:styleId="Header">
    <w:name w:val="header"/>
    <w:basedOn w:val="Normal"/>
    <w:link w:val="HeaderChar"/>
    <w:uiPriority w:val="99"/>
    <w:rsid w:val="00601CF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01CF4"/>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rsid w:val="00601CF4"/>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01CF4"/>
    <w:rPr>
      <w:rFonts w:ascii="Times New Roman" w:eastAsia="Times New Roman" w:hAnsi="Times New Roman" w:cs="Times New Roman"/>
      <w:kern w:val="0"/>
      <w:sz w:val="24"/>
      <w:szCs w:val="24"/>
      <w:lang w:val="en-US"/>
      <w14:ligatures w14:val="none"/>
    </w:rPr>
  </w:style>
  <w:style w:type="paragraph" w:styleId="BodyText2">
    <w:name w:val="Body Text 2"/>
    <w:basedOn w:val="Normal"/>
    <w:link w:val="BodyText2Char"/>
    <w:rsid w:val="00601CF4"/>
    <w:pPr>
      <w:spacing w:after="0" w:line="240" w:lineRule="auto"/>
    </w:pPr>
    <w:rPr>
      <w:rFonts w:ascii="Verdana" w:eastAsia="Times New Roman" w:hAnsi="Verdana" w:cs="Times New Roman"/>
      <w:sz w:val="20"/>
      <w:szCs w:val="24"/>
      <w:lang w:val="en-US"/>
    </w:rPr>
  </w:style>
  <w:style w:type="character" w:customStyle="1" w:styleId="BodyText2Char">
    <w:name w:val="Body Text 2 Char"/>
    <w:basedOn w:val="DefaultParagraphFont"/>
    <w:link w:val="BodyText2"/>
    <w:rsid w:val="00601CF4"/>
    <w:rPr>
      <w:rFonts w:ascii="Verdana" w:eastAsia="Times New Roman" w:hAnsi="Verdana" w:cs="Times New Roman"/>
      <w:kern w:val="0"/>
      <w:sz w:val="20"/>
      <w:szCs w:val="24"/>
      <w:lang w:val="en-US"/>
      <w14:ligatures w14:val="none"/>
    </w:rPr>
  </w:style>
  <w:style w:type="paragraph" w:customStyle="1" w:styleId="Default">
    <w:name w:val="Default"/>
    <w:rsid w:val="00601CF4"/>
    <w:pPr>
      <w:autoSpaceDE w:val="0"/>
      <w:autoSpaceDN w:val="0"/>
      <w:adjustRightInd w:val="0"/>
      <w:spacing w:after="0" w:line="240" w:lineRule="auto"/>
    </w:pPr>
    <w:rPr>
      <w:rFonts w:ascii="Gill Sans" w:eastAsia="Times New Roman" w:hAnsi="Gill Sans" w:cs="Gill Sans"/>
      <w:color w:val="000000"/>
      <w:kern w:val="0"/>
      <w:sz w:val="24"/>
      <w:szCs w:val="24"/>
      <w:lang w:val="en-GB" w:eastAsia="en-GB"/>
      <w14:ligatures w14:val="none"/>
    </w:rPr>
  </w:style>
  <w:style w:type="character" w:styleId="SmartLink">
    <w:name w:val="Smart Link"/>
    <w:basedOn w:val="DefaultParagraphFont"/>
    <w:uiPriority w:val="99"/>
    <w:semiHidden/>
    <w:unhideWhenUsed/>
    <w:rsid w:val="00601CF4"/>
    <w:rPr>
      <w:color w:val="0000FF"/>
      <w:u w:val="single"/>
      <w:shd w:val="clear" w:color="auto" w:fill="F3F2F1"/>
    </w:rPr>
  </w:style>
  <w:style w:type="character" w:styleId="Hyperlink">
    <w:name w:val="Hyperlink"/>
    <w:basedOn w:val="DefaultParagraphFont"/>
    <w:uiPriority w:val="99"/>
    <w:unhideWhenUsed/>
    <w:rsid w:val="00601CF4"/>
    <w:rPr>
      <w:color w:val="0563C1" w:themeColor="hyperlink"/>
      <w:u w:val="single"/>
    </w:rPr>
  </w:style>
  <w:style w:type="character" w:styleId="UnresolvedMention">
    <w:name w:val="Unresolved Mention"/>
    <w:basedOn w:val="DefaultParagraphFont"/>
    <w:uiPriority w:val="99"/>
    <w:semiHidden/>
    <w:unhideWhenUsed/>
    <w:rsid w:val="00601CF4"/>
    <w:rPr>
      <w:color w:val="605E5C"/>
      <w:shd w:val="clear" w:color="auto" w:fill="E1DFDD"/>
    </w:rPr>
  </w:style>
  <w:style w:type="paragraph" w:styleId="Footer">
    <w:name w:val="footer"/>
    <w:basedOn w:val="Normal"/>
    <w:link w:val="FooterChar"/>
    <w:uiPriority w:val="99"/>
    <w:unhideWhenUsed/>
    <w:rsid w:val="00601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F4"/>
    <w:rPr>
      <w:kern w:val="0"/>
      <w:lang w:val="en-GB"/>
      <w14:ligatures w14:val="none"/>
    </w:rPr>
  </w:style>
  <w:style w:type="character" w:styleId="FollowedHyperlink">
    <w:name w:val="FollowedHyperlink"/>
    <w:basedOn w:val="DefaultParagraphFont"/>
    <w:uiPriority w:val="99"/>
    <w:semiHidden/>
    <w:unhideWhenUsed/>
    <w:rsid w:val="00601CF4"/>
    <w:rPr>
      <w:color w:val="954F72" w:themeColor="followedHyperlink"/>
      <w:u w:val="single"/>
    </w:rPr>
  </w:style>
  <w:style w:type="character" w:customStyle="1" w:styleId="normaltextrun">
    <w:name w:val="normaltextrun"/>
    <w:basedOn w:val="DefaultParagraphFont"/>
    <w:rsid w:val="009C4FDA"/>
  </w:style>
  <w:style w:type="character" w:customStyle="1" w:styleId="eop">
    <w:name w:val="eop"/>
    <w:basedOn w:val="DefaultParagraphFont"/>
    <w:rsid w:val="009C4FDA"/>
  </w:style>
  <w:style w:type="paragraph" w:customStyle="1" w:styleId="paragraph">
    <w:name w:val="paragraph"/>
    <w:basedOn w:val="Normal"/>
    <w:rsid w:val="00D9300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Heading2Char">
    <w:name w:val="Heading 2 Char"/>
    <w:basedOn w:val="DefaultParagraphFont"/>
    <w:link w:val="Heading2"/>
    <w:rsid w:val="00D407C6"/>
    <w:rPr>
      <w:rFonts w:ascii="Verdana" w:eastAsia="Times New Roman" w:hAnsi="Verdana" w:cs="Times New Roman"/>
      <w:i/>
      <w:kern w:val="0"/>
      <w:sz w:val="20"/>
      <w:szCs w:val="24"/>
      <w:lang w:val="en-US"/>
      <w14:ligatures w14:val="none"/>
    </w:rPr>
  </w:style>
  <w:style w:type="character" w:customStyle="1" w:styleId="Heading3Char">
    <w:name w:val="Heading 3 Char"/>
    <w:basedOn w:val="DefaultParagraphFont"/>
    <w:link w:val="Heading3"/>
    <w:uiPriority w:val="9"/>
    <w:rsid w:val="00D407C6"/>
    <w:rPr>
      <w:rFonts w:asciiTheme="majorHAnsi" w:eastAsiaTheme="majorEastAsia" w:hAnsiTheme="majorHAnsi" w:cstheme="majorBidi"/>
      <w:color w:val="1F3763" w:themeColor="accent1" w:themeShade="7F"/>
      <w:kern w:val="0"/>
      <w:sz w:val="24"/>
      <w:szCs w:val="24"/>
      <w:lang w:val="en-US"/>
      <w14:ligatures w14:val="none"/>
    </w:rPr>
  </w:style>
  <w:style w:type="paragraph" w:styleId="NormalWeb">
    <w:name w:val="Normal (Web)"/>
    <w:basedOn w:val="Normal"/>
    <w:uiPriority w:val="99"/>
    <w:semiHidden/>
    <w:unhideWhenUsed/>
    <w:rsid w:val="00D407C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rsid w:val="009A463C"/>
    <w:pPr>
      <w:spacing w:after="0" w:line="240" w:lineRule="auto"/>
    </w:pPr>
    <w:rPr>
      <w:rFonts w:ascii="Verdana" w:hAnsi="Verdana"/>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368386">
      <w:bodyDiv w:val="1"/>
      <w:marLeft w:val="0"/>
      <w:marRight w:val="0"/>
      <w:marTop w:val="0"/>
      <w:marBottom w:val="0"/>
      <w:divBdr>
        <w:top w:val="none" w:sz="0" w:space="0" w:color="auto"/>
        <w:left w:val="none" w:sz="0" w:space="0" w:color="auto"/>
        <w:bottom w:val="none" w:sz="0" w:space="0" w:color="auto"/>
        <w:right w:val="none" w:sz="0" w:space="0" w:color="auto"/>
      </w:divBdr>
      <w:divsChild>
        <w:div w:id="638073440">
          <w:marLeft w:val="0"/>
          <w:marRight w:val="0"/>
          <w:marTop w:val="0"/>
          <w:marBottom w:val="0"/>
          <w:divBdr>
            <w:top w:val="none" w:sz="0" w:space="0" w:color="auto"/>
            <w:left w:val="none" w:sz="0" w:space="0" w:color="auto"/>
            <w:bottom w:val="none" w:sz="0" w:space="0" w:color="auto"/>
            <w:right w:val="none" w:sz="0" w:space="0" w:color="auto"/>
          </w:divBdr>
        </w:div>
        <w:div w:id="121191223">
          <w:marLeft w:val="0"/>
          <w:marRight w:val="0"/>
          <w:marTop w:val="0"/>
          <w:marBottom w:val="0"/>
          <w:divBdr>
            <w:top w:val="none" w:sz="0" w:space="0" w:color="auto"/>
            <w:left w:val="none" w:sz="0" w:space="0" w:color="auto"/>
            <w:bottom w:val="none" w:sz="0" w:space="0" w:color="auto"/>
            <w:right w:val="none" w:sz="0" w:space="0" w:color="auto"/>
          </w:divBdr>
        </w:div>
        <w:div w:id="1070076741">
          <w:marLeft w:val="0"/>
          <w:marRight w:val="0"/>
          <w:marTop w:val="0"/>
          <w:marBottom w:val="0"/>
          <w:divBdr>
            <w:top w:val="none" w:sz="0" w:space="0" w:color="auto"/>
            <w:left w:val="none" w:sz="0" w:space="0" w:color="auto"/>
            <w:bottom w:val="none" w:sz="0" w:space="0" w:color="auto"/>
            <w:right w:val="none" w:sz="0" w:space="0" w:color="auto"/>
          </w:divBdr>
        </w:div>
        <w:div w:id="1176533666">
          <w:marLeft w:val="0"/>
          <w:marRight w:val="0"/>
          <w:marTop w:val="0"/>
          <w:marBottom w:val="0"/>
          <w:divBdr>
            <w:top w:val="none" w:sz="0" w:space="0" w:color="auto"/>
            <w:left w:val="none" w:sz="0" w:space="0" w:color="auto"/>
            <w:bottom w:val="none" w:sz="0" w:space="0" w:color="auto"/>
            <w:right w:val="none" w:sz="0" w:space="0" w:color="auto"/>
          </w:divBdr>
        </w:div>
        <w:div w:id="1076248400">
          <w:marLeft w:val="0"/>
          <w:marRight w:val="0"/>
          <w:marTop w:val="0"/>
          <w:marBottom w:val="0"/>
          <w:divBdr>
            <w:top w:val="none" w:sz="0" w:space="0" w:color="auto"/>
            <w:left w:val="none" w:sz="0" w:space="0" w:color="auto"/>
            <w:bottom w:val="none" w:sz="0" w:space="0" w:color="auto"/>
            <w:right w:val="none" w:sz="0" w:space="0" w:color="auto"/>
          </w:divBdr>
        </w:div>
        <w:div w:id="1886864180">
          <w:marLeft w:val="0"/>
          <w:marRight w:val="0"/>
          <w:marTop w:val="0"/>
          <w:marBottom w:val="0"/>
          <w:divBdr>
            <w:top w:val="none" w:sz="0" w:space="0" w:color="auto"/>
            <w:left w:val="none" w:sz="0" w:space="0" w:color="auto"/>
            <w:bottom w:val="none" w:sz="0" w:space="0" w:color="auto"/>
            <w:right w:val="none" w:sz="0" w:space="0" w:color="auto"/>
          </w:divBdr>
        </w:div>
      </w:divsChild>
    </w:div>
    <w:div w:id="1424180508">
      <w:bodyDiv w:val="1"/>
      <w:marLeft w:val="0"/>
      <w:marRight w:val="0"/>
      <w:marTop w:val="0"/>
      <w:marBottom w:val="0"/>
      <w:divBdr>
        <w:top w:val="none" w:sz="0" w:space="0" w:color="auto"/>
        <w:left w:val="none" w:sz="0" w:space="0" w:color="auto"/>
        <w:bottom w:val="none" w:sz="0" w:space="0" w:color="auto"/>
        <w:right w:val="none" w:sz="0" w:space="0" w:color="auto"/>
      </w:divBdr>
    </w:div>
    <w:div w:id="1469201561">
      <w:bodyDiv w:val="1"/>
      <w:marLeft w:val="0"/>
      <w:marRight w:val="0"/>
      <w:marTop w:val="0"/>
      <w:marBottom w:val="0"/>
      <w:divBdr>
        <w:top w:val="none" w:sz="0" w:space="0" w:color="auto"/>
        <w:left w:val="none" w:sz="0" w:space="0" w:color="auto"/>
        <w:bottom w:val="none" w:sz="0" w:space="0" w:color="auto"/>
        <w:right w:val="none" w:sz="0" w:space="0" w:color="auto"/>
      </w:divBdr>
      <w:divsChild>
        <w:div w:id="1561281910">
          <w:marLeft w:val="0"/>
          <w:marRight w:val="0"/>
          <w:marTop w:val="0"/>
          <w:marBottom w:val="0"/>
          <w:divBdr>
            <w:top w:val="none" w:sz="0" w:space="0" w:color="auto"/>
            <w:left w:val="none" w:sz="0" w:space="0" w:color="auto"/>
            <w:bottom w:val="none" w:sz="0" w:space="0" w:color="auto"/>
            <w:right w:val="none" w:sz="0" w:space="0" w:color="auto"/>
          </w:divBdr>
        </w:div>
        <w:div w:id="1863472743">
          <w:marLeft w:val="0"/>
          <w:marRight w:val="0"/>
          <w:marTop w:val="0"/>
          <w:marBottom w:val="0"/>
          <w:divBdr>
            <w:top w:val="none" w:sz="0" w:space="0" w:color="auto"/>
            <w:left w:val="none" w:sz="0" w:space="0" w:color="auto"/>
            <w:bottom w:val="none" w:sz="0" w:space="0" w:color="auto"/>
            <w:right w:val="none" w:sz="0" w:space="0" w:color="auto"/>
          </w:divBdr>
        </w:div>
        <w:div w:id="1155949037">
          <w:marLeft w:val="0"/>
          <w:marRight w:val="0"/>
          <w:marTop w:val="0"/>
          <w:marBottom w:val="0"/>
          <w:divBdr>
            <w:top w:val="none" w:sz="0" w:space="0" w:color="auto"/>
            <w:left w:val="none" w:sz="0" w:space="0" w:color="auto"/>
            <w:bottom w:val="none" w:sz="0" w:space="0" w:color="auto"/>
            <w:right w:val="none" w:sz="0" w:space="0" w:color="auto"/>
          </w:divBdr>
        </w:div>
        <w:div w:id="1992171352">
          <w:marLeft w:val="0"/>
          <w:marRight w:val="0"/>
          <w:marTop w:val="0"/>
          <w:marBottom w:val="0"/>
          <w:divBdr>
            <w:top w:val="none" w:sz="0" w:space="0" w:color="auto"/>
            <w:left w:val="none" w:sz="0" w:space="0" w:color="auto"/>
            <w:bottom w:val="none" w:sz="0" w:space="0" w:color="auto"/>
            <w:right w:val="none" w:sz="0" w:space="0" w:color="auto"/>
          </w:divBdr>
        </w:div>
        <w:div w:id="206093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lrcoco.citizenspace.com/infrastructure-climate-change/cherrywood-rathmichael-manor-cycl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9B98D7272440B264FD80FE34C590" ma:contentTypeVersion="26" ma:contentTypeDescription="Create a new document." ma:contentTypeScope="" ma:versionID="d1838fe833e62bcda51e34b1c64a2917">
  <xsd:schema xmlns:xsd="http://www.w3.org/2001/XMLSchema" xmlns:xs="http://www.w3.org/2001/XMLSchema" xmlns:p="http://schemas.microsoft.com/office/2006/metadata/properties" xmlns:ns2="970a5201-8a66-4da7-9b9a-c89774ace0d8" xmlns:ns3="741afaa6-9453-446f-a425-74531b16a762" xmlns:ns4="58e8b11a-4558-4133-94cf-45060ae74664" xmlns:ns5="376ce674-d51a-4ea8-b2a2-23f3ce4882a2" targetNamespace="http://schemas.microsoft.com/office/2006/metadata/properties" ma:root="true" ma:fieldsID="f4646abbe7ed07db896d2821c4374dad" ns2:_="" ns3:_="" ns4:_="" ns5:_="">
    <xsd:import namespace="970a5201-8a66-4da7-9b9a-c89774ace0d8"/>
    <xsd:import namespace="741afaa6-9453-446f-a425-74531b16a762"/>
    <xsd:import namespace="58e8b11a-4558-4133-94cf-45060ae74664"/>
    <xsd:import namespace="376ce674-d51a-4ea8-b2a2-23f3ce4882a2"/>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5:lcf76f155ced4ddcb4097134ff3c332f" minOccurs="0"/>
                <xsd:element ref="ns5:MediaServiceOCR" minOccurs="0"/>
                <xsd:element ref="ns5:MediaServiceLocation" minOccurs="0"/>
                <xsd:element ref="ns2:SharedWithUsers" minOccurs="0"/>
                <xsd:element ref="ns2:SharedWithDetails"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5201-8a66-4da7-9b9a-c89774ace0d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bb47caf-adb5-49e6-a89f-f883b1ca05b3}" ma:internalName="TaxCatchAll" ma:showField="CatchAllData" ma:web="970a5201-8a66-4da7-9b9a-c89774ace0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bb47caf-adb5-49e6-a89f-f883b1ca05b3}" ma:internalName="TaxCatchAllLabel" ma:readOnly="true" ma:showField="CatchAllDataLabel" ma:web="970a5201-8a66-4da7-9b9a-c89774ace0d8">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ce674-d51a-4ea8-b2a2-23f3ce4882a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eFolderAction" ma:index="34" nillable="true" ma:displayName="eFolderAction" ma:hidden="true" ma:internalName="eFolderAction">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6ce674-d51a-4ea8-b2a2-23f3ce4882a2">
      <Terms xmlns="http://schemas.microsoft.com/office/infopath/2007/PartnerControls"/>
    </lcf76f155ced4ddcb4097134ff3c332f>
    <TaxCatchAll xmlns="970a5201-8a66-4da7-9b9a-c89774ace0d8" xsi:nil="true"/>
    <DocSetName xmlns="741afaa6-9453-446f-a425-74531b16a762">dlr592-00001-2021</DocSetName>
    <FileComments xmlns="58e8b11a-4558-4133-94cf-45060ae74664" xsi:nil="true"/>
    <Contact xmlns="970a5201-8a66-4da7-9b9a-c89774ace0d8">
      <UserInfo>
        <DisplayName>Keating John</DisplayName>
        <AccountId>19</AccountId>
        <AccountType/>
      </UserInfo>
    </Contact>
    <bcf6564c3bf64b598722f14494f25d82 xmlns="741afaa6-9453-446f-a425-74531b16a762">
      <Terms xmlns="http://schemas.microsoft.com/office/infopath/2007/PartnerControls"/>
    </bcf6564c3bf64b598722f14494f25d82>
    <occ46078cf3d4be1b6099b290ced16b5 xmlns="58e8b11a-4558-4133-94cf-45060ae74664">
      <Terms xmlns="http://schemas.microsoft.com/office/infopath/2007/PartnerControls"/>
    </occ46078cf3d4be1b6099b290ced16b5>
    <FileRefNumber xmlns="58e8b11a-4558-4133-94cf-45060ae74664" xsi:nil="true"/>
    <eFolderAction xmlns="376ce674-d51a-4ea8-b2a2-23f3ce4882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6E8E3-406D-4263-ADA1-4060A6125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5201-8a66-4da7-9b9a-c89774ace0d8"/>
    <ds:schemaRef ds:uri="741afaa6-9453-446f-a425-74531b16a762"/>
    <ds:schemaRef ds:uri="58e8b11a-4558-4133-94cf-45060ae74664"/>
    <ds:schemaRef ds:uri="376ce674-d51a-4ea8-b2a2-23f3ce488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90090-18F6-4554-817B-A08F850F60DD}">
  <ds:schemaRefs>
    <ds:schemaRef ds:uri="http://schemas.microsoft.com/office/2006/metadata/properties"/>
    <ds:schemaRef ds:uri="http://schemas.microsoft.com/office/infopath/2007/PartnerControls"/>
    <ds:schemaRef ds:uri="376ce674-d51a-4ea8-b2a2-23f3ce4882a2"/>
    <ds:schemaRef ds:uri="970a5201-8a66-4da7-9b9a-c89774ace0d8"/>
    <ds:schemaRef ds:uri="741afaa6-9453-446f-a425-74531b16a762"/>
    <ds:schemaRef ds:uri="58e8b11a-4558-4133-94cf-45060ae74664"/>
  </ds:schemaRefs>
</ds:datastoreItem>
</file>

<file path=customXml/itemProps3.xml><?xml version="1.0" encoding="utf-8"?>
<ds:datastoreItem xmlns:ds="http://schemas.openxmlformats.org/officeDocument/2006/customXml" ds:itemID="{2C0B4B13-B8CB-491F-AE66-2667BFF61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3997</Words>
  <Characters>22785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John</dc:creator>
  <cp:keywords/>
  <dc:description/>
  <cp:lastModifiedBy>Hudson Andrew</cp:lastModifiedBy>
  <cp:revision>2</cp:revision>
  <dcterms:created xsi:type="dcterms:W3CDTF">2024-07-12T09:43:00Z</dcterms:created>
  <dcterms:modified xsi:type="dcterms:W3CDTF">2024-07-12T09:43:00Z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ags">
    <vt:lpwstr/>
  </property>
  <property fmtid="{D5CDD505-2E9C-101B-9397-08002B2CF9AE}" pid="3" name="MediaServiceImageTags">
    <vt:lpwstr/>
  </property>
  <property fmtid="{D5CDD505-2E9C-101B-9397-08002B2CF9AE}" pid="4" name="ContentTypeId">
    <vt:lpwstr>0x01010097429B98D7272440B264FD80FE34C590</vt:lpwstr>
  </property>
  <property fmtid="{D5CDD505-2E9C-101B-9397-08002B2CF9AE}" pid="5" name="Topics">
    <vt:lpwstr/>
  </property>
</Properties>
</file>