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66B29" w14:textId="561D295F" w:rsidR="007D1485" w:rsidRDefault="00122057" w:rsidP="00122057">
      <w:pPr>
        <w:jc w:val="center"/>
      </w:pPr>
      <w:r>
        <w:rPr>
          <w:noProof/>
        </w:rPr>
        <w:drawing>
          <wp:inline distT="0" distB="0" distL="0" distR="0" wp14:anchorId="2D15FD33" wp14:editId="3419A008">
            <wp:extent cx="4176395" cy="2390140"/>
            <wp:effectExtent l="0" t="0" r="0" b="0"/>
            <wp:docPr id="844850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AAA9C" w14:textId="77777777" w:rsidR="00122057" w:rsidRDefault="00122057" w:rsidP="00122057">
      <w:pPr>
        <w:jc w:val="center"/>
      </w:pPr>
    </w:p>
    <w:p w14:paraId="751F750F" w14:textId="77777777" w:rsidR="00122057" w:rsidRDefault="00122057" w:rsidP="00122057">
      <w:pPr>
        <w:spacing w:after="0" w:line="350" w:lineRule="auto"/>
        <w:ind w:left="2417" w:right="1286" w:hanging="1558"/>
        <w:jc w:val="center"/>
        <w:rPr>
          <w:rFonts w:ascii="Verdana" w:eastAsia="Verdana" w:hAnsi="Verdana" w:cs="Verdana"/>
          <w:b/>
          <w:bCs/>
          <w:color w:val="000000"/>
          <w:sz w:val="48"/>
          <w:szCs w:val="48"/>
          <w:lang w:eastAsia="en-IE"/>
        </w:rPr>
      </w:pPr>
      <w:proofErr w:type="spellStart"/>
      <w:r w:rsidRPr="00122057">
        <w:rPr>
          <w:rFonts w:ascii="Verdana" w:eastAsia="Verdana" w:hAnsi="Verdana" w:cs="Verdana"/>
          <w:b/>
          <w:bCs/>
          <w:color w:val="000000"/>
          <w:sz w:val="48"/>
          <w:szCs w:val="48"/>
          <w:lang w:eastAsia="en-IE"/>
        </w:rPr>
        <w:t>Scéim</w:t>
      </w:r>
      <w:proofErr w:type="spellEnd"/>
      <w:r w:rsidRPr="00122057">
        <w:rPr>
          <w:rFonts w:ascii="Verdana" w:eastAsia="Verdana" w:hAnsi="Verdana" w:cs="Verdana"/>
          <w:b/>
          <w:bCs/>
          <w:color w:val="000000"/>
          <w:sz w:val="48"/>
          <w:szCs w:val="48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b/>
          <w:bCs/>
          <w:color w:val="000000"/>
          <w:sz w:val="48"/>
          <w:szCs w:val="48"/>
          <w:lang w:eastAsia="en-IE"/>
        </w:rPr>
        <w:t>Deontas</w:t>
      </w:r>
      <w:proofErr w:type="spellEnd"/>
      <w:r w:rsidRPr="00122057">
        <w:rPr>
          <w:rFonts w:ascii="Verdana" w:eastAsia="Verdana" w:hAnsi="Verdana" w:cs="Verdana"/>
          <w:b/>
          <w:bCs/>
          <w:color w:val="000000"/>
          <w:sz w:val="48"/>
          <w:szCs w:val="48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b/>
          <w:bCs/>
          <w:color w:val="000000"/>
          <w:sz w:val="48"/>
          <w:szCs w:val="48"/>
          <w:lang w:eastAsia="en-IE"/>
        </w:rPr>
        <w:t>Pobail</w:t>
      </w:r>
      <w:proofErr w:type="spellEnd"/>
    </w:p>
    <w:p w14:paraId="7319226F" w14:textId="57A87864" w:rsidR="00122057" w:rsidRDefault="00122057" w:rsidP="00122057">
      <w:pPr>
        <w:spacing w:after="0" w:line="350" w:lineRule="auto"/>
        <w:ind w:left="2417" w:right="1286" w:hanging="1558"/>
        <w:jc w:val="center"/>
        <w:rPr>
          <w:rFonts w:ascii="Verdana" w:eastAsia="Verdana" w:hAnsi="Verdana" w:cs="Verdana"/>
          <w:b/>
          <w:bCs/>
          <w:color w:val="000000"/>
          <w:sz w:val="48"/>
          <w:szCs w:val="48"/>
          <w:lang w:eastAsia="en-IE"/>
        </w:rPr>
      </w:pPr>
      <w:r w:rsidRPr="00122057">
        <w:rPr>
          <w:rFonts w:ascii="Verdana" w:eastAsia="Verdana" w:hAnsi="Verdana" w:cs="Verdana"/>
          <w:b/>
          <w:bCs/>
          <w:color w:val="000000"/>
          <w:sz w:val="48"/>
          <w:szCs w:val="48"/>
          <w:lang w:eastAsia="en-IE"/>
        </w:rPr>
        <w:t xml:space="preserve">2024 </w:t>
      </w:r>
      <w:proofErr w:type="spellStart"/>
      <w:r w:rsidRPr="00122057">
        <w:rPr>
          <w:rFonts w:ascii="Verdana" w:eastAsia="Verdana" w:hAnsi="Verdana" w:cs="Verdana"/>
          <w:b/>
          <w:bCs/>
          <w:color w:val="000000"/>
          <w:sz w:val="48"/>
          <w:szCs w:val="48"/>
          <w:lang w:eastAsia="en-IE"/>
        </w:rPr>
        <w:t>Treoirlínte</w:t>
      </w:r>
      <w:proofErr w:type="spellEnd"/>
    </w:p>
    <w:p w14:paraId="5E8B98B6" w14:textId="77777777" w:rsidR="00122057" w:rsidRDefault="00122057" w:rsidP="00122057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48"/>
          <w:szCs w:val="48"/>
          <w:lang w:eastAsia="en-IE"/>
        </w:rPr>
      </w:pPr>
    </w:p>
    <w:p w14:paraId="04564582" w14:textId="77777777" w:rsidR="00122057" w:rsidRDefault="00122057" w:rsidP="00122057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48"/>
          <w:szCs w:val="48"/>
          <w:lang w:eastAsia="en-IE"/>
        </w:rPr>
      </w:pPr>
    </w:p>
    <w:p w14:paraId="44F8AD64" w14:textId="77777777" w:rsidR="00122057" w:rsidRDefault="00122057" w:rsidP="00122057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sé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mar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aidhm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Scéim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nDeontas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tacú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Sprioc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>C</w:t>
      </w:r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horparáideach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dlr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“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Deiseanna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ardchaighdeáin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pobail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, 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áineasa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, 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spóirt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agus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cultúrtha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 a 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sholáthar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 do 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gach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duine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 a 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chónaíonn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, </w:t>
      </w:r>
      <w:proofErr w:type="gram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a</w:t>
      </w:r>
      <w:proofErr w:type="gram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oibríonn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agus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 a 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thugann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cuairt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ar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 xml:space="preserve"> an </w:t>
      </w:r>
      <w:proofErr w:type="spellStart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gcontae</w:t>
      </w:r>
      <w:proofErr w:type="spellEnd"/>
      <w:r w:rsidRPr="00122057">
        <w:rPr>
          <w:rFonts w:ascii="Verdana" w:eastAsia="Verdana" w:hAnsi="Verdana" w:cs="Verdana"/>
          <w:i/>
          <w:iCs/>
          <w:color w:val="000000"/>
          <w:sz w:val="20"/>
          <w:szCs w:val="20"/>
          <w:lang w:eastAsia="en-IE"/>
        </w:rPr>
        <w:t>”</w:t>
      </w:r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. </w:t>
      </w:r>
    </w:p>
    <w:p w14:paraId="058AC689" w14:textId="6576554A" w:rsidR="00122057" w:rsidRDefault="00122057" w:rsidP="00122057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sé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mar </w:t>
      </w:r>
      <w:proofErr w:type="spellStart"/>
      <w:r w:rsid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sprioc</w:t>
      </w:r>
      <w:proofErr w:type="spellEnd"/>
      <w:r w:rsid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</w:t>
      </w:r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infhaighteacht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deontas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mionscála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dul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ngleic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cuid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de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deacrachtaí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bhíonn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grúpaí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áitiúla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maidir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teacht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mhaoiniú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gcuid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acmhainní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féin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="002E50FC"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c</w:t>
      </w:r>
      <w:r w:rsid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h</w:t>
      </w:r>
      <w:r w:rsidR="002E50FC"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omhoiriúnú</w:t>
      </w:r>
      <w:proofErr w:type="spellEnd"/>
      <w:r w:rsidR="002E50FC"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le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haghaidh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tionscadail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imeachtaí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áitiúla</w:t>
      </w:r>
      <w:proofErr w:type="spellEnd"/>
      <w:r w:rsidRPr="00122057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02375CCC" w14:textId="77777777" w:rsidR="002E50FC" w:rsidRDefault="002E50FC" w:rsidP="00122057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3621A3E0" w14:textId="77777777" w:rsidR="002E50FC" w:rsidRDefault="002E50FC" w:rsidP="002E50FC">
      <w:pPr>
        <w:pStyle w:val="ListParagraph"/>
        <w:numPr>
          <w:ilvl w:val="0"/>
          <w:numId w:val="1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Deontais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bhronntar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bunaithe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chéatadán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den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go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huasmhéid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(mar a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luaitear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).</w:t>
      </w:r>
    </w:p>
    <w:p w14:paraId="10347C37" w14:textId="67EF7DD4" w:rsidR="002E50FC" w:rsidRPr="002E50FC" w:rsidRDefault="002E50FC" w:rsidP="002E50FC">
      <w:pPr>
        <w:pStyle w:val="ListParagraph"/>
        <w:numPr>
          <w:ilvl w:val="0"/>
          <w:numId w:val="1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Ní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bhíonn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deontais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iníoctha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ach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amháin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nuair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atá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Téarmaí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Coinníollacha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léir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comhlíonta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gach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doiciméad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tacaíochta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faighte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lena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n-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áirítear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admhálacha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="007A4055" w:rsidRPr="007A4055">
        <w:rPr>
          <w:rFonts w:ascii="Verdana" w:eastAsia="Verdana" w:hAnsi="Verdana" w:cs="Verdana"/>
          <w:color w:val="000000"/>
          <w:sz w:val="20"/>
          <w:szCs w:val="20"/>
          <w:lang w:eastAsia="en-IE"/>
        </w:rPr>
        <w:t>luachana</w:t>
      </w:r>
      <w:proofErr w:type="spellEnd"/>
      <w:r w:rsidR="007A4055" w:rsidRPr="007A4055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a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bhaineann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leis </w:t>
      </w:r>
      <w:proofErr w:type="gram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an</w:t>
      </w:r>
      <w:proofErr w:type="gram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tionscadal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imeacht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tuairisc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ghairid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thorthaí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tionscadail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imeachta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lena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bhféadfaí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grianghraif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áireamh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nuair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cuí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488DFFA1" w14:textId="14FF140E" w:rsidR="002E50FC" w:rsidRPr="002E50FC" w:rsidRDefault="00BA5EE0" w:rsidP="00BA5EE0">
      <w:pPr>
        <w:tabs>
          <w:tab w:val="left" w:pos="6140"/>
        </w:tabs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lastRenderedPageBreak/>
        <w:tab/>
      </w:r>
    </w:p>
    <w:p w14:paraId="02B4ED92" w14:textId="477CF06F" w:rsidR="002E50FC" w:rsidRPr="002E50FC" w:rsidRDefault="002E50FC" w:rsidP="002E50FC">
      <w:pPr>
        <w:pStyle w:val="ListParagraph"/>
        <w:numPr>
          <w:ilvl w:val="0"/>
          <w:numId w:val="1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Ní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fianaise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aitheantas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cuí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thacaíocht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Comhairle in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ábhar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poiblíochta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meáin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shóisialta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chur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isteach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leis </w:t>
      </w:r>
      <w:proofErr w:type="gram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an</w:t>
      </w:r>
      <w:proofErr w:type="gram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tuarascáil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tionscadail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/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imeachta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239F9A26" w14:textId="720AACC3" w:rsidR="002E50FC" w:rsidRDefault="002E50FC" w:rsidP="002E50FC">
      <w:pPr>
        <w:pStyle w:val="ListParagraph"/>
        <w:numPr>
          <w:ilvl w:val="0"/>
          <w:numId w:val="1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maoiniú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brath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infhaighteacht</w:t>
      </w:r>
      <w:proofErr w:type="spellEnd"/>
      <w:r w:rsidRPr="002E50FC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740578B6" w14:textId="77777777" w:rsidR="00AA7397" w:rsidRDefault="00AA7397" w:rsidP="00AA7397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5E857F1A" w14:textId="765C8512" w:rsidR="00AA7397" w:rsidRDefault="00AA7397" w:rsidP="00AA7397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Coimeádann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Chomhairle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ceart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mionathruithe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dhéanamh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Threoirlínte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bhFoirm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gcás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bhfeabhsóidh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sé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sin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seirbhís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chustaiméirí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gcuideoidh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sé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seo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príomhchuspóirí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Tosaíochtaí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Corparáideacha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bhaint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amach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5C1B81BD" w14:textId="77777777" w:rsidR="00AA7397" w:rsidRDefault="00AA7397" w:rsidP="00AA7397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31881F3E" w14:textId="77777777" w:rsidR="00713EF4" w:rsidRDefault="00AA7397" w:rsidP="00AA7397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</w:pPr>
      <w:proofErr w:type="spellStart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Critéir</w:t>
      </w:r>
      <w:proofErr w:type="spellEnd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le </w:t>
      </w:r>
      <w:proofErr w:type="spellStart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haghaidh</w:t>
      </w:r>
      <w:proofErr w:type="spellEnd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Deontais</w:t>
      </w:r>
      <w:proofErr w:type="spellEnd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Pobail</w:t>
      </w:r>
      <w:proofErr w:type="spellEnd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</w:p>
    <w:p w14:paraId="7F340B22" w14:textId="62DF7493" w:rsidR="00AA7397" w:rsidRPr="00713EF4" w:rsidRDefault="00AA7397" w:rsidP="00AA7397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</w:pPr>
      <w:proofErr w:type="spellStart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Cé</w:t>
      </w:r>
      <w:proofErr w:type="spellEnd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atá</w:t>
      </w:r>
      <w:proofErr w:type="spellEnd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i </w:t>
      </w:r>
      <w:proofErr w:type="spellStart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dteideal</w:t>
      </w:r>
      <w:proofErr w:type="spellEnd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iarratas</w:t>
      </w:r>
      <w:proofErr w:type="spellEnd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a </w:t>
      </w:r>
      <w:proofErr w:type="spellStart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dhéanamh</w:t>
      </w:r>
      <w:proofErr w:type="spellEnd"/>
      <w:r w:rsidRPr="00713EF4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?</w:t>
      </w:r>
    </w:p>
    <w:p w14:paraId="0A9C02CD" w14:textId="77777777" w:rsidR="00AA7397" w:rsidRPr="00AA7397" w:rsidRDefault="00AA7397" w:rsidP="00AA7397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7B41D55D" w14:textId="77777777" w:rsidR="00AA7397" w:rsidRDefault="00AA7397" w:rsidP="00AA7397">
      <w:pPr>
        <w:pStyle w:val="ListParagraph"/>
        <w:numPr>
          <w:ilvl w:val="0"/>
          <w:numId w:val="4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Grúpaí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eagraíochtaí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deonacha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atá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bunaithe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háitiúil</w:t>
      </w:r>
      <w:proofErr w:type="spellEnd"/>
    </w:p>
    <w:p w14:paraId="1E24383C" w14:textId="5D9165E8" w:rsidR="00AA7397" w:rsidRPr="00AA7397" w:rsidRDefault="00AA7397" w:rsidP="00AA7397">
      <w:pPr>
        <w:pStyle w:val="ListParagraph"/>
        <w:numPr>
          <w:ilvl w:val="0"/>
          <w:numId w:val="4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Grúpaí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eagraíochtaí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4B379A" w:rsidRP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>sheachbhrabú</w:t>
      </w:r>
      <w:r w:rsid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>is</w:t>
      </w:r>
      <w:proofErr w:type="spellEnd"/>
    </w:p>
    <w:p w14:paraId="56BFA124" w14:textId="77777777" w:rsidR="004B379A" w:rsidRDefault="00AA7397" w:rsidP="00AA7397">
      <w:pPr>
        <w:pStyle w:val="ListParagraph"/>
        <w:numPr>
          <w:ilvl w:val="0"/>
          <w:numId w:val="4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Grúpaí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eagraíochtaí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atá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in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ann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éiteas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cuimsitheach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trédhearcach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léiriú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</w:p>
    <w:p w14:paraId="5AA4ACFD" w14:textId="4B04A957" w:rsidR="00AA7397" w:rsidRPr="00AA7397" w:rsidRDefault="00AA7397" w:rsidP="00AA7397">
      <w:pPr>
        <w:pStyle w:val="ListParagraph"/>
        <w:numPr>
          <w:ilvl w:val="0"/>
          <w:numId w:val="4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Grúpaí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eagraíochtaí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atá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obair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aghaidh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thabhairt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saincheisteanna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spriocghrúpaí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aitheanta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sa</w:t>
      </w:r>
      <w:proofErr w:type="spellEnd"/>
      <w:r w:rsid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hyperlink r:id="rId8" w:history="1">
        <w:proofErr w:type="spellStart"/>
        <w:r w:rsidR="00012918" w:rsidRPr="00012918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>P</w:t>
        </w:r>
        <w:r w:rsidR="00012918" w:rsidRPr="00012918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>h</w:t>
        </w:r>
        <w:r w:rsidR="00012918" w:rsidRPr="00012918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>lean</w:t>
        </w:r>
        <w:proofErr w:type="spellEnd"/>
        <w:r w:rsidR="00012918" w:rsidRPr="00012918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 xml:space="preserve"> </w:t>
        </w:r>
        <w:proofErr w:type="spellStart"/>
        <w:r w:rsidR="00012918" w:rsidRPr="00012918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>Áitiúil</w:t>
        </w:r>
        <w:proofErr w:type="spellEnd"/>
        <w:r w:rsidR="00012918" w:rsidRPr="00012918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 xml:space="preserve"> </w:t>
        </w:r>
        <w:proofErr w:type="spellStart"/>
        <w:r w:rsidR="00012918" w:rsidRPr="00012918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>Eacnamaíochta</w:t>
        </w:r>
        <w:proofErr w:type="spellEnd"/>
        <w:r w:rsidR="00012918" w:rsidRPr="00012918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 xml:space="preserve"> </w:t>
        </w:r>
        <w:proofErr w:type="spellStart"/>
        <w:r w:rsidR="00012918" w:rsidRPr="00012918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>agus</w:t>
        </w:r>
        <w:proofErr w:type="spellEnd"/>
        <w:r w:rsidR="00012918" w:rsidRPr="00012918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 xml:space="preserve"> </w:t>
        </w:r>
        <w:proofErr w:type="spellStart"/>
        <w:r w:rsidR="00012918" w:rsidRPr="00012918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>Pobail</w:t>
        </w:r>
        <w:proofErr w:type="spellEnd"/>
        <w:r w:rsidRPr="00012918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 xml:space="preserve"> </w:t>
        </w:r>
        <w:r w:rsidR="00012918" w:rsidRPr="00012918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>2023-2028</w:t>
        </w:r>
      </w:hyperlink>
    </w:p>
    <w:p w14:paraId="7A8D42E5" w14:textId="56AFA1E1" w:rsidR="00AA7397" w:rsidRPr="00AA7397" w:rsidRDefault="00AA7397" w:rsidP="00AA7397">
      <w:pPr>
        <w:pStyle w:val="ListParagraph"/>
        <w:numPr>
          <w:ilvl w:val="0"/>
          <w:numId w:val="4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Grúpaí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eagraíochtaí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féidir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leo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tiomantas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dhea-chleachtas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léiriú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de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réir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Chóid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Rialachais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Chóid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Rialachais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Carthanas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="004B379A" w:rsidRP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lena</w:t>
      </w:r>
      <w:proofErr w:type="spellEnd"/>
      <w:r w:rsidR="004B379A" w:rsidRP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n-</w:t>
      </w:r>
      <w:proofErr w:type="spellStart"/>
      <w:r w:rsidR="004B379A" w:rsidRP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áirítear</w:t>
      </w:r>
      <w:proofErr w:type="spellEnd"/>
      <w:r w:rsidR="004B379A" w:rsidRP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4B379A" w:rsidRP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>freastal</w:t>
      </w:r>
      <w:proofErr w:type="spellEnd"/>
      <w:r w:rsidR="004B379A" w:rsidRP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4B379A" w:rsidRP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="004B379A" w:rsidRP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4B379A" w:rsidRP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>oiliúint</w:t>
      </w:r>
      <w:proofErr w:type="spellEnd"/>
      <w:r w:rsidR="004B379A" w:rsidRP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4B379A" w:rsidRP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="004B379A" w:rsidRP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4B379A" w:rsidRP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>riachtanais</w:t>
      </w:r>
      <w:proofErr w:type="spellEnd"/>
      <w:r w:rsidR="004B379A" w:rsidRP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4B379A" w:rsidRPr="004B379A">
        <w:rPr>
          <w:rFonts w:ascii="Verdana" w:eastAsia="Verdana" w:hAnsi="Verdana" w:cs="Verdana"/>
          <w:color w:val="000000"/>
          <w:sz w:val="20"/>
          <w:szCs w:val="20"/>
          <w:lang w:eastAsia="en-IE"/>
        </w:rPr>
        <w:t>eile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de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réir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mar a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bheidh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teastáil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ó am go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chéile</w:t>
      </w:r>
      <w:proofErr w:type="spellEnd"/>
    </w:p>
    <w:p w14:paraId="184C34FE" w14:textId="527E7473" w:rsidR="00AA7397" w:rsidRPr="00AA7397" w:rsidRDefault="00AA7397" w:rsidP="00AA7397">
      <w:pPr>
        <w:pStyle w:val="ListParagraph"/>
        <w:numPr>
          <w:ilvl w:val="0"/>
          <w:numId w:val="4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Tabharfar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tosaíocht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ghrúpaí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eagraíochtaí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nach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bhfuil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aon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fhoinse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eile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maoinithe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</w:p>
    <w:p w14:paraId="77944116" w14:textId="6C47AD95" w:rsidR="00AA7397" w:rsidRDefault="00AA7397" w:rsidP="00AA7397">
      <w:pPr>
        <w:pStyle w:val="ListParagraph"/>
        <w:numPr>
          <w:ilvl w:val="0"/>
          <w:numId w:val="4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Ba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cheart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d’iarratasóirí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bheith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cláraithe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leis an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Líonra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Rannpháirtíochta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Poiblí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(PPN</w:t>
      </w:r>
      <w:r w:rsid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/LRP</w:t>
      </w:r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)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bpróiseas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clárúcháin</w:t>
      </w:r>
      <w:proofErr w:type="spellEnd"/>
      <w:r w:rsidRPr="00AA7397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559D9197" w14:textId="77777777" w:rsidR="00EA00A6" w:rsidRDefault="00EA00A6" w:rsidP="00EA00A6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12AEC28E" w14:textId="77777777" w:rsidR="00EA00A6" w:rsidRDefault="00EA00A6" w:rsidP="00EA00A6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F780530" w14:textId="77777777" w:rsidR="00EA00A6" w:rsidRPr="00EA00A6" w:rsidRDefault="00EA00A6" w:rsidP="00EA00A6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</w:pPr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Agus an </w:t>
      </w:r>
      <w:proofErr w:type="spellStart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fhoirm</w:t>
      </w:r>
      <w:proofErr w:type="spellEnd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iarratais</w:t>
      </w:r>
      <w:proofErr w:type="spellEnd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ar</w:t>
      </w:r>
      <w:proofErr w:type="spellEnd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líne</w:t>
      </w:r>
      <w:proofErr w:type="spellEnd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á </w:t>
      </w:r>
      <w:proofErr w:type="spellStart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comhlánú</w:t>
      </w:r>
      <w:proofErr w:type="spellEnd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agat</w:t>
      </w:r>
      <w:proofErr w:type="spellEnd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, </w:t>
      </w:r>
      <w:proofErr w:type="spellStart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ní</w:t>
      </w:r>
      <w:proofErr w:type="spellEnd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mór</w:t>
      </w:r>
      <w:proofErr w:type="spellEnd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na</w:t>
      </w:r>
      <w:proofErr w:type="spellEnd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míreanna</w:t>
      </w:r>
      <w:proofErr w:type="spellEnd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seo</w:t>
      </w:r>
      <w:proofErr w:type="spellEnd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a </w:t>
      </w:r>
      <w:proofErr w:type="spellStart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leanas</w:t>
      </w:r>
      <w:proofErr w:type="spellEnd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a chur </w:t>
      </w:r>
      <w:proofErr w:type="spellStart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isteach</w:t>
      </w:r>
      <w:proofErr w:type="spellEnd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ar</w:t>
      </w:r>
      <w:proofErr w:type="spellEnd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líne</w:t>
      </w:r>
      <w:proofErr w:type="spellEnd"/>
      <w:r w:rsidRPr="00EA00A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:</w:t>
      </w:r>
    </w:p>
    <w:p w14:paraId="6A6C00FD" w14:textId="77777777" w:rsidR="00EA00A6" w:rsidRPr="00EA00A6" w:rsidRDefault="00EA00A6" w:rsidP="00EA00A6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5E999F7B" w14:textId="004F823F" w:rsidR="00EA00A6" w:rsidRDefault="00EA00A6" w:rsidP="00EA00A6">
      <w:pPr>
        <w:pStyle w:val="ListParagraph"/>
        <w:numPr>
          <w:ilvl w:val="0"/>
          <w:numId w:val="5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Foirm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iomlán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>comhlíonta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>line</w:t>
      </w:r>
    </w:p>
    <w:p w14:paraId="63A2A77E" w14:textId="77777777" w:rsidR="00EA00A6" w:rsidRDefault="00EA00A6" w:rsidP="00EA00A6">
      <w:pPr>
        <w:pStyle w:val="ListParagraph"/>
        <w:numPr>
          <w:ilvl w:val="0"/>
          <w:numId w:val="5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Cóip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reatha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den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Bheartas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Árachais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shlánaíonn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Comhairle Contae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Dhún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Laoghaire-Ráth an Dúin</w:t>
      </w:r>
    </w:p>
    <w:p w14:paraId="70C74609" w14:textId="77777777" w:rsidR="00EA00A6" w:rsidRDefault="00EA00A6" w:rsidP="00EA00A6">
      <w:pPr>
        <w:pStyle w:val="ListParagraph"/>
        <w:numPr>
          <w:ilvl w:val="0"/>
          <w:numId w:val="5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Cóip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den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Bhunreacht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Meabhrán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Comhlachais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Airteagail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Chomhlachais</w:t>
      </w:r>
      <w:proofErr w:type="spellEnd"/>
    </w:p>
    <w:p w14:paraId="4110B48E" w14:textId="77777777" w:rsidR="00EA00A6" w:rsidRDefault="00EA00A6" w:rsidP="00EA00A6">
      <w:pPr>
        <w:pStyle w:val="ListParagraph"/>
        <w:numPr>
          <w:ilvl w:val="0"/>
          <w:numId w:val="5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Cruthúnas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chlárú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leis an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Líonra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Rannpháirtíochta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Poiblí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(PPN) (PPN)</w:t>
      </w:r>
    </w:p>
    <w:p w14:paraId="4FAADC2F" w14:textId="032BC427" w:rsidR="00EA00A6" w:rsidRPr="00EA00A6" w:rsidRDefault="00EA00A6" w:rsidP="00EA00A6">
      <w:pPr>
        <w:pStyle w:val="ListParagraph"/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lastRenderedPageBreak/>
        <w:t>Uimhir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Chláraithe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)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cóip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den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chomhfhreagras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leis an PPN</w:t>
      </w:r>
    </w:p>
    <w:p w14:paraId="1F8CB2BE" w14:textId="2CF1A937" w:rsidR="00EA00A6" w:rsidRDefault="00EA00A6" w:rsidP="00EA00A6">
      <w:pPr>
        <w:pStyle w:val="ListParagraph"/>
        <w:numPr>
          <w:ilvl w:val="0"/>
          <w:numId w:val="5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Uimhir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Rochtana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Imréitigh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Cánach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(TCAN</w:t>
      </w:r>
      <w:r w:rsidR="00801A9C">
        <w:rPr>
          <w:rFonts w:ascii="Verdana" w:eastAsia="Verdana" w:hAnsi="Verdana" w:cs="Verdana"/>
          <w:color w:val="000000"/>
          <w:sz w:val="20"/>
          <w:szCs w:val="20"/>
          <w:lang w:eastAsia="en-IE"/>
        </w:rPr>
        <w:t>/URIC</w:t>
      </w:r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),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má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tú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cláraithe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haghaidh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Cánach</w:t>
      </w:r>
      <w:proofErr w:type="spellEnd"/>
    </w:p>
    <w:p w14:paraId="5C3C33D5" w14:textId="77777777" w:rsidR="00EA00A6" w:rsidRDefault="00EA00A6" w:rsidP="00EA00A6">
      <w:pPr>
        <w:pStyle w:val="ListParagraph"/>
        <w:numPr>
          <w:ilvl w:val="0"/>
          <w:numId w:val="5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Meastachán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costais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in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aghaidh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míre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bhaineann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tionscadal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imeacht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bhfuil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maoiniú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á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lorg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dó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.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Maidir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costais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suas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€3,000 ó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sholáthraí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amháin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ní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1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luachan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scríofa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fháil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. Idir €3,001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€5,000,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ní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3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luachan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scríofa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fháil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.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Níos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ná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€5,000,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ní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5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luachan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scríofa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fháil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67555984" w14:textId="77777777" w:rsidR="00EA00A6" w:rsidRDefault="00EA00A6" w:rsidP="00EA00A6">
      <w:pPr>
        <w:pStyle w:val="ListParagraph"/>
        <w:numPr>
          <w:ilvl w:val="0"/>
          <w:numId w:val="5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Bunaítear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Deontais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Phobail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chéatadán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den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go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huasmhéid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70% 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80%. 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míniú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teastáil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san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fhoirm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líne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maidir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conas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mhaoineoidh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t-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iarratasóir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gram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an</w:t>
      </w:r>
      <w:proofErr w:type="gram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30% 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20% 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eile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de 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tionscadail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imeachta</w:t>
      </w:r>
      <w:proofErr w:type="spellEnd"/>
      <w:r w:rsidRPr="000129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2EB7FE41" w14:textId="77777777" w:rsidR="00EA00A6" w:rsidRDefault="00EA00A6" w:rsidP="00EA00A6">
      <w:pPr>
        <w:pStyle w:val="ListParagraph"/>
        <w:numPr>
          <w:ilvl w:val="0"/>
          <w:numId w:val="5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plean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forbartha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3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bliana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teastáil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má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á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dhéanamh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Dheontais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Áiseanna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</w:p>
    <w:p w14:paraId="70D1B034" w14:textId="2FAA2E1E" w:rsidR="00EA00A6" w:rsidRDefault="00EA00A6" w:rsidP="00EA00A6">
      <w:pPr>
        <w:pStyle w:val="ListParagraph"/>
        <w:numPr>
          <w:ilvl w:val="0"/>
          <w:numId w:val="5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Ní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dréachtchlár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gníomhaíochtaí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chur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isteach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má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á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dhéanamh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Dheontais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Tionscadail</w:t>
      </w:r>
      <w:proofErr w:type="spellEnd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A00A6">
        <w:rPr>
          <w:rFonts w:ascii="Verdana" w:eastAsia="Verdana" w:hAnsi="Verdana" w:cs="Verdana"/>
          <w:color w:val="000000"/>
          <w:sz w:val="20"/>
          <w:szCs w:val="20"/>
          <w:lang w:eastAsia="en-IE"/>
        </w:rPr>
        <w:t>Samhraidh</w:t>
      </w:r>
      <w:proofErr w:type="spellEnd"/>
    </w:p>
    <w:p w14:paraId="3929AAF4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1B541E28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298949FC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C9ED71A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7B03DF3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55C58614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70912287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4B3D6088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5A24C96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0A778175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21F5D2E3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3E3FADA5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0257FAF4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1A082D5B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9FDA63F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1CE94493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4474E2E7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2F0DB885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2EECC8D5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7E6177F0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357E7FB4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06C6092E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1FD1875" w14:textId="267CAAEA" w:rsidR="003A1001" w:rsidRDefault="003A1001" w:rsidP="00012918">
      <w:pPr>
        <w:spacing w:after="0" w:line="350" w:lineRule="auto"/>
        <w:ind w:right="1286"/>
        <w:jc w:val="center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>1</w:t>
      </w:r>
    </w:p>
    <w:p w14:paraId="2FA47F60" w14:textId="77777777" w:rsidR="003A1001" w:rsidRP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8"/>
          <w:szCs w:val="28"/>
          <w:lang w:eastAsia="en-IE"/>
        </w:rPr>
      </w:pPr>
      <w:proofErr w:type="spellStart"/>
      <w:r w:rsidRPr="003A1001">
        <w:rPr>
          <w:rFonts w:ascii="Verdana" w:eastAsia="Verdana" w:hAnsi="Verdana" w:cs="Verdana"/>
          <w:b/>
          <w:bCs/>
          <w:color w:val="000000"/>
          <w:sz w:val="28"/>
          <w:szCs w:val="28"/>
          <w:lang w:eastAsia="en-IE"/>
        </w:rPr>
        <w:lastRenderedPageBreak/>
        <w:t>Cineálacha</w:t>
      </w:r>
      <w:proofErr w:type="spellEnd"/>
      <w:r w:rsidRPr="003A1001">
        <w:rPr>
          <w:rFonts w:ascii="Verdana" w:eastAsia="Verdana" w:hAnsi="Verdana" w:cs="Verdana"/>
          <w:b/>
          <w:bCs/>
          <w:color w:val="000000"/>
          <w:sz w:val="28"/>
          <w:szCs w:val="28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b/>
          <w:bCs/>
          <w:color w:val="000000"/>
          <w:sz w:val="28"/>
          <w:szCs w:val="28"/>
          <w:lang w:eastAsia="en-IE"/>
        </w:rPr>
        <w:t>Deontais</w:t>
      </w:r>
      <w:proofErr w:type="spellEnd"/>
    </w:p>
    <w:p w14:paraId="54B74C3B" w14:textId="77777777" w:rsidR="003A1001" w:rsidRP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</w:pPr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1. </w:t>
      </w:r>
      <w:proofErr w:type="spellStart"/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Deontais</w:t>
      </w:r>
      <w:proofErr w:type="spellEnd"/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Áiseanna</w:t>
      </w:r>
      <w:proofErr w:type="spellEnd"/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Pobail</w:t>
      </w:r>
      <w:proofErr w:type="spellEnd"/>
    </w:p>
    <w:p w14:paraId="16F462C8" w14:textId="77777777" w:rsidR="003A1001" w:rsidRP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429A0F1F" w14:textId="387E42FC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Ní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plean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forbartha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3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bliana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bheith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san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áireamh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in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lena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n-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iarratas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líne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ag cur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síos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struchtúr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bainistíochta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plean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airgeadais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inbhuanaitheacht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tionscadail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ag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cinntiú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bhfuil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tionscadal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chomh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tíosach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fhuinneamh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féidir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clár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beartaithe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de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ghníomhaíochtaí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pleanáilte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. Ní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cóipeanna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de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líníochtaí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pleananna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ábhartha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chur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isteach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leis an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Iarratas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más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infheidhme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5E173011" w14:textId="77777777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0B481F05" w14:textId="77777777" w:rsidR="003A1001" w:rsidRP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</w:pPr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1.1 </w:t>
      </w:r>
      <w:proofErr w:type="spellStart"/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Staidéar</w:t>
      </w:r>
      <w:proofErr w:type="spellEnd"/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Féidearthachta</w:t>
      </w:r>
      <w:proofErr w:type="spellEnd"/>
    </w:p>
    <w:p w14:paraId="68DAB431" w14:textId="77777777" w:rsidR="003A1001" w:rsidRP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Tugann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Deontas</w:t>
      </w:r>
      <w:proofErr w:type="spellEnd"/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Staidéir</w:t>
      </w:r>
      <w:proofErr w:type="spellEnd"/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Féidearthachta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cúnamh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ghrúpaí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eagraíochtaí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deonacha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áitiúla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staidéar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féidearthachta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thabhairt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críche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maidir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forbairt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áiseanna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nua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oiriúnú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d’fhoirgnimh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áiseanna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nach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bhfuil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faoi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úinéireacht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Comhairle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cheana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féin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ba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chóir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mbeadh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gach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obair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dhéantar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chomh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tíosach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fhuinneamh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féidir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0B6477D3" w14:textId="77777777" w:rsidR="003A1001" w:rsidRP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28559D64" w14:textId="6B72B1D1" w:rsidR="003A1001" w:rsidRP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IAD:</w:t>
      </w:r>
      <w:r w:rsidR="003E3523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€5,000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80% den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</w:p>
    <w:p w14:paraId="1DEA0FA5" w14:textId="0282661D" w:rsidR="003E3523" w:rsidRDefault="003A1001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Neamh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-IAD:</w:t>
      </w:r>
      <w:r w:rsidR="003E3523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€5,000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70% den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</w:p>
    <w:p w14:paraId="7783C098" w14:textId="3766EC42" w:rsidR="003A1001" w:rsidRP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5611D39C" w14:textId="77777777" w:rsidR="003A1001" w:rsidRP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</w:pPr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1.2 </w:t>
      </w:r>
      <w:proofErr w:type="spellStart"/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Uasghrádú</w:t>
      </w:r>
      <w:proofErr w:type="spellEnd"/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Saoráidí</w:t>
      </w:r>
      <w:proofErr w:type="spellEnd"/>
    </w:p>
    <w:p w14:paraId="04EFF79E" w14:textId="27D4E025" w:rsidR="003A1001" w:rsidRP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Ceadaíonn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Deontas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Uasghrádaithe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Saoráidí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d'athchóiriú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athmhaisiú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uasghráduithe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éifeachtúlachta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fuinnimh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,</w:t>
      </w:r>
      <w:r w:rsid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mionathruithe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struchtúracha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oibreacha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seachtracha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shaoráidí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nach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bhfuil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faoi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úinéireacht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Comhairle a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fhreastalaíonn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riachtanais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phobail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áitiúil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atá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fáil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don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phobal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 </w:t>
      </w: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gcoitinne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328B597A" w14:textId="77777777" w:rsidR="003A1001" w:rsidRP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E7B8595" w14:textId="5CED49BB" w:rsidR="003E3523" w:rsidRPr="003A1001" w:rsidRDefault="003A1001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IAD:</w:t>
      </w:r>
      <w:r w:rsidR="003E3523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€5,000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80% den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</w:p>
    <w:p w14:paraId="091F4D81" w14:textId="27F17429" w:rsid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Neamh</w:t>
      </w:r>
      <w:proofErr w:type="spellEnd"/>
      <w:r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-IAD:</w:t>
      </w:r>
      <w:r w:rsidR="003E3523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€5,000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70% den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="003E3523" w:rsidRPr="003A1001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</w:p>
    <w:p w14:paraId="38542ED7" w14:textId="77777777" w:rsidR="003E3523" w:rsidRDefault="003E3523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5E85F0AD" w14:textId="77777777" w:rsidR="003E3523" w:rsidRDefault="003E3523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76FBC44" w14:textId="77777777" w:rsidR="003E3523" w:rsidRDefault="003E3523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5879ED89" w14:textId="77777777" w:rsidR="003E3523" w:rsidRDefault="003E3523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3A7557CD" w14:textId="77777777" w:rsidR="003E3523" w:rsidRDefault="003E3523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5F79E450" w14:textId="77777777" w:rsidR="003E3523" w:rsidRDefault="003E3523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3731615A" w14:textId="77777777" w:rsidR="003E3523" w:rsidRDefault="003E3523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0562E5BF" w14:textId="77777777" w:rsidR="003E3523" w:rsidRDefault="003E3523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36582CD6" w14:textId="6FBCCC4E" w:rsidR="003E3523" w:rsidRDefault="003E3523" w:rsidP="003E3523">
      <w:pPr>
        <w:spacing w:after="0" w:line="350" w:lineRule="auto"/>
        <w:ind w:right="1286"/>
        <w:jc w:val="center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>2</w:t>
      </w:r>
    </w:p>
    <w:p w14:paraId="3EF4DD8F" w14:textId="77F44518" w:rsidR="003E3523" w:rsidRPr="003E3523" w:rsidRDefault="003E3523" w:rsidP="005434F2">
      <w:pPr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br w:type="page"/>
      </w:r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lastRenderedPageBreak/>
        <w:t xml:space="preserve">2.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Deontais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Ghníomhaíochta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Pobail</w:t>
      </w:r>
      <w:proofErr w:type="spellEnd"/>
    </w:p>
    <w:p w14:paraId="52E48865" w14:textId="77777777" w:rsidR="003E3523" w:rsidRPr="003E3523" w:rsidRDefault="003E3523" w:rsidP="003E3523">
      <w:pPr>
        <w:spacing w:after="0" w:line="350" w:lineRule="auto"/>
        <w:ind w:right="1286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2451758B" w14:textId="77777777" w:rsidR="003E3523" w:rsidRPr="003E3523" w:rsidRDefault="003E3523" w:rsidP="003E3523">
      <w:pPr>
        <w:spacing w:after="0" w:line="350" w:lineRule="auto"/>
        <w:ind w:right="1286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</w:pPr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2.1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Gníomhaíochtaí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Pobail</w:t>
      </w:r>
      <w:proofErr w:type="spellEnd"/>
    </w:p>
    <w:p w14:paraId="641709B8" w14:textId="77777777" w:rsidR="003E3523" w:rsidRPr="003E3523" w:rsidRDefault="003E3523" w:rsidP="003E3523">
      <w:pPr>
        <w:spacing w:after="0" w:line="350" w:lineRule="auto"/>
        <w:ind w:right="1286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Is é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cuspóir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deontais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seo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ná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tacú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tionscadail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bheaga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mar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imeachtaí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imeachtaí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líne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seachtain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gníomhaíochtaí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chuireann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saol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phobail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threisíonn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fhéiniúlacht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4B119049" w14:textId="77777777" w:rsidR="003E3523" w:rsidRPr="003E3523" w:rsidRDefault="003E3523" w:rsidP="003E3523">
      <w:pPr>
        <w:spacing w:after="0" w:line="350" w:lineRule="auto"/>
        <w:ind w:right="1286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7BD9127D" w14:textId="1FA7DA55" w:rsidR="003E3523" w:rsidRPr="003E3523" w:rsidRDefault="003E3523" w:rsidP="003E3523">
      <w:pPr>
        <w:spacing w:after="0" w:line="350" w:lineRule="auto"/>
        <w:ind w:right="1286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IAD: €1000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80% den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</w:p>
    <w:p w14:paraId="51A73AAC" w14:textId="08F9CBFF" w:rsidR="003E3523" w:rsidRPr="003E3523" w:rsidRDefault="003E3523" w:rsidP="003E3523">
      <w:pPr>
        <w:spacing w:after="0" w:line="350" w:lineRule="auto"/>
        <w:ind w:right="1286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Neamh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-IAD: €1000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70% den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</w:p>
    <w:p w14:paraId="0C97CB35" w14:textId="77777777" w:rsidR="003E3523" w:rsidRPr="003E3523" w:rsidRDefault="003E3523" w:rsidP="003E3523">
      <w:pPr>
        <w:spacing w:after="0" w:line="350" w:lineRule="auto"/>
        <w:ind w:right="1286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365B6262" w14:textId="77777777" w:rsidR="003E3523" w:rsidRPr="003E3523" w:rsidRDefault="003E3523" w:rsidP="003E3523">
      <w:pPr>
        <w:spacing w:after="0" w:line="350" w:lineRule="auto"/>
        <w:ind w:right="1286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Tabhair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faoi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deara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do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thoil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roinnt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de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míreanna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seo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leanas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nach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bhfuil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clúdaithe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ach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níl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liosta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seo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proofErr w:type="gram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uileghabhálach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;</w:t>
      </w:r>
      <w:proofErr w:type="gramEnd"/>
    </w:p>
    <w:p w14:paraId="6ADA10EE" w14:textId="194E30CC" w:rsidR="003E3523" w:rsidRPr="005434F2" w:rsidRDefault="003E3523" w:rsidP="005434F2">
      <w:pPr>
        <w:pStyle w:val="ListParagraph"/>
        <w:numPr>
          <w:ilvl w:val="0"/>
          <w:numId w:val="6"/>
        </w:numPr>
        <w:spacing w:after="0" w:line="350" w:lineRule="auto"/>
        <w:ind w:right="1286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Míreanna</w:t>
      </w:r>
      <w:proofErr w:type="spellEnd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>pearsanta</w:t>
      </w:r>
      <w:proofErr w:type="spellEnd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e.g. </w:t>
      </w:r>
      <w:proofErr w:type="spellStart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>boinn</w:t>
      </w:r>
      <w:proofErr w:type="spellEnd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>éide</w:t>
      </w:r>
      <w:proofErr w:type="spellEnd"/>
    </w:p>
    <w:p w14:paraId="06C620A5" w14:textId="4D7172B9" w:rsidR="007B2E43" w:rsidRPr="005434F2" w:rsidRDefault="003E3523" w:rsidP="005434F2">
      <w:pPr>
        <w:pStyle w:val="ListParagraph"/>
        <w:numPr>
          <w:ilvl w:val="0"/>
          <w:numId w:val="6"/>
        </w:numPr>
        <w:spacing w:after="0" w:line="350" w:lineRule="auto"/>
        <w:ind w:right="1286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Míreanna</w:t>
      </w:r>
      <w:proofErr w:type="spellEnd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>meatacha</w:t>
      </w:r>
      <w:proofErr w:type="spellEnd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e.g. </w:t>
      </w:r>
      <w:proofErr w:type="spellStart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>bia</w:t>
      </w:r>
      <w:proofErr w:type="spellEnd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>sólaistí</w:t>
      </w:r>
      <w:proofErr w:type="spellEnd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</w:p>
    <w:p w14:paraId="7FB4EBF5" w14:textId="1F587ED0" w:rsidR="003E3523" w:rsidRPr="005434F2" w:rsidRDefault="003E3523" w:rsidP="005434F2">
      <w:pPr>
        <w:pStyle w:val="ListParagraph"/>
        <w:numPr>
          <w:ilvl w:val="0"/>
          <w:numId w:val="6"/>
        </w:numPr>
        <w:spacing w:after="0" w:line="350" w:lineRule="auto"/>
        <w:ind w:right="1286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>Gléasanna</w:t>
      </w:r>
      <w:proofErr w:type="spellEnd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>inséidte</w:t>
      </w:r>
      <w:proofErr w:type="spellEnd"/>
    </w:p>
    <w:p w14:paraId="10ED08AF" w14:textId="77777777" w:rsidR="003A1001" w:rsidRPr="003A1001" w:rsidRDefault="003A1001" w:rsidP="003A100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3DCFD53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</w:pPr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2.2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Tionscadail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Samhraidh</w:t>
      </w:r>
      <w:proofErr w:type="spellEnd"/>
    </w:p>
    <w:p w14:paraId="2FEF4679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Deontais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Thionscadail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Samhraidh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deartha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tacú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cláir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maoirsithe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de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ghníomhaíochtaí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seachtaine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dhaoine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óga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go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pearsanta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líne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thar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roinnt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seachtainí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tréimhse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samhraidh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.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bhéim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rannpháirtíocht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phobail</w:t>
      </w:r>
      <w:proofErr w:type="spellEnd"/>
    </w:p>
    <w:p w14:paraId="096F6A53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Ní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dréachtchlár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gníomhaíochtaí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chur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isteach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leis an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124EA7E1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E8B1F47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IAD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neamh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-IAD: 1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seachtain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€800 2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sheachtain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€1,600 3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seachtaine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€2,400</w:t>
      </w:r>
    </w:p>
    <w:p w14:paraId="6A3BDE00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750216BE" w14:textId="15C0A5E8" w:rsid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Ní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gníomhaíochtaí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reáchtáil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laghad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cúig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lá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iomlána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as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gach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tréimhse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seacht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lá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707DC823" w14:textId="77777777" w:rsid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4CB958E1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</w:pPr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3.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Deontais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Forbartha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Pobail</w:t>
      </w:r>
      <w:proofErr w:type="spellEnd"/>
    </w:p>
    <w:p w14:paraId="7D93927E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2167D50D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</w:pPr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3.1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Deontais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do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Ghnólachtaí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Nuathionscanta</w:t>
      </w:r>
      <w:proofErr w:type="spellEnd"/>
    </w:p>
    <w:p w14:paraId="27650F25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Soláthraíonn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Deontais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Ghnólachtaí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Nuathionscanta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cúnamh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airgeadais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dtreo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speansais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tosaigh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ghrúpaí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nua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bunaíodh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6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mhí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anuas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chuaigh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dteagmháil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leis an PPN. Ní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cóipeanna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d’admhálacha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sleachta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gcostas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seo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chur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isteach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d’iarratas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6B02B37D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0B778DAE" w14:textId="61ACB353" w:rsid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IAD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Neamh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-IAD: Suas le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huasmhéid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de €800</w:t>
      </w:r>
    </w:p>
    <w:p w14:paraId="185FC0DC" w14:textId="77777777" w:rsid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581C3DD0" w14:textId="7842F666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</w:pPr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lastRenderedPageBreak/>
        <w:t xml:space="preserve">3.2 </w:t>
      </w:r>
      <w:proofErr w:type="spellStart"/>
      <w:r w:rsidR="006D4149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C</w:t>
      </w:r>
      <w:r w:rsidR="006D4149" w:rsidRPr="006D4149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ostais</w:t>
      </w:r>
      <w:proofErr w:type="spellEnd"/>
      <w:r w:rsidR="006D4149" w:rsidRPr="006D4149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r w:rsidR="006D4149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R</w:t>
      </w:r>
      <w:r w:rsidR="006D4149" w:rsidRPr="006D4149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eatha</w:t>
      </w:r>
    </w:p>
    <w:p w14:paraId="4E7C49E6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Soláthraíonn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seo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tacaíocht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ghrúpaí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atá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ann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cheana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féin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lena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n-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áirítear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grúpaí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Thacaíonn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le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Daoine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Breacaosta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cabhrú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leo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maidir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costais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reatha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leanúnacha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mar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árachas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fóntais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nuachtlitreacha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ceadúnais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ardán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cruinnithe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líne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srl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.,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nuair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nach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bhfuil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aon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mhaoiniú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eile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fáil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5C61D49E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0C4276A5" w14:textId="2E0D163A" w:rsidR="006D4149" w:rsidRPr="003E3523" w:rsidRDefault="003E3523" w:rsidP="006D4149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IAD:</w:t>
      </w:r>
      <w:r w:rsidR="006D4149" w:rsidRPr="006D4149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€1,</w:t>
      </w:r>
      <w:r w:rsid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>2</w:t>
      </w:r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00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80% den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</w:p>
    <w:p w14:paraId="53566235" w14:textId="5F736AC8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Neamh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-IAD:</w:t>
      </w:r>
      <w:r w:rsidR="006D4149" w:rsidRPr="006D4149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€1,</w:t>
      </w:r>
      <w:r w:rsidR="005434F2">
        <w:rPr>
          <w:rFonts w:ascii="Verdana" w:eastAsia="Verdana" w:hAnsi="Verdana" w:cs="Verdana"/>
          <w:color w:val="000000"/>
          <w:sz w:val="20"/>
          <w:szCs w:val="20"/>
          <w:lang w:eastAsia="en-IE"/>
        </w:rPr>
        <w:t>2</w:t>
      </w:r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00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70% den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</w:p>
    <w:p w14:paraId="19474B02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5F154771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</w:pPr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3.3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Oiliúint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d'Fhorbairt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Pobail</w:t>
      </w:r>
      <w:proofErr w:type="spellEnd"/>
    </w:p>
    <w:p w14:paraId="4E62B156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Is é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cuspóir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deontais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seo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cabhrú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grúpaí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leas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bhaint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as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oiliúint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bhaineann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forbairt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rialachas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leabharchoimeád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oiliúint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dhigiteach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pleanáil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straitéiseach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forbairt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beartais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scileanna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coiste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scileanna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ceannaireachta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srl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3D9E8DEC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47FE227A" w14:textId="15F77AC1" w:rsidR="003E3523" w:rsidRPr="003A1001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IAD: €1,000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80% den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</w:p>
    <w:p w14:paraId="43BA67DB" w14:textId="43027582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Neamh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-IAD: €1,000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70% den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</w:p>
    <w:p w14:paraId="612F0550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0046E25" w14:textId="77777777" w:rsidR="003E3523" w:rsidRPr="006D4149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</w:pPr>
      <w:r w:rsidRPr="006D4149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3.4 </w:t>
      </w:r>
      <w:proofErr w:type="spellStart"/>
      <w:r w:rsidRPr="006D4149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Tionscnaimh</w:t>
      </w:r>
      <w:proofErr w:type="spellEnd"/>
      <w:r w:rsidRPr="006D4149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6D4149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Forbartha</w:t>
      </w:r>
      <w:proofErr w:type="spellEnd"/>
      <w:r w:rsidRPr="006D4149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6D4149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Pobail</w:t>
      </w:r>
      <w:proofErr w:type="spellEnd"/>
    </w:p>
    <w:p w14:paraId="25027668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seo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dírithe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thionscnaimh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phobail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thugann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aghaidh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sonrach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chuimsiú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sóisialta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frithchiníochas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promhadh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comhionannais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cuimsiú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digiteach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suirbhéanna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srl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145C1CD4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59AC777" w14:textId="0AC811E0" w:rsidR="006D4149" w:rsidRPr="003E3523" w:rsidRDefault="003E3523" w:rsidP="006D4149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IAD:</w:t>
      </w:r>
      <w:r w:rsidR="006D4149" w:rsidRPr="006D4149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€3,000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80% den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</w:p>
    <w:p w14:paraId="766B580D" w14:textId="4D1098AD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Neamh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-IAD:</w:t>
      </w:r>
      <w:r w:rsidR="006D4149" w:rsidRPr="006D4149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€3,000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70% den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="006D4149"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</w:p>
    <w:p w14:paraId="18EFDF86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455ECB01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</w:pPr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3.5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Mórthrealamh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*</w:t>
      </w:r>
    </w:p>
    <w:p w14:paraId="609ECF76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Is é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cuspóir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mhórdheontais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trealaimh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ná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cabhrú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grúpaí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píosaí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trealaimh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cheannach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gram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</w:t>
      </w:r>
      <w:proofErr w:type="gram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athsholáthar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.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Féadfar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mheas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freisin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féachaint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tionchar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dearfach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atá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gcomhshaol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mar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shampla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laghdú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ídiú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fuinnimh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. Ní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féidir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hiarratasóirí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leas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bhaint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as </w:t>
      </w:r>
      <w:proofErr w:type="gram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an</w:t>
      </w:r>
      <w:proofErr w:type="gram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seo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ach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uair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amháin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gach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3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bliana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0B1DD2FB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1233939F" w14:textId="30FBB8BC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IAD: €4,000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80% den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</w:p>
    <w:p w14:paraId="5FB2E339" w14:textId="2AA4729F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Neamh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-IAD: €3,000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70% den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</w:p>
    <w:p w14:paraId="6CC3DED7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0F0D6E00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1141B804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</w:pPr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3.6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Trealamh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Mionaoiseach</w:t>
      </w:r>
      <w:proofErr w:type="spellEnd"/>
      <w:r w:rsidRPr="003E352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*</w:t>
      </w:r>
    </w:p>
    <w:p w14:paraId="213D25E8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lastRenderedPageBreak/>
        <w:t>Tá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miondeontas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trealaimh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seo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fáil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trealamh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níos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cheannach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gram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</w:t>
      </w:r>
      <w:proofErr w:type="gram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athsholáthar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.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Féadfar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mheas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freisin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féachaint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tionchar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dearfach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atá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gcomhshaol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mar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shampla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laghdú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ídiú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fuinnimh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603FA251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0442F6E3" w14:textId="7CF4AD33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IAD: €1,500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80% den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</w:p>
    <w:p w14:paraId="16D05C0E" w14:textId="0304015A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Neamh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-IAD: €1,500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70% den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</w:p>
    <w:p w14:paraId="521D797A" w14:textId="77777777" w:rsidR="003E3523" w:rsidRP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4FCA0F11" w14:textId="77777777" w:rsidR="003E3523" w:rsidRPr="007B2E4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</w:pPr>
      <w:r w:rsidRPr="007B2E4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* </w:t>
      </w:r>
      <w:proofErr w:type="spellStart"/>
      <w:r w:rsidRPr="007B2E4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Tabhair</w:t>
      </w:r>
      <w:proofErr w:type="spellEnd"/>
      <w:r w:rsidRPr="007B2E4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7B2E4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faoi</w:t>
      </w:r>
      <w:proofErr w:type="spellEnd"/>
      <w:r w:rsidRPr="007B2E4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7B2E4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deara</w:t>
      </w:r>
      <w:proofErr w:type="spellEnd"/>
      <w:r w:rsidRPr="007B2E4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le </w:t>
      </w:r>
      <w:proofErr w:type="spellStart"/>
      <w:r w:rsidRPr="007B2E4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haghaidh</w:t>
      </w:r>
      <w:proofErr w:type="spellEnd"/>
      <w:r w:rsidRPr="007B2E4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3.5 </w:t>
      </w:r>
      <w:proofErr w:type="spellStart"/>
      <w:r w:rsidRPr="007B2E4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agus</w:t>
      </w:r>
      <w:proofErr w:type="spellEnd"/>
      <w:r w:rsidRPr="007B2E43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3.6:</w:t>
      </w:r>
    </w:p>
    <w:p w14:paraId="5062D730" w14:textId="15B0DF89" w:rsidR="003E3523" w:rsidRDefault="003E3523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Féadfar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feistí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digiteacha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soghluaiste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tacú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soláthar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seirbhíse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líne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mar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ríomhairí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glúine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táibléid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a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mheas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haghaidh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maoinithe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tríd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Scéim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Deontas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3E3523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49B3428F" w14:textId="77777777" w:rsidR="00E61581" w:rsidRDefault="00E61581" w:rsidP="003E3523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A7229D5" w14:textId="77777777" w:rsidR="00E61581" w:rsidRPr="00E61581" w:rsidRDefault="00E61581" w:rsidP="00E61581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</w:pPr>
      <w:r w:rsidRPr="00E6158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4. </w:t>
      </w:r>
      <w:proofErr w:type="spellStart"/>
      <w:r w:rsidRPr="00E6158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Deontais</w:t>
      </w:r>
      <w:proofErr w:type="spellEnd"/>
      <w:r w:rsidRPr="00E6158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a </w:t>
      </w:r>
      <w:proofErr w:type="spellStart"/>
      <w:r w:rsidRPr="00E6158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Thacaíonn</w:t>
      </w:r>
      <w:proofErr w:type="spellEnd"/>
      <w:r w:rsidRPr="00E6158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le </w:t>
      </w:r>
      <w:proofErr w:type="spellStart"/>
      <w:r w:rsidRPr="00E6158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Daoine</w:t>
      </w:r>
      <w:proofErr w:type="spellEnd"/>
      <w:r w:rsidRPr="00E6158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  <w:lang w:eastAsia="en-IE"/>
        </w:rPr>
        <w:t>Breacaosta</w:t>
      </w:r>
      <w:proofErr w:type="spellEnd"/>
    </w:p>
    <w:p w14:paraId="38BBB409" w14:textId="77777777" w:rsidR="00E61581" w:rsidRPr="00E61581" w:rsidRDefault="00E61581" w:rsidP="00E6158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2A80C777" w14:textId="2D17A9EE" w:rsidR="00E61581" w:rsidRPr="00E61581" w:rsidRDefault="00E61581" w:rsidP="00E6158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seo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fáil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ghrúpaí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eagraíochtaí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eagraíochtaí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neamhrialtasacha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(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ENR</w:t>
      </w:r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>anna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),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mian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leo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tacaíochtaí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tionscnaimh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shonracha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sholáthar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feabhas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chur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chaighdeán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maireachtála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ndaoine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scothaosta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chónaíonn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nDún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Laoghaire-Ráth an Dúin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thugann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cuairt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Dhún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Laoghaire-Ráth an Dúin.</w:t>
      </w:r>
      <w:r w:rsidR="00BC50D6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Fáiltítear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roimh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ó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Ghrúpaí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um Scor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Gníomhach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ó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ghrúpaí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atá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cleamhnaithe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Comhairle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Daoine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Scothaosta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dlr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a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thacaíonn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cuimsiú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sóisialta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rannpháirtíocht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2970E5FE" w14:textId="77777777" w:rsidR="00E61581" w:rsidRPr="00E61581" w:rsidRDefault="00E61581" w:rsidP="00E6158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9B237AF" w14:textId="77777777" w:rsidR="00E61581" w:rsidRPr="00E61581" w:rsidRDefault="00E61581" w:rsidP="00E6158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Tabharfar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tús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áite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á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measúnú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do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thionscnaimh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bhaineann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sonrach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cur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feidhme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gcuspóirí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shainaithnítear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Straitéis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Aoisbhá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2022-2026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dlr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thacaíonn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cur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feidhme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gcuspóirí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sin,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aghaidh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thabhairt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bhochtaineacht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dhigiteach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litearthacht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dhigiteach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thacaíonn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himeachtaí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líne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dhaoine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scothaosta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:</w:t>
      </w:r>
    </w:p>
    <w:p w14:paraId="750F1E5F" w14:textId="77777777" w:rsidR="00E61581" w:rsidRPr="00E61581" w:rsidRDefault="00E61581" w:rsidP="00E6158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7A9AEEBA" w14:textId="652FDF45" w:rsidR="00E61581" w:rsidRPr="00E61581" w:rsidRDefault="00E61581" w:rsidP="00E6158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hyperlink r:id="rId9" w:history="1">
        <w:r w:rsidRPr="00C41C9E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>https://www.dlrcoco.ie/sites/default/files/dlr_age_friendly_strategy_eng_online.pdf</w:t>
        </w:r>
      </w:hyperlink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</w:p>
    <w:p w14:paraId="1687FC85" w14:textId="77777777" w:rsidR="00E61581" w:rsidRPr="00E61581" w:rsidRDefault="00E61581" w:rsidP="00E6158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79EF3FEC" w14:textId="77777777" w:rsidR="00E61581" w:rsidRPr="00BC50D6" w:rsidRDefault="00E61581" w:rsidP="00E61581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</w:pP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Má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tá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do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ghrúpa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Aoisbhách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ag cur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isteach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ar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Chostais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Reáchtála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,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ní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mór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dóibh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iarratas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a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dhéanamh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faoi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Dheontais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Forbartha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Pobail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, (3.2)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Costais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Reáchtála</w:t>
      </w:r>
      <w:proofErr w:type="spellEnd"/>
      <w:r w:rsidRPr="00BC50D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.</w:t>
      </w:r>
    </w:p>
    <w:p w14:paraId="6A74371E" w14:textId="77777777" w:rsidR="00E61581" w:rsidRPr="00E61581" w:rsidRDefault="00E61581" w:rsidP="00E6158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52F0F5B9" w14:textId="77777777" w:rsidR="00E61581" w:rsidRPr="00E61581" w:rsidRDefault="00E61581" w:rsidP="00E6158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Beidh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maoiniú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teoranta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thionscadail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imeachtaí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nach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bhfuil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clúdaithe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cheana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féin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faoi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chatagóirí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deontais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eile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.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Caithfidh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cineálacha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tionscnamh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bhreithneofar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bheith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pobalbhunaithe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comhlántacht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léiriú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lastRenderedPageBreak/>
        <w:t>Straitéis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Aoisbhá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2022-2026 dlr. Ní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bhaineann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seo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tuarastail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costais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mhíleáiste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010FAD60" w14:textId="77777777" w:rsidR="00E61581" w:rsidRPr="00E61581" w:rsidRDefault="00E61581" w:rsidP="00E6158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7E34CFFC" w14:textId="77CA6FD5" w:rsidR="00E61581" w:rsidRDefault="00E61581" w:rsidP="00E6158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LM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Neamh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-LM: Is é an t-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uasdeontas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atá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fáil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ná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€10,000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80% de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chostas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tionscadail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cibé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is </w:t>
      </w:r>
      <w:proofErr w:type="spellStart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lú</w:t>
      </w:r>
      <w:proofErr w:type="spellEnd"/>
      <w:r w:rsidRPr="00E61581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3B91A9B9" w14:textId="77777777" w:rsidR="006817BE" w:rsidRDefault="006817BE" w:rsidP="00E6158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5EE8873" w14:textId="77777777" w:rsidR="006817BE" w:rsidRDefault="006817BE" w:rsidP="00E61581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36D49C66" w14:textId="5304582E" w:rsidR="006817BE" w:rsidRPr="006817BE" w:rsidRDefault="006817BE" w:rsidP="006817BE">
      <w:pPr>
        <w:spacing w:after="0" w:line="350" w:lineRule="auto"/>
        <w:ind w:right="1286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</w:pPr>
      <w:proofErr w:type="spellStart"/>
      <w:r w:rsidRPr="006817BE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Tabhair</w:t>
      </w:r>
      <w:proofErr w:type="spellEnd"/>
      <w:r w:rsidRPr="006817BE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faoi</w:t>
      </w:r>
      <w:proofErr w:type="spellEnd"/>
      <w:r w:rsidRPr="006817BE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D</w:t>
      </w:r>
      <w:r w:rsidRPr="006817BE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eara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l</w:t>
      </w:r>
      <w:r w:rsidRPr="006817BE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 xml:space="preserve">e do </w:t>
      </w:r>
      <w:proofErr w:type="spellStart"/>
      <w:r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T</w:t>
      </w:r>
      <w:r w:rsidRPr="006817BE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hoil</w:t>
      </w:r>
      <w:proofErr w:type="spellEnd"/>
      <w:r w:rsidRPr="006817BE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:</w:t>
      </w:r>
    </w:p>
    <w:p w14:paraId="1580CD8C" w14:textId="77777777" w:rsidR="006817BE" w:rsidRPr="006817BE" w:rsidRDefault="006817BE" w:rsidP="006817BE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095A3B32" w14:textId="68B7D0B3" w:rsidR="006817BE" w:rsidRPr="006817BE" w:rsidRDefault="006817BE" w:rsidP="006817BE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Ní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gach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doiciméad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tacaíochta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riachtanach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chur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isteach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leis an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líne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659D9DA4" w14:textId="77777777" w:rsidR="006817BE" w:rsidRPr="006817BE" w:rsidRDefault="006817BE" w:rsidP="006817BE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AB58A6C" w14:textId="77777777" w:rsidR="006817BE" w:rsidRPr="006817BE" w:rsidRDefault="006817BE" w:rsidP="006817BE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Caithfidh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bheith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ó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ghrúpa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atá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bunaithe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cuí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518C3603" w14:textId="77777777" w:rsidR="006817BE" w:rsidRPr="006817BE" w:rsidRDefault="006817BE" w:rsidP="006817BE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0B00F6B2" w14:textId="77777777" w:rsidR="006817BE" w:rsidRPr="006817BE" w:rsidRDefault="006817BE" w:rsidP="006817BE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Ní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bhreithneofar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ó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eagraíochtaí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náisiúnta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. Mar sin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féin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breithneofar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ó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bhrainsí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áitiúla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ghníomhaíochtaí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bheidh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siúl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nDún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Laoghaire-Ráth an Dúin.</w:t>
      </w:r>
    </w:p>
    <w:p w14:paraId="3F04C9D4" w14:textId="77777777" w:rsidR="006817BE" w:rsidRPr="006817BE" w:rsidRDefault="006817BE" w:rsidP="006817BE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35BFA893" w14:textId="77777777" w:rsidR="006817BE" w:rsidRPr="006817BE" w:rsidRDefault="006817BE" w:rsidP="006817BE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DA =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Limistéir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faoi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Mhíbhuntáiste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spriocghrúpaí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.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Neamh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-LM =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Limistéir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bhfuil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faoi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Mhíbhuntáiste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14B2F216" w14:textId="77777777" w:rsidR="006817BE" w:rsidRPr="006817BE" w:rsidRDefault="006817BE" w:rsidP="006817BE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2FFDF1F0" w14:textId="77777777" w:rsidR="006817BE" w:rsidRPr="006817BE" w:rsidRDefault="006817BE" w:rsidP="006817BE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I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gcás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dheontais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iolracha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ní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leith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chur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isteach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líne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gach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3C3743A7" w14:textId="77777777" w:rsidR="006817BE" w:rsidRPr="006817BE" w:rsidRDefault="006817BE" w:rsidP="006817BE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2F2B31BD" w14:textId="77777777" w:rsidR="006817BE" w:rsidRPr="006817BE" w:rsidRDefault="006817BE" w:rsidP="006817BE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Ní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féidir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hiarratasóirí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ach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aighneacht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amháin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dhéanamh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gach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cineál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271FF1DC" w14:textId="77777777" w:rsidR="006817BE" w:rsidRPr="006817BE" w:rsidRDefault="006817BE" w:rsidP="006817BE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0F8E425E" w14:textId="77777777" w:rsidR="006817BE" w:rsidRPr="006817BE" w:rsidRDefault="006817BE" w:rsidP="006817BE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Ní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gach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grúpa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/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eagraíocht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gram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</w:t>
      </w:r>
      <w:proofErr w:type="gram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oibríonn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leanaí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daoine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óga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gach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polasaí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imeachta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cuí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bheith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bhfeidhm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5F94C186" w14:textId="77777777" w:rsidR="006817BE" w:rsidRPr="006817BE" w:rsidRDefault="006817BE" w:rsidP="006817BE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68D1266A" w14:textId="74074C62" w:rsidR="006817BE" w:rsidRPr="006817BE" w:rsidRDefault="004750DC" w:rsidP="006817BE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Is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féidir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</w:t>
      </w:r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>h</w:t>
      </w:r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mheas</w:t>
      </w:r>
      <w:proofErr w:type="spellEnd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freisin</w:t>
      </w:r>
      <w:proofErr w:type="spellEnd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>brethnú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>d</w:t>
      </w:r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tionchar</w:t>
      </w:r>
      <w:proofErr w:type="spellEnd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dearfach</w:t>
      </w:r>
      <w:proofErr w:type="spellEnd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atá</w:t>
      </w:r>
      <w:proofErr w:type="spellEnd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gcomhshaol</w:t>
      </w:r>
      <w:proofErr w:type="spellEnd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mar </w:t>
      </w:r>
      <w:proofErr w:type="spellStart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shampla</w:t>
      </w:r>
      <w:proofErr w:type="spellEnd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laghdú</w:t>
      </w:r>
      <w:proofErr w:type="spellEnd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ídiú</w:t>
      </w:r>
      <w:proofErr w:type="spellEnd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fuinnimh</w:t>
      </w:r>
      <w:proofErr w:type="spellEnd"/>
      <w:r w:rsidR="006817BE"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3ABBB090" w14:textId="77777777" w:rsidR="006817BE" w:rsidRPr="006817BE" w:rsidRDefault="006817BE" w:rsidP="006817BE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4D71480C" w14:textId="62AA2C63" w:rsidR="006817BE" w:rsidRPr="006817BE" w:rsidRDefault="006817BE" w:rsidP="006817BE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Ní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chlubanna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spóirt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atá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cur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isteach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dheontas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é sin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dhéanamh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trí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úsáid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bhaint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as </w:t>
      </w:r>
      <w:proofErr w:type="gram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an</w:t>
      </w:r>
      <w:proofErr w:type="gram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bhfoirm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Dheontas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Spóirt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r w:rsidRPr="000B1276">
        <w:rPr>
          <w:rFonts w:ascii="Verdana" w:eastAsia="Verdana" w:hAnsi="Verdana" w:cs="Verdana"/>
          <w:b/>
          <w:bCs/>
          <w:color w:val="000000"/>
          <w:sz w:val="20"/>
          <w:szCs w:val="20"/>
          <w:lang w:eastAsia="en-IE"/>
        </w:rPr>
        <w:t>ACH</w:t>
      </w:r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bhfuil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á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dhéanamh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acu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uasghrádú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lastRenderedPageBreak/>
        <w:t>phobail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sa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chás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sin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chóir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dóibh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fhoirm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Dheontais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chomhlánú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0DE5D5FF" w14:textId="77777777" w:rsidR="006817BE" w:rsidRPr="006817BE" w:rsidRDefault="006817BE" w:rsidP="006817BE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454F3EC0" w14:textId="0F75DB8B" w:rsidR="006817BE" w:rsidRPr="006817BE" w:rsidRDefault="006817BE" w:rsidP="006817BE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Ní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féidir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Scéim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seo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úsáid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costais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mar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cheannach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bláthanna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bleibíní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crann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toir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múirín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chlúdach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  <w:r w:rsidR="00DA06A5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gram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Ba</w:t>
      </w:r>
      <w:proofErr w:type="gram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chóir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gcomhlánódh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tionscadail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feabhsúcháin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eastáit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mar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phlandáil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laethanta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glanta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srl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. an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fhoirm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Dheontais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Chomhshaoil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0C271E8D" w14:textId="77777777" w:rsidR="006817BE" w:rsidRPr="006817BE" w:rsidRDefault="006817BE" w:rsidP="006817BE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53CBAFAF" w14:textId="77777777" w:rsidR="006817BE" w:rsidRPr="006817BE" w:rsidRDefault="006817BE" w:rsidP="006817BE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Ní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bhreithneofar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bhfuil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comhsheasmhach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comhlántach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polasaithe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Chomhairle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Contae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Dhún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Laoghaire-Ráth an Dúin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beartas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reachtaíocht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rialachán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náisiúnta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481FA9B6" w14:textId="77777777" w:rsidR="006817BE" w:rsidRPr="006817BE" w:rsidRDefault="006817BE" w:rsidP="006817BE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01BE7C7E" w14:textId="77777777" w:rsidR="006817BE" w:rsidRPr="006817BE" w:rsidRDefault="006817BE" w:rsidP="006817BE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Tar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éis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measúnú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dhéanamh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cuireann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Roinn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moladh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láthair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cruinniú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de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Chomhairle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Contae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Dhún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Laoghaire-Ráth an Dúin.</w:t>
      </w:r>
    </w:p>
    <w:p w14:paraId="03BAAB4B" w14:textId="77777777" w:rsidR="006817BE" w:rsidRPr="006817BE" w:rsidRDefault="006817BE" w:rsidP="006817BE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2B4A1499" w14:textId="77777777" w:rsidR="006817BE" w:rsidRPr="006817BE" w:rsidRDefault="006817BE" w:rsidP="006817BE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Nuair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fhaomhtar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cruinniú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Comhairle,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seoltar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litir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amach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cur in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iúl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don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ghrúpa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eagraíocht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bhfuil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maoiniú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ceadaithe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dóibh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ag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sonrú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méid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bronnadh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iarraidh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gcuirfí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admhálacha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doiciméid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ábhartha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eile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isteach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maoiniú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tharraingt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anuas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5404EC77" w14:textId="77777777" w:rsidR="006817BE" w:rsidRPr="006817BE" w:rsidRDefault="006817BE" w:rsidP="006817BE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0AF45921" w14:textId="5BF07958" w:rsidR="006817BE" w:rsidRDefault="006817BE" w:rsidP="006817BE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Ní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íocfar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cheadaithe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ach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amháin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bunaithe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fháltais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bhailí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bheith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curtha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isteach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atá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dátaithe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tar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éis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fógra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oifigiúil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fháil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faoi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dhámhachtain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tuarascáil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tionscadal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gníomhaíocht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atá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á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mhaoiniú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(ach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amháin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gcás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deontais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tosaithe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árachas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nuair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fhaightear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luachana</w:t>
      </w:r>
      <w:proofErr w:type="spellEnd"/>
      <w:r w:rsidRPr="006817BE">
        <w:rPr>
          <w:rFonts w:ascii="Verdana" w:eastAsia="Verdana" w:hAnsi="Verdana" w:cs="Verdana"/>
          <w:color w:val="000000"/>
          <w:sz w:val="20"/>
          <w:szCs w:val="20"/>
          <w:lang w:eastAsia="en-IE"/>
        </w:rPr>
        <w:t>).</w:t>
      </w:r>
    </w:p>
    <w:p w14:paraId="5C7BC697" w14:textId="77777777" w:rsidR="00C653D2" w:rsidRPr="00C653D2" w:rsidRDefault="00C653D2" w:rsidP="00C653D2">
      <w:pPr>
        <w:pStyle w:val="ListParagrap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24E68026" w14:textId="77777777" w:rsidR="00C653D2" w:rsidRPr="00C653D2" w:rsidRDefault="00C653D2" w:rsidP="00C653D2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fianaise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admháil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chuí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thacaíocht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Comhairle in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ábhar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poiblíochta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meáin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shóisialta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teastáil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ní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í a chur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isteach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mar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chuid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de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thuarascáil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tionscadail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leis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hadmhálacha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ábhartha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39CEE907" w14:textId="77777777" w:rsidR="00C653D2" w:rsidRPr="00C653D2" w:rsidRDefault="00C653D2" w:rsidP="00C653D2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51CE865C" w14:textId="77777777" w:rsidR="00C653D2" w:rsidRPr="00C653D2" w:rsidRDefault="00C653D2" w:rsidP="00C653D2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D’fhéadfaimis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tuilleadh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cáipéisíochta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gram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</w:t>
      </w:r>
      <w:proofErr w:type="gram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iarraidh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lena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n-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áirítear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ábhar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poiblíochta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dheimhniú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gur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tharla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tionscadal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7B0568EF" w14:textId="77777777" w:rsidR="00C653D2" w:rsidRPr="00C653D2" w:rsidRDefault="00C653D2" w:rsidP="00C653D2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1997A026" w14:textId="77777777" w:rsidR="00C653D2" w:rsidRPr="00C653D2" w:rsidRDefault="00C653D2" w:rsidP="00C653D2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Leithdháiltear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buiséad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atá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fáil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dheontais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phobail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bhonn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bliantúil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ó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Eanáir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Nollaig.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Toisc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nach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féidir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cistiú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thabhairt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aghaidh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dtí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bhliain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dár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gcionn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ní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mór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gach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arna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lastRenderedPageBreak/>
        <w:t>fhaomhadh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Comhairle Contae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Dhún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Laoghaire-Ráth an Dúin a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éileamh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faoin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spriocdháta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luaitear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do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litir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fhormheasa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68E78714" w14:textId="77777777" w:rsidR="00C653D2" w:rsidRPr="00C653D2" w:rsidRDefault="00C653D2" w:rsidP="00C653D2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1535E9BA" w14:textId="77777777" w:rsidR="00C653D2" w:rsidRPr="00C653D2" w:rsidRDefault="00C653D2" w:rsidP="00C653D2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Ní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bhreathnófar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dhoiciméid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riachtanacha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chur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isteach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déanach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bronnadh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éileamh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tar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éis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spriocdháta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sonraithe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tarraingthe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anuas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505447C8" w14:textId="77777777" w:rsidR="00C653D2" w:rsidRPr="00C653D2" w:rsidRDefault="00C653D2" w:rsidP="00C653D2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4C529ADF" w14:textId="3D7C18A5" w:rsidR="00C653D2" w:rsidRPr="00C653D2" w:rsidRDefault="00C653D2" w:rsidP="00C653D2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Nuair a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bhíonn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doiciméadú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léir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cuireadh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isteach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fíoraithe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próiseáilte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déantar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ordú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íocaíochta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dhréachtú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haghaidh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íocaíochta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díreach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chuig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cuntas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bainc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an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ghrúpa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n-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eagraíochtaí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.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Tabhair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faoi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deara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do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thoil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bhfuil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sé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ina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2D3B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riachtanach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r w:rsidR="002D3B18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</w:t>
      </w:r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Chomhairle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Contae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Dhún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Laoghaire-Ráth an Dúin go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mbeadh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cuntas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bainc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tiomnaithe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</w:t>
      </w:r>
      <w:proofErr w:type="gram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an</w:t>
      </w:r>
      <w:proofErr w:type="gram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ngrúpa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eagraíocht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agus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bhfuil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cosaintí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airgeadais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cuí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i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bhfeidhm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180C4756" w14:textId="77777777" w:rsidR="00C653D2" w:rsidRPr="00C653D2" w:rsidRDefault="00C653D2" w:rsidP="00C653D2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2A197E6B" w14:textId="1240CBF7" w:rsidR="00C653D2" w:rsidRPr="00C653D2" w:rsidRDefault="002D3B18" w:rsidP="00C653D2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>Lig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do</w:t>
      </w:r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t</w:t>
      </w:r>
      <w:proofErr w:type="spellStart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hart</w:t>
      </w:r>
      <w:proofErr w:type="spellEnd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3 </w:t>
      </w:r>
      <w:proofErr w:type="spellStart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seachtaine</w:t>
      </w:r>
      <w:proofErr w:type="spellEnd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ó chur </w:t>
      </w:r>
      <w:proofErr w:type="spellStart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isteach</w:t>
      </w:r>
      <w:proofErr w:type="spellEnd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admhálacha</w:t>
      </w:r>
      <w:proofErr w:type="spellEnd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dtí</w:t>
      </w:r>
      <w:proofErr w:type="spellEnd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dáta</w:t>
      </w:r>
      <w:proofErr w:type="spellEnd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híocaíochta</w:t>
      </w:r>
      <w:proofErr w:type="spellEnd"/>
      <w:r w:rsidR="00C653D2"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2F138FFC" w14:textId="77777777" w:rsidR="00C653D2" w:rsidRPr="00C653D2" w:rsidRDefault="00C653D2" w:rsidP="00C653D2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1C878A78" w14:textId="77777777" w:rsidR="00C653D2" w:rsidRPr="00C653D2" w:rsidRDefault="00C653D2" w:rsidP="00C653D2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Déanfar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seiceálacha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randamacha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lena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chinntiú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go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bhfuil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gníomhaíochtaí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tionscadail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fuair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cúnamh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deontais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seachadta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de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réir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sonraí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cuireadh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fáil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san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dheontas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16D7E1DB" w14:textId="77777777" w:rsidR="00C653D2" w:rsidRPr="00C653D2" w:rsidRDefault="00C653D2" w:rsidP="00C653D2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7300543D" w14:textId="77777777" w:rsidR="00C653D2" w:rsidRPr="00C653D2" w:rsidRDefault="00C653D2" w:rsidP="00C653D2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maoiniú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ag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brath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infhaighteacht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.</w:t>
      </w:r>
    </w:p>
    <w:p w14:paraId="6EACA583" w14:textId="77777777" w:rsidR="00C653D2" w:rsidRPr="00C653D2" w:rsidRDefault="00C653D2" w:rsidP="00C653D2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70568E72" w14:textId="77777777" w:rsidR="00C653D2" w:rsidRPr="00C653D2" w:rsidRDefault="00C653D2" w:rsidP="00C653D2">
      <w:pPr>
        <w:pStyle w:val="ListParagraph"/>
        <w:numPr>
          <w:ilvl w:val="0"/>
          <w:numId w:val="7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Má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theastaíonn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cúnamh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ó do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ghrúpa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/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eagraíocht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chun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iarratas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dheontas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a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chomhlánú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nó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má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tá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tuilleadh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eolais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uait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,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déan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teagmháil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 do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thoil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le:</w:t>
      </w:r>
    </w:p>
    <w:p w14:paraId="43A38EFE" w14:textId="77777777" w:rsidR="00C653D2" w:rsidRPr="00C653D2" w:rsidRDefault="00C653D2" w:rsidP="00C653D2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74B18F8B" w14:textId="77777777" w:rsidR="00C653D2" w:rsidRPr="00C653D2" w:rsidRDefault="00C653D2" w:rsidP="00C653D2">
      <w:pPr>
        <w:spacing w:after="0" w:line="360" w:lineRule="auto"/>
        <w:ind w:right="1287"/>
        <w:jc w:val="center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An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Rannóg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Forbartha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Pobail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,</w:t>
      </w:r>
    </w:p>
    <w:p w14:paraId="6413C21E" w14:textId="77777777" w:rsidR="00C653D2" w:rsidRPr="00C653D2" w:rsidRDefault="00C653D2" w:rsidP="00C653D2">
      <w:pPr>
        <w:spacing w:after="0" w:line="360" w:lineRule="auto"/>
        <w:ind w:right="1287"/>
        <w:jc w:val="center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Comhairle Contae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Dhún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Laoghaire-Ráth an Dúin, Halla </w:t>
      </w:r>
      <w:proofErr w:type="gram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an</w:t>
      </w:r>
      <w:proofErr w:type="gram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Chontae,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Dún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Laoghaire, Co</w:t>
      </w:r>
    </w:p>
    <w:p w14:paraId="6F56DF62" w14:textId="42252976" w:rsidR="00C653D2" w:rsidRPr="00C653D2" w:rsidRDefault="00C653D2" w:rsidP="00C653D2">
      <w:pPr>
        <w:spacing w:after="0" w:line="360" w:lineRule="auto"/>
        <w:ind w:right="1287"/>
        <w:jc w:val="center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01 205 4893 / </w:t>
      </w:r>
      <w:hyperlink r:id="rId10" w:history="1">
        <w:r w:rsidRPr="00C41C9E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>pobail@dlrcoco.ie</w:t>
        </w:r>
      </w:hyperlink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</w:p>
    <w:p w14:paraId="72C4B294" w14:textId="77777777" w:rsidR="00C653D2" w:rsidRPr="00C653D2" w:rsidRDefault="00C653D2" w:rsidP="00C653D2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7F03BAE4" w14:textId="77777777" w:rsidR="00C653D2" w:rsidRPr="00C653D2" w:rsidRDefault="00C653D2" w:rsidP="00C653D2">
      <w:pPr>
        <w:pStyle w:val="ListParagraph"/>
        <w:numPr>
          <w:ilvl w:val="0"/>
          <w:numId w:val="8"/>
        </w:num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Féach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Fhíseáin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Chúnaimh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Deontais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DLR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ar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YouTube ag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naisc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  <w:proofErr w:type="spellStart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thíos</w:t>
      </w:r>
      <w:proofErr w:type="spellEnd"/>
      <w:r w:rsidRPr="00C653D2">
        <w:rPr>
          <w:rFonts w:ascii="Verdana" w:eastAsia="Verdana" w:hAnsi="Verdana" w:cs="Verdana"/>
          <w:color w:val="000000"/>
          <w:sz w:val="20"/>
          <w:szCs w:val="20"/>
          <w:lang w:eastAsia="en-IE"/>
        </w:rPr>
        <w:t>:</w:t>
      </w:r>
    </w:p>
    <w:p w14:paraId="4D25C905" w14:textId="77777777" w:rsidR="00C653D2" w:rsidRPr="00C653D2" w:rsidRDefault="00C653D2" w:rsidP="00C653D2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3D9D98F6" w14:textId="05D30863" w:rsidR="00C653D2" w:rsidRPr="00C653D2" w:rsidRDefault="00C653D2" w:rsidP="00C653D2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hyperlink r:id="rId11" w:history="1">
        <w:r w:rsidRPr="00C41C9E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>https://www.youtube.com/watch?v=r8N3KlgNoDo</w:t>
        </w:r>
      </w:hyperlink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</w:p>
    <w:p w14:paraId="6201EE88" w14:textId="77777777" w:rsidR="00C653D2" w:rsidRPr="00C653D2" w:rsidRDefault="00C653D2" w:rsidP="00C653D2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</w:p>
    <w:p w14:paraId="5D9C9E8F" w14:textId="4202ED47" w:rsidR="00C653D2" w:rsidRPr="00C653D2" w:rsidRDefault="00C653D2" w:rsidP="00C653D2">
      <w:pPr>
        <w:spacing w:after="0" w:line="350" w:lineRule="auto"/>
        <w:ind w:right="1286"/>
        <w:jc w:val="both"/>
        <w:rPr>
          <w:rFonts w:ascii="Verdana" w:eastAsia="Verdana" w:hAnsi="Verdana" w:cs="Verdana"/>
          <w:color w:val="000000"/>
          <w:sz w:val="20"/>
          <w:szCs w:val="20"/>
          <w:lang w:eastAsia="en-IE"/>
        </w:rPr>
      </w:pPr>
      <w:hyperlink r:id="rId12" w:history="1">
        <w:r w:rsidRPr="00C41C9E">
          <w:rPr>
            <w:rStyle w:val="Hyperlink"/>
            <w:rFonts w:ascii="Verdana" w:eastAsia="Verdana" w:hAnsi="Verdana" w:cs="Verdana"/>
            <w:sz w:val="20"/>
            <w:szCs w:val="20"/>
            <w:lang w:eastAsia="en-IE"/>
          </w:rPr>
          <w:t>https://www.youtube.com/watch?v=gvqUW_WFNn0&amp;t=29s</w:t>
        </w:r>
      </w:hyperlink>
      <w:r>
        <w:rPr>
          <w:rFonts w:ascii="Verdana" w:eastAsia="Verdana" w:hAnsi="Verdana" w:cs="Verdana"/>
          <w:color w:val="000000"/>
          <w:sz w:val="20"/>
          <w:szCs w:val="20"/>
          <w:lang w:eastAsia="en-IE"/>
        </w:rPr>
        <w:t xml:space="preserve"> </w:t>
      </w:r>
    </w:p>
    <w:sectPr w:rsidR="00C653D2" w:rsidRPr="00C653D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D7515" w14:textId="77777777" w:rsidR="00A625A8" w:rsidRDefault="00A625A8" w:rsidP="003A1001">
      <w:pPr>
        <w:spacing w:after="0" w:line="240" w:lineRule="auto"/>
      </w:pPr>
      <w:r>
        <w:separator/>
      </w:r>
    </w:p>
  </w:endnote>
  <w:endnote w:type="continuationSeparator" w:id="0">
    <w:p w14:paraId="32101142" w14:textId="77777777" w:rsidR="00A625A8" w:rsidRDefault="00A625A8" w:rsidP="003A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30BDB" w14:textId="77777777" w:rsidR="00A625A8" w:rsidRDefault="00A625A8" w:rsidP="003A1001">
      <w:pPr>
        <w:spacing w:after="0" w:line="240" w:lineRule="auto"/>
      </w:pPr>
      <w:r>
        <w:separator/>
      </w:r>
    </w:p>
  </w:footnote>
  <w:footnote w:type="continuationSeparator" w:id="0">
    <w:p w14:paraId="39688F05" w14:textId="77777777" w:rsidR="00A625A8" w:rsidRDefault="00A625A8" w:rsidP="003A1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10433" w14:textId="6C2458DD" w:rsidR="003A1001" w:rsidRDefault="003A1001">
    <w:pPr>
      <w:pStyle w:val="Header"/>
    </w:pPr>
    <w:r>
      <w:rPr>
        <w:noProof/>
      </w:rPr>
      <w:drawing>
        <wp:anchor distT="0" distB="0" distL="0" distR="0" simplePos="0" relativeHeight="251659264" behindDoc="1" locked="0" layoutInCell="0" allowOverlap="1" wp14:anchorId="043D04D0" wp14:editId="618AE8B2">
          <wp:simplePos x="0" y="0"/>
          <wp:positionH relativeFrom="margin">
            <wp:posOffset>-895350</wp:posOffset>
          </wp:positionH>
          <wp:positionV relativeFrom="paragraph">
            <wp:posOffset>-538480</wp:posOffset>
          </wp:positionV>
          <wp:extent cx="6314440" cy="787400"/>
          <wp:effectExtent l="0" t="0" r="0" b="0"/>
          <wp:wrapNone/>
          <wp:docPr id="3" name="drawingObject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31444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3BEC"/>
    <w:multiLevelType w:val="hybridMultilevel"/>
    <w:tmpl w:val="B554043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349"/>
    <w:multiLevelType w:val="hybridMultilevel"/>
    <w:tmpl w:val="7B18BF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407C"/>
    <w:multiLevelType w:val="hybridMultilevel"/>
    <w:tmpl w:val="1966C3A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C70FA"/>
    <w:multiLevelType w:val="hybridMultilevel"/>
    <w:tmpl w:val="D73218B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A432C"/>
    <w:multiLevelType w:val="hybridMultilevel"/>
    <w:tmpl w:val="5E4C01D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46B8B"/>
    <w:multiLevelType w:val="hybridMultilevel"/>
    <w:tmpl w:val="F72864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C47CC"/>
    <w:multiLevelType w:val="hybridMultilevel"/>
    <w:tmpl w:val="5C8024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2117A"/>
    <w:multiLevelType w:val="hybridMultilevel"/>
    <w:tmpl w:val="6D0866D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980181">
    <w:abstractNumId w:val="4"/>
  </w:num>
  <w:num w:numId="2" w16cid:durableId="2112430276">
    <w:abstractNumId w:val="3"/>
  </w:num>
  <w:num w:numId="3" w16cid:durableId="535118442">
    <w:abstractNumId w:val="6"/>
  </w:num>
  <w:num w:numId="4" w16cid:durableId="615210919">
    <w:abstractNumId w:val="2"/>
  </w:num>
  <w:num w:numId="5" w16cid:durableId="1321421915">
    <w:abstractNumId w:val="0"/>
  </w:num>
  <w:num w:numId="6" w16cid:durableId="257562941">
    <w:abstractNumId w:val="7"/>
  </w:num>
  <w:num w:numId="7" w16cid:durableId="1578707106">
    <w:abstractNumId w:val="1"/>
  </w:num>
  <w:num w:numId="8" w16cid:durableId="1208840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57"/>
    <w:rsid w:val="00012918"/>
    <w:rsid w:val="000B1276"/>
    <w:rsid w:val="000E12D1"/>
    <w:rsid w:val="00122057"/>
    <w:rsid w:val="002D3B18"/>
    <w:rsid w:val="002E50FC"/>
    <w:rsid w:val="00381FAB"/>
    <w:rsid w:val="003A1001"/>
    <w:rsid w:val="003E3523"/>
    <w:rsid w:val="004750DC"/>
    <w:rsid w:val="004B379A"/>
    <w:rsid w:val="004D619D"/>
    <w:rsid w:val="005434F2"/>
    <w:rsid w:val="00551421"/>
    <w:rsid w:val="005E712F"/>
    <w:rsid w:val="006817BE"/>
    <w:rsid w:val="006D4149"/>
    <w:rsid w:val="006E62A8"/>
    <w:rsid w:val="007133AF"/>
    <w:rsid w:val="00713EF4"/>
    <w:rsid w:val="007A4055"/>
    <w:rsid w:val="007B2E43"/>
    <w:rsid w:val="007D1485"/>
    <w:rsid w:val="00801A9C"/>
    <w:rsid w:val="00A41150"/>
    <w:rsid w:val="00A625A8"/>
    <w:rsid w:val="00AA7397"/>
    <w:rsid w:val="00BA5EE0"/>
    <w:rsid w:val="00BC50D6"/>
    <w:rsid w:val="00C653D2"/>
    <w:rsid w:val="00D25BA8"/>
    <w:rsid w:val="00DA06A5"/>
    <w:rsid w:val="00E61581"/>
    <w:rsid w:val="00EA00A6"/>
    <w:rsid w:val="00F2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5FBF0"/>
  <w15:chartTrackingRefBased/>
  <w15:docId w15:val="{D1D3B9E9-269A-4BA9-92B1-EE355019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0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73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3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1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001"/>
  </w:style>
  <w:style w:type="paragraph" w:styleId="Footer">
    <w:name w:val="footer"/>
    <w:basedOn w:val="Normal"/>
    <w:link w:val="FooterChar"/>
    <w:uiPriority w:val="99"/>
    <w:unhideWhenUsed/>
    <w:rsid w:val="003A1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rcoco.ie/sites/dlrcoco/files/2024-09/DLR%20LECP%202023-2028%20Gaeilg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gvqUW_WFNn0&amp;t=2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8N3KlgNoD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bail@dlrcoco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lrcoco.ie/sites/default/files/dlr_age_friendly_strategy_eng_onlin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10</Pages>
  <Words>2224</Words>
  <Characters>12398</Characters>
  <Application>Microsoft Office Word</Application>
  <DocSecurity>0</DocSecurity>
  <Lines>373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 Laoghaire Rathdown County Council</Company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MacLiam Tadhg</dc:creator>
  <cp:keywords/>
  <dc:description/>
  <cp:lastModifiedBy>MacLiam Tadhg</cp:lastModifiedBy>
  <cp:revision>13</cp:revision>
  <dcterms:created xsi:type="dcterms:W3CDTF">2024-09-10T09:14:00Z</dcterms:created>
  <dcterms:modified xsi:type="dcterms:W3CDTF">2024-10-10T12:37:00Z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9640e0c9-01f6-4a2a-8fc2-85f438a60763</vt:lpwstr>
  </property>
</Properties>
</file>