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B474C7" w:rsidP="00B474C7" w:rsidRDefault="00B474C7" w14:paraId="01AA6B94" w14:textId="77777777">
      <w:pPr>
        <w:jc w:val="center"/>
      </w:pPr>
    </w:p>
    <w:p w:rsidR="00B474C7" w:rsidP="00B474C7" w:rsidRDefault="00B474C7" w14:paraId="1AE06616" w14:textId="77777777">
      <w:pPr>
        <w:jc w:val="center"/>
      </w:pPr>
    </w:p>
    <w:p w:rsidRPr="00DA3DC6" w:rsidR="00C40186" w:rsidP="00B474C7" w:rsidRDefault="00C40186" w14:paraId="0C0546A7" w14:textId="73AB5110">
      <w:pPr>
        <w:jc w:val="center"/>
      </w:pPr>
      <w:r w:rsidRPr="00DA3DC6">
        <w:rPr>
          <w:rFonts w:ascii="Verdana" w:hAnsi="Verdana"/>
          <w:b/>
          <w:bCs/>
          <w:color w:val="0070C0"/>
          <w:sz w:val="48"/>
          <w:szCs w:val="48"/>
          <w:lang w:val="en-GB"/>
        </w:rPr>
        <w:t>D</w:t>
      </w:r>
      <w:r w:rsidRPr="00DA3DC6" w:rsidR="00567A03">
        <w:rPr>
          <w:rFonts w:ascii="Verdana" w:hAnsi="Verdana"/>
          <w:b/>
          <w:bCs/>
          <w:color w:val="006FC0"/>
          <w:sz w:val="48"/>
          <w:szCs w:val="48"/>
        </w:rPr>
        <w:t>Ú</w:t>
      </w:r>
      <w:r w:rsidRPr="00DA3DC6">
        <w:rPr>
          <w:rFonts w:ascii="Verdana" w:hAnsi="Verdana"/>
          <w:b/>
          <w:bCs/>
          <w:color w:val="0070C0"/>
          <w:sz w:val="48"/>
          <w:szCs w:val="48"/>
          <w:lang w:val="en-GB"/>
        </w:rPr>
        <w:t xml:space="preserve">N LAOGHAIRE </w:t>
      </w:r>
      <w:r w:rsidRPr="00DA3DC6">
        <w:rPr>
          <w:rFonts w:ascii="Verdana" w:hAnsi="Verdana"/>
          <w:b/>
          <w:bCs/>
          <w:color w:val="4472C4" w:themeColor="accent1"/>
          <w:sz w:val="48"/>
          <w:szCs w:val="48"/>
          <w:lang w:val="en-GB"/>
        </w:rPr>
        <w:t>RA</w:t>
      </w:r>
      <w:r w:rsidRPr="00DA3DC6">
        <w:rPr>
          <w:rFonts w:ascii="Verdana" w:hAnsi="Verdana"/>
          <w:b/>
          <w:bCs/>
          <w:color w:val="0070C0"/>
          <w:sz w:val="48"/>
          <w:szCs w:val="48"/>
          <w:lang w:val="en-GB"/>
        </w:rPr>
        <w:t>THDOWN</w:t>
      </w:r>
    </w:p>
    <w:p w:rsidRPr="00DA3DC6" w:rsidR="00C40186" w:rsidP="00C40186" w:rsidRDefault="00C40186" w14:paraId="0A37501D" w14:textId="77777777">
      <w:pPr>
        <w:jc w:val="center"/>
        <w:rPr>
          <w:rFonts w:ascii="Verdana" w:hAnsi="Verdana"/>
          <w:b/>
          <w:bCs/>
          <w:color w:val="0070C0"/>
          <w:sz w:val="48"/>
          <w:szCs w:val="48"/>
          <w:lang w:val="en-GB"/>
        </w:rPr>
      </w:pPr>
    </w:p>
    <w:p w:rsidRPr="00DA3DC6" w:rsidR="00C40186" w:rsidP="00C40186" w:rsidRDefault="001E22A9" w14:paraId="0458B7AE" w14:textId="38528B24">
      <w:pPr>
        <w:jc w:val="center"/>
        <w:rPr>
          <w:rFonts w:ascii="Verdana" w:hAnsi="Verdana"/>
          <w:b/>
          <w:bCs/>
          <w:color w:val="0070C0"/>
          <w:sz w:val="48"/>
          <w:szCs w:val="48"/>
          <w:lang w:val="en-GB"/>
        </w:rPr>
      </w:pPr>
      <w:r w:rsidRPr="00DA3DC6">
        <w:rPr>
          <w:rFonts w:ascii="Verdana" w:hAnsi="Verdana"/>
          <w:b/>
          <w:bCs/>
          <w:color w:val="0070C0"/>
          <w:sz w:val="48"/>
          <w:szCs w:val="48"/>
          <w:lang w:val="en-GB"/>
        </w:rPr>
        <w:t>July to September</w:t>
      </w:r>
    </w:p>
    <w:p w:rsidRPr="00DA3DC6" w:rsidR="00C40186" w:rsidP="00C40186" w:rsidRDefault="00C40186" w14:paraId="44A3E84F" w14:textId="58E32B78">
      <w:pPr>
        <w:jc w:val="center"/>
        <w:rPr>
          <w:rFonts w:ascii="Verdana" w:hAnsi="Verdana"/>
          <w:b/>
          <w:bCs/>
          <w:color w:val="0070C0"/>
          <w:sz w:val="48"/>
          <w:szCs w:val="48"/>
          <w:lang w:val="en-GB"/>
        </w:rPr>
      </w:pPr>
      <w:r w:rsidRPr="00DA3DC6">
        <w:rPr>
          <w:rFonts w:ascii="Verdana" w:hAnsi="Verdana"/>
          <w:b/>
          <w:bCs/>
          <w:color w:val="0070C0"/>
          <w:sz w:val="48"/>
          <w:szCs w:val="48"/>
          <w:lang w:val="en-GB"/>
        </w:rPr>
        <w:t>QUARTERLY MANAGEMENT REPORT</w:t>
      </w:r>
    </w:p>
    <w:p w:rsidRPr="00DA3DC6" w:rsidR="00C40186" w:rsidP="00C40186" w:rsidRDefault="00C40186" w14:paraId="5DAB6C7B" w14:textId="77777777">
      <w:pPr>
        <w:jc w:val="center"/>
        <w:rPr>
          <w:rFonts w:ascii="Verdana" w:hAnsi="Verdana"/>
          <w:b/>
          <w:bCs/>
          <w:color w:val="0070C0"/>
          <w:sz w:val="28"/>
          <w:szCs w:val="28"/>
          <w:lang w:val="en-GB"/>
        </w:rPr>
      </w:pPr>
    </w:p>
    <w:p w:rsidRPr="00DA3DC6" w:rsidR="00C40186" w:rsidP="00037922" w:rsidRDefault="001E22A9" w14:paraId="4407DBAB" w14:textId="4F6BF38D">
      <w:pPr>
        <w:jc w:val="center"/>
        <w:rPr>
          <w:rFonts w:ascii="Verdana" w:hAnsi="Verdana"/>
          <w:b/>
          <w:color w:val="006FC0"/>
          <w:sz w:val="42"/>
          <w:szCs w:val="42"/>
        </w:rPr>
      </w:pPr>
      <w:bookmarkStart w:name="_Hlk137722953" w:id="0"/>
      <w:r w:rsidRPr="00DA3DC6">
        <w:rPr>
          <w:rFonts w:ascii="Verdana" w:hAnsi="Verdana"/>
          <w:b/>
          <w:color w:val="006FC0"/>
          <w:sz w:val="42"/>
          <w:szCs w:val="42"/>
        </w:rPr>
        <w:t>21</w:t>
      </w:r>
      <w:r w:rsidRPr="00DA3DC6">
        <w:rPr>
          <w:rFonts w:ascii="Verdana" w:hAnsi="Verdana"/>
          <w:b/>
          <w:color w:val="006FC0"/>
          <w:sz w:val="42"/>
          <w:szCs w:val="42"/>
          <w:vertAlign w:val="superscript"/>
        </w:rPr>
        <w:t>st</w:t>
      </w:r>
      <w:r w:rsidRPr="00DA3DC6">
        <w:rPr>
          <w:rFonts w:ascii="Verdana" w:hAnsi="Verdana"/>
          <w:b/>
          <w:color w:val="006FC0"/>
          <w:sz w:val="42"/>
          <w:szCs w:val="42"/>
        </w:rPr>
        <w:t xml:space="preserve"> June</w:t>
      </w:r>
      <w:r w:rsidRPr="00DA3DC6" w:rsidR="00E32919">
        <w:rPr>
          <w:rFonts w:ascii="Verdana" w:hAnsi="Verdana"/>
          <w:b/>
          <w:bCs/>
          <w:color w:val="0070C0"/>
          <w:sz w:val="42"/>
          <w:szCs w:val="42"/>
          <w:lang w:val="en-GB"/>
        </w:rPr>
        <w:t xml:space="preserve"> </w:t>
      </w:r>
      <w:r w:rsidRPr="00DA3DC6" w:rsidR="00037922">
        <w:rPr>
          <w:rFonts w:ascii="Verdana" w:hAnsi="Verdana"/>
          <w:b/>
          <w:bCs/>
          <w:color w:val="0070C0"/>
          <w:sz w:val="42"/>
          <w:szCs w:val="42"/>
          <w:lang w:val="en-GB"/>
        </w:rPr>
        <w:t xml:space="preserve">– </w:t>
      </w:r>
      <w:r w:rsidRPr="00DA3DC6">
        <w:rPr>
          <w:rFonts w:ascii="Verdana" w:hAnsi="Verdana"/>
          <w:b/>
          <w:bCs/>
          <w:color w:val="0070C0"/>
          <w:sz w:val="42"/>
          <w:szCs w:val="42"/>
          <w:lang w:val="en-GB"/>
        </w:rPr>
        <w:t>3</w:t>
      </w:r>
      <w:r w:rsidRPr="00DA3DC6" w:rsidR="00037922">
        <w:rPr>
          <w:rFonts w:ascii="Verdana" w:hAnsi="Verdana"/>
          <w:b/>
          <w:bCs/>
          <w:color w:val="0070C0"/>
          <w:sz w:val="42"/>
          <w:szCs w:val="42"/>
          <w:lang w:val="en-GB"/>
        </w:rPr>
        <w:t>0</w:t>
      </w:r>
      <w:r w:rsidRPr="00DA3DC6" w:rsidR="00037922">
        <w:rPr>
          <w:rFonts w:ascii="Verdana" w:hAnsi="Verdana"/>
          <w:b/>
          <w:bCs/>
          <w:color w:val="0070C0"/>
          <w:sz w:val="42"/>
          <w:szCs w:val="42"/>
          <w:vertAlign w:val="superscript"/>
          <w:lang w:val="en-GB"/>
        </w:rPr>
        <w:t>th</w:t>
      </w:r>
      <w:r w:rsidRPr="00DA3DC6" w:rsidR="00037922">
        <w:rPr>
          <w:rFonts w:ascii="Verdana" w:hAnsi="Verdana"/>
          <w:b/>
          <w:bCs/>
          <w:color w:val="0070C0"/>
          <w:sz w:val="42"/>
          <w:szCs w:val="42"/>
          <w:lang w:val="en-GB"/>
        </w:rPr>
        <w:t xml:space="preserve"> </w:t>
      </w:r>
      <w:r w:rsidRPr="00DA3DC6">
        <w:rPr>
          <w:rFonts w:ascii="Verdana" w:hAnsi="Verdana"/>
          <w:b/>
          <w:bCs/>
          <w:color w:val="0070C0"/>
          <w:sz w:val="42"/>
          <w:szCs w:val="42"/>
          <w:lang w:val="en-GB"/>
        </w:rPr>
        <w:t>September</w:t>
      </w:r>
      <w:r w:rsidRPr="00DA3DC6" w:rsidR="00037922">
        <w:rPr>
          <w:rFonts w:ascii="Verdana" w:hAnsi="Verdana"/>
          <w:b/>
          <w:bCs/>
          <w:color w:val="0070C0"/>
          <w:sz w:val="42"/>
          <w:szCs w:val="42"/>
          <w:lang w:val="en-GB"/>
        </w:rPr>
        <w:t xml:space="preserve"> </w:t>
      </w:r>
      <w:r w:rsidRPr="00DA3DC6" w:rsidR="00A62FA0">
        <w:rPr>
          <w:rFonts w:ascii="Verdana" w:hAnsi="Verdana"/>
          <w:b/>
          <w:bCs/>
          <w:color w:val="0070C0"/>
          <w:sz w:val="42"/>
          <w:szCs w:val="42"/>
          <w:lang w:val="en-GB"/>
        </w:rPr>
        <w:t>202</w:t>
      </w:r>
      <w:r w:rsidRPr="00DA3DC6" w:rsidR="00065A37">
        <w:rPr>
          <w:rFonts w:ascii="Verdana" w:hAnsi="Verdana"/>
          <w:b/>
          <w:bCs/>
          <w:color w:val="0070C0"/>
          <w:sz w:val="42"/>
          <w:szCs w:val="42"/>
          <w:lang w:val="en-GB"/>
        </w:rPr>
        <w:t>4</w:t>
      </w:r>
    </w:p>
    <w:bookmarkEnd w:id="0"/>
    <w:p w:rsidRPr="00DA3DC6" w:rsidR="00C40186" w:rsidP="00C40186" w:rsidRDefault="00C40186" w14:paraId="2DE51800" w14:textId="77777777">
      <w:pPr>
        <w:spacing w:after="0" w:line="240" w:lineRule="auto"/>
        <w:jc w:val="center"/>
        <w:rPr>
          <w:rFonts w:ascii="Verdana" w:hAnsi="Verdana"/>
          <w:b/>
          <w:bCs/>
          <w:sz w:val="28"/>
          <w:szCs w:val="28"/>
          <w:lang w:val="fr-CA"/>
        </w:rPr>
      </w:pPr>
      <w:r w:rsidRPr="00DA3DC6">
        <w:rPr>
          <w:lang w:val="fr-CA"/>
        </w:rPr>
        <w:br w:type="page"/>
      </w:r>
      <w:r w:rsidRPr="00DA3DC6">
        <w:rPr>
          <w:rFonts w:ascii="Verdana" w:hAnsi="Verdana"/>
          <w:b/>
          <w:bCs/>
          <w:sz w:val="28"/>
          <w:szCs w:val="28"/>
          <w:lang w:val="fr-CA"/>
        </w:rPr>
        <w:t>CONTENT</w:t>
      </w:r>
    </w:p>
    <w:p w:rsidRPr="00DA3DC6" w:rsidR="00C40186" w:rsidP="00C40186" w:rsidRDefault="00C40186" w14:paraId="6DDEF755" w14:textId="77777777">
      <w:pPr>
        <w:spacing w:after="0" w:line="240" w:lineRule="auto"/>
        <w:jc w:val="center"/>
        <w:rPr>
          <w:rFonts w:ascii="Verdana" w:hAnsi="Verdana"/>
          <w:b/>
          <w:bCs/>
          <w:sz w:val="28"/>
          <w:szCs w:val="28"/>
          <w:lang w:val="fr-CA"/>
        </w:rPr>
      </w:pPr>
      <w:r w:rsidRPr="00DA3DC6">
        <w:rPr>
          <w:rFonts w:ascii="Verdana" w:hAnsi="Verdana"/>
          <w:b/>
          <w:bCs/>
          <w:sz w:val="28"/>
          <w:szCs w:val="28"/>
          <w:lang w:val="fr-CA"/>
        </w:rPr>
        <w:t>DIRECTORATES</w:t>
      </w:r>
    </w:p>
    <w:p w:rsidRPr="00DA3DC6" w:rsidR="00C40186" w:rsidP="00C40186" w:rsidRDefault="00C40186" w14:paraId="02EB378F" w14:textId="77777777">
      <w:pPr>
        <w:spacing w:after="0" w:line="240" w:lineRule="auto"/>
        <w:jc w:val="both"/>
        <w:rPr>
          <w:rFonts w:ascii="Verdana" w:hAnsi="Verdana"/>
          <w:b/>
          <w:bCs/>
          <w:sz w:val="28"/>
          <w:szCs w:val="28"/>
          <w:lang w:val="fr-CA"/>
        </w:rPr>
      </w:pPr>
      <w:r w:rsidRPr="00DA3DC6">
        <w:rPr>
          <w:rFonts w:ascii="Verdana" w:hAnsi="Verdana"/>
          <w:b/>
          <w:bCs/>
          <w:sz w:val="28"/>
          <w:szCs w:val="28"/>
          <w:lang w:val="fr-CA"/>
        </w:rPr>
        <w:tab/>
      </w:r>
      <w:r w:rsidRPr="00DA3DC6">
        <w:rPr>
          <w:rFonts w:ascii="Verdana" w:hAnsi="Verdana"/>
          <w:b/>
          <w:bCs/>
          <w:sz w:val="28"/>
          <w:szCs w:val="28"/>
          <w:lang w:val="fr-CA"/>
        </w:rPr>
        <w:tab/>
      </w:r>
      <w:r w:rsidRPr="00DA3DC6">
        <w:rPr>
          <w:rFonts w:ascii="Verdana" w:hAnsi="Verdana"/>
          <w:b/>
          <w:bCs/>
          <w:sz w:val="28"/>
          <w:szCs w:val="28"/>
          <w:lang w:val="fr-CA"/>
        </w:rPr>
        <w:tab/>
      </w:r>
      <w:r w:rsidRPr="00DA3DC6">
        <w:rPr>
          <w:rFonts w:ascii="Verdana" w:hAnsi="Verdana"/>
          <w:b/>
          <w:bCs/>
          <w:sz w:val="28"/>
          <w:szCs w:val="28"/>
          <w:lang w:val="fr-CA"/>
        </w:rPr>
        <w:tab/>
      </w:r>
      <w:r w:rsidRPr="00DA3DC6">
        <w:rPr>
          <w:rFonts w:ascii="Verdana" w:hAnsi="Verdana"/>
          <w:b/>
          <w:bCs/>
          <w:sz w:val="28"/>
          <w:szCs w:val="28"/>
          <w:lang w:val="fr-CA"/>
        </w:rPr>
        <w:tab/>
      </w:r>
      <w:r w:rsidRPr="00DA3DC6">
        <w:rPr>
          <w:rFonts w:ascii="Verdana" w:hAnsi="Verdana"/>
          <w:b/>
          <w:bCs/>
          <w:sz w:val="28"/>
          <w:szCs w:val="28"/>
          <w:lang w:val="fr-CA"/>
        </w:rPr>
        <w:tab/>
      </w:r>
      <w:r w:rsidRPr="00DA3DC6">
        <w:rPr>
          <w:rFonts w:ascii="Verdana" w:hAnsi="Verdana"/>
          <w:b/>
          <w:bCs/>
          <w:sz w:val="28"/>
          <w:szCs w:val="28"/>
          <w:lang w:val="fr-CA"/>
        </w:rPr>
        <w:tab/>
      </w:r>
      <w:r w:rsidRPr="00DA3DC6">
        <w:rPr>
          <w:rFonts w:ascii="Verdana" w:hAnsi="Verdana"/>
          <w:b/>
          <w:bCs/>
          <w:sz w:val="28"/>
          <w:szCs w:val="28"/>
          <w:lang w:val="fr-CA"/>
        </w:rPr>
        <w:tab/>
      </w:r>
    </w:p>
    <w:p w:rsidRPr="00DA3DC6" w:rsidR="00C40186" w:rsidP="00C40186" w:rsidRDefault="00C40186" w14:paraId="784668F3" w14:textId="77777777">
      <w:pPr>
        <w:spacing w:after="0" w:line="240" w:lineRule="auto"/>
        <w:ind w:left="360"/>
        <w:rPr>
          <w:rFonts w:ascii="Verdana" w:hAnsi="Verdana"/>
          <w:b/>
          <w:bCs/>
          <w:sz w:val="20"/>
          <w:szCs w:val="20"/>
          <w:lang w:val="fr-CA"/>
        </w:rPr>
      </w:pPr>
      <w:r w:rsidRPr="00DA3DC6">
        <w:rPr>
          <w:rFonts w:ascii="Verdana" w:hAnsi="Verdana"/>
          <w:b/>
          <w:bCs/>
          <w:sz w:val="20"/>
          <w:szCs w:val="20"/>
          <w:lang w:val="fr-CA"/>
        </w:rPr>
        <w:t>CORPORATE AFFAIRS</w:t>
      </w:r>
      <w:r w:rsidRPr="00DA3DC6">
        <w:rPr>
          <w:rFonts w:ascii="Verdana" w:hAnsi="Verdana"/>
          <w:b/>
          <w:bCs/>
          <w:sz w:val="20"/>
          <w:szCs w:val="20"/>
          <w:lang w:val="fr-CA"/>
        </w:rPr>
        <w:tab/>
      </w:r>
      <w:r w:rsidRPr="00DA3DC6">
        <w:rPr>
          <w:rFonts w:ascii="Verdana" w:hAnsi="Verdana"/>
          <w:b/>
          <w:bCs/>
          <w:sz w:val="20"/>
          <w:szCs w:val="20"/>
          <w:lang w:val="fr-CA"/>
        </w:rPr>
        <w:tab/>
      </w:r>
      <w:r w:rsidRPr="00DA3DC6">
        <w:rPr>
          <w:rFonts w:ascii="Verdana" w:hAnsi="Verdana"/>
          <w:b/>
          <w:bCs/>
          <w:sz w:val="20"/>
          <w:szCs w:val="20"/>
          <w:lang w:val="fr-CA"/>
        </w:rPr>
        <w:tab/>
      </w:r>
      <w:r w:rsidRPr="00DA3DC6">
        <w:rPr>
          <w:rFonts w:ascii="Verdana" w:hAnsi="Verdana"/>
          <w:b/>
          <w:bCs/>
          <w:sz w:val="20"/>
          <w:szCs w:val="20"/>
          <w:lang w:val="fr-CA"/>
        </w:rPr>
        <w:tab/>
      </w:r>
      <w:r w:rsidRPr="00DA3DC6">
        <w:rPr>
          <w:rFonts w:ascii="Verdana" w:hAnsi="Verdana"/>
          <w:b/>
          <w:bCs/>
          <w:sz w:val="20"/>
          <w:szCs w:val="20"/>
          <w:lang w:val="fr-CA"/>
        </w:rPr>
        <w:tab/>
      </w:r>
      <w:r w:rsidRPr="00DA3DC6">
        <w:rPr>
          <w:rFonts w:ascii="Verdana" w:hAnsi="Verdana"/>
          <w:b/>
          <w:bCs/>
          <w:sz w:val="20"/>
          <w:szCs w:val="20"/>
          <w:lang w:val="fr-CA"/>
        </w:rPr>
        <w:tab/>
      </w:r>
      <w:r w:rsidRPr="00DA3DC6">
        <w:rPr>
          <w:rFonts w:ascii="Verdana" w:hAnsi="Verdana"/>
          <w:b/>
          <w:bCs/>
          <w:sz w:val="20"/>
          <w:szCs w:val="20"/>
          <w:lang w:val="fr-CA"/>
        </w:rPr>
        <w:tab/>
      </w:r>
      <w:r w:rsidRPr="00DA3DC6">
        <w:rPr>
          <w:rFonts w:ascii="Verdana" w:hAnsi="Verdana"/>
          <w:b/>
          <w:bCs/>
          <w:sz w:val="20"/>
          <w:szCs w:val="20"/>
          <w:lang w:val="fr-CA"/>
        </w:rPr>
        <w:tab/>
      </w:r>
      <w:r w:rsidRPr="00DA3DC6">
        <w:rPr>
          <w:rFonts w:ascii="Verdana" w:hAnsi="Verdana"/>
          <w:b/>
          <w:bCs/>
          <w:sz w:val="20"/>
          <w:szCs w:val="20"/>
          <w:lang w:val="fr-CA"/>
        </w:rPr>
        <w:t>Page 3</w:t>
      </w:r>
    </w:p>
    <w:p w:rsidRPr="00DA3DC6" w:rsidR="00C40186" w:rsidP="00C40186" w:rsidRDefault="00C40186" w14:paraId="6F35A2EF" w14:textId="700477D4">
      <w:pPr>
        <w:spacing w:after="0" w:line="240" w:lineRule="auto"/>
        <w:ind w:left="360"/>
        <w:rPr>
          <w:rFonts w:ascii="Verdana" w:hAnsi="Verdana"/>
          <w:b/>
          <w:bCs/>
          <w:sz w:val="20"/>
          <w:szCs w:val="20"/>
          <w:lang w:val="en-GB"/>
        </w:rPr>
      </w:pPr>
      <w:r w:rsidRPr="00DA3DC6">
        <w:rPr>
          <w:rFonts w:ascii="Verdana" w:hAnsi="Verdana"/>
          <w:sz w:val="20"/>
          <w:szCs w:val="20"/>
          <w:lang w:val="en-GB"/>
        </w:rPr>
        <w:t xml:space="preserve">Director: </w:t>
      </w:r>
      <w:r w:rsidRPr="00DA3DC6" w:rsidR="00AE2CAE">
        <w:rPr>
          <w:rFonts w:ascii="Verdana" w:hAnsi="Verdana"/>
          <w:sz w:val="20"/>
          <w:szCs w:val="20"/>
          <w:lang w:val="en-GB"/>
        </w:rPr>
        <w:t>Stephen Brady</w:t>
      </w:r>
    </w:p>
    <w:p w:rsidRPr="00DA3DC6" w:rsidR="00C40186" w:rsidP="00C40186" w:rsidRDefault="00C40186" w14:paraId="41C8F396" w14:textId="77777777">
      <w:pPr>
        <w:spacing w:after="0" w:line="240" w:lineRule="auto"/>
        <w:rPr>
          <w:rFonts w:ascii="Verdana" w:hAnsi="Verdana"/>
          <w:sz w:val="20"/>
          <w:szCs w:val="20"/>
          <w:lang w:val="en-GB"/>
        </w:rPr>
      </w:pPr>
    </w:p>
    <w:p w:rsidRPr="00DA3DC6" w:rsidR="00C40186" w:rsidP="00C40186" w:rsidRDefault="00C40186" w14:paraId="72A3D3EC" w14:textId="77777777">
      <w:pPr>
        <w:spacing w:after="0" w:line="240" w:lineRule="auto"/>
        <w:ind w:left="360"/>
        <w:rPr>
          <w:rFonts w:ascii="Verdana" w:hAnsi="Verdana"/>
          <w:b/>
          <w:bCs/>
          <w:sz w:val="20"/>
          <w:szCs w:val="20"/>
          <w:lang w:val="en-GB"/>
        </w:rPr>
      </w:pPr>
    </w:p>
    <w:p w:rsidRPr="00DA3DC6" w:rsidR="00C40186" w:rsidP="00C40186" w:rsidRDefault="00C40186" w14:paraId="425CB8C1" w14:textId="1D8CB45C">
      <w:pPr>
        <w:spacing w:after="0" w:line="240" w:lineRule="auto"/>
        <w:ind w:left="360"/>
        <w:rPr>
          <w:rFonts w:ascii="Verdana" w:hAnsi="Verdana"/>
          <w:b/>
          <w:bCs/>
          <w:sz w:val="20"/>
          <w:szCs w:val="20"/>
          <w:lang w:val="en-GB"/>
        </w:rPr>
      </w:pPr>
      <w:r w:rsidRPr="00DA3DC6">
        <w:rPr>
          <w:rFonts w:ascii="Verdana" w:hAnsi="Verdana"/>
          <w:b/>
          <w:bCs/>
          <w:sz w:val="20"/>
          <w:szCs w:val="20"/>
          <w:lang w:val="en-GB"/>
        </w:rPr>
        <w:t xml:space="preserve">FINANCE AND </w:t>
      </w:r>
      <w:r w:rsidRPr="00DA3DC6" w:rsidR="003C429C">
        <w:rPr>
          <w:rFonts w:ascii="Verdana" w:hAnsi="Verdana"/>
          <w:b/>
          <w:bCs/>
          <w:sz w:val="20"/>
          <w:szCs w:val="20"/>
          <w:lang w:val="en-GB"/>
        </w:rPr>
        <w:t xml:space="preserve">WATER SERVICES </w:t>
      </w:r>
      <w:r w:rsidRPr="00DA3DC6">
        <w:rPr>
          <w:rFonts w:ascii="Verdana" w:hAnsi="Verdana"/>
          <w:b/>
          <w:bCs/>
          <w:sz w:val="20"/>
          <w:szCs w:val="20"/>
          <w:lang w:val="en-GB"/>
        </w:rPr>
        <w:tab/>
      </w:r>
      <w:r w:rsidRPr="00DA3DC6">
        <w:rPr>
          <w:rFonts w:ascii="Verdana" w:hAnsi="Verdana"/>
          <w:b/>
          <w:bCs/>
          <w:sz w:val="20"/>
          <w:szCs w:val="20"/>
          <w:lang w:val="en-GB"/>
        </w:rPr>
        <w:tab/>
      </w:r>
      <w:r w:rsidRPr="00DA3DC6">
        <w:rPr>
          <w:rFonts w:ascii="Verdana" w:hAnsi="Verdana"/>
          <w:b/>
          <w:bCs/>
          <w:sz w:val="20"/>
          <w:szCs w:val="20"/>
          <w:lang w:val="en-GB"/>
        </w:rPr>
        <w:tab/>
      </w:r>
      <w:r w:rsidRPr="00DA3DC6">
        <w:rPr>
          <w:rFonts w:ascii="Verdana" w:hAnsi="Verdana"/>
          <w:b/>
          <w:bCs/>
          <w:sz w:val="20"/>
          <w:szCs w:val="20"/>
          <w:lang w:val="en-GB"/>
        </w:rPr>
        <w:tab/>
      </w:r>
      <w:r w:rsidRPr="00DA3DC6">
        <w:rPr>
          <w:rFonts w:ascii="Verdana" w:hAnsi="Verdana"/>
          <w:b/>
          <w:bCs/>
          <w:sz w:val="20"/>
          <w:szCs w:val="20"/>
          <w:lang w:val="en-GB"/>
        </w:rPr>
        <w:tab/>
      </w:r>
      <w:r w:rsidRPr="00DA3DC6" w:rsidR="003C429C">
        <w:rPr>
          <w:rFonts w:ascii="Verdana" w:hAnsi="Verdana"/>
          <w:b/>
          <w:bCs/>
          <w:sz w:val="20"/>
          <w:szCs w:val="20"/>
          <w:lang w:val="en-GB"/>
        </w:rPr>
        <w:tab/>
      </w:r>
      <w:r w:rsidRPr="00DA3DC6">
        <w:rPr>
          <w:rFonts w:ascii="Verdana" w:hAnsi="Verdana"/>
          <w:b/>
          <w:bCs/>
          <w:sz w:val="20"/>
          <w:szCs w:val="20"/>
          <w:lang w:val="en-GB"/>
        </w:rPr>
        <w:t xml:space="preserve">Page </w:t>
      </w:r>
      <w:r w:rsidRPr="00DA3DC6" w:rsidR="008E41F2">
        <w:rPr>
          <w:rFonts w:ascii="Verdana" w:hAnsi="Verdana"/>
          <w:b/>
          <w:bCs/>
          <w:sz w:val="20"/>
          <w:szCs w:val="20"/>
          <w:lang w:val="en-GB"/>
        </w:rPr>
        <w:t>10</w:t>
      </w:r>
    </w:p>
    <w:p w:rsidRPr="00DA3DC6" w:rsidR="00C40186" w:rsidP="00C40186" w:rsidRDefault="00C40186" w14:paraId="5A95F4A2" w14:textId="77777777">
      <w:pPr>
        <w:spacing w:after="0" w:line="240" w:lineRule="auto"/>
        <w:ind w:left="360"/>
        <w:rPr>
          <w:rFonts w:ascii="Verdana" w:hAnsi="Verdana"/>
          <w:b/>
          <w:bCs/>
          <w:sz w:val="20"/>
          <w:szCs w:val="20"/>
          <w:lang w:val="en-GB"/>
        </w:rPr>
      </w:pPr>
      <w:r w:rsidRPr="00DA3DC6">
        <w:rPr>
          <w:rFonts w:ascii="Verdana" w:hAnsi="Verdana"/>
          <w:sz w:val="20"/>
          <w:szCs w:val="20"/>
          <w:lang w:val="en-GB"/>
        </w:rPr>
        <w:t>Director:  Helena Cunningham</w:t>
      </w:r>
    </w:p>
    <w:p w:rsidRPr="00DA3DC6" w:rsidR="00C40186" w:rsidP="00C40186" w:rsidRDefault="00C40186" w14:paraId="0D0B940D" w14:textId="77777777">
      <w:pPr>
        <w:spacing w:after="0" w:line="240" w:lineRule="auto"/>
        <w:rPr>
          <w:rFonts w:ascii="Verdana" w:hAnsi="Verdana"/>
          <w:sz w:val="20"/>
          <w:szCs w:val="20"/>
          <w:lang w:val="en-GB"/>
        </w:rPr>
      </w:pPr>
    </w:p>
    <w:p w:rsidRPr="00DA3DC6" w:rsidR="00C40186" w:rsidP="00C40186" w:rsidRDefault="00C40186" w14:paraId="0E27B00A" w14:textId="77777777">
      <w:pPr>
        <w:spacing w:after="0" w:line="240" w:lineRule="auto"/>
        <w:ind w:left="360"/>
        <w:rPr>
          <w:rFonts w:ascii="Verdana" w:hAnsi="Verdana"/>
          <w:b/>
          <w:bCs/>
          <w:sz w:val="20"/>
          <w:szCs w:val="20"/>
          <w:lang w:val="en-GB"/>
        </w:rPr>
      </w:pPr>
    </w:p>
    <w:p w:rsidRPr="00DA3DC6" w:rsidR="00C40186" w:rsidP="00C40186" w:rsidRDefault="00C40186" w14:paraId="4F1688B1" w14:textId="3EA2970F">
      <w:pPr>
        <w:spacing w:after="0" w:line="240" w:lineRule="auto"/>
        <w:ind w:left="360"/>
        <w:rPr>
          <w:rFonts w:ascii="Verdana" w:hAnsi="Verdana"/>
          <w:b/>
          <w:bCs/>
          <w:sz w:val="20"/>
          <w:szCs w:val="20"/>
          <w:lang w:val="en-GB"/>
        </w:rPr>
      </w:pPr>
      <w:r w:rsidRPr="00DA3DC6">
        <w:rPr>
          <w:rFonts w:ascii="Verdana" w:hAnsi="Verdana"/>
          <w:b/>
          <w:bCs/>
          <w:sz w:val="20"/>
          <w:szCs w:val="20"/>
          <w:lang w:val="en-GB"/>
        </w:rPr>
        <w:t>HOUSING</w:t>
      </w:r>
      <w:r w:rsidRPr="00DA3DC6">
        <w:rPr>
          <w:rFonts w:ascii="Verdana" w:hAnsi="Verdana"/>
          <w:b/>
          <w:bCs/>
          <w:sz w:val="20"/>
          <w:szCs w:val="20"/>
          <w:lang w:val="en-GB"/>
        </w:rPr>
        <w:tab/>
      </w:r>
      <w:r w:rsidRPr="00DA3DC6">
        <w:rPr>
          <w:rFonts w:ascii="Verdana" w:hAnsi="Verdana"/>
          <w:b/>
          <w:bCs/>
          <w:sz w:val="20"/>
          <w:szCs w:val="20"/>
          <w:lang w:val="en-GB"/>
        </w:rPr>
        <w:tab/>
      </w:r>
      <w:r w:rsidRPr="00DA3DC6">
        <w:rPr>
          <w:rFonts w:ascii="Verdana" w:hAnsi="Verdana"/>
          <w:b/>
          <w:bCs/>
          <w:sz w:val="20"/>
          <w:szCs w:val="20"/>
          <w:lang w:val="en-GB"/>
        </w:rPr>
        <w:tab/>
      </w:r>
      <w:r w:rsidRPr="00DA3DC6">
        <w:rPr>
          <w:rFonts w:ascii="Verdana" w:hAnsi="Verdana"/>
          <w:b/>
          <w:bCs/>
          <w:sz w:val="20"/>
          <w:szCs w:val="20"/>
          <w:lang w:val="en-GB"/>
        </w:rPr>
        <w:tab/>
      </w:r>
      <w:r w:rsidRPr="00DA3DC6">
        <w:rPr>
          <w:rFonts w:ascii="Verdana" w:hAnsi="Verdana"/>
          <w:b/>
          <w:bCs/>
          <w:sz w:val="20"/>
          <w:szCs w:val="20"/>
          <w:lang w:val="en-GB"/>
        </w:rPr>
        <w:tab/>
      </w:r>
      <w:r w:rsidRPr="00DA3DC6">
        <w:rPr>
          <w:rFonts w:ascii="Verdana" w:hAnsi="Verdana"/>
          <w:b/>
          <w:bCs/>
          <w:sz w:val="20"/>
          <w:szCs w:val="20"/>
          <w:lang w:val="en-GB"/>
        </w:rPr>
        <w:tab/>
      </w:r>
      <w:r w:rsidRPr="00DA3DC6">
        <w:rPr>
          <w:rFonts w:ascii="Verdana" w:hAnsi="Verdana"/>
          <w:b/>
          <w:bCs/>
          <w:sz w:val="20"/>
          <w:szCs w:val="20"/>
          <w:lang w:val="en-GB"/>
        </w:rPr>
        <w:tab/>
      </w:r>
      <w:r w:rsidRPr="00DA3DC6">
        <w:rPr>
          <w:rFonts w:ascii="Verdana" w:hAnsi="Verdana"/>
          <w:b/>
          <w:bCs/>
          <w:sz w:val="20"/>
          <w:szCs w:val="20"/>
          <w:lang w:val="en-GB"/>
        </w:rPr>
        <w:tab/>
      </w:r>
      <w:r w:rsidRPr="00DA3DC6">
        <w:rPr>
          <w:rFonts w:ascii="Verdana" w:hAnsi="Verdana"/>
          <w:b/>
          <w:bCs/>
          <w:sz w:val="20"/>
          <w:szCs w:val="20"/>
          <w:lang w:val="en-GB"/>
        </w:rPr>
        <w:tab/>
      </w:r>
      <w:r w:rsidRPr="00DA3DC6">
        <w:rPr>
          <w:rFonts w:ascii="Verdana" w:hAnsi="Verdana"/>
          <w:b/>
          <w:bCs/>
          <w:sz w:val="20"/>
          <w:szCs w:val="20"/>
          <w:lang w:val="en-GB"/>
        </w:rPr>
        <w:t xml:space="preserve">Page </w:t>
      </w:r>
      <w:r w:rsidRPr="00DA3DC6" w:rsidR="001C4C99">
        <w:rPr>
          <w:rFonts w:ascii="Verdana" w:hAnsi="Verdana"/>
          <w:b/>
          <w:bCs/>
          <w:sz w:val="20"/>
          <w:szCs w:val="20"/>
          <w:lang w:val="en-GB"/>
        </w:rPr>
        <w:t>1</w:t>
      </w:r>
      <w:r w:rsidR="00F764A6">
        <w:rPr>
          <w:rFonts w:ascii="Verdana" w:hAnsi="Verdana"/>
          <w:b/>
          <w:bCs/>
          <w:sz w:val="20"/>
          <w:szCs w:val="20"/>
          <w:lang w:val="en-GB"/>
        </w:rPr>
        <w:t>5</w:t>
      </w:r>
    </w:p>
    <w:p w:rsidRPr="00DA3DC6" w:rsidR="00567065" w:rsidP="003C429C" w:rsidRDefault="00C40186" w14:paraId="1BC567EA" w14:textId="179FF66F">
      <w:pPr>
        <w:spacing w:after="0" w:line="240" w:lineRule="auto"/>
        <w:ind w:left="360"/>
        <w:rPr>
          <w:rFonts w:ascii="Verdana" w:hAnsi="Verdana"/>
          <w:b/>
          <w:bCs/>
          <w:sz w:val="20"/>
          <w:szCs w:val="20"/>
          <w:lang w:val="en-GB"/>
        </w:rPr>
      </w:pPr>
      <w:r w:rsidRPr="00DA3DC6">
        <w:rPr>
          <w:rFonts w:ascii="Verdana" w:hAnsi="Verdana"/>
          <w:sz w:val="20"/>
          <w:szCs w:val="20"/>
          <w:lang w:val="en-GB"/>
        </w:rPr>
        <w:t>Director:  Catherine Keenan</w:t>
      </w:r>
    </w:p>
    <w:p w:rsidRPr="00DA3DC6" w:rsidR="003C429C" w:rsidP="003C429C" w:rsidRDefault="003C429C" w14:paraId="6EBDCF99" w14:textId="02D2012B">
      <w:pPr>
        <w:spacing w:after="0" w:line="240" w:lineRule="auto"/>
        <w:ind w:left="360"/>
        <w:rPr>
          <w:rFonts w:ascii="Verdana" w:hAnsi="Verdana"/>
          <w:b/>
          <w:bCs/>
          <w:sz w:val="20"/>
          <w:szCs w:val="20"/>
          <w:lang w:val="en-GB"/>
        </w:rPr>
      </w:pPr>
    </w:p>
    <w:p w:rsidRPr="00DA3DC6" w:rsidR="003C429C" w:rsidP="003C429C" w:rsidRDefault="003C429C" w14:paraId="4D838757" w14:textId="77777777">
      <w:pPr>
        <w:spacing w:after="0" w:line="240" w:lineRule="auto"/>
        <w:ind w:left="360"/>
        <w:rPr>
          <w:rFonts w:ascii="Verdana" w:hAnsi="Verdana"/>
          <w:b/>
          <w:bCs/>
          <w:sz w:val="20"/>
          <w:szCs w:val="20"/>
          <w:lang w:val="en-GB"/>
        </w:rPr>
      </w:pPr>
    </w:p>
    <w:p w:rsidRPr="00DA3DC6" w:rsidR="00C40186" w:rsidP="00C40186" w:rsidRDefault="00C40186" w14:paraId="7FB5439C" w14:textId="0F9E1357">
      <w:pPr>
        <w:spacing w:after="0" w:line="240" w:lineRule="auto"/>
        <w:ind w:left="360"/>
        <w:rPr>
          <w:rFonts w:ascii="Verdana" w:hAnsi="Verdana"/>
          <w:b/>
          <w:bCs/>
          <w:sz w:val="20"/>
          <w:szCs w:val="20"/>
          <w:lang w:val="en-GB"/>
        </w:rPr>
      </w:pPr>
      <w:r w:rsidRPr="00DA3DC6">
        <w:rPr>
          <w:rFonts w:ascii="Verdana" w:hAnsi="Verdana"/>
          <w:b/>
          <w:bCs/>
          <w:sz w:val="20"/>
          <w:szCs w:val="20"/>
          <w:lang w:val="en-GB"/>
        </w:rPr>
        <w:t>PLANNING</w:t>
      </w:r>
      <w:r w:rsidRPr="00DA3DC6" w:rsidR="003C429C">
        <w:rPr>
          <w:rFonts w:ascii="Verdana" w:hAnsi="Verdana"/>
          <w:b/>
          <w:bCs/>
          <w:sz w:val="20"/>
          <w:szCs w:val="20"/>
          <w:lang w:val="en-GB"/>
        </w:rPr>
        <w:t xml:space="preserve"> &amp; ECONOMIC DEVELOPMENT</w:t>
      </w:r>
      <w:r w:rsidRPr="00DA3DC6">
        <w:tab/>
      </w:r>
      <w:r w:rsidRPr="00DA3DC6">
        <w:tab/>
      </w:r>
      <w:r w:rsidRPr="00DA3DC6">
        <w:tab/>
      </w:r>
      <w:r w:rsidRPr="00DA3DC6">
        <w:tab/>
      </w:r>
      <w:r w:rsidRPr="00DA3DC6">
        <w:tab/>
      </w:r>
      <w:r w:rsidRPr="00DA3DC6">
        <w:rPr>
          <w:rFonts w:ascii="Verdana" w:hAnsi="Verdana"/>
          <w:b/>
          <w:bCs/>
          <w:sz w:val="20"/>
          <w:szCs w:val="20"/>
          <w:lang w:val="en-GB"/>
        </w:rPr>
        <w:t xml:space="preserve">Page </w:t>
      </w:r>
      <w:r w:rsidRPr="00DA3DC6" w:rsidR="008462D8">
        <w:rPr>
          <w:rFonts w:ascii="Verdana" w:hAnsi="Verdana"/>
          <w:b/>
          <w:bCs/>
          <w:sz w:val="20"/>
          <w:szCs w:val="20"/>
          <w:lang w:val="en-GB"/>
        </w:rPr>
        <w:t>2</w:t>
      </w:r>
      <w:r w:rsidR="00F764A6">
        <w:rPr>
          <w:rFonts w:ascii="Verdana" w:hAnsi="Verdana"/>
          <w:b/>
          <w:bCs/>
          <w:sz w:val="20"/>
          <w:szCs w:val="20"/>
          <w:lang w:val="en-GB"/>
        </w:rPr>
        <w:t>3</w:t>
      </w:r>
    </w:p>
    <w:p w:rsidRPr="00DA3DC6" w:rsidR="00C40186" w:rsidP="00C40186" w:rsidRDefault="00C40186" w14:paraId="30AB2F27" w14:textId="0B109ADF">
      <w:pPr>
        <w:spacing w:after="0" w:line="240" w:lineRule="auto"/>
        <w:ind w:left="360"/>
        <w:rPr>
          <w:rFonts w:ascii="Verdana" w:hAnsi="Verdana"/>
          <w:b/>
          <w:bCs/>
          <w:sz w:val="20"/>
          <w:szCs w:val="20"/>
          <w:lang w:val="en-GB"/>
        </w:rPr>
      </w:pPr>
      <w:r w:rsidRPr="00DA3DC6">
        <w:rPr>
          <w:rFonts w:ascii="Verdana" w:hAnsi="Verdana"/>
          <w:sz w:val="20"/>
          <w:szCs w:val="20"/>
          <w:lang w:val="en-GB"/>
        </w:rPr>
        <w:t xml:space="preserve">Director:  </w:t>
      </w:r>
      <w:r w:rsidRPr="00DA3DC6" w:rsidR="003C429C">
        <w:rPr>
          <w:rFonts w:ascii="Verdana" w:hAnsi="Verdana"/>
          <w:sz w:val="20"/>
          <w:szCs w:val="20"/>
          <w:lang w:val="en-GB"/>
        </w:rPr>
        <w:t>Aidan Blighe</w:t>
      </w:r>
    </w:p>
    <w:p w:rsidRPr="00DA3DC6" w:rsidR="00C40186" w:rsidP="00C40186" w:rsidRDefault="00C40186" w14:paraId="4B94D5A5" w14:textId="5A1F906D">
      <w:pPr>
        <w:spacing w:after="0" w:line="240" w:lineRule="auto"/>
        <w:rPr>
          <w:rFonts w:ascii="Verdana" w:hAnsi="Verdana"/>
          <w:sz w:val="20"/>
          <w:szCs w:val="20"/>
          <w:lang w:val="en-GB"/>
        </w:rPr>
      </w:pPr>
    </w:p>
    <w:p w:rsidRPr="00DA3DC6" w:rsidR="00C40186" w:rsidP="00C40186" w:rsidRDefault="00C40186" w14:paraId="3DEEC669" w14:textId="77777777">
      <w:pPr>
        <w:spacing w:after="0" w:line="240" w:lineRule="auto"/>
        <w:ind w:left="360"/>
        <w:rPr>
          <w:rFonts w:ascii="Verdana" w:hAnsi="Verdana"/>
          <w:b/>
          <w:bCs/>
          <w:sz w:val="20"/>
          <w:szCs w:val="20"/>
          <w:lang w:val="en-GB"/>
        </w:rPr>
      </w:pPr>
    </w:p>
    <w:p w:rsidRPr="00DA3DC6" w:rsidR="00C40186" w:rsidP="00C40186" w:rsidRDefault="00C40186" w14:paraId="42956EFD" w14:textId="69DAC874">
      <w:pPr>
        <w:spacing w:after="0" w:line="240" w:lineRule="auto"/>
        <w:ind w:left="360"/>
        <w:rPr>
          <w:rFonts w:ascii="Verdana" w:hAnsi="Verdana"/>
          <w:b/>
          <w:bCs/>
          <w:sz w:val="20"/>
          <w:szCs w:val="20"/>
          <w:lang w:val="en-GB"/>
        </w:rPr>
      </w:pPr>
      <w:r w:rsidRPr="00DA3DC6">
        <w:rPr>
          <w:rFonts w:ascii="Verdana" w:hAnsi="Verdana"/>
          <w:b/>
          <w:bCs/>
          <w:sz w:val="20"/>
          <w:szCs w:val="20"/>
          <w:lang w:val="en-GB"/>
        </w:rPr>
        <w:t xml:space="preserve">FORWARD PLANNING INFRASTRUCTURE </w:t>
      </w:r>
      <w:r w:rsidRPr="00DA3DC6">
        <w:rPr>
          <w:rFonts w:ascii="Verdana" w:hAnsi="Verdana"/>
          <w:b/>
          <w:bCs/>
          <w:sz w:val="20"/>
          <w:szCs w:val="20"/>
          <w:lang w:val="en-GB"/>
        </w:rPr>
        <w:tab/>
      </w:r>
      <w:r w:rsidRPr="00DA3DC6">
        <w:rPr>
          <w:rFonts w:ascii="Verdana" w:hAnsi="Verdana"/>
          <w:b/>
          <w:bCs/>
          <w:sz w:val="20"/>
          <w:szCs w:val="20"/>
          <w:lang w:val="en-GB"/>
        </w:rPr>
        <w:tab/>
      </w:r>
      <w:r w:rsidRPr="00DA3DC6">
        <w:rPr>
          <w:rFonts w:ascii="Verdana" w:hAnsi="Verdana"/>
          <w:b/>
          <w:bCs/>
          <w:sz w:val="20"/>
          <w:szCs w:val="20"/>
          <w:lang w:val="en-GB"/>
        </w:rPr>
        <w:tab/>
      </w:r>
      <w:r w:rsidRPr="00DA3DC6">
        <w:rPr>
          <w:rFonts w:ascii="Verdana" w:hAnsi="Verdana"/>
          <w:b/>
          <w:bCs/>
          <w:sz w:val="20"/>
          <w:szCs w:val="20"/>
          <w:lang w:val="en-GB"/>
        </w:rPr>
        <w:tab/>
      </w:r>
      <w:r w:rsidRPr="00DA3DC6">
        <w:rPr>
          <w:rFonts w:ascii="Verdana" w:hAnsi="Verdana"/>
          <w:b/>
          <w:bCs/>
          <w:sz w:val="20"/>
          <w:szCs w:val="20"/>
          <w:lang w:val="en-GB"/>
        </w:rPr>
        <w:tab/>
      </w:r>
      <w:r w:rsidRPr="00DA3DC6">
        <w:rPr>
          <w:rFonts w:ascii="Verdana" w:hAnsi="Verdana"/>
          <w:b/>
          <w:bCs/>
          <w:sz w:val="20"/>
          <w:szCs w:val="20"/>
          <w:lang w:val="en-GB"/>
        </w:rPr>
        <w:t xml:space="preserve">Page </w:t>
      </w:r>
      <w:r w:rsidRPr="00DA3DC6" w:rsidR="00311DB0">
        <w:rPr>
          <w:rFonts w:ascii="Verdana" w:hAnsi="Verdana"/>
          <w:b/>
          <w:bCs/>
          <w:sz w:val="20"/>
          <w:szCs w:val="20"/>
          <w:lang w:val="en-GB"/>
        </w:rPr>
        <w:t>4</w:t>
      </w:r>
      <w:r w:rsidR="00F764A6">
        <w:rPr>
          <w:rFonts w:ascii="Verdana" w:hAnsi="Verdana"/>
          <w:b/>
          <w:bCs/>
          <w:sz w:val="20"/>
          <w:szCs w:val="20"/>
          <w:lang w:val="en-GB"/>
        </w:rPr>
        <w:t>2</w:t>
      </w:r>
    </w:p>
    <w:p w:rsidRPr="00DA3DC6" w:rsidR="00C40186" w:rsidP="00C40186" w:rsidRDefault="00C40186" w14:paraId="30B777BB" w14:textId="77777777">
      <w:pPr>
        <w:spacing w:after="0" w:line="240" w:lineRule="auto"/>
        <w:ind w:left="360"/>
        <w:rPr>
          <w:rFonts w:ascii="Verdana" w:hAnsi="Verdana"/>
          <w:b/>
          <w:bCs/>
          <w:sz w:val="20"/>
          <w:szCs w:val="20"/>
          <w:lang w:val="en-GB"/>
        </w:rPr>
      </w:pPr>
      <w:r w:rsidRPr="00DA3DC6">
        <w:rPr>
          <w:rFonts w:ascii="Verdana" w:hAnsi="Verdana"/>
          <w:sz w:val="20"/>
          <w:szCs w:val="20"/>
          <w:lang w:val="en-GB"/>
        </w:rPr>
        <w:t>Director:  Anne Devine</w:t>
      </w:r>
    </w:p>
    <w:p w:rsidRPr="00DA3DC6" w:rsidR="00C40186" w:rsidP="00C40186" w:rsidRDefault="00C40186" w14:paraId="3656B9AB" w14:textId="77777777">
      <w:pPr>
        <w:spacing w:after="0" w:line="240" w:lineRule="auto"/>
        <w:rPr>
          <w:rFonts w:ascii="Verdana" w:hAnsi="Verdana"/>
          <w:sz w:val="20"/>
          <w:szCs w:val="20"/>
          <w:lang w:val="en-GB"/>
        </w:rPr>
      </w:pPr>
    </w:p>
    <w:p w:rsidRPr="00DA3DC6" w:rsidR="00C40186" w:rsidP="00C40186" w:rsidRDefault="00C40186" w14:paraId="45FB0818" w14:textId="77777777">
      <w:pPr>
        <w:spacing w:after="0" w:line="240" w:lineRule="auto"/>
        <w:ind w:left="360"/>
        <w:rPr>
          <w:rFonts w:ascii="Verdana" w:hAnsi="Verdana"/>
          <w:b/>
          <w:bCs/>
          <w:sz w:val="20"/>
          <w:szCs w:val="20"/>
          <w:lang w:val="en-GB"/>
        </w:rPr>
      </w:pPr>
    </w:p>
    <w:p w:rsidRPr="00DA3DC6" w:rsidR="00C40186" w:rsidP="00C40186" w:rsidRDefault="00C40186" w14:paraId="6A31164C" w14:textId="47A938F6">
      <w:pPr>
        <w:spacing w:after="0" w:line="240" w:lineRule="auto"/>
        <w:ind w:left="360"/>
        <w:rPr>
          <w:rFonts w:ascii="Verdana" w:hAnsi="Verdana"/>
          <w:b/>
          <w:bCs/>
          <w:sz w:val="20"/>
          <w:szCs w:val="20"/>
          <w:lang w:val="en-GB"/>
        </w:rPr>
      </w:pPr>
      <w:r w:rsidRPr="00DA3DC6">
        <w:rPr>
          <w:rFonts w:ascii="Verdana" w:hAnsi="Verdana"/>
          <w:b/>
          <w:bCs/>
          <w:sz w:val="20"/>
          <w:szCs w:val="20"/>
          <w:lang w:val="en-GB"/>
        </w:rPr>
        <w:t>INFRASTRUCTURE AND CLIMATE CHANGE</w:t>
      </w:r>
      <w:r w:rsidRPr="00DA3DC6">
        <w:rPr>
          <w:rFonts w:ascii="Verdana" w:hAnsi="Verdana"/>
          <w:b/>
          <w:bCs/>
          <w:sz w:val="20"/>
          <w:szCs w:val="20"/>
          <w:lang w:val="en-GB"/>
        </w:rPr>
        <w:tab/>
      </w:r>
      <w:r w:rsidRPr="00DA3DC6">
        <w:rPr>
          <w:rFonts w:ascii="Verdana" w:hAnsi="Verdana"/>
          <w:b/>
          <w:bCs/>
          <w:sz w:val="20"/>
          <w:szCs w:val="20"/>
          <w:lang w:val="en-GB"/>
        </w:rPr>
        <w:tab/>
      </w:r>
      <w:r w:rsidRPr="00DA3DC6">
        <w:rPr>
          <w:rFonts w:ascii="Verdana" w:hAnsi="Verdana"/>
          <w:b/>
          <w:bCs/>
          <w:sz w:val="20"/>
          <w:szCs w:val="20"/>
          <w:lang w:val="en-GB"/>
        </w:rPr>
        <w:tab/>
      </w:r>
      <w:r w:rsidRPr="00DA3DC6">
        <w:rPr>
          <w:rFonts w:ascii="Verdana" w:hAnsi="Verdana"/>
          <w:b/>
          <w:bCs/>
          <w:sz w:val="20"/>
          <w:szCs w:val="20"/>
          <w:lang w:val="en-GB"/>
        </w:rPr>
        <w:tab/>
      </w:r>
      <w:r w:rsidRPr="00DA3DC6">
        <w:rPr>
          <w:rFonts w:ascii="Verdana" w:hAnsi="Verdana"/>
          <w:b/>
          <w:bCs/>
          <w:sz w:val="20"/>
          <w:szCs w:val="20"/>
          <w:lang w:val="en-GB"/>
        </w:rPr>
        <w:t xml:space="preserve">Page </w:t>
      </w:r>
      <w:r w:rsidR="00F764A6">
        <w:rPr>
          <w:rFonts w:ascii="Verdana" w:hAnsi="Verdana"/>
          <w:b/>
          <w:bCs/>
          <w:sz w:val="20"/>
          <w:szCs w:val="20"/>
          <w:lang w:val="en-GB"/>
        </w:rPr>
        <w:t>48</w:t>
      </w:r>
    </w:p>
    <w:p w:rsidRPr="00DA3DC6" w:rsidR="00C40186" w:rsidP="00C40186" w:rsidRDefault="00C40186" w14:paraId="164AC0D2" w14:textId="08FA7030">
      <w:pPr>
        <w:spacing w:after="0" w:line="240" w:lineRule="auto"/>
        <w:ind w:left="360"/>
        <w:rPr>
          <w:rFonts w:ascii="Verdana" w:hAnsi="Verdana"/>
          <w:b/>
          <w:bCs/>
          <w:sz w:val="20"/>
          <w:szCs w:val="20"/>
          <w:lang w:val="en-GB"/>
        </w:rPr>
      </w:pPr>
      <w:r w:rsidRPr="00DA3DC6">
        <w:rPr>
          <w:rFonts w:ascii="Verdana" w:hAnsi="Verdana"/>
          <w:sz w:val="20"/>
          <w:szCs w:val="20"/>
          <w:lang w:val="en-GB"/>
        </w:rPr>
        <w:t xml:space="preserve">Director:  </w:t>
      </w:r>
      <w:r w:rsidRPr="00DA3DC6" w:rsidR="00AE2CAE">
        <w:rPr>
          <w:rFonts w:ascii="Verdana" w:hAnsi="Verdana"/>
          <w:sz w:val="20"/>
          <w:szCs w:val="20"/>
          <w:lang w:val="en-GB"/>
        </w:rPr>
        <w:t>Paul Kennedy</w:t>
      </w:r>
    </w:p>
    <w:p w:rsidRPr="00DA3DC6" w:rsidR="00C40186" w:rsidP="00C40186" w:rsidRDefault="00C40186" w14:paraId="049F31CB" w14:textId="77777777">
      <w:pPr>
        <w:spacing w:after="0" w:line="240" w:lineRule="auto"/>
        <w:rPr>
          <w:rFonts w:ascii="Verdana" w:hAnsi="Verdana"/>
          <w:sz w:val="20"/>
          <w:szCs w:val="20"/>
          <w:lang w:val="en-GB"/>
        </w:rPr>
      </w:pPr>
    </w:p>
    <w:p w:rsidRPr="00DA3DC6" w:rsidR="00C40186" w:rsidP="00C40186" w:rsidRDefault="00C40186" w14:paraId="53128261" w14:textId="77777777">
      <w:pPr>
        <w:spacing w:after="0" w:line="240" w:lineRule="auto"/>
        <w:ind w:left="360"/>
        <w:rPr>
          <w:rFonts w:ascii="Verdana" w:hAnsi="Verdana"/>
          <w:b/>
          <w:bCs/>
          <w:sz w:val="20"/>
          <w:szCs w:val="20"/>
          <w:lang w:val="en-GB"/>
        </w:rPr>
      </w:pPr>
    </w:p>
    <w:p w:rsidRPr="00DA3DC6" w:rsidR="00C40186" w:rsidP="00C40186" w:rsidRDefault="00C40186" w14:paraId="0DF35EEF" w14:textId="2CB0FA70">
      <w:pPr>
        <w:spacing w:after="0" w:line="240" w:lineRule="auto"/>
        <w:ind w:left="360"/>
        <w:rPr>
          <w:rFonts w:ascii="Verdana" w:hAnsi="Verdana"/>
          <w:b/>
          <w:bCs/>
          <w:sz w:val="20"/>
          <w:szCs w:val="20"/>
          <w:lang w:val="en-GB"/>
        </w:rPr>
      </w:pPr>
      <w:r w:rsidRPr="00DA3DC6">
        <w:rPr>
          <w:rFonts w:ascii="Verdana" w:hAnsi="Verdana"/>
          <w:b/>
          <w:bCs/>
          <w:sz w:val="20"/>
          <w:szCs w:val="20"/>
          <w:lang w:val="en-GB"/>
        </w:rPr>
        <w:t>ARCHITECTS</w:t>
      </w:r>
      <w:r w:rsidRPr="00DA3DC6">
        <w:rPr>
          <w:rFonts w:ascii="Verdana" w:hAnsi="Verdana"/>
          <w:b/>
          <w:bCs/>
          <w:sz w:val="20"/>
          <w:szCs w:val="20"/>
          <w:lang w:val="en-GB"/>
        </w:rPr>
        <w:tab/>
      </w:r>
      <w:r w:rsidRPr="00DA3DC6">
        <w:rPr>
          <w:rFonts w:ascii="Verdana" w:hAnsi="Verdana"/>
          <w:b/>
          <w:bCs/>
          <w:sz w:val="20"/>
          <w:szCs w:val="20"/>
          <w:lang w:val="en-GB"/>
        </w:rPr>
        <w:tab/>
      </w:r>
      <w:r w:rsidRPr="00DA3DC6">
        <w:rPr>
          <w:rFonts w:ascii="Verdana" w:hAnsi="Verdana"/>
          <w:b/>
          <w:bCs/>
          <w:sz w:val="20"/>
          <w:szCs w:val="20"/>
          <w:lang w:val="en-GB"/>
        </w:rPr>
        <w:tab/>
      </w:r>
      <w:r w:rsidRPr="00DA3DC6">
        <w:rPr>
          <w:rFonts w:ascii="Verdana" w:hAnsi="Verdana"/>
          <w:b/>
          <w:bCs/>
          <w:sz w:val="20"/>
          <w:szCs w:val="20"/>
          <w:lang w:val="en-GB"/>
        </w:rPr>
        <w:tab/>
      </w:r>
      <w:r w:rsidRPr="00DA3DC6">
        <w:rPr>
          <w:rFonts w:ascii="Verdana" w:hAnsi="Verdana"/>
          <w:b/>
          <w:bCs/>
          <w:sz w:val="20"/>
          <w:szCs w:val="20"/>
          <w:lang w:val="en-GB"/>
        </w:rPr>
        <w:tab/>
      </w:r>
      <w:r w:rsidRPr="00DA3DC6">
        <w:rPr>
          <w:rFonts w:ascii="Verdana" w:hAnsi="Verdana"/>
          <w:b/>
          <w:bCs/>
          <w:sz w:val="20"/>
          <w:szCs w:val="20"/>
          <w:lang w:val="en-GB"/>
        </w:rPr>
        <w:tab/>
      </w:r>
      <w:r w:rsidRPr="00DA3DC6">
        <w:rPr>
          <w:rFonts w:ascii="Verdana" w:hAnsi="Verdana"/>
          <w:b/>
          <w:bCs/>
          <w:sz w:val="20"/>
          <w:szCs w:val="20"/>
          <w:lang w:val="en-GB"/>
        </w:rPr>
        <w:tab/>
      </w:r>
      <w:r w:rsidRPr="00DA3DC6">
        <w:rPr>
          <w:rFonts w:ascii="Verdana" w:hAnsi="Verdana"/>
          <w:b/>
          <w:bCs/>
          <w:sz w:val="20"/>
          <w:szCs w:val="20"/>
          <w:lang w:val="en-GB"/>
        </w:rPr>
        <w:tab/>
      </w:r>
      <w:r w:rsidRPr="00DA3DC6">
        <w:rPr>
          <w:rFonts w:ascii="Verdana" w:hAnsi="Verdana"/>
          <w:b/>
          <w:bCs/>
          <w:sz w:val="20"/>
          <w:szCs w:val="20"/>
          <w:lang w:val="en-GB"/>
        </w:rPr>
        <w:tab/>
      </w:r>
      <w:r w:rsidRPr="00DA3DC6">
        <w:rPr>
          <w:rFonts w:ascii="Verdana" w:hAnsi="Verdana"/>
          <w:b/>
          <w:bCs/>
          <w:sz w:val="20"/>
          <w:szCs w:val="20"/>
          <w:lang w:val="en-GB"/>
        </w:rPr>
        <w:t xml:space="preserve">Page </w:t>
      </w:r>
      <w:r w:rsidR="00F764A6">
        <w:rPr>
          <w:rFonts w:ascii="Verdana" w:hAnsi="Verdana"/>
          <w:b/>
          <w:bCs/>
          <w:sz w:val="20"/>
          <w:szCs w:val="20"/>
          <w:lang w:val="en-GB"/>
        </w:rPr>
        <w:t>64</w:t>
      </w:r>
    </w:p>
    <w:p w:rsidRPr="00DA3DC6" w:rsidR="00C40186" w:rsidP="00C40186" w:rsidRDefault="00C40186" w14:paraId="642B8132" w14:textId="77777777">
      <w:pPr>
        <w:spacing w:after="0" w:line="240" w:lineRule="auto"/>
        <w:ind w:left="360"/>
        <w:rPr>
          <w:rFonts w:ascii="Verdana" w:hAnsi="Verdana"/>
          <w:b/>
          <w:bCs/>
          <w:sz w:val="20"/>
          <w:szCs w:val="20"/>
          <w:lang w:val="en-GB"/>
        </w:rPr>
      </w:pPr>
      <w:r w:rsidRPr="00DA3DC6">
        <w:rPr>
          <w:rFonts w:ascii="Verdana" w:hAnsi="Verdana"/>
          <w:sz w:val="20"/>
          <w:szCs w:val="20"/>
          <w:lang w:val="en-GB"/>
        </w:rPr>
        <w:t>County Architect:  Andree Dargan</w:t>
      </w:r>
    </w:p>
    <w:p w:rsidRPr="00DA3DC6" w:rsidR="00C40186" w:rsidP="00C40186" w:rsidRDefault="00C40186" w14:paraId="62486C05" w14:textId="77777777">
      <w:pPr>
        <w:spacing w:after="0" w:line="240" w:lineRule="auto"/>
        <w:rPr>
          <w:rFonts w:ascii="Verdana" w:hAnsi="Verdana"/>
          <w:sz w:val="20"/>
          <w:szCs w:val="20"/>
          <w:lang w:val="en-GB"/>
        </w:rPr>
      </w:pPr>
    </w:p>
    <w:p w:rsidRPr="00DA3DC6" w:rsidR="00C40186" w:rsidP="00C40186" w:rsidRDefault="00C40186" w14:paraId="4101652C" w14:textId="77777777">
      <w:pPr>
        <w:spacing w:after="0" w:line="240" w:lineRule="auto"/>
        <w:ind w:left="360"/>
        <w:rPr>
          <w:rFonts w:ascii="Verdana" w:hAnsi="Verdana"/>
          <w:b/>
          <w:bCs/>
          <w:sz w:val="20"/>
          <w:szCs w:val="20"/>
          <w:lang w:val="en-GB"/>
        </w:rPr>
      </w:pPr>
    </w:p>
    <w:p w:rsidRPr="00DA3DC6" w:rsidR="00C40186" w:rsidP="00C40186" w:rsidRDefault="00C40186" w14:paraId="2B67B395" w14:textId="70AB9BB2">
      <w:pPr>
        <w:spacing w:after="0" w:line="240" w:lineRule="auto"/>
        <w:ind w:left="360"/>
        <w:rPr>
          <w:rFonts w:ascii="Verdana" w:hAnsi="Verdana"/>
          <w:b/>
          <w:bCs/>
          <w:sz w:val="20"/>
          <w:szCs w:val="20"/>
          <w:lang w:val="en-GB"/>
        </w:rPr>
      </w:pPr>
      <w:r w:rsidRPr="00DA3DC6">
        <w:rPr>
          <w:rFonts w:ascii="Verdana" w:hAnsi="Verdana"/>
          <w:b/>
          <w:bCs/>
          <w:sz w:val="20"/>
          <w:szCs w:val="20"/>
          <w:lang w:val="en-GB"/>
        </w:rPr>
        <w:t>COMMUNITY CULTUR</w:t>
      </w:r>
      <w:r w:rsidRPr="00DA3DC6" w:rsidR="003C429C">
        <w:rPr>
          <w:rFonts w:ascii="Verdana" w:hAnsi="Verdana"/>
          <w:b/>
          <w:bCs/>
          <w:sz w:val="20"/>
          <w:szCs w:val="20"/>
          <w:lang w:val="en-GB"/>
        </w:rPr>
        <w:t>AL SERVICES, &amp; PARKS</w:t>
      </w:r>
      <w:r w:rsidRPr="00DA3DC6">
        <w:rPr>
          <w:rFonts w:ascii="Verdana" w:hAnsi="Verdana"/>
          <w:b/>
          <w:bCs/>
          <w:sz w:val="20"/>
          <w:szCs w:val="20"/>
          <w:lang w:val="en-GB"/>
        </w:rPr>
        <w:tab/>
      </w:r>
      <w:r w:rsidRPr="00DA3DC6">
        <w:rPr>
          <w:rFonts w:ascii="Verdana" w:hAnsi="Verdana"/>
          <w:b/>
          <w:bCs/>
          <w:sz w:val="20"/>
          <w:szCs w:val="20"/>
          <w:lang w:val="en-GB"/>
        </w:rPr>
        <w:tab/>
      </w:r>
      <w:r w:rsidRPr="00DA3DC6">
        <w:rPr>
          <w:rFonts w:ascii="Verdana" w:hAnsi="Verdana"/>
          <w:b/>
          <w:bCs/>
          <w:sz w:val="20"/>
          <w:szCs w:val="20"/>
          <w:lang w:val="en-GB"/>
        </w:rPr>
        <w:tab/>
      </w:r>
      <w:r w:rsidRPr="00DA3DC6">
        <w:rPr>
          <w:rFonts w:ascii="Verdana" w:hAnsi="Verdana"/>
          <w:b/>
          <w:bCs/>
          <w:sz w:val="20"/>
          <w:szCs w:val="20"/>
          <w:lang w:val="en-GB"/>
        </w:rPr>
        <w:tab/>
      </w:r>
      <w:r w:rsidRPr="00DA3DC6">
        <w:rPr>
          <w:rFonts w:ascii="Verdana" w:hAnsi="Verdana"/>
          <w:b/>
          <w:bCs/>
          <w:sz w:val="20"/>
          <w:szCs w:val="20"/>
          <w:lang w:val="en-GB"/>
        </w:rPr>
        <w:t xml:space="preserve">Page </w:t>
      </w:r>
      <w:r w:rsidRPr="00DA3DC6" w:rsidR="00AC5735">
        <w:rPr>
          <w:rFonts w:ascii="Verdana" w:hAnsi="Verdana"/>
          <w:b/>
          <w:bCs/>
          <w:sz w:val="20"/>
          <w:szCs w:val="20"/>
          <w:lang w:val="en-GB"/>
        </w:rPr>
        <w:t>65</w:t>
      </w:r>
    </w:p>
    <w:p w:rsidRPr="00DA3DC6" w:rsidR="00C40186" w:rsidP="00C40186" w:rsidRDefault="00C40186" w14:paraId="114776FD" w14:textId="77777777">
      <w:pPr>
        <w:spacing w:after="0" w:line="240" w:lineRule="auto"/>
        <w:ind w:left="360"/>
        <w:rPr>
          <w:rFonts w:ascii="Verdana" w:hAnsi="Verdana"/>
          <w:b/>
          <w:bCs/>
          <w:sz w:val="20"/>
          <w:szCs w:val="20"/>
          <w:lang w:val="en-GB"/>
        </w:rPr>
      </w:pPr>
      <w:r w:rsidRPr="00DA3DC6">
        <w:rPr>
          <w:rFonts w:ascii="Verdana" w:hAnsi="Verdana"/>
          <w:sz w:val="20"/>
          <w:szCs w:val="20"/>
          <w:lang w:val="en-GB"/>
        </w:rPr>
        <w:t>Director: Therese Langan</w:t>
      </w:r>
    </w:p>
    <w:p w:rsidRPr="00DA3DC6" w:rsidR="00C40186" w:rsidP="00C40186" w:rsidRDefault="00C40186" w14:paraId="4B99056E" w14:textId="77777777">
      <w:pPr>
        <w:spacing w:after="0" w:line="240" w:lineRule="auto"/>
        <w:rPr>
          <w:rFonts w:ascii="Verdana" w:hAnsi="Verdana"/>
          <w:sz w:val="20"/>
          <w:szCs w:val="20"/>
          <w:lang w:val="en-GB"/>
        </w:rPr>
      </w:pPr>
    </w:p>
    <w:p w:rsidRPr="00DA3DC6" w:rsidR="00C40186" w:rsidP="00C40186" w:rsidRDefault="00C40186" w14:paraId="1299C43A" w14:textId="77777777">
      <w:pPr>
        <w:spacing w:after="0" w:line="240" w:lineRule="auto"/>
        <w:ind w:left="360"/>
        <w:rPr>
          <w:rFonts w:ascii="Verdana" w:hAnsi="Verdana"/>
          <w:b/>
          <w:bCs/>
          <w:sz w:val="20"/>
          <w:szCs w:val="20"/>
          <w:lang w:val="en-GB"/>
        </w:rPr>
      </w:pPr>
    </w:p>
    <w:p w:rsidRPr="00DA3DC6" w:rsidR="00C40186" w:rsidP="00C40186" w:rsidRDefault="00C40186" w14:paraId="4DDBEF00" w14:textId="77777777">
      <w:pPr>
        <w:rPr>
          <w:rFonts w:ascii="Verdana" w:hAnsi="Verdana"/>
          <w:sz w:val="20"/>
          <w:szCs w:val="20"/>
          <w:lang w:val="en-GB"/>
        </w:rPr>
      </w:pPr>
    </w:p>
    <w:p w:rsidRPr="00DA3DC6" w:rsidR="00C40186" w:rsidP="00C40186" w:rsidRDefault="00C40186" w14:paraId="3461D779" w14:textId="77777777">
      <w:pPr>
        <w:ind w:firstLine="360"/>
        <w:rPr>
          <w:rFonts w:ascii="Verdana" w:hAnsi="Verdana"/>
          <w:sz w:val="20"/>
          <w:szCs w:val="20"/>
          <w:lang w:val="en-GB"/>
        </w:rPr>
      </w:pPr>
    </w:p>
    <w:p w:rsidRPr="00DA3DC6" w:rsidR="00853F48" w:rsidP="32284268" w:rsidRDefault="00C40186" w14:paraId="1EBB3834" w14:textId="70BC7A27">
      <w:pPr>
        <w:ind w:firstLine="360"/>
        <w:jc w:val="center"/>
        <w:rPr>
          <w:rFonts w:ascii="Verdana" w:hAnsi="Verdana"/>
          <w:b/>
          <w:bCs/>
          <w:color w:val="4472C4" w:themeColor="accent1"/>
          <w:sz w:val="28"/>
          <w:szCs w:val="28"/>
          <w:lang w:val="en-GB"/>
        </w:rPr>
      </w:pPr>
      <w:r w:rsidRPr="00DA3DC6">
        <w:rPr>
          <w:lang w:val="en-GB"/>
        </w:rPr>
        <w:br w:type="page"/>
      </w:r>
      <w:r w:rsidRPr="00DA3DC6" w:rsidR="6A8F6FD0">
        <w:rPr>
          <w:rFonts w:ascii="Verdana" w:hAnsi="Verdana"/>
          <w:b/>
          <w:bCs/>
          <w:color w:val="4472C4" w:themeColor="accent1"/>
          <w:sz w:val="28"/>
          <w:szCs w:val="32"/>
          <w:lang w:val="en-GB"/>
        </w:rPr>
        <w:t>Corporate Affairs</w:t>
      </w:r>
    </w:p>
    <w:p w:rsidRPr="00DA3DC6" w:rsidR="0072344E" w:rsidP="0072344E" w:rsidRDefault="0072344E" w14:paraId="19B42169" w14:textId="77777777">
      <w:pPr>
        <w:spacing w:after="0" w:line="240" w:lineRule="auto"/>
        <w:jc w:val="both"/>
        <w:textAlignment w:val="baseline"/>
        <w:rPr>
          <w:rFonts w:ascii="Verdana" w:hAnsi="Verdana" w:eastAsia="Times New Roman" w:cs="Segoe UI"/>
          <w:lang w:val="en-GB" w:eastAsia="en-IE"/>
        </w:rPr>
      </w:pPr>
      <w:r w:rsidRPr="00DA3DC6">
        <w:rPr>
          <w:rFonts w:ascii="Verdana" w:hAnsi="Verdana" w:eastAsia="Times New Roman" w:cs="Segoe UI"/>
          <w:b/>
          <w:bCs/>
          <w:lang w:val="en-GB" w:eastAsia="en-IE"/>
        </w:rPr>
        <w:t>CRM Statistics</w:t>
      </w:r>
      <w:r w:rsidRPr="00DA3DC6">
        <w:rPr>
          <w:rFonts w:ascii="Verdana" w:hAnsi="Verdana" w:eastAsia="Times New Roman" w:cs="Segoe UI"/>
          <w:lang w:val="en-GB" w:eastAsia="en-IE"/>
        </w:rPr>
        <w:t> </w:t>
      </w:r>
    </w:p>
    <w:p w:rsidRPr="00DA3DC6" w:rsidR="0072344E" w:rsidP="0072344E" w:rsidRDefault="0072344E" w14:paraId="2E72710B" w14:textId="77777777">
      <w:pPr>
        <w:spacing w:after="0" w:line="240" w:lineRule="auto"/>
        <w:jc w:val="both"/>
        <w:textAlignment w:val="baseline"/>
        <w:rPr>
          <w:rFonts w:ascii="Verdana" w:hAnsi="Verdana" w:eastAsia="Times New Roman" w:cs="Segoe UI"/>
          <w:sz w:val="20"/>
          <w:szCs w:val="20"/>
          <w:lang w:eastAsia="en-IE"/>
        </w:rPr>
      </w:pPr>
      <w:r w:rsidRPr="00DA3DC6">
        <w:rPr>
          <w:rFonts w:ascii="Verdana" w:hAnsi="Verdana" w:eastAsia="Times New Roman" w:cs="Segoe UI"/>
          <w:sz w:val="20"/>
          <w:szCs w:val="20"/>
          <w:lang w:eastAsia="en-IE"/>
        </w:rPr>
        <w:t> </w:t>
      </w:r>
    </w:p>
    <w:p w:rsidRPr="00DA3DC6" w:rsidR="0072344E" w:rsidP="0072344E" w:rsidRDefault="0072344E" w14:paraId="776779CD" w14:textId="77777777">
      <w:pPr>
        <w:spacing w:after="0" w:line="240" w:lineRule="auto"/>
        <w:jc w:val="both"/>
        <w:textAlignment w:val="baseline"/>
        <w:rPr>
          <w:rFonts w:ascii="Segoe UI" w:hAnsi="Segoe UI" w:eastAsia="Times New Roman" w:cs="Segoe UI"/>
          <w:b/>
          <w:bCs/>
          <w:sz w:val="18"/>
          <w:szCs w:val="18"/>
          <w:lang w:eastAsia="en-IE"/>
        </w:rPr>
      </w:pPr>
      <w:r w:rsidRPr="00DA3DC6">
        <w:rPr>
          <w:rFonts w:ascii="Verdana" w:hAnsi="Verdana" w:eastAsia="Times New Roman" w:cs="Segoe UI"/>
          <w:b/>
          <w:bCs/>
          <w:sz w:val="20"/>
          <w:szCs w:val="20"/>
          <w:lang w:eastAsia="en-IE"/>
        </w:rPr>
        <w:t>CRMS Logged</w:t>
      </w:r>
    </w:p>
    <w:p w:rsidRPr="00DA3DC6" w:rsidR="0072344E" w:rsidP="0072344E" w:rsidRDefault="0072344E" w14:paraId="57B8A043" w14:textId="77777777">
      <w:pPr>
        <w:spacing w:after="0" w:line="240" w:lineRule="auto"/>
        <w:jc w:val="both"/>
      </w:pPr>
      <w:r w:rsidRPr="00DA3DC6">
        <w:rPr>
          <w:noProof/>
        </w:rPr>
        <w:drawing>
          <wp:inline distT="0" distB="0" distL="0" distR="0" wp14:anchorId="36BBE4F5" wp14:editId="6589AC00">
            <wp:extent cx="5103628" cy="2807481"/>
            <wp:effectExtent l="0" t="0" r="1905" b="0"/>
            <wp:docPr id="2133303305" name="Picture 2133303305" descr="A pie char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303305" name="Picture 2133303305" descr="A pie chart with numbers and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134930" cy="2824700"/>
                    </a:xfrm>
                    <a:prstGeom prst="rect">
                      <a:avLst/>
                    </a:prstGeom>
                  </pic:spPr>
                </pic:pic>
              </a:graphicData>
            </a:graphic>
          </wp:inline>
        </w:drawing>
      </w:r>
    </w:p>
    <w:tbl>
      <w:tblPr>
        <w:tblW w:w="8072"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253"/>
        <w:gridCol w:w="4819"/>
      </w:tblGrid>
      <w:tr w:rsidRPr="00DA3DC6" w:rsidR="0072344E" w14:paraId="47B2B3AF" w14:textId="77777777">
        <w:trPr>
          <w:trHeight w:val="368"/>
        </w:trPr>
        <w:tc>
          <w:tcPr>
            <w:tcW w:w="3253" w:type="dxa"/>
            <w:tcBorders>
              <w:top w:val="single" w:color="auto" w:sz="6" w:space="0"/>
              <w:left w:val="single" w:color="auto" w:sz="6" w:space="0"/>
              <w:bottom w:val="single" w:color="auto" w:sz="6" w:space="0"/>
              <w:right w:val="single" w:color="auto" w:sz="6" w:space="0"/>
            </w:tcBorders>
            <w:shd w:val="clear" w:color="auto" w:fill="227ACB"/>
            <w:hideMark/>
          </w:tcPr>
          <w:p w:rsidRPr="00DA3DC6" w:rsidR="0072344E" w:rsidRDefault="0072344E" w14:paraId="60E90EAB" w14:textId="77777777">
            <w:pPr>
              <w:spacing w:after="0" w:line="240" w:lineRule="auto"/>
              <w:jc w:val="center"/>
              <w:textAlignment w:val="baseline"/>
              <w:rPr>
                <w:rFonts w:ascii="Times New Roman" w:hAnsi="Times New Roman" w:eastAsia="Times New Roman" w:cs="Times New Roman"/>
                <w:b/>
                <w:bCs/>
                <w:color w:val="FFFFFF"/>
                <w:sz w:val="20"/>
                <w:szCs w:val="20"/>
                <w:lang w:eastAsia="en-IE"/>
              </w:rPr>
            </w:pPr>
            <w:r w:rsidRPr="00DA3DC6">
              <w:rPr>
                <w:rFonts w:ascii="Verdana" w:hAnsi="Verdana" w:eastAsia="Times New Roman" w:cs="Times New Roman"/>
                <w:b/>
                <w:bCs/>
                <w:color w:val="FFFFFF"/>
                <w:sz w:val="20"/>
                <w:szCs w:val="20"/>
                <w:lang w:eastAsia="en-IE"/>
              </w:rPr>
              <w:t>Open</w:t>
            </w:r>
          </w:p>
        </w:tc>
        <w:tc>
          <w:tcPr>
            <w:tcW w:w="4819" w:type="dxa"/>
            <w:tcBorders>
              <w:top w:val="single" w:color="auto" w:sz="6" w:space="0"/>
              <w:left w:val="single" w:color="auto" w:sz="6" w:space="0"/>
              <w:bottom w:val="single" w:color="auto" w:sz="6" w:space="0"/>
              <w:right w:val="single" w:color="auto" w:sz="6" w:space="0"/>
            </w:tcBorders>
            <w:shd w:val="clear" w:color="auto" w:fill="227ACB"/>
            <w:hideMark/>
          </w:tcPr>
          <w:p w:rsidRPr="00DA3DC6" w:rsidR="0072344E" w:rsidRDefault="0072344E" w14:paraId="67E49846" w14:textId="77777777">
            <w:pPr>
              <w:spacing w:after="0" w:line="240" w:lineRule="auto"/>
              <w:jc w:val="center"/>
              <w:textAlignment w:val="baseline"/>
              <w:rPr>
                <w:rFonts w:ascii="Verdana" w:hAnsi="Verdana" w:eastAsia="Times New Roman" w:cs="Times New Roman"/>
                <w:b/>
                <w:bCs/>
                <w:color w:val="FFFFFF"/>
                <w:sz w:val="20"/>
                <w:szCs w:val="20"/>
                <w:lang w:eastAsia="en-IE"/>
              </w:rPr>
            </w:pPr>
            <w:r w:rsidRPr="00DA3DC6">
              <w:rPr>
                <w:rFonts w:ascii="Verdana" w:hAnsi="Verdana" w:eastAsia="Times New Roman" w:cs="Times New Roman"/>
                <w:b/>
                <w:bCs/>
                <w:color w:val="FFFFFF" w:themeColor="background1"/>
                <w:sz w:val="20"/>
                <w:szCs w:val="20"/>
                <w:lang w:eastAsia="en-IE"/>
              </w:rPr>
              <w:t>1648</w:t>
            </w:r>
          </w:p>
        </w:tc>
      </w:tr>
      <w:tr w:rsidRPr="00DA3DC6" w:rsidR="0072344E" w14:paraId="5157327E" w14:textId="77777777">
        <w:trPr>
          <w:trHeight w:val="300"/>
        </w:trPr>
        <w:tc>
          <w:tcPr>
            <w:tcW w:w="3253" w:type="dxa"/>
            <w:tcBorders>
              <w:top w:val="single" w:color="auto" w:sz="6" w:space="0"/>
              <w:left w:val="single" w:color="auto" w:sz="6" w:space="0"/>
              <w:bottom w:val="single" w:color="auto" w:sz="6" w:space="0"/>
              <w:right w:val="single" w:color="auto" w:sz="6" w:space="0"/>
            </w:tcBorders>
            <w:shd w:val="clear" w:color="auto" w:fill="227ACB"/>
            <w:hideMark/>
          </w:tcPr>
          <w:p w:rsidRPr="00DA3DC6" w:rsidR="0072344E" w:rsidRDefault="0072344E" w14:paraId="2DA41CE3" w14:textId="77777777">
            <w:pPr>
              <w:spacing w:after="0" w:line="240" w:lineRule="auto"/>
              <w:jc w:val="center"/>
              <w:textAlignment w:val="baseline"/>
              <w:rPr>
                <w:rFonts w:ascii="Times New Roman" w:hAnsi="Times New Roman" w:eastAsia="Times New Roman" w:cs="Times New Roman"/>
                <w:b/>
                <w:bCs/>
                <w:color w:val="FFFFFF"/>
                <w:sz w:val="20"/>
                <w:szCs w:val="20"/>
                <w:lang w:eastAsia="en-IE"/>
              </w:rPr>
            </w:pPr>
            <w:r w:rsidRPr="00DA3DC6">
              <w:rPr>
                <w:rFonts w:ascii="Verdana" w:hAnsi="Verdana" w:eastAsia="Times New Roman" w:cs="Times New Roman"/>
                <w:b/>
                <w:bCs/>
                <w:color w:val="FFFFFF"/>
                <w:sz w:val="20"/>
                <w:szCs w:val="20"/>
                <w:lang w:eastAsia="en-IE"/>
              </w:rPr>
              <w:t>Closed</w:t>
            </w:r>
          </w:p>
        </w:tc>
        <w:tc>
          <w:tcPr>
            <w:tcW w:w="4819" w:type="dxa"/>
            <w:tcBorders>
              <w:top w:val="single" w:color="auto" w:sz="6" w:space="0"/>
              <w:left w:val="single" w:color="auto" w:sz="6" w:space="0"/>
              <w:bottom w:val="single" w:color="auto" w:sz="6" w:space="0"/>
              <w:right w:val="single" w:color="auto" w:sz="6" w:space="0"/>
            </w:tcBorders>
            <w:shd w:val="clear" w:color="auto" w:fill="227ACB"/>
            <w:hideMark/>
          </w:tcPr>
          <w:p w:rsidRPr="00DA3DC6" w:rsidR="0072344E" w:rsidRDefault="0072344E" w14:paraId="0BF501EA" w14:textId="77777777">
            <w:pPr>
              <w:spacing w:after="0" w:line="240" w:lineRule="auto"/>
              <w:jc w:val="center"/>
              <w:textAlignment w:val="baseline"/>
              <w:rPr>
                <w:rFonts w:ascii="Verdana" w:hAnsi="Verdana" w:eastAsia="Times New Roman" w:cs="Times New Roman"/>
                <w:b/>
                <w:bCs/>
                <w:color w:val="FFFFFF"/>
                <w:sz w:val="20"/>
                <w:szCs w:val="20"/>
                <w:lang w:eastAsia="en-IE"/>
              </w:rPr>
            </w:pPr>
            <w:r w:rsidRPr="00DA3DC6">
              <w:rPr>
                <w:rFonts w:ascii="Verdana" w:hAnsi="Verdana" w:eastAsia="Times New Roman" w:cs="Times New Roman"/>
                <w:b/>
                <w:bCs/>
                <w:color w:val="FFFFFF" w:themeColor="background1"/>
                <w:sz w:val="20"/>
                <w:szCs w:val="20"/>
                <w:lang w:eastAsia="en-IE"/>
              </w:rPr>
              <w:t>8539</w:t>
            </w:r>
          </w:p>
        </w:tc>
      </w:tr>
    </w:tbl>
    <w:p w:rsidRPr="00DA3DC6" w:rsidR="0072344E" w:rsidP="0072344E" w:rsidRDefault="0072344E" w14:paraId="1938E65D" w14:textId="77777777">
      <w:pPr>
        <w:spacing w:after="0" w:line="240" w:lineRule="auto"/>
        <w:jc w:val="both"/>
        <w:textAlignment w:val="baseline"/>
        <w:rPr>
          <w:rFonts w:ascii="Segoe UI" w:hAnsi="Segoe UI" w:eastAsia="Times New Roman" w:cs="Segoe UI"/>
          <w:sz w:val="12"/>
          <w:szCs w:val="12"/>
          <w:lang w:eastAsia="en-IE"/>
        </w:rPr>
      </w:pPr>
    </w:p>
    <w:tbl>
      <w:tblPr>
        <w:tblW w:w="8070" w:type="dxa"/>
        <w:tblCellMar>
          <w:left w:w="0" w:type="dxa"/>
          <w:right w:w="0" w:type="dxa"/>
        </w:tblCellMar>
        <w:tblLook w:val="04A0" w:firstRow="1" w:lastRow="0" w:firstColumn="1" w:lastColumn="0" w:noHBand="0" w:noVBand="1"/>
      </w:tblPr>
      <w:tblGrid>
        <w:gridCol w:w="3818"/>
        <w:gridCol w:w="1134"/>
        <w:gridCol w:w="1275"/>
        <w:gridCol w:w="1843"/>
      </w:tblGrid>
      <w:tr w:rsidRPr="00DA3DC6" w:rsidR="0072344E" w:rsidTr="002B54FF" w14:paraId="415C706B" w14:textId="77777777">
        <w:trPr>
          <w:trHeight w:val="290"/>
        </w:trPr>
        <w:tc>
          <w:tcPr>
            <w:tcW w:w="3818" w:type="dxa"/>
            <w:tcBorders>
              <w:top w:val="single" w:color="auto" w:sz="8" w:space="0"/>
              <w:left w:val="single" w:color="auto" w:sz="8" w:space="0"/>
              <w:bottom w:val="single" w:color="auto" w:sz="8" w:space="0"/>
              <w:right w:val="single" w:color="auto" w:sz="8" w:space="0"/>
            </w:tcBorders>
            <w:shd w:val="clear" w:color="auto" w:fill="227ACB"/>
            <w:noWrap/>
            <w:tcMar>
              <w:top w:w="0" w:type="dxa"/>
              <w:left w:w="108" w:type="dxa"/>
              <w:bottom w:w="0" w:type="dxa"/>
              <w:right w:w="108" w:type="dxa"/>
            </w:tcMar>
            <w:vAlign w:val="bottom"/>
            <w:hideMark/>
          </w:tcPr>
          <w:p w:rsidRPr="00DA3DC6" w:rsidR="0072344E" w:rsidP="002B54FF" w:rsidRDefault="0072344E" w14:paraId="36EA486A" w14:textId="77777777">
            <w:pPr>
              <w:spacing w:after="0" w:line="240" w:lineRule="auto"/>
              <w:jc w:val="center"/>
              <w:rPr>
                <w:rFonts w:ascii="Verdana" w:hAnsi="Verdana"/>
                <w:b/>
                <w:bCs/>
                <w:color w:val="FFFFFF"/>
                <w:sz w:val="20"/>
                <w:szCs w:val="20"/>
                <w:lang w:eastAsia="en-IE"/>
              </w:rPr>
            </w:pPr>
            <w:r w:rsidRPr="00DA3DC6">
              <w:rPr>
                <w:rFonts w:ascii="Verdana" w:hAnsi="Verdana"/>
                <w:b/>
                <w:bCs/>
                <w:color w:val="FFFFFF"/>
                <w:sz w:val="20"/>
                <w:szCs w:val="20"/>
                <w:lang w:eastAsia="en-IE"/>
              </w:rPr>
              <w:t>Section/Department</w:t>
            </w:r>
          </w:p>
        </w:tc>
        <w:tc>
          <w:tcPr>
            <w:tcW w:w="1134" w:type="dxa"/>
            <w:tcBorders>
              <w:top w:val="single" w:color="auto" w:sz="8" w:space="0"/>
              <w:left w:val="nil"/>
              <w:bottom w:val="single" w:color="auto" w:sz="8" w:space="0"/>
              <w:right w:val="single" w:color="auto" w:sz="8" w:space="0"/>
            </w:tcBorders>
            <w:shd w:val="clear" w:color="auto" w:fill="227ACB"/>
            <w:noWrap/>
            <w:tcMar>
              <w:top w:w="0" w:type="dxa"/>
              <w:left w:w="108" w:type="dxa"/>
              <w:bottom w:w="0" w:type="dxa"/>
              <w:right w:w="108" w:type="dxa"/>
            </w:tcMar>
            <w:vAlign w:val="bottom"/>
            <w:hideMark/>
          </w:tcPr>
          <w:p w:rsidRPr="00DA3DC6" w:rsidR="0072344E" w:rsidP="002B54FF" w:rsidRDefault="0072344E" w14:paraId="54E8E10D" w14:textId="77777777">
            <w:pPr>
              <w:spacing w:after="0" w:line="240" w:lineRule="auto"/>
              <w:jc w:val="center"/>
              <w:rPr>
                <w:rFonts w:ascii="Verdana" w:hAnsi="Verdana"/>
                <w:b/>
                <w:bCs/>
                <w:color w:val="FFFFFF"/>
                <w:sz w:val="20"/>
                <w:szCs w:val="20"/>
                <w:lang w:eastAsia="en-IE"/>
              </w:rPr>
            </w:pPr>
            <w:r w:rsidRPr="00DA3DC6">
              <w:rPr>
                <w:rFonts w:ascii="Verdana" w:hAnsi="Verdana"/>
                <w:b/>
                <w:bCs/>
                <w:color w:val="FFFFFF"/>
                <w:sz w:val="20"/>
                <w:szCs w:val="20"/>
                <w:lang w:eastAsia="en-IE"/>
              </w:rPr>
              <w:t>Active</w:t>
            </w:r>
          </w:p>
        </w:tc>
        <w:tc>
          <w:tcPr>
            <w:tcW w:w="1275" w:type="dxa"/>
            <w:tcBorders>
              <w:top w:val="single" w:color="auto" w:sz="8" w:space="0"/>
              <w:left w:val="nil"/>
              <w:bottom w:val="single" w:color="auto" w:sz="8" w:space="0"/>
              <w:right w:val="single" w:color="auto" w:sz="8" w:space="0"/>
            </w:tcBorders>
            <w:shd w:val="clear" w:color="auto" w:fill="227ACB"/>
            <w:noWrap/>
            <w:tcMar>
              <w:top w:w="0" w:type="dxa"/>
              <w:left w:w="108" w:type="dxa"/>
              <w:bottom w:w="0" w:type="dxa"/>
              <w:right w:w="108" w:type="dxa"/>
            </w:tcMar>
            <w:vAlign w:val="bottom"/>
            <w:hideMark/>
          </w:tcPr>
          <w:p w:rsidRPr="00DA3DC6" w:rsidR="0072344E" w:rsidP="002B54FF" w:rsidRDefault="0072344E" w14:paraId="050E81B3" w14:textId="77777777">
            <w:pPr>
              <w:spacing w:after="0" w:line="240" w:lineRule="auto"/>
              <w:jc w:val="center"/>
              <w:rPr>
                <w:rFonts w:ascii="Verdana" w:hAnsi="Verdana"/>
                <w:b/>
                <w:bCs/>
                <w:color w:val="FFFFFF"/>
                <w:sz w:val="20"/>
                <w:szCs w:val="20"/>
                <w:lang w:eastAsia="en-IE"/>
              </w:rPr>
            </w:pPr>
            <w:r w:rsidRPr="00DA3DC6">
              <w:rPr>
                <w:rFonts w:ascii="Verdana" w:hAnsi="Verdana"/>
                <w:b/>
                <w:bCs/>
                <w:color w:val="FFFFFF"/>
                <w:sz w:val="20"/>
                <w:szCs w:val="20"/>
                <w:lang w:eastAsia="en-IE"/>
              </w:rPr>
              <w:t>Inactive</w:t>
            </w:r>
          </w:p>
        </w:tc>
        <w:tc>
          <w:tcPr>
            <w:tcW w:w="1843" w:type="dxa"/>
            <w:tcBorders>
              <w:top w:val="single" w:color="auto" w:sz="8" w:space="0"/>
              <w:left w:val="nil"/>
              <w:bottom w:val="single" w:color="auto" w:sz="8" w:space="0"/>
              <w:right w:val="single" w:color="auto" w:sz="8" w:space="0"/>
            </w:tcBorders>
            <w:shd w:val="clear" w:color="auto" w:fill="227ACB"/>
            <w:noWrap/>
            <w:tcMar>
              <w:top w:w="0" w:type="dxa"/>
              <w:left w:w="108" w:type="dxa"/>
              <w:bottom w:w="0" w:type="dxa"/>
              <w:right w:w="108" w:type="dxa"/>
            </w:tcMar>
            <w:vAlign w:val="bottom"/>
            <w:hideMark/>
          </w:tcPr>
          <w:p w:rsidRPr="00DA3DC6" w:rsidR="0072344E" w:rsidP="002B54FF" w:rsidRDefault="0072344E" w14:paraId="18925891" w14:textId="77777777">
            <w:pPr>
              <w:spacing w:after="0" w:line="240" w:lineRule="auto"/>
              <w:jc w:val="center"/>
              <w:rPr>
                <w:rFonts w:ascii="Verdana" w:hAnsi="Verdana"/>
                <w:b/>
                <w:bCs/>
                <w:color w:val="FFFFFF"/>
                <w:sz w:val="20"/>
                <w:szCs w:val="20"/>
                <w:lang w:eastAsia="en-IE"/>
              </w:rPr>
            </w:pPr>
            <w:r w:rsidRPr="00DA3DC6">
              <w:rPr>
                <w:rFonts w:ascii="Verdana" w:hAnsi="Verdana"/>
                <w:b/>
                <w:bCs/>
                <w:color w:val="FFFFFF"/>
                <w:sz w:val="20"/>
                <w:szCs w:val="20"/>
                <w:lang w:eastAsia="en-IE"/>
              </w:rPr>
              <w:t>Total</w:t>
            </w:r>
          </w:p>
        </w:tc>
      </w:tr>
      <w:tr w:rsidRPr="00DA3DC6" w:rsidR="0072344E" w:rsidTr="002B54FF" w14:paraId="4F26F94B" w14:textId="77777777">
        <w:trPr>
          <w:trHeight w:val="290"/>
        </w:trPr>
        <w:tc>
          <w:tcPr>
            <w:tcW w:w="3818"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12518620" w14:textId="77777777">
            <w:pPr>
              <w:spacing w:after="0" w:line="240" w:lineRule="auto"/>
              <w:rPr>
                <w:rFonts w:ascii="Verdana" w:hAnsi="Verdana"/>
                <w:sz w:val="20"/>
                <w:szCs w:val="20"/>
                <w:lang w:eastAsia="en-IE"/>
              </w:rPr>
            </w:pPr>
            <w:r w:rsidRPr="00DA3DC6">
              <w:rPr>
                <w:rFonts w:ascii="Verdana" w:hAnsi="Verdana"/>
                <w:sz w:val="20"/>
                <w:szCs w:val="20"/>
                <w:lang w:eastAsia="en-IE"/>
              </w:rPr>
              <w:t>Architects</w:t>
            </w:r>
          </w:p>
        </w:tc>
        <w:tc>
          <w:tcPr>
            <w:tcW w:w="1134"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5C933784" w14:textId="77777777">
            <w:pPr>
              <w:spacing w:after="0" w:line="240" w:lineRule="auto"/>
              <w:jc w:val="center"/>
              <w:rPr>
                <w:rFonts w:ascii="Verdana" w:hAnsi="Verdana"/>
                <w:sz w:val="20"/>
                <w:szCs w:val="20"/>
                <w:lang w:eastAsia="en-IE"/>
              </w:rPr>
            </w:pPr>
            <w:r w:rsidRPr="00DA3DC6">
              <w:rPr>
                <w:rFonts w:ascii="Verdana" w:hAnsi="Verdana"/>
                <w:sz w:val="20"/>
                <w:szCs w:val="20"/>
                <w:lang w:eastAsia="en-IE"/>
              </w:rPr>
              <w:t>9</w:t>
            </w:r>
          </w:p>
        </w:tc>
        <w:tc>
          <w:tcPr>
            <w:tcW w:w="1275"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16C59E25" w14:textId="77777777">
            <w:pPr>
              <w:spacing w:after="0" w:line="240" w:lineRule="auto"/>
              <w:jc w:val="center"/>
              <w:rPr>
                <w:rFonts w:ascii="Verdana" w:hAnsi="Verdana"/>
                <w:sz w:val="20"/>
                <w:szCs w:val="20"/>
                <w:lang w:eastAsia="en-IE"/>
              </w:rPr>
            </w:pPr>
            <w:r w:rsidRPr="00DA3DC6">
              <w:rPr>
                <w:rFonts w:ascii="Verdana" w:hAnsi="Verdana"/>
                <w:sz w:val="20"/>
                <w:szCs w:val="20"/>
                <w:lang w:eastAsia="en-IE"/>
              </w:rPr>
              <w:t>13</w:t>
            </w:r>
          </w:p>
        </w:tc>
        <w:tc>
          <w:tcPr>
            <w:tcW w:w="1843"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3650A717" w14:textId="77777777">
            <w:pPr>
              <w:spacing w:after="0" w:line="240" w:lineRule="auto"/>
              <w:jc w:val="center"/>
              <w:rPr>
                <w:rFonts w:ascii="Verdana" w:hAnsi="Verdana"/>
                <w:sz w:val="20"/>
                <w:szCs w:val="20"/>
              </w:rPr>
            </w:pPr>
            <w:r w:rsidRPr="00DA3DC6">
              <w:rPr>
                <w:rFonts w:ascii="Verdana" w:hAnsi="Verdana"/>
                <w:sz w:val="20"/>
                <w:szCs w:val="20"/>
                <w:lang w:eastAsia="en-IE"/>
              </w:rPr>
              <w:t>22</w:t>
            </w:r>
          </w:p>
        </w:tc>
      </w:tr>
      <w:tr w:rsidRPr="00DA3DC6" w:rsidR="0072344E" w:rsidTr="002B54FF" w14:paraId="6322D7AC" w14:textId="77777777">
        <w:trPr>
          <w:trHeight w:val="290"/>
        </w:trPr>
        <w:tc>
          <w:tcPr>
            <w:tcW w:w="3818"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25368737" w14:textId="77777777">
            <w:pPr>
              <w:spacing w:after="0" w:line="240" w:lineRule="auto"/>
              <w:rPr>
                <w:rFonts w:ascii="Verdana" w:hAnsi="Verdana"/>
                <w:sz w:val="20"/>
                <w:szCs w:val="20"/>
                <w:lang w:eastAsia="en-IE"/>
              </w:rPr>
            </w:pPr>
            <w:r w:rsidRPr="00DA3DC6">
              <w:rPr>
                <w:rFonts w:ascii="Verdana" w:hAnsi="Verdana"/>
                <w:sz w:val="20"/>
                <w:szCs w:val="20"/>
                <w:lang w:eastAsia="en-IE"/>
              </w:rPr>
              <w:t>Ballyogan Depot</w:t>
            </w:r>
          </w:p>
        </w:tc>
        <w:tc>
          <w:tcPr>
            <w:tcW w:w="1134"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37EE2212" w14:textId="77777777">
            <w:pPr>
              <w:spacing w:after="0" w:line="240" w:lineRule="auto"/>
              <w:jc w:val="center"/>
              <w:rPr>
                <w:rFonts w:ascii="Verdana" w:hAnsi="Verdana"/>
                <w:sz w:val="20"/>
                <w:szCs w:val="20"/>
                <w:lang w:eastAsia="en-IE"/>
              </w:rPr>
            </w:pPr>
            <w:r w:rsidRPr="00DA3DC6">
              <w:rPr>
                <w:rFonts w:ascii="Verdana" w:hAnsi="Verdana"/>
                <w:sz w:val="20"/>
                <w:szCs w:val="20"/>
                <w:lang w:eastAsia="en-IE"/>
              </w:rPr>
              <w:t>2</w:t>
            </w:r>
          </w:p>
        </w:tc>
        <w:tc>
          <w:tcPr>
            <w:tcW w:w="1275"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459DE541" w14:textId="77777777">
            <w:pPr>
              <w:spacing w:after="0" w:line="240" w:lineRule="auto"/>
              <w:jc w:val="center"/>
              <w:rPr>
                <w:rFonts w:ascii="Verdana" w:hAnsi="Verdana"/>
                <w:sz w:val="20"/>
                <w:szCs w:val="20"/>
                <w:lang w:eastAsia="en-IE"/>
              </w:rPr>
            </w:pPr>
          </w:p>
        </w:tc>
        <w:tc>
          <w:tcPr>
            <w:tcW w:w="1843"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5570CAD9" w14:textId="77777777">
            <w:pPr>
              <w:spacing w:after="0" w:line="240" w:lineRule="auto"/>
              <w:jc w:val="center"/>
              <w:rPr>
                <w:rFonts w:ascii="Verdana" w:hAnsi="Verdana"/>
                <w:sz w:val="20"/>
                <w:szCs w:val="20"/>
                <w:lang w:eastAsia="en-IE"/>
              </w:rPr>
            </w:pPr>
            <w:r w:rsidRPr="00DA3DC6">
              <w:rPr>
                <w:rFonts w:ascii="Verdana" w:hAnsi="Verdana"/>
                <w:sz w:val="20"/>
                <w:szCs w:val="20"/>
                <w:lang w:eastAsia="en-IE"/>
              </w:rPr>
              <w:t>2</w:t>
            </w:r>
          </w:p>
        </w:tc>
      </w:tr>
      <w:tr w:rsidRPr="00DA3DC6" w:rsidR="0072344E" w:rsidTr="002B54FF" w14:paraId="1D90E085" w14:textId="77777777">
        <w:trPr>
          <w:trHeight w:val="290"/>
        </w:trPr>
        <w:tc>
          <w:tcPr>
            <w:tcW w:w="3818"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4AB8D074" w14:textId="77777777">
            <w:pPr>
              <w:spacing w:after="0" w:line="240" w:lineRule="auto"/>
              <w:rPr>
                <w:rFonts w:ascii="Verdana" w:hAnsi="Verdana"/>
                <w:sz w:val="20"/>
                <w:szCs w:val="20"/>
                <w:lang w:eastAsia="en-IE"/>
              </w:rPr>
            </w:pPr>
            <w:r w:rsidRPr="00DA3DC6">
              <w:rPr>
                <w:rFonts w:ascii="Verdana" w:hAnsi="Verdana"/>
                <w:sz w:val="20"/>
                <w:szCs w:val="20"/>
                <w:lang w:eastAsia="en-IE"/>
              </w:rPr>
              <w:t>Comms &amp; Civic Hub</w:t>
            </w:r>
          </w:p>
        </w:tc>
        <w:tc>
          <w:tcPr>
            <w:tcW w:w="1134"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2F21CC5B" w14:textId="77777777">
            <w:pPr>
              <w:spacing w:after="0" w:line="240" w:lineRule="auto"/>
              <w:jc w:val="center"/>
              <w:rPr>
                <w:rFonts w:ascii="Verdana" w:hAnsi="Verdana"/>
                <w:sz w:val="20"/>
                <w:szCs w:val="20"/>
              </w:rPr>
            </w:pPr>
            <w:r w:rsidRPr="00DA3DC6">
              <w:rPr>
                <w:rFonts w:ascii="Verdana" w:hAnsi="Verdana"/>
                <w:sz w:val="20"/>
                <w:szCs w:val="20"/>
                <w:lang w:eastAsia="en-IE"/>
              </w:rPr>
              <w:t>19</w:t>
            </w:r>
          </w:p>
        </w:tc>
        <w:tc>
          <w:tcPr>
            <w:tcW w:w="1275"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3EA98D36" w14:textId="77777777">
            <w:pPr>
              <w:spacing w:after="0" w:line="240" w:lineRule="auto"/>
              <w:jc w:val="center"/>
              <w:rPr>
                <w:rFonts w:ascii="Verdana" w:hAnsi="Verdana"/>
                <w:sz w:val="20"/>
                <w:szCs w:val="20"/>
              </w:rPr>
            </w:pPr>
            <w:r w:rsidRPr="00DA3DC6">
              <w:rPr>
                <w:rFonts w:ascii="Verdana" w:hAnsi="Verdana"/>
                <w:sz w:val="20"/>
                <w:szCs w:val="20"/>
                <w:lang w:eastAsia="en-IE"/>
              </w:rPr>
              <w:t>1267</w:t>
            </w:r>
          </w:p>
        </w:tc>
        <w:tc>
          <w:tcPr>
            <w:tcW w:w="1843"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099B1568" w14:textId="77777777">
            <w:pPr>
              <w:spacing w:after="0" w:line="240" w:lineRule="auto"/>
              <w:jc w:val="center"/>
              <w:rPr>
                <w:rFonts w:ascii="Verdana" w:hAnsi="Verdana"/>
                <w:sz w:val="20"/>
                <w:szCs w:val="20"/>
              </w:rPr>
            </w:pPr>
            <w:r w:rsidRPr="00DA3DC6">
              <w:rPr>
                <w:rFonts w:ascii="Verdana" w:hAnsi="Verdana"/>
                <w:sz w:val="20"/>
                <w:szCs w:val="20"/>
                <w:lang w:eastAsia="en-IE"/>
              </w:rPr>
              <w:t>1286</w:t>
            </w:r>
          </w:p>
        </w:tc>
      </w:tr>
      <w:tr w:rsidRPr="00DA3DC6" w:rsidR="0072344E" w:rsidTr="002B54FF" w14:paraId="5F7B5244" w14:textId="77777777">
        <w:trPr>
          <w:trHeight w:val="290"/>
        </w:trPr>
        <w:tc>
          <w:tcPr>
            <w:tcW w:w="3818"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5A020876" w14:textId="77777777">
            <w:pPr>
              <w:spacing w:after="0" w:line="240" w:lineRule="auto"/>
              <w:rPr>
                <w:rFonts w:ascii="Verdana" w:hAnsi="Verdana"/>
                <w:sz w:val="20"/>
                <w:szCs w:val="20"/>
                <w:lang w:eastAsia="en-IE"/>
              </w:rPr>
            </w:pPr>
            <w:r w:rsidRPr="00DA3DC6">
              <w:rPr>
                <w:rFonts w:ascii="Verdana" w:hAnsi="Verdana"/>
                <w:sz w:val="20"/>
                <w:szCs w:val="20"/>
                <w:lang w:eastAsia="en-IE"/>
              </w:rPr>
              <w:t>Community</w:t>
            </w:r>
          </w:p>
        </w:tc>
        <w:tc>
          <w:tcPr>
            <w:tcW w:w="1134"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1B0B6EE9" w14:textId="77777777">
            <w:pPr>
              <w:spacing w:after="0" w:line="240" w:lineRule="auto"/>
              <w:jc w:val="center"/>
              <w:rPr>
                <w:rFonts w:ascii="Verdana" w:hAnsi="Verdana"/>
                <w:sz w:val="20"/>
                <w:szCs w:val="20"/>
                <w:lang w:eastAsia="en-IE"/>
              </w:rPr>
            </w:pPr>
            <w:r w:rsidRPr="00DA3DC6">
              <w:rPr>
                <w:rFonts w:ascii="Verdana" w:hAnsi="Verdana"/>
                <w:sz w:val="20"/>
                <w:szCs w:val="20"/>
                <w:lang w:eastAsia="en-IE"/>
              </w:rPr>
              <w:t>5</w:t>
            </w:r>
          </w:p>
        </w:tc>
        <w:tc>
          <w:tcPr>
            <w:tcW w:w="1275"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20AAA488" w14:textId="77777777">
            <w:pPr>
              <w:spacing w:after="0" w:line="240" w:lineRule="auto"/>
              <w:jc w:val="center"/>
              <w:rPr>
                <w:rFonts w:ascii="Verdana" w:hAnsi="Verdana"/>
                <w:sz w:val="20"/>
                <w:szCs w:val="20"/>
                <w:lang w:eastAsia="en-IE"/>
              </w:rPr>
            </w:pPr>
            <w:r w:rsidRPr="00DA3DC6">
              <w:rPr>
                <w:rFonts w:ascii="Verdana" w:hAnsi="Verdana"/>
                <w:sz w:val="20"/>
                <w:szCs w:val="20"/>
                <w:lang w:eastAsia="en-IE"/>
              </w:rPr>
              <w:t>11</w:t>
            </w:r>
          </w:p>
        </w:tc>
        <w:tc>
          <w:tcPr>
            <w:tcW w:w="1843"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4D76BE9C" w14:textId="77777777">
            <w:pPr>
              <w:spacing w:after="0" w:line="240" w:lineRule="auto"/>
              <w:jc w:val="center"/>
              <w:rPr>
                <w:rFonts w:ascii="Verdana" w:hAnsi="Verdana"/>
                <w:sz w:val="20"/>
                <w:szCs w:val="20"/>
                <w:lang w:eastAsia="en-IE"/>
              </w:rPr>
            </w:pPr>
            <w:r w:rsidRPr="00DA3DC6">
              <w:rPr>
                <w:rFonts w:ascii="Verdana" w:hAnsi="Verdana"/>
                <w:sz w:val="20"/>
                <w:szCs w:val="20"/>
                <w:lang w:eastAsia="en-IE"/>
              </w:rPr>
              <w:t>16</w:t>
            </w:r>
          </w:p>
        </w:tc>
      </w:tr>
      <w:tr w:rsidRPr="00DA3DC6" w:rsidR="0072344E" w:rsidTr="002B54FF" w14:paraId="688CD31B" w14:textId="77777777">
        <w:trPr>
          <w:trHeight w:val="290"/>
        </w:trPr>
        <w:tc>
          <w:tcPr>
            <w:tcW w:w="3818"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190FF49D" w14:textId="77777777">
            <w:pPr>
              <w:spacing w:after="0" w:line="240" w:lineRule="auto"/>
              <w:rPr>
                <w:rFonts w:ascii="Verdana" w:hAnsi="Verdana"/>
                <w:sz w:val="20"/>
                <w:szCs w:val="20"/>
                <w:lang w:eastAsia="en-IE"/>
              </w:rPr>
            </w:pPr>
            <w:r w:rsidRPr="00DA3DC6">
              <w:rPr>
                <w:rFonts w:ascii="Verdana" w:hAnsi="Verdana"/>
                <w:sz w:val="20"/>
                <w:szCs w:val="20"/>
                <w:lang w:eastAsia="en-IE"/>
              </w:rPr>
              <w:t>Corporate Services</w:t>
            </w:r>
          </w:p>
        </w:tc>
        <w:tc>
          <w:tcPr>
            <w:tcW w:w="1134"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1427F2D2" w14:textId="77777777">
            <w:pPr>
              <w:spacing w:after="0" w:line="240" w:lineRule="auto"/>
              <w:jc w:val="center"/>
              <w:rPr>
                <w:rFonts w:ascii="Verdana" w:hAnsi="Verdana"/>
                <w:sz w:val="20"/>
                <w:szCs w:val="20"/>
                <w:lang w:eastAsia="en-IE"/>
              </w:rPr>
            </w:pPr>
            <w:r w:rsidRPr="00DA3DC6">
              <w:rPr>
                <w:rFonts w:ascii="Verdana" w:hAnsi="Verdana"/>
                <w:sz w:val="20"/>
                <w:szCs w:val="20"/>
                <w:lang w:eastAsia="en-IE"/>
              </w:rPr>
              <w:t>6</w:t>
            </w:r>
          </w:p>
        </w:tc>
        <w:tc>
          <w:tcPr>
            <w:tcW w:w="1275"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5B9B1637" w14:textId="77777777">
            <w:pPr>
              <w:spacing w:after="0" w:line="240" w:lineRule="auto"/>
              <w:jc w:val="center"/>
              <w:rPr>
                <w:rFonts w:ascii="Verdana" w:hAnsi="Verdana"/>
                <w:sz w:val="20"/>
                <w:szCs w:val="20"/>
                <w:lang w:eastAsia="en-IE"/>
              </w:rPr>
            </w:pPr>
            <w:r w:rsidRPr="00DA3DC6">
              <w:rPr>
                <w:rFonts w:ascii="Verdana" w:hAnsi="Verdana"/>
                <w:sz w:val="20"/>
                <w:szCs w:val="20"/>
                <w:lang w:eastAsia="en-IE"/>
              </w:rPr>
              <w:t>16</w:t>
            </w:r>
          </w:p>
        </w:tc>
        <w:tc>
          <w:tcPr>
            <w:tcW w:w="1843"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67B01119" w14:textId="77777777">
            <w:pPr>
              <w:spacing w:after="0" w:line="240" w:lineRule="auto"/>
              <w:jc w:val="center"/>
              <w:rPr>
                <w:rFonts w:ascii="Verdana" w:hAnsi="Verdana"/>
                <w:sz w:val="20"/>
                <w:szCs w:val="20"/>
              </w:rPr>
            </w:pPr>
            <w:r w:rsidRPr="00DA3DC6">
              <w:rPr>
                <w:rFonts w:ascii="Verdana" w:hAnsi="Verdana"/>
                <w:sz w:val="20"/>
                <w:szCs w:val="20"/>
                <w:lang w:eastAsia="en-IE"/>
              </w:rPr>
              <w:t>22</w:t>
            </w:r>
          </w:p>
        </w:tc>
      </w:tr>
      <w:tr w:rsidRPr="00DA3DC6" w:rsidR="0072344E" w:rsidTr="002B54FF" w14:paraId="3007C9C9" w14:textId="77777777">
        <w:trPr>
          <w:trHeight w:val="290"/>
        </w:trPr>
        <w:tc>
          <w:tcPr>
            <w:tcW w:w="3818"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7D8BA9A4" w14:textId="77777777">
            <w:pPr>
              <w:spacing w:after="0" w:line="240" w:lineRule="auto"/>
              <w:rPr>
                <w:rFonts w:ascii="Verdana" w:hAnsi="Verdana"/>
                <w:sz w:val="20"/>
                <w:szCs w:val="20"/>
                <w:lang w:eastAsia="en-IE"/>
              </w:rPr>
            </w:pPr>
            <w:r w:rsidRPr="00DA3DC6">
              <w:rPr>
                <w:rFonts w:ascii="Verdana" w:hAnsi="Verdana"/>
                <w:sz w:val="20"/>
                <w:szCs w:val="20"/>
                <w:lang w:eastAsia="en-IE"/>
              </w:rPr>
              <w:t>dlrcoco</w:t>
            </w:r>
          </w:p>
        </w:tc>
        <w:tc>
          <w:tcPr>
            <w:tcW w:w="1134"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71F7FBED" w14:textId="77777777">
            <w:pPr>
              <w:spacing w:after="0" w:line="240" w:lineRule="auto"/>
              <w:jc w:val="center"/>
              <w:rPr>
                <w:rFonts w:ascii="Verdana" w:hAnsi="Verdana"/>
                <w:sz w:val="20"/>
                <w:szCs w:val="20"/>
              </w:rPr>
            </w:pPr>
            <w:r w:rsidRPr="00DA3DC6">
              <w:rPr>
                <w:rFonts w:ascii="Verdana" w:hAnsi="Verdana"/>
                <w:sz w:val="20"/>
                <w:szCs w:val="20"/>
                <w:lang w:eastAsia="en-IE"/>
              </w:rPr>
              <w:t>65</w:t>
            </w:r>
          </w:p>
        </w:tc>
        <w:tc>
          <w:tcPr>
            <w:tcW w:w="1275"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51889CF8" w14:textId="77777777">
            <w:pPr>
              <w:spacing w:after="0" w:line="240" w:lineRule="auto"/>
              <w:jc w:val="center"/>
              <w:rPr>
                <w:rFonts w:ascii="Verdana" w:hAnsi="Verdana"/>
                <w:sz w:val="20"/>
                <w:szCs w:val="20"/>
              </w:rPr>
            </w:pPr>
            <w:r w:rsidRPr="00DA3DC6">
              <w:rPr>
                <w:rFonts w:ascii="Verdana" w:hAnsi="Verdana"/>
                <w:sz w:val="20"/>
                <w:szCs w:val="20"/>
                <w:lang w:eastAsia="en-IE"/>
              </w:rPr>
              <w:t>96</w:t>
            </w:r>
          </w:p>
        </w:tc>
        <w:tc>
          <w:tcPr>
            <w:tcW w:w="1843"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00FAC943" w14:textId="77777777">
            <w:pPr>
              <w:spacing w:after="0" w:line="240" w:lineRule="auto"/>
              <w:jc w:val="center"/>
              <w:rPr>
                <w:rFonts w:ascii="Verdana" w:hAnsi="Verdana"/>
                <w:sz w:val="20"/>
                <w:szCs w:val="20"/>
              </w:rPr>
            </w:pPr>
            <w:r w:rsidRPr="00DA3DC6">
              <w:rPr>
                <w:rFonts w:ascii="Verdana" w:hAnsi="Verdana"/>
                <w:sz w:val="20"/>
                <w:szCs w:val="20"/>
                <w:lang w:eastAsia="en-IE"/>
              </w:rPr>
              <w:t>161</w:t>
            </w:r>
          </w:p>
        </w:tc>
      </w:tr>
      <w:tr w:rsidRPr="00DA3DC6" w:rsidR="0072344E" w:rsidTr="002B54FF" w14:paraId="52EFFCF8" w14:textId="77777777">
        <w:trPr>
          <w:trHeight w:val="290"/>
        </w:trPr>
        <w:tc>
          <w:tcPr>
            <w:tcW w:w="3818"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35D4F193" w14:textId="77777777">
            <w:pPr>
              <w:spacing w:after="0" w:line="240" w:lineRule="auto"/>
              <w:rPr>
                <w:rFonts w:ascii="Verdana" w:hAnsi="Verdana"/>
                <w:sz w:val="20"/>
                <w:szCs w:val="20"/>
                <w:lang w:eastAsia="en-IE"/>
              </w:rPr>
            </w:pPr>
            <w:r w:rsidRPr="00DA3DC6">
              <w:rPr>
                <w:rFonts w:ascii="Verdana" w:hAnsi="Verdana"/>
                <w:sz w:val="20"/>
                <w:szCs w:val="20"/>
                <w:lang w:eastAsia="en-IE"/>
              </w:rPr>
              <w:t>Enterprise</w:t>
            </w:r>
          </w:p>
        </w:tc>
        <w:tc>
          <w:tcPr>
            <w:tcW w:w="1134"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4544534E" w14:textId="77777777">
            <w:pPr>
              <w:spacing w:after="0" w:line="240" w:lineRule="auto"/>
              <w:jc w:val="center"/>
              <w:rPr>
                <w:rFonts w:ascii="Verdana" w:hAnsi="Verdana"/>
                <w:sz w:val="20"/>
                <w:szCs w:val="20"/>
                <w:lang w:eastAsia="en-IE"/>
              </w:rPr>
            </w:pPr>
          </w:p>
        </w:tc>
        <w:tc>
          <w:tcPr>
            <w:tcW w:w="1275"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693CB0A6" w14:textId="77777777">
            <w:pPr>
              <w:spacing w:after="0" w:line="240" w:lineRule="auto"/>
              <w:jc w:val="center"/>
              <w:rPr>
                <w:rFonts w:ascii="Verdana" w:hAnsi="Verdana"/>
                <w:sz w:val="20"/>
                <w:szCs w:val="20"/>
              </w:rPr>
            </w:pPr>
            <w:r w:rsidRPr="00DA3DC6">
              <w:rPr>
                <w:rFonts w:ascii="Verdana" w:hAnsi="Verdana"/>
                <w:sz w:val="20"/>
                <w:szCs w:val="20"/>
                <w:lang w:eastAsia="en-IE"/>
              </w:rPr>
              <w:t>4</w:t>
            </w:r>
          </w:p>
        </w:tc>
        <w:tc>
          <w:tcPr>
            <w:tcW w:w="1843"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5851BDEC" w14:textId="77777777">
            <w:pPr>
              <w:spacing w:after="0" w:line="240" w:lineRule="auto"/>
              <w:jc w:val="center"/>
              <w:rPr>
                <w:rFonts w:ascii="Verdana" w:hAnsi="Verdana"/>
                <w:sz w:val="20"/>
                <w:szCs w:val="20"/>
                <w:lang w:eastAsia="en-IE"/>
              </w:rPr>
            </w:pPr>
            <w:r w:rsidRPr="00DA3DC6">
              <w:rPr>
                <w:rFonts w:ascii="Verdana" w:hAnsi="Verdana"/>
                <w:sz w:val="20"/>
                <w:szCs w:val="20"/>
                <w:lang w:eastAsia="en-IE"/>
              </w:rPr>
              <w:t>4</w:t>
            </w:r>
          </w:p>
        </w:tc>
      </w:tr>
      <w:tr w:rsidRPr="00DA3DC6" w:rsidR="0072344E" w:rsidTr="002B54FF" w14:paraId="74A9DEA2" w14:textId="77777777">
        <w:trPr>
          <w:trHeight w:val="290"/>
        </w:trPr>
        <w:tc>
          <w:tcPr>
            <w:tcW w:w="3818"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5BC8A80F" w14:textId="77777777">
            <w:pPr>
              <w:spacing w:after="0" w:line="240" w:lineRule="auto"/>
              <w:rPr>
                <w:rFonts w:ascii="Verdana" w:hAnsi="Verdana"/>
                <w:sz w:val="20"/>
                <w:szCs w:val="20"/>
                <w:lang w:eastAsia="en-IE"/>
              </w:rPr>
            </w:pPr>
            <w:r w:rsidRPr="00DA3DC6">
              <w:rPr>
                <w:rFonts w:ascii="Verdana" w:hAnsi="Verdana"/>
                <w:sz w:val="20"/>
                <w:szCs w:val="20"/>
                <w:lang w:eastAsia="en-IE"/>
              </w:rPr>
              <w:t>Environment</w:t>
            </w:r>
          </w:p>
        </w:tc>
        <w:tc>
          <w:tcPr>
            <w:tcW w:w="1134"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3BE42BDB" w14:textId="77777777">
            <w:pPr>
              <w:spacing w:after="0" w:line="240" w:lineRule="auto"/>
              <w:jc w:val="center"/>
              <w:rPr>
                <w:rFonts w:ascii="Verdana" w:hAnsi="Verdana"/>
                <w:sz w:val="20"/>
                <w:szCs w:val="20"/>
                <w:lang w:eastAsia="en-IE"/>
              </w:rPr>
            </w:pPr>
            <w:r w:rsidRPr="00DA3DC6">
              <w:rPr>
                <w:rFonts w:ascii="Verdana" w:hAnsi="Verdana"/>
                <w:sz w:val="20"/>
                <w:szCs w:val="20"/>
                <w:lang w:eastAsia="en-IE"/>
              </w:rPr>
              <w:t>6</w:t>
            </w:r>
          </w:p>
        </w:tc>
        <w:tc>
          <w:tcPr>
            <w:tcW w:w="1275"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3B733352" w14:textId="77777777">
            <w:pPr>
              <w:spacing w:after="0" w:line="240" w:lineRule="auto"/>
              <w:jc w:val="center"/>
              <w:rPr>
                <w:rFonts w:ascii="Verdana" w:hAnsi="Verdana"/>
                <w:sz w:val="20"/>
                <w:szCs w:val="20"/>
              </w:rPr>
            </w:pPr>
            <w:r w:rsidRPr="00DA3DC6">
              <w:rPr>
                <w:rFonts w:ascii="Verdana" w:hAnsi="Verdana"/>
                <w:sz w:val="20"/>
                <w:szCs w:val="20"/>
                <w:lang w:eastAsia="en-IE"/>
              </w:rPr>
              <w:t>6</w:t>
            </w:r>
          </w:p>
        </w:tc>
        <w:tc>
          <w:tcPr>
            <w:tcW w:w="1843"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4D84A48F" w14:textId="77777777">
            <w:pPr>
              <w:spacing w:after="0" w:line="240" w:lineRule="auto"/>
              <w:jc w:val="center"/>
              <w:rPr>
                <w:rFonts w:ascii="Verdana" w:hAnsi="Verdana"/>
                <w:sz w:val="20"/>
                <w:szCs w:val="20"/>
              </w:rPr>
            </w:pPr>
            <w:r w:rsidRPr="00DA3DC6">
              <w:rPr>
                <w:rFonts w:ascii="Verdana" w:hAnsi="Verdana"/>
                <w:sz w:val="20"/>
                <w:szCs w:val="20"/>
                <w:lang w:eastAsia="en-IE"/>
              </w:rPr>
              <w:t>12</w:t>
            </w:r>
          </w:p>
        </w:tc>
      </w:tr>
      <w:tr w:rsidRPr="00DA3DC6" w:rsidR="0072344E" w:rsidTr="002B54FF" w14:paraId="087EB589" w14:textId="77777777">
        <w:trPr>
          <w:trHeight w:val="290"/>
        </w:trPr>
        <w:tc>
          <w:tcPr>
            <w:tcW w:w="3818"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33CEE124" w14:textId="77777777">
            <w:pPr>
              <w:spacing w:after="0" w:line="240" w:lineRule="auto"/>
              <w:rPr>
                <w:rFonts w:ascii="Verdana" w:hAnsi="Verdana"/>
                <w:sz w:val="20"/>
                <w:szCs w:val="20"/>
                <w:lang w:eastAsia="en-IE"/>
              </w:rPr>
            </w:pPr>
            <w:r w:rsidRPr="00DA3DC6">
              <w:rPr>
                <w:rFonts w:ascii="Verdana" w:hAnsi="Verdana"/>
                <w:sz w:val="20"/>
                <w:szCs w:val="20"/>
                <w:lang w:eastAsia="en-IE"/>
              </w:rPr>
              <w:t>Finance</w:t>
            </w:r>
          </w:p>
        </w:tc>
        <w:tc>
          <w:tcPr>
            <w:tcW w:w="1134"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229FF853" w14:textId="77777777">
            <w:pPr>
              <w:spacing w:after="0" w:line="240" w:lineRule="auto"/>
              <w:jc w:val="center"/>
              <w:rPr>
                <w:rFonts w:ascii="Verdana" w:hAnsi="Verdana"/>
                <w:sz w:val="20"/>
                <w:szCs w:val="20"/>
              </w:rPr>
            </w:pPr>
            <w:r w:rsidRPr="00DA3DC6">
              <w:rPr>
                <w:rFonts w:ascii="Verdana" w:hAnsi="Verdana"/>
                <w:sz w:val="20"/>
                <w:szCs w:val="20"/>
                <w:lang w:eastAsia="en-IE"/>
              </w:rPr>
              <w:t>39</w:t>
            </w:r>
          </w:p>
        </w:tc>
        <w:tc>
          <w:tcPr>
            <w:tcW w:w="1275"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6E063E40" w14:textId="77777777">
            <w:pPr>
              <w:spacing w:after="0" w:line="240" w:lineRule="auto"/>
              <w:jc w:val="center"/>
              <w:rPr>
                <w:rFonts w:ascii="Verdana" w:hAnsi="Verdana"/>
                <w:sz w:val="20"/>
                <w:szCs w:val="20"/>
                <w:lang w:eastAsia="en-IE"/>
              </w:rPr>
            </w:pPr>
            <w:r w:rsidRPr="00DA3DC6">
              <w:rPr>
                <w:rFonts w:ascii="Verdana" w:hAnsi="Verdana"/>
                <w:sz w:val="20"/>
                <w:szCs w:val="20"/>
                <w:lang w:eastAsia="en-IE"/>
              </w:rPr>
              <w:t>742</w:t>
            </w:r>
          </w:p>
        </w:tc>
        <w:tc>
          <w:tcPr>
            <w:tcW w:w="1843"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008EFCA3" w14:textId="77777777">
            <w:pPr>
              <w:spacing w:after="0" w:line="240" w:lineRule="auto"/>
              <w:jc w:val="center"/>
              <w:rPr>
                <w:rFonts w:ascii="Verdana" w:hAnsi="Verdana"/>
                <w:sz w:val="20"/>
                <w:szCs w:val="20"/>
                <w:lang w:eastAsia="en-IE"/>
              </w:rPr>
            </w:pPr>
            <w:r w:rsidRPr="00DA3DC6">
              <w:rPr>
                <w:rFonts w:ascii="Verdana" w:hAnsi="Verdana"/>
                <w:sz w:val="20"/>
                <w:szCs w:val="20"/>
                <w:lang w:eastAsia="en-IE"/>
              </w:rPr>
              <w:t>781</w:t>
            </w:r>
          </w:p>
        </w:tc>
      </w:tr>
      <w:tr w:rsidRPr="00DA3DC6" w:rsidR="0072344E" w:rsidTr="002B54FF" w14:paraId="2E31E76B" w14:textId="77777777">
        <w:trPr>
          <w:trHeight w:val="290"/>
        </w:trPr>
        <w:tc>
          <w:tcPr>
            <w:tcW w:w="3818"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000704B8" w14:textId="77777777">
            <w:pPr>
              <w:spacing w:after="0" w:line="240" w:lineRule="auto"/>
              <w:rPr>
                <w:rFonts w:ascii="Verdana" w:hAnsi="Verdana"/>
                <w:sz w:val="20"/>
                <w:szCs w:val="20"/>
                <w:lang w:eastAsia="en-IE"/>
              </w:rPr>
            </w:pPr>
            <w:r w:rsidRPr="00DA3DC6">
              <w:rPr>
                <w:rFonts w:ascii="Verdana" w:hAnsi="Verdana"/>
                <w:sz w:val="20"/>
                <w:szCs w:val="20"/>
                <w:lang w:eastAsia="en-IE"/>
              </w:rPr>
              <w:t>Forward Planning Infrastructure</w:t>
            </w:r>
          </w:p>
        </w:tc>
        <w:tc>
          <w:tcPr>
            <w:tcW w:w="1134"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284CAB73" w14:textId="77777777">
            <w:pPr>
              <w:spacing w:after="0" w:line="240" w:lineRule="auto"/>
              <w:jc w:val="center"/>
              <w:rPr>
                <w:rFonts w:ascii="Verdana" w:hAnsi="Verdana"/>
                <w:sz w:val="20"/>
                <w:szCs w:val="20"/>
                <w:lang w:eastAsia="en-IE"/>
              </w:rPr>
            </w:pPr>
          </w:p>
        </w:tc>
        <w:tc>
          <w:tcPr>
            <w:tcW w:w="1275"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205A1723" w14:textId="77777777">
            <w:pPr>
              <w:spacing w:after="0" w:line="240" w:lineRule="auto"/>
              <w:jc w:val="center"/>
              <w:rPr>
                <w:rFonts w:ascii="Verdana" w:hAnsi="Verdana"/>
                <w:sz w:val="20"/>
                <w:szCs w:val="20"/>
                <w:lang w:eastAsia="en-IE"/>
              </w:rPr>
            </w:pPr>
            <w:r w:rsidRPr="00DA3DC6">
              <w:rPr>
                <w:rFonts w:ascii="Verdana" w:hAnsi="Verdana"/>
                <w:sz w:val="20"/>
                <w:szCs w:val="20"/>
                <w:lang w:eastAsia="en-IE"/>
              </w:rPr>
              <w:t>3</w:t>
            </w:r>
          </w:p>
        </w:tc>
        <w:tc>
          <w:tcPr>
            <w:tcW w:w="1843"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3B365399" w14:textId="77777777">
            <w:pPr>
              <w:spacing w:after="0" w:line="240" w:lineRule="auto"/>
              <w:jc w:val="center"/>
              <w:rPr>
                <w:rFonts w:ascii="Verdana" w:hAnsi="Verdana"/>
                <w:sz w:val="20"/>
                <w:szCs w:val="20"/>
                <w:lang w:eastAsia="en-IE"/>
              </w:rPr>
            </w:pPr>
            <w:r w:rsidRPr="00DA3DC6">
              <w:rPr>
                <w:rFonts w:ascii="Verdana" w:hAnsi="Verdana"/>
                <w:sz w:val="20"/>
                <w:szCs w:val="20"/>
                <w:lang w:eastAsia="en-IE"/>
              </w:rPr>
              <w:t>3</w:t>
            </w:r>
          </w:p>
        </w:tc>
      </w:tr>
      <w:tr w:rsidRPr="00DA3DC6" w:rsidR="0072344E" w:rsidTr="002B54FF" w14:paraId="516B238D" w14:textId="77777777">
        <w:trPr>
          <w:trHeight w:val="290"/>
        </w:trPr>
        <w:tc>
          <w:tcPr>
            <w:tcW w:w="3818"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4B87B2F6" w14:textId="77777777">
            <w:pPr>
              <w:spacing w:after="0" w:line="240" w:lineRule="auto"/>
              <w:rPr>
                <w:rFonts w:ascii="Verdana" w:hAnsi="Verdana"/>
                <w:sz w:val="20"/>
                <w:szCs w:val="20"/>
                <w:lang w:eastAsia="en-IE"/>
              </w:rPr>
            </w:pPr>
            <w:r w:rsidRPr="00DA3DC6">
              <w:rPr>
                <w:rFonts w:ascii="Verdana" w:hAnsi="Verdana"/>
                <w:sz w:val="20"/>
                <w:szCs w:val="20"/>
                <w:lang w:eastAsia="en-IE"/>
              </w:rPr>
              <w:t>Harbour</w:t>
            </w:r>
          </w:p>
        </w:tc>
        <w:tc>
          <w:tcPr>
            <w:tcW w:w="1134"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2FE95EF6" w14:textId="77777777">
            <w:pPr>
              <w:spacing w:after="0" w:line="240" w:lineRule="auto"/>
              <w:jc w:val="center"/>
              <w:rPr>
                <w:rFonts w:ascii="Verdana" w:hAnsi="Verdana"/>
                <w:sz w:val="20"/>
                <w:szCs w:val="20"/>
                <w:lang w:eastAsia="en-IE"/>
              </w:rPr>
            </w:pPr>
            <w:r w:rsidRPr="00DA3DC6">
              <w:rPr>
                <w:rFonts w:ascii="Verdana" w:hAnsi="Verdana"/>
                <w:sz w:val="20"/>
                <w:szCs w:val="20"/>
                <w:lang w:eastAsia="en-IE"/>
              </w:rPr>
              <w:t>1</w:t>
            </w:r>
          </w:p>
        </w:tc>
        <w:tc>
          <w:tcPr>
            <w:tcW w:w="1275"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26ECC3CF" w14:textId="77777777">
            <w:pPr>
              <w:spacing w:after="0" w:line="240" w:lineRule="auto"/>
              <w:jc w:val="center"/>
              <w:rPr>
                <w:rFonts w:ascii="Verdana" w:hAnsi="Verdana"/>
                <w:sz w:val="20"/>
                <w:szCs w:val="20"/>
                <w:lang w:eastAsia="en-IE"/>
              </w:rPr>
            </w:pPr>
            <w:r w:rsidRPr="00DA3DC6">
              <w:rPr>
                <w:rFonts w:ascii="Verdana" w:hAnsi="Verdana"/>
                <w:sz w:val="20"/>
                <w:szCs w:val="20"/>
                <w:lang w:eastAsia="en-IE"/>
              </w:rPr>
              <w:t>27</w:t>
            </w:r>
          </w:p>
        </w:tc>
        <w:tc>
          <w:tcPr>
            <w:tcW w:w="1843"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642097C4" w14:textId="77777777">
            <w:pPr>
              <w:spacing w:after="0" w:line="240" w:lineRule="auto"/>
              <w:jc w:val="center"/>
              <w:rPr>
                <w:rFonts w:ascii="Verdana" w:hAnsi="Verdana"/>
                <w:sz w:val="20"/>
                <w:szCs w:val="20"/>
                <w:lang w:eastAsia="en-IE"/>
              </w:rPr>
            </w:pPr>
            <w:r w:rsidRPr="00DA3DC6">
              <w:rPr>
                <w:rFonts w:ascii="Verdana" w:hAnsi="Verdana"/>
                <w:sz w:val="20"/>
                <w:szCs w:val="20"/>
                <w:lang w:eastAsia="en-IE"/>
              </w:rPr>
              <w:t>28</w:t>
            </w:r>
          </w:p>
        </w:tc>
      </w:tr>
      <w:tr w:rsidRPr="00DA3DC6" w:rsidR="0072344E" w:rsidTr="002B54FF" w14:paraId="555FB0D2" w14:textId="77777777">
        <w:trPr>
          <w:trHeight w:val="290"/>
        </w:trPr>
        <w:tc>
          <w:tcPr>
            <w:tcW w:w="3818"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163FC0E6" w14:textId="77777777">
            <w:pPr>
              <w:spacing w:after="0" w:line="240" w:lineRule="auto"/>
              <w:rPr>
                <w:rFonts w:ascii="Verdana" w:hAnsi="Verdana"/>
                <w:sz w:val="20"/>
                <w:szCs w:val="20"/>
                <w:lang w:eastAsia="en-IE"/>
              </w:rPr>
            </w:pPr>
            <w:r w:rsidRPr="00DA3DC6">
              <w:rPr>
                <w:rFonts w:ascii="Verdana" w:hAnsi="Verdana"/>
                <w:sz w:val="20"/>
                <w:szCs w:val="20"/>
                <w:lang w:eastAsia="en-IE"/>
              </w:rPr>
              <w:t>Housing</w:t>
            </w:r>
          </w:p>
        </w:tc>
        <w:tc>
          <w:tcPr>
            <w:tcW w:w="1134"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26D807E1" w14:textId="77777777">
            <w:pPr>
              <w:spacing w:after="0" w:line="240" w:lineRule="auto"/>
              <w:jc w:val="center"/>
              <w:rPr>
                <w:rFonts w:ascii="Verdana" w:hAnsi="Verdana"/>
                <w:sz w:val="20"/>
                <w:szCs w:val="20"/>
                <w:lang w:eastAsia="en-IE"/>
              </w:rPr>
            </w:pPr>
            <w:r w:rsidRPr="00DA3DC6">
              <w:rPr>
                <w:rFonts w:ascii="Verdana" w:hAnsi="Verdana"/>
                <w:sz w:val="20"/>
                <w:szCs w:val="20"/>
                <w:lang w:eastAsia="en-IE"/>
              </w:rPr>
              <w:t>69</w:t>
            </w:r>
          </w:p>
        </w:tc>
        <w:tc>
          <w:tcPr>
            <w:tcW w:w="1275"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48B311CA" w14:textId="77777777">
            <w:pPr>
              <w:spacing w:after="0" w:line="240" w:lineRule="auto"/>
              <w:jc w:val="center"/>
              <w:rPr>
                <w:rFonts w:ascii="Verdana" w:hAnsi="Verdana"/>
                <w:sz w:val="20"/>
                <w:szCs w:val="20"/>
                <w:lang w:eastAsia="en-IE"/>
              </w:rPr>
            </w:pPr>
            <w:r w:rsidRPr="00DA3DC6">
              <w:rPr>
                <w:rFonts w:ascii="Verdana" w:hAnsi="Verdana"/>
                <w:sz w:val="20"/>
                <w:szCs w:val="20"/>
                <w:lang w:eastAsia="en-IE"/>
              </w:rPr>
              <w:t>529</w:t>
            </w:r>
          </w:p>
        </w:tc>
        <w:tc>
          <w:tcPr>
            <w:tcW w:w="1843"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18BE3E10" w14:textId="77777777">
            <w:pPr>
              <w:spacing w:after="0" w:line="240" w:lineRule="auto"/>
              <w:jc w:val="center"/>
              <w:rPr>
                <w:rFonts w:ascii="Verdana" w:hAnsi="Verdana"/>
                <w:sz w:val="20"/>
                <w:szCs w:val="20"/>
                <w:lang w:eastAsia="en-IE"/>
              </w:rPr>
            </w:pPr>
            <w:r w:rsidRPr="00DA3DC6">
              <w:rPr>
                <w:rFonts w:ascii="Verdana" w:hAnsi="Verdana"/>
                <w:sz w:val="20"/>
                <w:szCs w:val="20"/>
                <w:lang w:eastAsia="en-IE"/>
              </w:rPr>
              <w:t>598</w:t>
            </w:r>
          </w:p>
        </w:tc>
      </w:tr>
      <w:tr w:rsidRPr="00DA3DC6" w:rsidR="0072344E" w:rsidTr="002B54FF" w14:paraId="5BA1ECB1" w14:textId="77777777">
        <w:trPr>
          <w:trHeight w:val="290"/>
        </w:trPr>
        <w:tc>
          <w:tcPr>
            <w:tcW w:w="3818"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530F4D4B" w14:textId="77777777">
            <w:pPr>
              <w:spacing w:after="0" w:line="240" w:lineRule="auto"/>
              <w:rPr>
                <w:rFonts w:ascii="Verdana" w:hAnsi="Verdana"/>
                <w:sz w:val="20"/>
                <w:szCs w:val="20"/>
                <w:lang w:eastAsia="en-IE"/>
              </w:rPr>
            </w:pPr>
            <w:r w:rsidRPr="00DA3DC6">
              <w:rPr>
                <w:rFonts w:ascii="Verdana" w:hAnsi="Verdana"/>
                <w:sz w:val="20"/>
                <w:szCs w:val="20"/>
                <w:lang w:eastAsia="en-IE"/>
              </w:rPr>
              <w:t>ICC</w:t>
            </w:r>
          </w:p>
        </w:tc>
        <w:tc>
          <w:tcPr>
            <w:tcW w:w="1134"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0D150A65" w14:textId="77777777">
            <w:pPr>
              <w:spacing w:after="0" w:line="240" w:lineRule="auto"/>
              <w:jc w:val="center"/>
              <w:rPr>
                <w:rFonts w:ascii="Verdana" w:hAnsi="Verdana"/>
                <w:sz w:val="20"/>
                <w:szCs w:val="20"/>
              </w:rPr>
            </w:pPr>
            <w:r w:rsidRPr="00DA3DC6">
              <w:rPr>
                <w:rFonts w:ascii="Verdana" w:hAnsi="Verdana"/>
                <w:sz w:val="20"/>
                <w:szCs w:val="20"/>
                <w:lang w:eastAsia="en-IE"/>
              </w:rPr>
              <w:t>913</w:t>
            </w:r>
          </w:p>
        </w:tc>
        <w:tc>
          <w:tcPr>
            <w:tcW w:w="1275"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7B3C777D" w14:textId="77777777">
            <w:pPr>
              <w:spacing w:after="0" w:line="240" w:lineRule="auto"/>
              <w:jc w:val="center"/>
              <w:rPr>
                <w:rFonts w:ascii="Verdana" w:hAnsi="Verdana"/>
                <w:sz w:val="20"/>
                <w:szCs w:val="20"/>
              </w:rPr>
            </w:pPr>
            <w:r w:rsidRPr="00DA3DC6">
              <w:rPr>
                <w:rFonts w:ascii="Verdana" w:hAnsi="Verdana"/>
                <w:sz w:val="20"/>
                <w:szCs w:val="20"/>
                <w:lang w:eastAsia="en-IE"/>
              </w:rPr>
              <w:t>4466</w:t>
            </w:r>
          </w:p>
        </w:tc>
        <w:tc>
          <w:tcPr>
            <w:tcW w:w="1843"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59C0FC75" w14:textId="77777777">
            <w:pPr>
              <w:spacing w:after="0" w:line="240" w:lineRule="auto"/>
              <w:jc w:val="center"/>
              <w:rPr>
                <w:rFonts w:ascii="Verdana" w:hAnsi="Verdana"/>
                <w:sz w:val="20"/>
                <w:szCs w:val="20"/>
              </w:rPr>
            </w:pPr>
            <w:r w:rsidRPr="00DA3DC6">
              <w:rPr>
                <w:rFonts w:ascii="Verdana" w:hAnsi="Verdana"/>
                <w:sz w:val="20"/>
                <w:szCs w:val="20"/>
                <w:lang w:eastAsia="en-IE"/>
              </w:rPr>
              <w:t>5379</w:t>
            </w:r>
          </w:p>
        </w:tc>
      </w:tr>
      <w:tr w:rsidRPr="00DA3DC6" w:rsidR="0072344E" w:rsidTr="002B54FF" w14:paraId="2A9AE693" w14:textId="77777777">
        <w:trPr>
          <w:trHeight w:val="290"/>
        </w:trPr>
        <w:tc>
          <w:tcPr>
            <w:tcW w:w="3818"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6E023A7C" w14:textId="77777777">
            <w:pPr>
              <w:spacing w:after="0" w:line="240" w:lineRule="auto"/>
              <w:rPr>
                <w:rFonts w:ascii="Verdana" w:hAnsi="Verdana"/>
                <w:sz w:val="20"/>
                <w:szCs w:val="20"/>
                <w:lang w:eastAsia="en-IE"/>
              </w:rPr>
            </w:pPr>
            <w:r w:rsidRPr="00DA3DC6">
              <w:rPr>
                <w:rFonts w:ascii="Verdana" w:hAnsi="Verdana"/>
                <w:sz w:val="20"/>
                <w:szCs w:val="20"/>
                <w:lang w:eastAsia="en-IE"/>
              </w:rPr>
              <w:t>IT</w:t>
            </w:r>
          </w:p>
        </w:tc>
        <w:tc>
          <w:tcPr>
            <w:tcW w:w="1134"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668A8E5F" w14:textId="77777777">
            <w:pPr>
              <w:spacing w:after="0" w:line="240" w:lineRule="auto"/>
              <w:jc w:val="center"/>
              <w:rPr>
                <w:rFonts w:ascii="Verdana" w:hAnsi="Verdana"/>
                <w:sz w:val="20"/>
                <w:szCs w:val="20"/>
                <w:lang w:eastAsia="en-IE"/>
              </w:rPr>
            </w:pPr>
            <w:r w:rsidRPr="00DA3DC6">
              <w:rPr>
                <w:rFonts w:ascii="Verdana" w:hAnsi="Verdana"/>
                <w:sz w:val="20"/>
                <w:szCs w:val="20"/>
                <w:lang w:eastAsia="en-IE"/>
              </w:rPr>
              <w:t>1</w:t>
            </w:r>
          </w:p>
        </w:tc>
        <w:tc>
          <w:tcPr>
            <w:tcW w:w="1275"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6C84BEEE" w14:textId="77777777">
            <w:pPr>
              <w:spacing w:after="0" w:line="240" w:lineRule="auto"/>
              <w:jc w:val="center"/>
              <w:rPr>
                <w:rFonts w:ascii="Verdana" w:hAnsi="Verdana"/>
                <w:sz w:val="20"/>
                <w:szCs w:val="20"/>
                <w:lang w:eastAsia="en-IE"/>
              </w:rPr>
            </w:pPr>
            <w:r w:rsidRPr="00DA3DC6">
              <w:rPr>
                <w:rFonts w:ascii="Verdana" w:hAnsi="Verdana"/>
                <w:sz w:val="20"/>
                <w:szCs w:val="20"/>
                <w:lang w:eastAsia="en-IE"/>
              </w:rPr>
              <w:t>6</w:t>
            </w:r>
          </w:p>
        </w:tc>
        <w:tc>
          <w:tcPr>
            <w:tcW w:w="1843"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3B9DAA4C" w14:textId="77777777">
            <w:pPr>
              <w:spacing w:after="0" w:line="240" w:lineRule="auto"/>
              <w:jc w:val="center"/>
              <w:rPr>
                <w:rFonts w:ascii="Verdana" w:hAnsi="Verdana"/>
                <w:sz w:val="20"/>
                <w:szCs w:val="20"/>
                <w:lang w:eastAsia="en-IE"/>
              </w:rPr>
            </w:pPr>
            <w:r w:rsidRPr="00DA3DC6">
              <w:rPr>
                <w:rFonts w:ascii="Verdana" w:hAnsi="Verdana"/>
                <w:sz w:val="20"/>
                <w:szCs w:val="20"/>
                <w:lang w:eastAsia="en-IE"/>
              </w:rPr>
              <w:t>7</w:t>
            </w:r>
          </w:p>
        </w:tc>
      </w:tr>
      <w:tr w:rsidRPr="00DA3DC6" w:rsidR="0072344E" w:rsidTr="002B54FF" w14:paraId="10FE219C" w14:textId="77777777">
        <w:trPr>
          <w:trHeight w:val="290"/>
        </w:trPr>
        <w:tc>
          <w:tcPr>
            <w:tcW w:w="3818"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138C5B63" w14:textId="77777777">
            <w:pPr>
              <w:spacing w:after="0" w:line="240" w:lineRule="auto"/>
              <w:rPr>
                <w:rFonts w:ascii="Verdana" w:hAnsi="Verdana"/>
                <w:sz w:val="20"/>
                <w:szCs w:val="20"/>
                <w:lang w:eastAsia="en-IE"/>
              </w:rPr>
            </w:pPr>
            <w:r w:rsidRPr="00DA3DC6">
              <w:rPr>
                <w:rFonts w:ascii="Verdana" w:hAnsi="Verdana"/>
                <w:sz w:val="20"/>
                <w:szCs w:val="20"/>
                <w:lang w:eastAsia="en-IE"/>
              </w:rPr>
              <w:t>Libraries</w:t>
            </w:r>
          </w:p>
        </w:tc>
        <w:tc>
          <w:tcPr>
            <w:tcW w:w="1134"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0A9AB178" w14:textId="77777777">
            <w:pPr>
              <w:spacing w:after="0" w:line="240" w:lineRule="auto"/>
              <w:jc w:val="center"/>
              <w:rPr>
                <w:rFonts w:ascii="Verdana" w:hAnsi="Verdana"/>
                <w:sz w:val="20"/>
                <w:szCs w:val="20"/>
                <w:lang w:eastAsia="en-IE"/>
              </w:rPr>
            </w:pPr>
            <w:r w:rsidRPr="00DA3DC6">
              <w:rPr>
                <w:rFonts w:ascii="Verdana" w:hAnsi="Verdana"/>
                <w:sz w:val="20"/>
                <w:szCs w:val="20"/>
                <w:lang w:eastAsia="en-IE"/>
              </w:rPr>
              <w:t>1</w:t>
            </w:r>
          </w:p>
        </w:tc>
        <w:tc>
          <w:tcPr>
            <w:tcW w:w="1275"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6B970D87" w14:textId="77777777">
            <w:pPr>
              <w:spacing w:after="0" w:line="240" w:lineRule="auto"/>
              <w:jc w:val="center"/>
              <w:rPr>
                <w:rFonts w:ascii="Verdana" w:hAnsi="Verdana"/>
                <w:sz w:val="20"/>
                <w:szCs w:val="20"/>
                <w:lang w:eastAsia="en-IE"/>
              </w:rPr>
            </w:pPr>
            <w:r w:rsidRPr="00DA3DC6">
              <w:rPr>
                <w:rFonts w:ascii="Verdana" w:hAnsi="Verdana"/>
                <w:sz w:val="20"/>
                <w:szCs w:val="20"/>
                <w:lang w:eastAsia="en-IE"/>
              </w:rPr>
              <w:t>9</w:t>
            </w:r>
          </w:p>
        </w:tc>
        <w:tc>
          <w:tcPr>
            <w:tcW w:w="1843"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1CEED215" w14:textId="77777777">
            <w:pPr>
              <w:spacing w:after="0" w:line="240" w:lineRule="auto"/>
              <w:jc w:val="center"/>
              <w:rPr>
                <w:rFonts w:ascii="Verdana" w:hAnsi="Verdana"/>
                <w:sz w:val="20"/>
                <w:szCs w:val="20"/>
                <w:lang w:eastAsia="en-IE"/>
              </w:rPr>
            </w:pPr>
            <w:r w:rsidRPr="00DA3DC6">
              <w:rPr>
                <w:rFonts w:ascii="Verdana" w:hAnsi="Verdana"/>
                <w:sz w:val="20"/>
                <w:szCs w:val="20"/>
                <w:lang w:eastAsia="en-IE"/>
              </w:rPr>
              <w:t>10</w:t>
            </w:r>
          </w:p>
        </w:tc>
      </w:tr>
      <w:tr w:rsidRPr="00DA3DC6" w:rsidR="0072344E" w:rsidTr="002B54FF" w14:paraId="4BEEF60A" w14:textId="77777777">
        <w:trPr>
          <w:trHeight w:val="290"/>
        </w:trPr>
        <w:tc>
          <w:tcPr>
            <w:tcW w:w="3818"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005C1712" w14:textId="77777777">
            <w:pPr>
              <w:spacing w:after="0" w:line="240" w:lineRule="auto"/>
              <w:rPr>
                <w:rFonts w:ascii="Verdana" w:hAnsi="Verdana"/>
                <w:sz w:val="20"/>
                <w:szCs w:val="20"/>
                <w:lang w:eastAsia="en-IE"/>
              </w:rPr>
            </w:pPr>
            <w:r w:rsidRPr="00DA3DC6">
              <w:rPr>
                <w:rFonts w:ascii="Verdana" w:hAnsi="Verdana"/>
                <w:sz w:val="20"/>
                <w:szCs w:val="20"/>
                <w:lang w:eastAsia="en-IE"/>
              </w:rPr>
              <w:t>Parks</w:t>
            </w:r>
          </w:p>
        </w:tc>
        <w:tc>
          <w:tcPr>
            <w:tcW w:w="1134"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67EDC642" w14:textId="77777777">
            <w:pPr>
              <w:spacing w:after="0" w:line="240" w:lineRule="auto"/>
              <w:jc w:val="center"/>
              <w:rPr>
                <w:rFonts w:ascii="Verdana" w:hAnsi="Verdana"/>
                <w:sz w:val="20"/>
                <w:szCs w:val="20"/>
              </w:rPr>
            </w:pPr>
            <w:r w:rsidRPr="00DA3DC6">
              <w:rPr>
                <w:rFonts w:ascii="Verdana" w:hAnsi="Verdana"/>
                <w:sz w:val="20"/>
                <w:szCs w:val="20"/>
                <w:lang w:eastAsia="en-IE"/>
              </w:rPr>
              <w:t>458</w:t>
            </w:r>
          </w:p>
        </w:tc>
        <w:tc>
          <w:tcPr>
            <w:tcW w:w="1275"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27DBBF13" w14:textId="77777777">
            <w:pPr>
              <w:spacing w:after="0" w:line="240" w:lineRule="auto"/>
              <w:jc w:val="center"/>
              <w:rPr>
                <w:rFonts w:ascii="Verdana" w:hAnsi="Verdana"/>
                <w:sz w:val="20"/>
                <w:szCs w:val="20"/>
              </w:rPr>
            </w:pPr>
            <w:r w:rsidRPr="00DA3DC6">
              <w:rPr>
                <w:rFonts w:ascii="Verdana" w:hAnsi="Verdana"/>
                <w:sz w:val="20"/>
                <w:szCs w:val="20"/>
                <w:lang w:eastAsia="en-IE"/>
              </w:rPr>
              <w:t>1246</w:t>
            </w:r>
          </w:p>
        </w:tc>
        <w:tc>
          <w:tcPr>
            <w:tcW w:w="1843"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343E0FC0" w14:textId="77777777">
            <w:pPr>
              <w:spacing w:after="0" w:line="240" w:lineRule="auto"/>
              <w:jc w:val="center"/>
              <w:rPr>
                <w:rFonts w:ascii="Verdana" w:hAnsi="Verdana"/>
                <w:sz w:val="20"/>
                <w:szCs w:val="20"/>
              </w:rPr>
            </w:pPr>
            <w:r w:rsidRPr="00DA3DC6">
              <w:rPr>
                <w:rFonts w:ascii="Verdana" w:hAnsi="Verdana"/>
                <w:sz w:val="20"/>
                <w:szCs w:val="20"/>
                <w:lang w:eastAsia="en-IE"/>
              </w:rPr>
              <w:t>1704</w:t>
            </w:r>
          </w:p>
        </w:tc>
      </w:tr>
      <w:tr w:rsidRPr="00DA3DC6" w:rsidR="0072344E" w:rsidTr="002B54FF" w14:paraId="74C77B71" w14:textId="77777777">
        <w:trPr>
          <w:trHeight w:val="290"/>
        </w:trPr>
        <w:tc>
          <w:tcPr>
            <w:tcW w:w="3818"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2961CDCD" w14:textId="77777777">
            <w:pPr>
              <w:spacing w:after="0" w:line="240" w:lineRule="auto"/>
              <w:rPr>
                <w:rFonts w:ascii="Verdana" w:hAnsi="Verdana"/>
                <w:sz w:val="20"/>
                <w:szCs w:val="20"/>
                <w:lang w:eastAsia="en-IE"/>
              </w:rPr>
            </w:pPr>
            <w:r w:rsidRPr="00DA3DC6">
              <w:rPr>
                <w:rFonts w:ascii="Verdana" w:hAnsi="Verdana"/>
                <w:sz w:val="20"/>
                <w:szCs w:val="20"/>
                <w:lang w:eastAsia="en-IE"/>
              </w:rPr>
              <w:t>Planning</w:t>
            </w:r>
          </w:p>
        </w:tc>
        <w:tc>
          <w:tcPr>
            <w:tcW w:w="1134"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28210817" w14:textId="77777777">
            <w:pPr>
              <w:spacing w:after="0" w:line="240" w:lineRule="auto"/>
              <w:jc w:val="center"/>
              <w:rPr>
                <w:rFonts w:ascii="Verdana" w:hAnsi="Verdana"/>
                <w:sz w:val="20"/>
                <w:szCs w:val="20"/>
              </w:rPr>
            </w:pPr>
            <w:r w:rsidRPr="00DA3DC6">
              <w:rPr>
                <w:rFonts w:ascii="Verdana" w:hAnsi="Verdana"/>
                <w:color w:val="000000" w:themeColor="text1"/>
                <w:sz w:val="20"/>
                <w:szCs w:val="20"/>
                <w:lang w:eastAsia="en-IE"/>
              </w:rPr>
              <w:t>9</w:t>
            </w:r>
          </w:p>
        </w:tc>
        <w:tc>
          <w:tcPr>
            <w:tcW w:w="1275"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1640334C" w14:textId="77777777">
            <w:pPr>
              <w:spacing w:after="0" w:line="240" w:lineRule="auto"/>
              <w:jc w:val="center"/>
              <w:rPr>
                <w:rFonts w:ascii="Verdana" w:hAnsi="Verdana"/>
                <w:sz w:val="20"/>
                <w:szCs w:val="20"/>
              </w:rPr>
            </w:pPr>
            <w:r w:rsidRPr="00DA3DC6">
              <w:rPr>
                <w:rFonts w:ascii="Verdana" w:hAnsi="Verdana"/>
                <w:color w:val="000000" w:themeColor="text1"/>
                <w:sz w:val="20"/>
                <w:szCs w:val="20"/>
                <w:lang w:eastAsia="en-IE"/>
              </w:rPr>
              <w:t>40</w:t>
            </w:r>
          </w:p>
        </w:tc>
        <w:tc>
          <w:tcPr>
            <w:tcW w:w="1843"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37FCB563" w14:textId="77777777">
            <w:pPr>
              <w:spacing w:after="0" w:line="240" w:lineRule="auto"/>
              <w:jc w:val="center"/>
              <w:rPr>
                <w:rFonts w:ascii="Verdana" w:hAnsi="Verdana"/>
                <w:color w:val="000000"/>
                <w:sz w:val="20"/>
                <w:szCs w:val="20"/>
                <w:lang w:eastAsia="en-IE"/>
              </w:rPr>
            </w:pPr>
            <w:r w:rsidRPr="00DA3DC6">
              <w:rPr>
                <w:rFonts w:ascii="Verdana" w:hAnsi="Verdana"/>
                <w:color w:val="000000" w:themeColor="text1"/>
                <w:sz w:val="20"/>
                <w:szCs w:val="20"/>
                <w:lang w:eastAsia="en-IE"/>
              </w:rPr>
              <w:t>49</w:t>
            </w:r>
          </w:p>
        </w:tc>
      </w:tr>
      <w:tr w:rsidRPr="00DA3DC6" w:rsidR="0072344E" w:rsidTr="002B54FF" w14:paraId="1393C86F" w14:textId="77777777">
        <w:trPr>
          <w:trHeight w:val="290"/>
        </w:trPr>
        <w:tc>
          <w:tcPr>
            <w:tcW w:w="3818"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23D78E25" w14:textId="77777777">
            <w:pPr>
              <w:spacing w:after="0" w:line="240" w:lineRule="auto"/>
              <w:rPr>
                <w:rFonts w:ascii="Verdana" w:hAnsi="Verdana"/>
                <w:sz w:val="20"/>
                <w:szCs w:val="20"/>
                <w:lang w:eastAsia="en-IE"/>
              </w:rPr>
            </w:pPr>
            <w:r w:rsidRPr="00DA3DC6">
              <w:rPr>
                <w:rFonts w:ascii="Verdana" w:hAnsi="Verdana"/>
                <w:sz w:val="20"/>
                <w:szCs w:val="20"/>
                <w:lang w:eastAsia="en-IE"/>
              </w:rPr>
              <w:t>Property</w:t>
            </w:r>
          </w:p>
        </w:tc>
        <w:tc>
          <w:tcPr>
            <w:tcW w:w="1134"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1F74F118" w14:textId="77777777">
            <w:pPr>
              <w:spacing w:after="0" w:line="240" w:lineRule="auto"/>
              <w:jc w:val="center"/>
              <w:rPr>
                <w:rFonts w:ascii="Verdana" w:hAnsi="Verdana"/>
                <w:sz w:val="20"/>
                <w:szCs w:val="20"/>
              </w:rPr>
            </w:pPr>
            <w:r w:rsidRPr="00DA3DC6">
              <w:rPr>
                <w:rFonts w:ascii="Verdana" w:hAnsi="Verdana"/>
                <w:sz w:val="20"/>
                <w:szCs w:val="20"/>
                <w:lang w:eastAsia="en-IE"/>
              </w:rPr>
              <w:t>6</w:t>
            </w:r>
          </w:p>
        </w:tc>
        <w:tc>
          <w:tcPr>
            <w:tcW w:w="1275"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6451DC6A" w14:textId="77777777">
            <w:pPr>
              <w:spacing w:after="0" w:line="240" w:lineRule="auto"/>
              <w:jc w:val="center"/>
              <w:rPr>
                <w:rFonts w:ascii="Verdana" w:hAnsi="Verdana"/>
                <w:sz w:val="20"/>
                <w:szCs w:val="20"/>
                <w:lang w:eastAsia="en-IE"/>
              </w:rPr>
            </w:pPr>
            <w:r w:rsidRPr="00DA3DC6">
              <w:rPr>
                <w:rFonts w:ascii="Verdana" w:hAnsi="Verdana"/>
                <w:sz w:val="20"/>
                <w:szCs w:val="20"/>
                <w:lang w:eastAsia="en-IE"/>
              </w:rPr>
              <w:t>25</w:t>
            </w:r>
          </w:p>
        </w:tc>
        <w:tc>
          <w:tcPr>
            <w:tcW w:w="1843"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3381BF47" w14:textId="77777777">
            <w:pPr>
              <w:spacing w:after="0" w:line="240" w:lineRule="auto"/>
              <w:jc w:val="center"/>
              <w:rPr>
                <w:rFonts w:ascii="Verdana" w:hAnsi="Verdana"/>
                <w:sz w:val="20"/>
                <w:szCs w:val="20"/>
                <w:lang w:eastAsia="en-IE"/>
              </w:rPr>
            </w:pPr>
            <w:r w:rsidRPr="00DA3DC6">
              <w:rPr>
                <w:rFonts w:ascii="Verdana" w:hAnsi="Verdana"/>
                <w:sz w:val="20"/>
                <w:szCs w:val="20"/>
                <w:lang w:eastAsia="en-IE"/>
              </w:rPr>
              <w:t>31</w:t>
            </w:r>
          </w:p>
        </w:tc>
      </w:tr>
      <w:tr w:rsidRPr="00DA3DC6" w:rsidR="0072344E" w:rsidTr="002B54FF" w14:paraId="0D4F8F35" w14:textId="77777777">
        <w:trPr>
          <w:trHeight w:val="290"/>
        </w:trPr>
        <w:tc>
          <w:tcPr>
            <w:tcW w:w="3818"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277D024C" w14:textId="77777777">
            <w:pPr>
              <w:spacing w:after="0" w:line="240" w:lineRule="auto"/>
              <w:rPr>
                <w:rFonts w:ascii="Verdana" w:hAnsi="Verdana"/>
                <w:sz w:val="20"/>
                <w:szCs w:val="20"/>
                <w:lang w:eastAsia="en-IE"/>
              </w:rPr>
            </w:pPr>
            <w:r w:rsidRPr="00DA3DC6">
              <w:rPr>
                <w:rFonts w:ascii="Verdana" w:hAnsi="Verdana"/>
                <w:sz w:val="20"/>
                <w:szCs w:val="20"/>
                <w:lang w:eastAsia="en-IE"/>
              </w:rPr>
              <w:t>Transportation</w:t>
            </w:r>
          </w:p>
        </w:tc>
        <w:tc>
          <w:tcPr>
            <w:tcW w:w="1134"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01CDEB64" w14:textId="77777777">
            <w:pPr>
              <w:spacing w:after="0" w:line="240" w:lineRule="auto"/>
              <w:jc w:val="center"/>
              <w:rPr>
                <w:rFonts w:ascii="Verdana" w:hAnsi="Verdana"/>
                <w:sz w:val="20"/>
                <w:szCs w:val="20"/>
                <w:lang w:eastAsia="en-IE"/>
              </w:rPr>
            </w:pPr>
          </w:p>
        </w:tc>
        <w:tc>
          <w:tcPr>
            <w:tcW w:w="1275"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53CBFD45" w14:textId="77777777">
            <w:pPr>
              <w:spacing w:after="0" w:line="240" w:lineRule="auto"/>
              <w:jc w:val="center"/>
              <w:rPr>
                <w:rFonts w:ascii="Verdana" w:hAnsi="Verdana"/>
                <w:sz w:val="20"/>
                <w:szCs w:val="20"/>
                <w:lang w:eastAsia="en-IE"/>
              </w:rPr>
            </w:pPr>
            <w:r w:rsidRPr="00DA3DC6">
              <w:rPr>
                <w:rFonts w:ascii="Verdana" w:hAnsi="Verdana"/>
                <w:sz w:val="20"/>
                <w:szCs w:val="20"/>
                <w:lang w:eastAsia="en-IE"/>
              </w:rPr>
              <w:t>1</w:t>
            </w:r>
          </w:p>
        </w:tc>
        <w:tc>
          <w:tcPr>
            <w:tcW w:w="1843"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53C024C6" w14:textId="77777777">
            <w:pPr>
              <w:spacing w:after="0" w:line="240" w:lineRule="auto"/>
              <w:jc w:val="center"/>
              <w:rPr>
                <w:rFonts w:ascii="Verdana" w:hAnsi="Verdana"/>
                <w:sz w:val="20"/>
                <w:szCs w:val="20"/>
              </w:rPr>
            </w:pPr>
            <w:r w:rsidRPr="00DA3DC6">
              <w:rPr>
                <w:rFonts w:ascii="Verdana" w:hAnsi="Verdana"/>
                <w:sz w:val="20"/>
                <w:szCs w:val="20"/>
                <w:lang w:eastAsia="en-IE"/>
              </w:rPr>
              <w:t>1</w:t>
            </w:r>
          </w:p>
        </w:tc>
      </w:tr>
      <w:tr w:rsidRPr="00DA3DC6" w:rsidR="0072344E" w:rsidTr="002B54FF" w14:paraId="4D8D22BA" w14:textId="77777777">
        <w:trPr>
          <w:trHeight w:val="290"/>
        </w:trPr>
        <w:tc>
          <w:tcPr>
            <w:tcW w:w="3818" w:type="dxa"/>
            <w:tcBorders>
              <w:top w:val="nil"/>
              <w:left w:val="single" w:color="auto" w:sz="8" w:space="0"/>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40359E79" w14:textId="77777777">
            <w:pPr>
              <w:spacing w:after="0" w:line="240" w:lineRule="auto"/>
              <w:rPr>
                <w:rFonts w:ascii="Verdana" w:hAnsi="Verdana"/>
                <w:sz w:val="20"/>
                <w:szCs w:val="20"/>
                <w:lang w:eastAsia="en-IE"/>
              </w:rPr>
            </w:pPr>
            <w:r w:rsidRPr="00DA3DC6">
              <w:rPr>
                <w:rFonts w:ascii="Verdana" w:hAnsi="Verdana"/>
                <w:sz w:val="20"/>
                <w:szCs w:val="20"/>
                <w:lang w:eastAsia="en-IE"/>
              </w:rPr>
              <w:t>Water Services</w:t>
            </w:r>
          </w:p>
        </w:tc>
        <w:tc>
          <w:tcPr>
            <w:tcW w:w="1134"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640D66F7" w14:textId="77777777">
            <w:pPr>
              <w:spacing w:after="0" w:line="240" w:lineRule="auto"/>
              <w:jc w:val="center"/>
              <w:rPr>
                <w:rFonts w:ascii="Verdana" w:hAnsi="Verdana"/>
                <w:sz w:val="20"/>
                <w:szCs w:val="20"/>
                <w:lang w:eastAsia="en-IE"/>
              </w:rPr>
            </w:pPr>
            <w:r w:rsidRPr="00DA3DC6">
              <w:rPr>
                <w:rFonts w:ascii="Verdana" w:hAnsi="Verdana"/>
                <w:sz w:val="20"/>
                <w:szCs w:val="20"/>
                <w:lang w:eastAsia="en-IE"/>
              </w:rPr>
              <w:t>39</w:t>
            </w:r>
          </w:p>
        </w:tc>
        <w:tc>
          <w:tcPr>
            <w:tcW w:w="1275"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7133F7DB" w14:textId="77777777">
            <w:pPr>
              <w:spacing w:after="0" w:line="240" w:lineRule="auto"/>
              <w:jc w:val="center"/>
              <w:rPr>
                <w:rFonts w:ascii="Verdana" w:hAnsi="Verdana"/>
                <w:sz w:val="20"/>
                <w:szCs w:val="20"/>
                <w:lang w:eastAsia="en-IE"/>
              </w:rPr>
            </w:pPr>
            <w:r w:rsidRPr="00DA3DC6">
              <w:rPr>
                <w:rFonts w:ascii="Verdana" w:hAnsi="Verdana"/>
                <w:sz w:val="20"/>
                <w:szCs w:val="20"/>
                <w:lang w:eastAsia="en-IE"/>
              </w:rPr>
              <w:t>32</w:t>
            </w:r>
          </w:p>
        </w:tc>
        <w:tc>
          <w:tcPr>
            <w:tcW w:w="1843" w:type="dxa"/>
            <w:tcBorders>
              <w:top w:val="nil"/>
              <w:left w:val="nil"/>
              <w:bottom w:val="single" w:color="auto" w:sz="8" w:space="0"/>
              <w:right w:val="single" w:color="auto" w:sz="8" w:space="0"/>
            </w:tcBorders>
            <w:noWrap/>
            <w:tcMar>
              <w:top w:w="0" w:type="dxa"/>
              <w:left w:w="108" w:type="dxa"/>
              <w:bottom w:w="0" w:type="dxa"/>
              <w:right w:w="108" w:type="dxa"/>
            </w:tcMar>
            <w:vAlign w:val="bottom"/>
            <w:hideMark/>
          </w:tcPr>
          <w:p w:rsidRPr="00DA3DC6" w:rsidR="0072344E" w:rsidP="002B54FF" w:rsidRDefault="0072344E" w14:paraId="71B87C80" w14:textId="77777777">
            <w:pPr>
              <w:spacing w:after="0" w:line="240" w:lineRule="auto"/>
              <w:jc w:val="center"/>
              <w:rPr>
                <w:rFonts w:ascii="Verdana" w:hAnsi="Verdana"/>
                <w:sz w:val="20"/>
                <w:szCs w:val="20"/>
                <w:lang w:eastAsia="en-IE"/>
              </w:rPr>
            </w:pPr>
            <w:r w:rsidRPr="00DA3DC6">
              <w:rPr>
                <w:rFonts w:ascii="Verdana" w:hAnsi="Verdana"/>
                <w:sz w:val="20"/>
                <w:szCs w:val="20"/>
                <w:lang w:eastAsia="en-IE"/>
              </w:rPr>
              <w:t>71</w:t>
            </w:r>
          </w:p>
        </w:tc>
      </w:tr>
      <w:tr w:rsidRPr="00DA3DC6" w:rsidR="0072344E" w:rsidTr="002B54FF" w14:paraId="015F92D4" w14:textId="77777777">
        <w:trPr>
          <w:trHeight w:val="290"/>
        </w:trPr>
        <w:tc>
          <w:tcPr>
            <w:tcW w:w="3818" w:type="dxa"/>
            <w:tcBorders>
              <w:top w:val="nil"/>
              <w:left w:val="single" w:color="auto" w:sz="8" w:space="0"/>
              <w:bottom w:val="nil"/>
              <w:right w:val="single" w:color="auto" w:sz="8" w:space="0"/>
            </w:tcBorders>
            <w:shd w:val="clear" w:color="auto" w:fill="227ACB"/>
            <w:noWrap/>
            <w:tcMar>
              <w:top w:w="0" w:type="dxa"/>
              <w:left w:w="108" w:type="dxa"/>
              <w:bottom w:w="0" w:type="dxa"/>
              <w:right w:w="108" w:type="dxa"/>
            </w:tcMar>
            <w:vAlign w:val="bottom"/>
            <w:hideMark/>
          </w:tcPr>
          <w:p w:rsidRPr="00DA3DC6" w:rsidR="0072344E" w:rsidP="002B54FF" w:rsidRDefault="0072344E" w14:paraId="3A7A0686" w14:textId="77777777">
            <w:pPr>
              <w:spacing w:after="0" w:line="240" w:lineRule="auto"/>
              <w:rPr>
                <w:rFonts w:ascii="Verdana" w:hAnsi="Verdana"/>
                <w:b/>
                <w:bCs/>
                <w:color w:val="FFFFFF"/>
                <w:sz w:val="20"/>
                <w:szCs w:val="20"/>
                <w:lang w:eastAsia="en-IE"/>
              </w:rPr>
            </w:pPr>
            <w:r w:rsidRPr="00DA3DC6">
              <w:rPr>
                <w:rFonts w:ascii="Verdana" w:hAnsi="Verdana"/>
                <w:b/>
                <w:bCs/>
                <w:color w:val="FFFFFF" w:themeColor="background1"/>
                <w:sz w:val="20"/>
                <w:szCs w:val="20"/>
                <w:lang w:eastAsia="en-IE"/>
              </w:rPr>
              <w:t>Grand Total</w:t>
            </w:r>
          </w:p>
        </w:tc>
        <w:tc>
          <w:tcPr>
            <w:tcW w:w="1134" w:type="dxa"/>
            <w:tcBorders>
              <w:top w:val="nil"/>
              <w:left w:val="nil"/>
              <w:bottom w:val="nil"/>
              <w:right w:val="single" w:color="auto" w:sz="8" w:space="0"/>
            </w:tcBorders>
            <w:shd w:val="clear" w:color="auto" w:fill="227ACB"/>
            <w:noWrap/>
            <w:tcMar>
              <w:top w:w="0" w:type="dxa"/>
              <w:left w:w="108" w:type="dxa"/>
              <w:bottom w:w="0" w:type="dxa"/>
              <w:right w:w="108" w:type="dxa"/>
            </w:tcMar>
            <w:vAlign w:val="bottom"/>
            <w:hideMark/>
          </w:tcPr>
          <w:p w:rsidRPr="00DA3DC6" w:rsidR="0072344E" w:rsidP="002B54FF" w:rsidRDefault="0072344E" w14:paraId="76590B0F" w14:textId="77777777">
            <w:pPr>
              <w:spacing w:after="0" w:line="240" w:lineRule="auto"/>
              <w:jc w:val="center"/>
              <w:rPr>
                <w:rFonts w:ascii="Verdana" w:hAnsi="Verdana"/>
                <w:b/>
                <w:bCs/>
                <w:color w:val="FFFFFF"/>
                <w:sz w:val="20"/>
                <w:szCs w:val="20"/>
                <w:lang w:eastAsia="en-IE"/>
              </w:rPr>
            </w:pPr>
            <w:r w:rsidRPr="00DA3DC6">
              <w:rPr>
                <w:rFonts w:ascii="Verdana" w:hAnsi="Verdana"/>
                <w:b/>
                <w:bCs/>
                <w:color w:val="FFFFFF" w:themeColor="background1"/>
                <w:sz w:val="20"/>
                <w:szCs w:val="20"/>
                <w:lang w:eastAsia="en-IE"/>
              </w:rPr>
              <w:t>1648</w:t>
            </w:r>
          </w:p>
        </w:tc>
        <w:tc>
          <w:tcPr>
            <w:tcW w:w="1275" w:type="dxa"/>
            <w:tcBorders>
              <w:top w:val="nil"/>
              <w:left w:val="nil"/>
              <w:bottom w:val="nil"/>
              <w:right w:val="single" w:color="auto" w:sz="8" w:space="0"/>
            </w:tcBorders>
            <w:shd w:val="clear" w:color="auto" w:fill="227ACB"/>
            <w:noWrap/>
            <w:tcMar>
              <w:top w:w="0" w:type="dxa"/>
              <w:left w:w="108" w:type="dxa"/>
              <w:bottom w:w="0" w:type="dxa"/>
              <w:right w:w="108" w:type="dxa"/>
            </w:tcMar>
            <w:vAlign w:val="bottom"/>
            <w:hideMark/>
          </w:tcPr>
          <w:p w:rsidRPr="00DA3DC6" w:rsidR="0072344E" w:rsidP="002B54FF" w:rsidRDefault="0072344E" w14:paraId="510A2A1F" w14:textId="77777777">
            <w:pPr>
              <w:spacing w:after="0" w:line="240" w:lineRule="auto"/>
              <w:jc w:val="center"/>
              <w:rPr>
                <w:rFonts w:ascii="Verdana" w:hAnsi="Verdana"/>
                <w:sz w:val="20"/>
                <w:szCs w:val="20"/>
              </w:rPr>
            </w:pPr>
            <w:r w:rsidRPr="00DA3DC6">
              <w:rPr>
                <w:rFonts w:ascii="Verdana" w:hAnsi="Verdana"/>
                <w:b/>
                <w:bCs/>
                <w:color w:val="FFFFFF" w:themeColor="background1"/>
                <w:sz w:val="20"/>
                <w:szCs w:val="20"/>
                <w:lang w:eastAsia="en-IE"/>
              </w:rPr>
              <w:t>8539</w:t>
            </w:r>
          </w:p>
        </w:tc>
        <w:tc>
          <w:tcPr>
            <w:tcW w:w="1843" w:type="dxa"/>
            <w:tcBorders>
              <w:top w:val="nil"/>
              <w:left w:val="nil"/>
              <w:bottom w:val="nil"/>
              <w:right w:val="single" w:color="auto" w:sz="8" w:space="0"/>
            </w:tcBorders>
            <w:shd w:val="clear" w:color="auto" w:fill="227ACB"/>
            <w:noWrap/>
            <w:tcMar>
              <w:top w:w="0" w:type="dxa"/>
              <w:left w:w="108" w:type="dxa"/>
              <w:bottom w:w="0" w:type="dxa"/>
              <w:right w:w="108" w:type="dxa"/>
            </w:tcMar>
            <w:vAlign w:val="bottom"/>
            <w:hideMark/>
          </w:tcPr>
          <w:p w:rsidRPr="00DA3DC6" w:rsidR="0072344E" w:rsidP="002B54FF" w:rsidRDefault="0072344E" w14:paraId="0DFEC1DA" w14:textId="77777777">
            <w:pPr>
              <w:spacing w:after="0" w:line="240" w:lineRule="auto"/>
              <w:jc w:val="center"/>
              <w:rPr>
                <w:rFonts w:ascii="Verdana" w:hAnsi="Verdana"/>
                <w:sz w:val="20"/>
                <w:szCs w:val="20"/>
              </w:rPr>
            </w:pPr>
            <w:r w:rsidRPr="00DA3DC6">
              <w:rPr>
                <w:rFonts w:ascii="Verdana" w:hAnsi="Verdana"/>
                <w:b/>
                <w:bCs/>
                <w:color w:val="FFFFFF" w:themeColor="background1"/>
                <w:sz w:val="20"/>
                <w:szCs w:val="20"/>
                <w:lang w:eastAsia="en-IE"/>
              </w:rPr>
              <w:t>10187</w:t>
            </w:r>
          </w:p>
        </w:tc>
      </w:tr>
    </w:tbl>
    <w:p w:rsidRPr="00DA3DC6" w:rsidR="0072344E" w:rsidP="0072344E" w:rsidRDefault="0072344E" w14:paraId="4A907F32" w14:textId="77777777">
      <w:pPr>
        <w:rPr>
          <w:rFonts w:ascii="Verdana" w:hAnsi="Verdana" w:cs="Aptos"/>
          <w:sz w:val="16"/>
          <w:szCs w:val="16"/>
          <w14:ligatures w14:val="standardContextual"/>
        </w:rPr>
      </w:pPr>
      <w:r w:rsidRPr="00DA3DC6">
        <w:rPr>
          <w:rFonts w:ascii="Verdana" w:hAnsi="Verdana" w:cs="Aptos"/>
          <w:sz w:val="16"/>
          <w:szCs w:val="16"/>
          <w14:ligatures w14:val="standardContextual"/>
        </w:rPr>
        <w:t>*This does not fully reflect the interaction of the Housing Department as they also directly deal with calls, emails and post.</w:t>
      </w:r>
    </w:p>
    <w:p w:rsidRPr="00DA3DC6" w:rsidR="0072344E" w:rsidP="0072344E" w:rsidRDefault="0072344E" w14:paraId="246C7324" w14:textId="77777777">
      <w:pPr>
        <w:spacing w:after="0" w:line="240" w:lineRule="auto"/>
        <w:jc w:val="both"/>
        <w:rPr>
          <w:rFonts w:ascii="Verdana" w:hAnsi="Verdana" w:eastAsia="Verdana" w:cs="Verdana"/>
          <w:b/>
          <w:bCs/>
          <w:sz w:val="20"/>
          <w:szCs w:val="20"/>
        </w:rPr>
      </w:pPr>
    </w:p>
    <w:p w:rsidRPr="00DA3DC6" w:rsidR="0072344E" w:rsidP="0072344E" w:rsidRDefault="0072344E" w14:paraId="6F89E013" w14:textId="77777777">
      <w:pPr>
        <w:spacing w:after="0" w:line="240" w:lineRule="auto"/>
        <w:jc w:val="both"/>
        <w:rPr>
          <w:rFonts w:ascii="Verdana" w:hAnsi="Verdana" w:eastAsia="Verdana" w:cs="Verdana"/>
          <w:kern w:val="2"/>
          <w:sz w:val="20"/>
          <w:szCs w:val="20"/>
          <w14:ligatures w14:val="standardContextual"/>
        </w:rPr>
      </w:pPr>
      <w:r w:rsidRPr="00DA3DC6">
        <w:rPr>
          <w:rFonts w:ascii="Verdana" w:hAnsi="Verdana" w:eastAsia="Verdana" w:cs="Verdana"/>
          <w:b/>
          <w:bCs/>
          <w:kern w:val="2"/>
          <w:sz w:val="20"/>
          <w:szCs w:val="20"/>
          <w14:ligatures w14:val="standardContextual"/>
        </w:rPr>
        <w:t>Civic Hub Activities:</w:t>
      </w:r>
      <w:r w:rsidRPr="00DA3DC6">
        <w:rPr>
          <w:rFonts w:ascii="Verdana" w:hAnsi="Verdana" w:eastAsia="Verdana" w:cs="Verdana"/>
          <w:kern w:val="2"/>
          <w:sz w:val="20"/>
          <w:szCs w:val="20"/>
          <w14:ligatures w14:val="standardContextual"/>
        </w:rPr>
        <w:t xml:space="preserve"> </w:t>
      </w:r>
    </w:p>
    <w:tbl>
      <w:tblPr>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2684"/>
        <w:gridCol w:w="2950"/>
        <w:gridCol w:w="2861"/>
      </w:tblGrid>
      <w:tr w:rsidRPr="00DA3DC6" w:rsidR="0072344E" w:rsidTr="002B54FF" w14:paraId="4E42411A" w14:textId="77777777">
        <w:trPr>
          <w:trHeight w:val="270"/>
        </w:trPr>
        <w:tc>
          <w:tcPr>
            <w:tcW w:w="2684"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227ACB"/>
          </w:tcPr>
          <w:p w:rsidRPr="00DA3DC6" w:rsidR="0072344E" w:rsidRDefault="0072344E" w14:paraId="17663B5B" w14:textId="77777777">
            <w:pPr>
              <w:spacing w:after="0"/>
              <w:jc w:val="center"/>
              <w:rPr>
                <w:rFonts w:ascii="Verdana" w:hAnsi="Verdana" w:eastAsia="Verdana" w:cs="Verdana"/>
                <w:color w:val="FFFFFF"/>
                <w:kern w:val="2"/>
                <w:sz w:val="20"/>
                <w:szCs w:val="20"/>
                <w14:ligatures w14:val="standardContextual"/>
              </w:rPr>
            </w:pPr>
            <w:r w:rsidRPr="00DA3DC6">
              <w:rPr>
                <w:rFonts w:ascii="Verdana" w:hAnsi="Verdana" w:eastAsia="Verdana" w:cs="Verdana"/>
                <w:b/>
                <w:bCs/>
                <w:color w:val="FFFFFF"/>
                <w:kern w:val="2"/>
                <w:sz w:val="20"/>
                <w:szCs w:val="20"/>
                <w:lang w:val="en-US"/>
                <w14:ligatures w14:val="standardContextual"/>
              </w:rPr>
              <w:t>Phone Statistics</w:t>
            </w:r>
          </w:p>
        </w:tc>
        <w:tc>
          <w:tcPr>
            <w:tcW w:w="295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A3DC6" w:rsidR="0072344E" w:rsidRDefault="0072344E" w14:paraId="47FFCEAD" w14:textId="77777777">
            <w:pPr>
              <w:spacing w:after="0"/>
              <w:jc w:val="center"/>
              <w:rPr>
                <w:rFonts w:ascii="Verdana" w:hAnsi="Verdana" w:eastAsia="Verdana" w:cs="Verdana"/>
                <w:kern w:val="2"/>
                <w:sz w:val="20"/>
                <w:szCs w:val="20"/>
                <w:lang w:val="en-US"/>
                <w14:ligatures w14:val="standardContextual"/>
              </w:rPr>
            </w:pPr>
            <w:r w:rsidRPr="00DA3DC6">
              <w:rPr>
                <w:rFonts w:ascii="Verdana" w:hAnsi="Verdana" w:eastAsia="Verdana" w:cs="Verdana"/>
                <w:kern w:val="2"/>
                <w:sz w:val="20"/>
                <w:szCs w:val="20"/>
                <w:lang w:val="en-US"/>
                <w14:ligatures w14:val="standardContextual"/>
              </w:rPr>
              <w:t>Answered Directly</w:t>
            </w:r>
          </w:p>
        </w:tc>
        <w:tc>
          <w:tcPr>
            <w:tcW w:w="2861"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A3DC6" w:rsidR="0072344E" w:rsidRDefault="0072344E" w14:paraId="3BA89AAA" w14:textId="77777777">
            <w:pPr>
              <w:spacing w:after="0"/>
              <w:jc w:val="center"/>
              <w:rPr>
                <w:rFonts w:ascii="Verdana" w:hAnsi="Verdana" w:eastAsia="Verdana" w:cs="Verdana"/>
                <w:kern w:val="2"/>
                <w:sz w:val="20"/>
                <w:szCs w:val="20"/>
                <w:lang w:val="en-US"/>
                <w14:ligatures w14:val="standardContextual"/>
              </w:rPr>
            </w:pPr>
            <w:r w:rsidRPr="00DA3DC6">
              <w:rPr>
                <w:rFonts w:ascii="Verdana" w:hAnsi="Verdana" w:eastAsia="Verdana" w:cs="Verdana"/>
                <w:kern w:val="2"/>
                <w:sz w:val="20"/>
                <w:szCs w:val="20"/>
                <w:lang w:val="en-US"/>
                <w14:ligatures w14:val="standardContextual"/>
              </w:rPr>
              <w:t>Transferred to overflow</w:t>
            </w:r>
          </w:p>
        </w:tc>
      </w:tr>
      <w:tr w:rsidRPr="00DA3DC6" w:rsidR="0072344E" w:rsidTr="002B54FF" w14:paraId="785D3577" w14:textId="77777777">
        <w:trPr>
          <w:trHeight w:val="240"/>
        </w:trPr>
        <w:tc>
          <w:tcPr>
            <w:tcW w:w="2684"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A3DC6" w:rsidR="0072344E" w:rsidRDefault="0072344E" w14:paraId="5EC85803" w14:textId="77777777">
            <w:pPr>
              <w:spacing w:after="0"/>
              <w:jc w:val="center"/>
              <w:rPr>
                <w:rFonts w:ascii="Verdana" w:hAnsi="Verdana" w:eastAsia="Verdana" w:cs="Verdana"/>
                <w:kern w:val="2"/>
                <w:sz w:val="20"/>
                <w:szCs w:val="20"/>
                <w14:ligatures w14:val="standardContextual"/>
              </w:rPr>
            </w:pPr>
          </w:p>
        </w:tc>
        <w:tc>
          <w:tcPr>
            <w:tcW w:w="295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A3DC6" w:rsidR="0072344E" w:rsidRDefault="0072344E" w14:paraId="46E55590" w14:textId="77777777">
            <w:pPr>
              <w:spacing w:after="0"/>
              <w:jc w:val="center"/>
              <w:rPr>
                <w:rFonts w:ascii="Verdana" w:hAnsi="Verdana" w:eastAsia="Verdana" w:cs="Verdana"/>
                <w:kern w:val="2"/>
                <w:sz w:val="20"/>
                <w:szCs w:val="20"/>
                <w14:ligatures w14:val="standardContextual"/>
              </w:rPr>
            </w:pPr>
            <w:r w:rsidRPr="00DA3DC6">
              <w:rPr>
                <w:rFonts w:ascii="Verdana" w:hAnsi="Verdana" w:eastAsia="Verdana" w:cs="Verdana"/>
                <w:kern w:val="2"/>
                <w:sz w:val="20"/>
                <w:szCs w:val="20"/>
                <w14:ligatures w14:val="standardContextual"/>
              </w:rPr>
              <w:t>17,848</w:t>
            </w:r>
          </w:p>
        </w:tc>
        <w:tc>
          <w:tcPr>
            <w:tcW w:w="2861"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A3DC6" w:rsidR="0072344E" w:rsidRDefault="0072344E" w14:paraId="6710536C" w14:textId="77777777">
            <w:pPr>
              <w:spacing w:after="0"/>
              <w:jc w:val="center"/>
            </w:pPr>
            <w:r w:rsidRPr="00DA3DC6">
              <w:rPr>
                <w:rFonts w:ascii="Verdana" w:hAnsi="Verdana" w:eastAsia="Verdana" w:cs="Verdana"/>
                <w:sz w:val="20"/>
                <w:szCs w:val="20"/>
              </w:rPr>
              <w:t>2876</w:t>
            </w:r>
          </w:p>
        </w:tc>
      </w:tr>
    </w:tbl>
    <w:p w:rsidRPr="00DA3DC6" w:rsidR="0072344E" w:rsidP="0072344E" w:rsidRDefault="0072344E" w14:paraId="2AD91144" w14:textId="77777777">
      <w:pPr>
        <w:spacing w:after="0" w:line="240" w:lineRule="auto"/>
        <w:jc w:val="center"/>
        <w:rPr>
          <w:rFonts w:ascii="Verdana" w:hAnsi="Verdana" w:eastAsia="Verdana" w:cs="Verdana"/>
          <w:kern w:val="2"/>
          <w:sz w:val="20"/>
          <w:szCs w:val="20"/>
          <w14:ligatures w14:val="standardContextual"/>
        </w:rPr>
      </w:pPr>
    </w:p>
    <w:tbl>
      <w:tblPr>
        <w:tblW w:w="8495" w:type="dxa"/>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2684"/>
        <w:gridCol w:w="1275"/>
        <w:gridCol w:w="1418"/>
        <w:gridCol w:w="1417"/>
        <w:gridCol w:w="1701"/>
      </w:tblGrid>
      <w:tr w:rsidRPr="00DA3DC6" w:rsidR="0072344E" w:rsidTr="002B54FF" w14:paraId="2B696E01" w14:textId="77777777">
        <w:trPr>
          <w:trHeight w:val="300"/>
        </w:trPr>
        <w:tc>
          <w:tcPr>
            <w:tcW w:w="2684"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227ACB"/>
          </w:tcPr>
          <w:p w:rsidRPr="00DA3DC6" w:rsidR="0072344E" w:rsidRDefault="0072344E" w14:paraId="64781B11" w14:textId="77777777">
            <w:pPr>
              <w:spacing w:after="0"/>
              <w:jc w:val="center"/>
              <w:rPr>
                <w:rFonts w:ascii="Verdana" w:hAnsi="Verdana" w:eastAsia="Verdana" w:cs="Verdana"/>
                <w:color w:val="FFFFFF"/>
                <w:kern w:val="2"/>
                <w:sz w:val="20"/>
                <w:szCs w:val="20"/>
                <w14:ligatures w14:val="standardContextual"/>
              </w:rPr>
            </w:pPr>
            <w:r w:rsidRPr="00DA3DC6">
              <w:rPr>
                <w:rFonts w:ascii="Verdana" w:hAnsi="Verdana" w:eastAsia="Verdana" w:cs="Verdana"/>
                <w:b/>
                <w:bCs/>
                <w:color w:val="FFFFFF"/>
                <w:kern w:val="2"/>
                <w:sz w:val="20"/>
                <w:szCs w:val="20"/>
                <w:lang w:val="en-US"/>
                <w14:ligatures w14:val="standardContextual"/>
              </w:rPr>
              <w:t>Emails received</w:t>
            </w:r>
          </w:p>
        </w:tc>
        <w:tc>
          <w:tcPr>
            <w:tcW w:w="127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A3DC6" w:rsidR="0072344E" w:rsidRDefault="0072344E" w14:paraId="6EB3524F" w14:textId="77777777">
            <w:pPr>
              <w:spacing w:after="0"/>
              <w:jc w:val="center"/>
              <w:rPr>
                <w:rFonts w:ascii="Verdana" w:hAnsi="Verdana" w:eastAsia="Verdana" w:cs="Verdana"/>
                <w:kern w:val="2"/>
                <w:sz w:val="20"/>
                <w:szCs w:val="20"/>
                <w:lang w:val="en-US"/>
                <w14:ligatures w14:val="standardContextual"/>
              </w:rPr>
            </w:pPr>
            <w:r w:rsidRPr="00DA3DC6">
              <w:rPr>
                <w:rFonts w:ascii="Verdana" w:hAnsi="Verdana" w:eastAsia="Verdana" w:cs="Verdana"/>
                <w:kern w:val="2"/>
                <w:sz w:val="20"/>
                <w:szCs w:val="20"/>
                <w:lang w:val="en-US"/>
                <w14:ligatures w14:val="standardContextual"/>
              </w:rPr>
              <w:t>Info@</w:t>
            </w:r>
          </w:p>
        </w:tc>
        <w:tc>
          <w:tcPr>
            <w:tcW w:w="1418"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A3DC6" w:rsidR="0072344E" w:rsidRDefault="0072344E" w14:paraId="7069998E" w14:textId="77777777">
            <w:pPr>
              <w:spacing w:after="0"/>
              <w:jc w:val="center"/>
              <w:rPr>
                <w:rFonts w:ascii="Verdana" w:hAnsi="Verdana" w:eastAsia="Verdana" w:cs="Verdana"/>
                <w:kern w:val="2"/>
                <w:sz w:val="20"/>
                <w:szCs w:val="20"/>
                <w:lang w:val="en-US"/>
                <w14:ligatures w14:val="standardContextual"/>
              </w:rPr>
            </w:pPr>
            <w:r w:rsidRPr="00DA3DC6">
              <w:rPr>
                <w:rFonts w:ascii="Verdana" w:hAnsi="Verdana" w:eastAsia="Verdana" w:cs="Verdana"/>
                <w:kern w:val="2"/>
                <w:sz w:val="20"/>
                <w:szCs w:val="20"/>
                <w:lang w:val="en-US"/>
                <w14:ligatures w14:val="standardContextual"/>
              </w:rPr>
              <w:t>Reps@</w:t>
            </w:r>
          </w:p>
        </w:tc>
        <w:tc>
          <w:tcPr>
            <w:tcW w:w="1417"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A3DC6" w:rsidR="0072344E" w:rsidRDefault="0072344E" w14:paraId="1E34DC57" w14:textId="77777777">
            <w:pPr>
              <w:jc w:val="center"/>
              <w:rPr>
                <w:rFonts w:ascii="Verdana" w:hAnsi="Verdana" w:eastAsia="Verdana" w:cs="Verdana"/>
                <w:sz w:val="20"/>
                <w:szCs w:val="20"/>
                <w:lang w:val="en-US"/>
              </w:rPr>
            </w:pPr>
            <w:r w:rsidRPr="00DA3DC6">
              <w:rPr>
                <w:rFonts w:ascii="Verdana" w:hAnsi="Verdana" w:eastAsia="Verdana" w:cs="Verdana"/>
                <w:sz w:val="20"/>
                <w:szCs w:val="20"/>
                <w:lang w:val="en-US"/>
              </w:rPr>
              <w:t>Oireachtas</w:t>
            </w:r>
          </w:p>
        </w:tc>
        <w:tc>
          <w:tcPr>
            <w:tcW w:w="1701"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A3DC6" w:rsidR="0072344E" w:rsidRDefault="0072344E" w14:paraId="6CF5C3E7" w14:textId="77777777">
            <w:pPr>
              <w:spacing w:after="0"/>
              <w:jc w:val="center"/>
              <w:rPr>
                <w:rFonts w:ascii="Verdana" w:hAnsi="Verdana" w:eastAsia="Verdana" w:cs="Verdana"/>
                <w:kern w:val="2"/>
                <w:sz w:val="20"/>
                <w:szCs w:val="20"/>
                <w:lang w:val="en-US"/>
                <w14:ligatures w14:val="standardContextual"/>
              </w:rPr>
            </w:pPr>
            <w:r w:rsidRPr="00DA3DC6">
              <w:rPr>
                <w:rFonts w:ascii="Verdana" w:hAnsi="Verdana" w:eastAsia="Verdana" w:cs="Verdana"/>
                <w:kern w:val="2"/>
                <w:sz w:val="20"/>
                <w:szCs w:val="20"/>
                <w:lang w:val="en-US"/>
                <w14:ligatures w14:val="standardContextual"/>
              </w:rPr>
              <w:t>Total Emails</w:t>
            </w:r>
          </w:p>
        </w:tc>
      </w:tr>
      <w:tr w:rsidRPr="00DA3DC6" w:rsidR="0072344E" w:rsidTr="002B54FF" w14:paraId="78B05999" w14:textId="77777777">
        <w:trPr>
          <w:trHeight w:val="300"/>
        </w:trPr>
        <w:tc>
          <w:tcPr>
            <w:tcW w:w="2684"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A3DC6" w:rsidR="0072344E" w:rsidRDefault="0072344E" w14:paraId="06ADE439" w14:textId="77777777">
            <w:pPr>
              <w:spacing w:after="0"/>
              <w:jc w:val="center"/>
              <w:rPr>
                <w:rFonts w:ascii="Verdana" w:hAnsi="Verdana" w:eastAsia="Verdana" w:cs="Verdana"/>
                <w:kern w:val="2"/>
                <w:sz w:val="20"/>
                <w:szCs w:val="20"/>
                <w14:ligatures w14:val="standardContextual"/>
              </w:rPr>
            </w:pPr>
          </w:p>
        </w:tc>
        <w:tc>
          <w:tcPr>
            <w:tcW w:w="127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A3DC6" w:rsidR="0072344E" w:rsidRDefault="0072344E" w14:paraId="58191999" w14:textId="77777777">
            <w:pPr>
              <w:spacing w:after="0"/>
              <w:jc w:val="center"/>
            </w:pPr>
            <w:r w:rsidRPr="00DA3DC6">
              <w:rPr>
                <w:rFonts w:ascii="Verdana" w:hAnsi="Verdana" w:eastAsia="Verdana" w:cs="Verdana"/>
                <w:sz w:val="20"/>
                <w:szCs w:val="20"/>
                <w:lang w:val="en-US"/>
              </w:rPr>
              <w:t>8523</w:t>
            </w:r>
          </w:p>
        </w:tc>
        <w:tc>
          <w:tcPr>
            <w:tcW w:w="1418"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A3DC6" w:rsidR="0072344E" w:rsidRDefault="0072344E" w14:paraId="55F7F9F1" w14:textId="77777777">
            <w:pPr>
              <w:spacing w:after="0"/>
              <w:jc w:val="center"/>
            </w:pPr>
            <w:r w:rsidRPr="00DA3DC6">
              <w:rPr>
                <w:rFonts w:ascii="Verdana" w:hAnsi="Verdana" w:eastAsia="Verdana" w:cs="Verdana"/>
                <w:sz w:val="20"/>
                <w:szCs w:val="20"/>
                <w:lang w:val="en-US"/>
              </w:rPr>
              <w:t>213</w:t>
            </w:r>
          </w:p>
        </w:tc>
        <w:tc>
          <w:tcPr>
            <w:tcW w:w="1417"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A3DC6" w:rsidR="0072344E" w:rsidRDefault="0072344E" w14:paraId="253C79F4" w14:textId="77777777">
            <w:pPr>
              <w:jc w:val="center"/>
              <w:rPr>
                <w:rFonts w:ascii="Verdana" w:hAnsi="Verdana" w:eastAsia="Verdana" w:cs="Verdana"/>
                <w:sz w:val="20"/>
                <w:szCs w:val="20"/>
                <w:lang w:val="en-US"/>
              </w:rPr>
            </w:pPr>
            <w:r w:rsidRPr="00DA3DC6">
              <w:rPr>
                <w:rFonts w:ascii="Verdana" w:hAnsi="Verdana" w:eastAsia="Verdana" w:cs="Verdana"/>
                <w:sz w:val="20"/>
                <w:szCs w:val="20"/>
                <w:lang w:val="en-US"/>
              </w:rPr>
              <w:t>874</w:t>
            </w:r>
          </w:p>
        </w:tc>
        <w:tc>
          <w:tcPr>
            <w:tcW w:w="1701"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A3DC6" w:rsidR="0072344E" w:rsidRDefault="0072344E" w14:paraId="1C1F5298" w14:textId="77777777">
            <w:pPr>
              <w:spacing w:after="0"/>
              <w:jc w:val="center"/>
            </w:pPr>
            <w:r w:rsidRPr="00DA3DC6">
              <w:rPr>
                <w:rFonts w:ascii="Verdana" w:hAnsi="Verdana" w:eastAsia="Verdana" w:cs="Verdana"/>
                <w:sz w:val="20"/>
                <w:szCs w:val="20"/>
                <w:lang w:val="en-US"/>
              </w:rPr>
              <w:t>9610</w:t>
            </w:r>
          </w:p>
        </w:tc>
      </w:tr>
    </w:tbl>
    <w:p w:rsidRPr="00DA3DC6" w:rsidR="0072344E" w:rsidP="0072344E" w:rsidRDefault="0072344E" w14:paraId="206A2E42" w14:textId="77777777">
      <w:pPr>
        <w:spacing w:after="0" w:line="240" w:lineRule="auto"/>
        <w:jc w:val="center"/>
        <w:rPr>
          <w:rFonts w:ascii="Verdana" w:hAnsi="Verdana" w:eastAsia="Verdana" w:cs="Verdana"/>
          <w:kern w:val="2"/>
          <w:sz w:val="20"/>
          <w:szCs w:val="20"/>
          <w14:ligatures w14:val="standardContextual"/>
        </w:rPr>
      </w:pPr>
    </w:p>
    <w:tbl>
      <w:tblPr>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2770"/>
        <w:gridCol w:w="2228"/>
        <w:gridCol w:w="1688"/>
        <w:gridCol w:w="1809"/>
      </w:tblGrid>
      <w:tr w:rsidRPr="00DA3DC6" w:rsidR="0072344E" w:rsidTr="002B54FF" w14:paraId="5F957FF6" w14:textId="77777777">
        <w:trPr>
          <w:trHeight w:val="240"/>
        </w:trPr>
        <w:tc>
          <w:tcPr>
            <w:tcW w:w="2770"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227ACB"/>
          </w:tcPr>
          <w:p w:rsidRPr="00DA3DC6" w:rsidR="0072344E" w:rsidRDefault="0072344E" w14:paraId="247D4E34" w14:textId="77777777">
            <w:pPr>
              <w:spacing w:after="0"/>
              <w:jc w:val="center"/>
              <w:rPr>
                <w:rFonts w:ascii="Verdana" w:hAnsi="Verdana" w:eastAsia="Verdana" w:cs="Verdana"/>
                <w:color w:val="FFFFFF"/>
                <w:kern w:val="2"/>
                <w:sz w:val="20"/>
                <w:szCs w:val="20"/>
                <w14:ligatures w14:val="standardContextual"/>
              </w:rPr>
            </w:pPr>
            <w:r w:rsidRPr="00DA3DC6">
              <w:rPr>
                <w:rFonts w:ascii="Verdana" w:hAnsi="Verdana" w:eastAsia="Verdana" w:cs="Verdana"/>
                <w:b/>
                <w:bCs/>
                <w:color w:val="FFFFFF"/>
                <w:kern w:val="2"/>
                <w:sz w:val="20"/>
                <w:szCs w:val="20"/>
                <w:lang w:val="en-US"/>
                <w14:ligatures w14:val="standardContextual"/>
              </w:rPr>
              <w:t>Counter Interactions</w:t>
            </w:r>
          </w:p>
        </w:tc>
        <w:tc>
          <w:tcPr>
            <w:tcW w:w="2228"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A3DC6" w:rsidR="0072344E" w:rsidRDefault="0072344E" w14:paraId="762DEB84" w14:textId="77777777">
            <w:pPr>
              <w:spacing w:after="0"/>
              <w:jc w:val="center"/>
              <w:rPr>
                <w:rFonts w:ascii="Verdana" w:hAnsi="Verdana" w:eastAsia="Verdana" w:cs="Verdana"/>
                <w:kern w:val="2"/>
                <w:sz w:val="20"/>
                <w:szCs w:val="20"/>
                <w:lang w:val="en-US"/>
                <w14:ligatures w14:val="standardContextual"/>
              </w:rPr>
            </w:pPr>
            <w:r w:rsidRPr="00DA3DC6">
              <w:rPr>
                <w:rFonts w:ascii="Verdana" w:hAnsi="Verdana" w:eastAsia="Verdana" w:cs="Verdana"/>
                <w:kern w:val="2"/>
                <w:sz w:val="20"/>
                <w:szCs w:val="20"/>
                <w:lang w:val="en-US"/>
                <w14:ligatures w14:val="standardContextual"/>
              </w:rPr>
              <w:t>Civic Hub</w:t>
            </w:r>
          </w:p>
        </w:tc>
        <w:tc>
          <w:tcPr>
            <w:tcW w:w="1688"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A3DC6" w:rsidR="0072344E" w:rsidRDefault="0072344E" w14:paraId="5AB123DB" w14:textId="77777777">
            <w:pPr>
              <w:spacing w:after="0"/>
              <w:jc w:val="center"/>
              <w:rPr>
                <w:rFonts w:ascii="Verdana" w:hAnsi="Verdana" w:eastAsia="Verdana" w:cs="Verdana"/>
                <w:kern w:val="2"/>
                <w:sz w:val="20"/>
                <w:szCs w:val="20"/>
                <w:lang w:val="en-US"/>
                <w14:ligatures w14:val="standardContextual"/>
              </w:rPr>
            </w:pPr>
            <w:r w:rsidRPr="00DA3DC6">
              <w:rPr>
                <w:rFonts w:ascii="Verdana" w:hAnsi="Verdana" w:eastAsia="Verdana" w:cs="Verdana"/>
                <w:kern w:val="2"/>
                <w:sz w:val="20"/>
                <w:szCs w:val="20"/>
                <w:lang w:val="en-US"/>
                <w14:ligatures w14:val="standardContextual"/>
              </w:rPr>
              <w:t>Appointments</w:t>
            </w:r>
          </w:p>
        </w:tc>
        <w:tc>
          <w:tcPr>
            <w:tcW w:w="180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A3DC6" w:rsidR="0072344E" w:rsidRDefault="0072344E" w14:paraId="58B980F8" w14:textId="77777777">
            <w:pPr>
              <w:spacing w:after="0"/>
              <w:jc w:val="center"/>
              <w:rPr>
                <w:rFonts w:ascii="Verdana" w:hAnsi="Verdana" w:eastAsia="Verdana" w:cs="Verdana"/>
                <w:kern w:val="2"/>
                <w:sz w:val="20"/>
                <w:szCs w:val="20"/>
                <w:lang w:val="en-US"/>
                <w14:ligatures w14:val="standardContextual"/>
              </w:rPr>
            </w:pPr>
            <w:r w:rsidRPr="00DA3DC6">
              <w:rPr>
                <w:rFonts w:ascii="Verdana" w:hAnsi="Verdana" w:eastAsia="Verdana" w:cs="Verdana"/>
                <w:kern w:val="2"/>
                <w:sz w:val="20"/>
                <w:szCs w:val="20"/>
                <w:lang w:val="en-US"/>
                <w14:ligatures w14:val="standardContextual"/>
              </w:rPr>
              <w:t>Total</w:t>
            </w:r>
          </w:p>
        </w:tc>
      </w:tr>
      <w:tr w:rsidRPr="00DA3DC6" w:rsidR="0072344E" w:rsidTr="002B54FF" w14:paraId="05F0C33B" w14:textId="77777777">
        <w:trPr>
          <w:trHeight w:val="240"/>
        </w:trPr>
        <w:tc>
          <w:tcPr>
            <w:tcW w:w="277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A3DC6" w:rsidR="0072344E" w:rsidRDefault="0072344E" w14:paraId="055AE05B" w14:textId="77777777">
            <w:pPr>
              <w:spacing w:after="0"/>
              <w:jc w:val="center"/>
              <w:rPr>
                <w:rFonts w:ascii="Verdana" w:hAnsi="Verdana" w:eastAsia="Verdana" w:cs="Verdana"/>
                <w:kern w:val="2"/>
                <w:sz w:val="20"/>
                <w:szCs w:val="20"/>
                <w14:ligatures w14:val="standardContextual"/>
              </w:rPr>
            </w:pPr>
          </w:p>
        </w:tc>
        <w:tc>
          <w:tcPr>
            <w:tcW w:w="2228"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A3DC6" w:rsidR="0072344E" w:rsidRDefault="0072344E" w14:paraId="0A5DAA53" w14:textId="77777777">
            <w:pPr>
              <w:spacing w:after="0"/>
              <w:jc w:val="center"/>
            </w:pPr>
            <w:r w:rsidRPr="00DA3DC6">
              <w:rPr>
                <w:rFonts w:ascii="Verdana" w:hAnsi="Verdana" w:eastAsia="Verdana" w:cs="Verdana"/>
                <w:sz w:val="20"/>
                <w:szCs w:val="20"/>
              </w:rPr>
              <w:t>951</w:t>
            </w:r>
          </w:p>
        </w:tc>
        <w:tc>
          <w:tcPr>
            <w:tcW w:w="1688"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A3DC6" w:rsidR="0072344E" w:rsidRDefault="0072344E" w14:paraId="465BEC85" w14:textId="77777777">
            <w:pPr>
              <w:spacing w:after="0"/>
              <w:jc w:val="center"/>
              <w:rPr>
                <w:rFonts w:ascii="Verdana" w:hAnsi="Verdana" w:eastAsia="Verdana" w:cs="Verdana"/>
                <w:kern w:val="2"/>
                <w:sz w:val="20"/>
                <w:szCs w:val="20"/>
                <w14:ligatures w14:val="standardContextual"/>
              </w:rPr>
            </w:pPr>
            <w:r w:rsidRPr="00DA3DC6">
              <w:rPr>
                <w:rFonts w:ascii="Verdana" w:hAnsi="Verdana" w:eastAsia="Verdana" w:cs="Verdana"/>
                <w:kern w:val="2"/>
                <w:sz w:val="20"/>
                <w:szCs w:val="20"/>
                <w14:ligatures w14:val="standardContextual"/>
              </w:rPr>
              <w:t>176</w:t>
            </w:r>
          </w:p>
        </w:tc>
        <w:tc>
          <w:tcPr>
            <w:tcW w:w="180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Pr="00DA3DC6" w:rsidR="0072344E" w:rsidRDefault="0072344E" w14:paraId="4F8D9743" w14:textId="77777777">
            <w:pPr>
              <w:spacing w:after="0"/>
              <w:jc w:val="center"/>
            </w:pPr>
            <w:r w:rsidRPr="00DA3DC6">
              <w:rPr>
                <w:rFonts w:ascii="Verdana" w:hAnsi="Verdana" w:eastAsia="Verdana" w:cs="Verdana"/>
                <w:sz w:val="20"/>
                <w:szCs w:val="20"/>
              </w:rPr>
              <w:t>1127</w:t>
            </w:r>
          </w:p>
        </w:tc>
      </w:tr>
    </w:tbl>
    <w:p w:rsidRPr="00DA3DC6" w:rsidR="0072344E" w:rsidP="0072344E" w:rsidRDefault="0072344E" w14:paraId="007E5267" w14:textId="77777777">
      <w:pPr>
        <w:spacing w:after="0" w:line="240" w:lineRule="auto"/>
        <w:jc w:val="both"/>
        <w:textAlignment w:val="baseline"/>
        <w:rPr>
          <w:rFonts w:ascii="Segoe UI" w:hAnsi="Segoe UI" w:eastAsia="Times New Roman" w:cs="Segoe UI"/>
          <w:sz w:val="20"/>
          <w:szCs w:val="20"/>
          <w:lang w:eastAsia="en-IE"/>
        </w:rPr>
      </w:pPr>
    </w:p>
    <w:p w:rsidRPr="00DA3DC6" w:rsidR="0072344E" w:rsidP="0072344E" w:rsidRDefault="0072344E" w14:paraId="092BF417" w14:textId="77777777">
      <w:pPr>
        <w:spacing w:after="0" w:line="240" w:lineRule="auto"/>
        <w:jc w:val="both"/>
        <w:textAlignment w:val="baseline"/>
        <w:rPr>
          <w:rFonts w:ascii="Segoe UI" w:hAnsi="Segoe UI" w:eastAsia="Times New Roman" w:cs="Segoe UI"/>
          <w:sz w:val="20"/>
          <w:szCs w:val="20"/>
          <w:lang w:eastAsia="en-IE"/>
        </w:rPr>
      </w:pPr>
      <w:r w:rsidRPr="00DA3DC6">
        <w:rPr>
          <w:rFonts w:ascii="Verdana" w:hAnsi="Verdana" w:eastAsia="Times New Roman" w:cs="Segoe UI"/>
          <w:b/>
          <w:bCs/>
          <w:sz w:val="20"/>
          <w:szCs w:val="20"/>
          <w:lang w:val="en-GB" w:eastAsia="en-IE"/>
        </w:rPr>
        <w:t>DLR Civic Hub:</w:t>
      </w:r>
      <w:r w:rsidRPr="00DA3DC6">
        <w:rPr>
          <w:rFonts w:ascii="Verdana" w:hAnsi="Verdana" w:eastAsia="Times New Roman" w:cs="Segoe UI"/>
          <w:sz w:val="20"/>
          <w:szCs w:val="20"/>
          <w:lang w:val="en-GB" w:eastAsia="en-IE"/>
        </w:rPr>
        <w:t> </w:t>
      </w:r>
      <w:r w:rsidRPr="00DA3DC6">
        <w:rPr>
          <w:rFonts w:ascii="Verdana" w:hAnsi="Verdana" w:eastAsia="Times New Roman" w:cs="Segoe UI"/>
          <w:sz w:val="20"/>
          <w:szCs w:val="20"/>
          <w:lang w:eastAsia="en-IE"/>
        </w:rPr>
        <w:t> </w:t>
      </w:r>
    </w:p>
    <w:p w:rsidRPr="00DA3DC6" w:rsidR="0072344E" w:rsidP="0072344E" w:rsidRDefault="0072344E" w14:paraId="763FD272" w14:textId="77777777">
      <w:pPr>
        <w:spacing w:after="0" w:line="240" w:lineRule="auto"/>
        <w:jc w:val="both"/>
        <w:textAlignment w:val="baseline"/>
        <w:rPr>
          <w:rFonts w:ascii="Verdana" w:hAnsi="Verdana" w:eastAsia="Times New Roman" w:cs="Segoe UI"/>
          <w:color w:val="C00000"/>
          <w:sz w:val="20"/>
          <w:szCs w:val="20"/>
          <w:lang w:val="en-GB" w:eastAsia="en-IE"/>
        </w:rPr>
      </w:pPr>
      <w:r w:rsidRPr="00DA3DC6">
        <w:rPr>
          <w:rFonts w:ascii="Verdana" w:hAnsi="Verdana" w:eastAsia="Times New Roman" w:cs="Segoe UI"/>
          <w:sz w:val="20"/>
          <w:szCs w:val="20"/>
          <w:lang w:val="en-GB" w:eastAsia="en-IE"/>
        </w:rPr>
        <w:t>In Quarter 3 of 2024, the Civic Hub has dealt with over 31,461</w:t>
      </w:r>
    </w:p>
    <w:p w:rsidRPr="00DA3DC6" w:rsidR="0072344E" w:rsidP="0072344E" w:rsidRDefault="0072344E" w14:paraId="09795EAF" w14:textId="77777777">
      <w:pPr>
        <w:spacing w:after="0" w:line="240" w:lineRule="auto"/>
        <w:jc w:val="both"/>
        <w:textAlignment w:val="baseline"/>
        <w:rPr>
          <w:rFonts w:ascii="Verdana" w:hAnsi="Verdana" w:eastAsia="Times New Roman" w:cs="Segoe UI"/>
          <w:sz w:val="20"/>
          <w:szCs w:val="20"/>
          <w:lang w:val="en-GB" w:eastAsia="en-IE"/>
        </w:rPr>
      </w:pPr>
      <w:r w:rsidRPr="00DA3DC6">
        <w:rPr>
          <w:rFonts w:ascii="Verdana" w:hAnsi="Verdana" w:eastAsia="Times New Roman" w:cs="Segoe UI"/>
          <w:sz w:val="20"/>
          <w:szCs w:val="20"/>
          <w:lang w:val="en-GB" w:eastAsia="en-IE"/>
        </w:rPr>
        <w:t>customer interactions:</w:t>
      </w:r>
    </w:p>
    <w:p w:rsidRPr="00DA3DC6" w:rsidR="0072344E" w:rsidP="0072344E" w:rsidRDefault="0072344E" w14:paraId="103213CD" w14:textId="77777777">
      <w:pPr>
        <w:spacing w:after="0" w:line="240" w:lineRule="auto"/>
        <w:jc w:val="both"/>
        <w:textAlignment w:val="baseline"/>
        <w:rPr>
          <w:rFonts w:ascii="Verdana" w:hAnsi="Verdana" w:eastAsia="Times New Roman" w:cs="Segoe UI"/>
          <w:b/>
          <w:bCs/>
          <w:sz w:val="20"/>
          <w:szCs w:val="20"/>
          <w:lang w:eastAsia="en-IE"/>
        </w:rPr>
      </w:pPr>
    </w:p>
    <w:p w:rsidRPr="00DA3DC6" w:rsidR="0072344E" w:rsidP="0072344E" w:rsidRDefault="0072344E" w14:paraId="6C2E6A19" w14:textId="77777777">
      <w:pPr>
        <w:spacing w:after="0" w:line="240" w:lineRule="auto"/>
        <w:jc w:val="both"/>
        <w:textAlignment w:val="baseline"/>
      </w:pPr>
      <w:r w:rsidRPr="00DA3DC6">
        <w:rPr>
          <w:noProof/>
        </w:rPr>
        <w:drawing>
          <wp:inline distT="0" distB="0" distL="0" distR="0" wp14:anchorId="23D02AFF" wp14:editId="6E1AF5D8">
            <wp:extent cx="5054022" cy="2466852"/>
            <wp:effectExtent l="0" t="0" r="0" b="0"/>
            <wp:docPr id="1735880104" name="Picture 1735880104" descr="A graph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880104" name="Picture 1735880104" descr="A graph of a city&#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5054022" cy="2466852"/>
                    </a:xfrm>
                    <a:prstGeom prst="rect">
                      <a:avLst/>
                    </a:prstGeom>
                  </pic:spPr>
                </pic:pic>
              </a:graphicData>
            </a:graphic>
          </wp:inline>
        </w:drawing>
      </w:r>
    </w:p>
    <w:p w:rsidRPr="00DA3DC6" w:rsidR="0072344E" w:rsidP="0072344E" w:rsidRDefault="0072344E" w14:paraId="4BA93DFD" w14:textId="77777777">
      <w:pPr>
        <w:spacing w:after="0" w:line="240" w:lineRule="auto"/>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eastAsia="en-IE"/>
        </w:rPr>
        <w:t> </w:t>
      </w:r>
    </w:p>
    <w:p w:rsidRPr="00DA3DC6" w:rsidR="00483835" w:rsidP="00483835" w:rsidRDefault="00483835" w14:paraId="02E47126" w14:textId="77777777">
      <w:pPr>
        <w:spacing w:after="0" w:line="240" w:lineRule="auto"/>
        <w:jc w:val="both"/>
        <w:rPr>
          <w:rFonts w:ascii="Verdana" w:hAnsi="Verdana" w:eastAsia="Aptos" w:cs="Aptos"/>
          <w:b/>
          <w:bCs/>
          <w:color w:val="000000" w:themeColor="text1"/>
          <w:sz w:val="20"/>
          <w:szCs w:val="20"/>
        </w:rPr>
      </w:pPr>
    </w:p>
    <w:p w:rsidRPr="00DA3DC6" w:rsidR="00746E84" w:rsidP="00483835" w:rsidRDefault="00746E84" w14:paraId="465DD0EB" w14:textId="2B47F73C">
      <w:pPr>
        <w:spacing w:after="0" w:line="240" w:lineRule="auto"/>
        <w:jc w:val="both"/>
        <w:rPr>
          <w:rFonts w:ascii="Verdana" w:hAnsi="Verdana" w:eastAsia="Aptos" w:cs="Aptos"/>
          <w:color w:val="000000" w:themeColor="text1"/>
          <w:lang w:val="en-US"/>
        </w:rPr>
      </w:pPr>
      <w:r w:rsidRPr="00DA3DC6">
        <w:rPr>
          <w:rFonts w:ascii="Verdana" w:hAnsi="Verdana" w:eastAsia="Aptos" w:cs="Aptos"/>
          <w:b/>
          <w:bCs/>
          <w:color w:val="000000" w:themeColor="text1"/>
        </w:rPr>
        <w:t xml:space="preserve">Communications Office </w:t>
      </w:r>
    </w:p>
    <w:p w:rsidRPr="00DA3DC6" w:rsidR="00746E84" w:rsidP="00483835" w:rsidRDefault="00746E84" w14:paraId="182497EC" w14:textId="77777777">
      <w:pPr>
        <w:spacing w:after="0" w:line="240" w:lineRule="auto"/>
        <w:jc w:val="both"/>
        <w:rPr>
          <w:rFonts w:ascii="Verdana" w:hAnsi="Verdana" w:eastAsia="Aptos" w:cs="Aptos"/>
          <w:color w:val="000000" w:themeColor="text1"/>
          <w:sz w:val="20"/>
          <w:szCs w:val="20"/>
          <w:lang w:val="en-US"/>
        </w:rPr>
      </w:pPr>
    </w:p>
    <w:p w:rsidRPr="00DA3DC6" w:rsidR="00746E84" w:rsidP="00483835" w:rsidRDefault="00746E84" w14:paraId="4EE4F653" w14:textId="77777777">
      <w:pPr>
        <w:spacing w:after="0" w:line="240" w:lineRule="auto"/>
        <w:jc w:val="both"/>
        <w:rPr>
          <w:rFonts w:ascii="Verdana" w:hAnsi="Verdana" w:eastAsia="Aptos" w:cs="Aptos"/>
          <w:color w:val="000000" w:themeColor="text1"/>
          <w:sz w:val="20"/>
          <w:szCs w:val="20"/>
          <w:lang w:val="en-US"/>
        </w:rPr>
      </w:pPr>
      <w:r w:rsidRPr="00DA3DC6">
        <w:rPr>
          <w:rFonts w:ascii="Verdana" w:hAnsi="Verdana" w:eastAsia="Aptos" w:cs="Aptos"/>
          <w:color w:val="000000" w:themeColor="text1"/>
          <w:sz w:val="20"/>
          <w:szCs w:val="20"/>
        </w:rPr>
        <w:t xml:space="preserve">The Communications Office oversees communications for the organisation and is responsible for all internal and external communications, public relations, corporate branding, creative graphic design, crisis management, advertising, event promotion and marketing extending across all service departments. </w:t>
      </w:r>
    </w:p>
    <w:p w:rsidRPr="00DA3DC6" w:rsidR="00746E84" w:rsidP="00483835" w:rsidRDefault="00746E84" w14:paraId="40CAB3D5" w14:textId="77777777">
      <w:pPr>
        <w:spacing w:after="0" w:line="240" w:lineRule="auto"/>
        <w:jc w:val="both"/>
        <w:rPr>
          <w:rFonts w:ascii="Verdana" w:hAnsi="Verdana" w:eastAsia="Aptos" w:cs="Aptos"/>
          <w:color w:val="000000" w:themeColor="text1"/>
          <w:sz w:val="20"/>
          <w:szCs w:val="20"/>
          <w:lang w:val="en-US"/>
        </w:rPr>
      </w:pPr>
    </w:p>
    <w:p w:rsidRPr="00DA3DC6" w:rsidR="00746E84" w:rsidP="00483835" w:rsidRDefault="00746E84" w14:paraId="3B61B883" w14:textId="77777777">
      <w:pPr>
        <w:spacing w:after="0" w:line="240" w:lineRule="auto"/>
        <w:jc w:val="both"/>
        <w:rPr>
          <w:rFonts w:ascii="Verdana" w:hAnsi="Verdana" w:eastAsia="Aptos" w:cs="Aptos"/>
          <w:color w:val="000000" w:themeColor="text1"/>
          <w:sz w:val="20"/>
          <w:szCs w:val="20"/>
          <w:lang w:val="en-US"/>
        </w:rPr>
      </w:pPr>
      <w:r w:rsidRPr="00DA3DC6">
        <w:rPr>
          <w:rFonts w:ascii="Verdana" w:hAnsi="Verdana" w:eastAsia="Aptos" w:cs="Aptos"/>
          <w:color w:val="000000" w:themeColor="text1"/>
          <w:sz w:val="20"/>
          <w:szCs w:val="20"/>
        </w:rPr>
        <w:t xml:space="preserve">We publish four editions of the dlr Times in Irish/English which is distributed to every household in the County (70k). </w:t>
      </w:r>
    </w:p>
    <w:p w:rsidRPr="00DA3DC6" w:rsidR="00746E84" w:rsidP="00483835" w:rsidRDefault="00746E84" w14:paraId="2EF05408" w14:textId="77777777">
      <w:pPr>
        <w:spacing w:after="0" w:line="240" w:lineRule="auto"/>
        <w:jc w:val="both"/>
        <w:rPr>
          <w:rFonts w:ascii="Verdana" w:hAnsi="Verdana" w:eastAsia="Aptos" w:cs="Aptos"/>
          <w:color w:val="000000" w:themeColor="text1"/>
          <w:sz w:val="20"/>
          <w:szCs w:val="20"/>
          <w:lang w:val="en-US"/>
        </w:rPr>
      </w:pPr>
    </w:p>
    <w:p w:rsidRPr="00DA3DC6" w:rsidR="00746E84" w:rsidP="00483835" w:rsidRDefault="00746E84" w14:paraId="54D47399" w14:textId="77777777">
      <w:pPr>
        <w:spacing w:after="0" w:line="240" w:lineRule="auto"/>
        <w:jc w:val="both"/>
        <w:rPr>
          <w:rFonts w:ascii="Verdana" w:hAnsi="Verdana" w:eastAsia="Aptos" w:cs="Aptos"/>
          <w:color w:val="000000" w:themeColor="text1"/>
          <w:sz w:val="20"/>
          <w:szCs w:val="20"/>
          <w:lang w:val="en-US"/>
        </w:rPr>
      </w:pPr>
      <w:r w:rsidRPr="00DA3DC6">
        <w:rPr>
          <w:rFonts w:ascii="Verdana" w:hAnsi="Verdana" w:eastAsia="Aptos" w:cs="Aptos"/>
          <w:color w:val="000000" w:themeColor="text1"/>
          <w:sz w:val="20"/>
          <w:szCs w:val="20"/>
        </w:rPr>
        <w:t>We also manage the Irish Office and the Office of An Cathaoirleach.</w:t>
      </w:r>
    </w:p>
    <w:p w:rsidRPr="00DA3DC6" w:rsidR="00746E84" w:rsidP="00483835" w:rsidRDefault="00746E84" w14:paraId="7563935D" w14:textId="77777777">
      <w:pPr>
        <w:spacing w:after="0" w:line="240" w:lineRule="auto"/>
        <w:jc w:val="both"/>
        <w:rPr>
          <w:rFonts w:ascii="Verdana" w:hAnsi="Verdana" w:eastAsia="Aptos" w:cs="Aptos"/>
          <w:color w:val="000000" w:themeColor="text1"/>
          <w:sz w:val="20"/>
          <w:szCs w:val="20"/>
          <w:lang w:val="en-US"/>
        </w:rPr>
      </w:pPr>
    </w:p>
    <w:p w:rsidRPr="00DA3DC6" w:rsidR="002B54FF" w:rsidRDefault="002B54FF" w14:paraId="3B76167F" w14:textId="77777777">
      <w:pPr>
        <w:rPr>
          <w:rFonts w:ascii="Verdana" w:hAnsi="Verdana" w:eastAsia="Aptos" w:cs="Aptos"/>
          <w:b/>
          <w:bCs/>
          <w:color w:val="000000" w:themeColor="text1"/>
          <w:sz w:val="20"/>
          <w:szCs w:val="20"/>
        </w:rPr>
      </w:pPr>
      <w:r w:rsidRPr="00DA3DC6">
        <w:rPr>
          <w:rFonts w:ascii="Verdana" w:hAnsi="Verdana" w:eastAsia="Aptos" w:cs="Aptos"/>
          <w:b/>
          <w:bCs/>
          <w:color w:val="000000" w:themeColor="text1"/>
          <w:sz w:val="20"/>
          <w:szCs w:val="20"/>
        </w:rPr>
        <w:br w:type="page"/>
      </w:r>
    </w:p>
    <w:p w:rsidRPr="00DA3DC6" w:rsidR="00746E84" w:rsidP="00483835" w:rsidRDefault="00746E84" w14:paraId="08194E60" w14:textId="45E9F558">
      <w:pPr>
        <w:spacing w:after="0" w:line="240" w:lineRule="auto"/>
        <w:jc w:val="both"/>
        <w:rPr>
          <w:rFonts w:ascii="Verdana" w:hAnsi="Verdana" w:eastAsia="Aptos" w:cs="Aptos"/>
          <w:b/>
          <w:bCs/>
          <w:color w:val="000000" w:themeColor="text1"/>
          <w:sz w:val="20"/>
          <w:szCs w:val="20"/>
        </w:rPr>
      </w:pPr>
      <w:r w:rsidRPr="00DA3DC6">
        <w:rPr>
          <w:rFonts w:ascii="Verdana" w:hAnsi="Verdana" w:eastAsia="Aptos" w:cs="Aptos"/>
          <w:b/>
          <w:bCs/>
          <w:color w:val="000000" w:themeColor="text1"/>
          <w:sz w:val="20"/>
          <w:szCs w:val="20"/>
        </w:rPr>
        <w:t xml:space="preserve">June 21 – Sep 30 2024 - Monthly Report for dlrcoco.ie and dlrlibraries.ie </w:t>
      </w:r>
    </w:p>
    <w:p w:rsidRPr="00DA3DC6" w:rsidR="00746E84" w:rsidP="00483835" w:rsidRDefault="00746E84" w14:paraId="4DE06874" w14:textId="77777777">
      <w:pPr>
        <w:spacing w:after="0" w:line="240" w:lineRule="auto"/>
        <w:jc w:val="both"/>
        <w:rPr>
          <w:rFonts w:ascii="Verdana" w:hAnsi="Verdana" w:eastAsia="Verdana" w:cs="Calibri"/>
          <w:sz w:val="20"/>
          <w:szCs w:val="20"/>
        </w:rPr>
      </w:pPr>
    </w:p>
    <w:p w:rsidRPr="00DA3DC6" w:rsidR="00746E84" w:rsidP="00483835" w:rsidRDefault="00746E84" w14:paraId="35141118" w14:textId="77777777">
      <w:pPr>
        <w:spacing w:after="0" w:line="240" w:lineRule="auto"/>
        <w:jc w:val="both"/>
        <w:rPr>
          <w:rFonts w:ascii="Verdana" w:hAnsi="Verdana" w:eastAsia="Verdana" w:cs="Calibri"/>
          <w:sz w:val="20"/>
          <w:szCs w:val="20"/>
        </w:rPr>
      </w:pPr>
      <w:r w:rsidRPr="00DA3DC6">
        <w:rPr>
          <w:rFonts w:ascii="Verdana" w:hAnsi="Verdana" w:eastAsia="Verdana" w:cs="Calibri"/>
          <w:sz w:val="20"/>
          <w:szCs w:val="20"/>
        </w:rPr>
        <w:t>Website Activity – Page views and number of users</w:t>
      </w:r>
    </w:p>
    <w:p w:rsidRPr="00DA3DC6" w:rsidR="00746E84" w:rsidP="00483835" w:rsidRDefault="00746E84" w14:paraId="5DE08F39" w14:textId="77777777">
      <w:pPr>
        <w:spacing w:after="0" w:line="240" w:lineRule="auto"/>
        <w:jc w:val="both"/>
        <w:rPr>
          <w:rFonts w:ascii="Verdana" w:hAnsi="Verdana" w:eastAsia="Verdana" w:cs="Calibri"/>
          <w:sz w:val="20"/>
          <w:szCs w:val="20"/>
        </w:rPr>
      </w:pPr>
    </w:p>
    <w:tbl>
      <w:tblPr>
        <w:tblStyle w:val="TableGrid"/>
        <w:tblW w:w="0" w:type="auto"/>
        <w:tblLook w:val="04A0" w:firstRow="1" w:lastRow="0" w:firstColumn="1" w:lastColumn="0" w:noHBand="0" w:noVBand="1"/>
      </w:tblPr>
      <w:tblGrid>
        <w:gridCol w:w="1980"/>
        <w:gridCol w:w="2268"/>
        <w:gridCol w:w="2268"/>
      </w:tblGrid>
      <w:tr w:rsidRPr="00DA3DC6" w:rsidR="00746E84" w14:paraId="2151B501" w14:textId="77777777">
        <w:tc>
          <w:tcPr>
            <w:tcW w:w="1980" w:type="dxa"/>
            <w:shd w:val="clear" w:color="auto" w:fill="D9D9D9" w:themeFill="background1" w:themeFillShade="D9"/>
          </w:tcPr>
          <w:p w:rsidRPr="00DA3DC6" w:rsidR="00746E84" w:rsidP="00483835" w:rsidRDefault="00746E84" w14:paraId="0AE35ED1" w14:textId="77777777">
            <w:pPr>
              <w:jc w:val="both"/>
              <w:rPr>
                <w:rFonts w:ascii="Verdana" w:hAnsi="Verdana" w:eastAsia="Verdana" w:cs="Calibri"/>
                <w:sz w:val="20"/>
                <w:szCs w:val="20"/>
              </w:rPr>
            </w:pPr>
            <w:r w:rsidRPr="00DA3DC6">
              <w:rPr>
                <w:rFonts w:ascii="Verdana" w:hAnsi="Verdana" w:eastAsia="Verdana" w:cs="Calibri"/>
                <w:sz w:val="20"/>
                <w:szCs w:val="20"/>
              </w:rPr>
              <w:t>Website</w:t>
            </w:r>
          </w:p>
        </w:tc>
        <w:tc>
          <w:tcPr>
            <w:tcW w:w="2268" w:type="dxa"/>
            <w:shd w:val="clear" w:color="auto" w:fill="D9D9D9" w:themeFill="background1" w:themeFillShade="D9"/>
          </w:tcPr>
          <w:p w:rsidRPr="00DA3DC6" w:rsidR="00746E84" w:rsidP="00483835" w:rsidRDefault="00746E84" w14:paraId="4FB93AFC" w14:textId="77777777">
            <w:pPr>
              <w:jc w:val="both"/>
              <w:rPr>
                <w:rFonts w:ascii="Verdana" w:hAnsi="Verdana" w:eastAsia="Verdana" w:cs="Calibri"/>
                <w:sz w:val="20"/>
                <w:szCs w:val="20"/>
              </w:rPr>
            </w:pPr>
            <w:r w:rsidRPr="00DA3DC6">
              <w:rPr>
                <w:rFonts w:ascii="Verdana" w:hAnsi="Verdana" w:eastAsia="Verdana" w:cs="Calibri"/>
                <w:sz w:val="20"/>
                <w:szCs w:val="20"/>
              </w:rPr>
              <w:t>Page Views</w:t>
            </w:r>
          </w:p>
        </w:tc>
        <w:tc>
          <w:tcPr>
            <w:tcW w:w="2268" w:type="dxa"/>
            <w:shd w:val="clear" w:color="auto" w:fill="D9D9D9" w:themeFill="background1" w:themeFillShade="D9"/>
          </w:tcPr>
          <w:p w:rsidRPr="00DA3DC6" w:rsidR="00746E84" w:rsidP="00483835" w:rsidRDefault="00746E84" w14:paraId="1018C531" w14:textId="77777777">
            <w:pPr>
              <w:jc w:val="both"/>
              <w:rPr>
                <w:rFonts w:ascii="Verdana" w:hAnsi="Verdana" w:eastAsia="Verdana" w:cs="Calibri"/>
                <w:sz w:val="20"/>
                <w:szCs w:val="20"/>
              </w:rPr>
            </w:pPr>
            <w:r w:rsidRPr="00DA3DC6">
              <w:rPr>
                <w:rFonts w:ascii="Verdana" w:hAnsi="Verdana" w:eastAsia="Verdana" w:cs="Calibri"/>
                <w:sz w:val="20"/>
                <w:szCs w:val="20"/>
              </w:rPr>
              <w:t>Users</w:t>
            </w:r>
          </w:p>
        </w:tc>
      </w:tr>
      <w:tr w:rsidRPr="00DA3DC6" w:rsidR="00746E84" w14:paraId="098B156F" w14:textId="77777777">
        <w:tc>
          <w:tcPr>
            <w:tcW w:w="1980" w:type="dxa"/>
          </w:tcPr>
          <w:p w:rsidRPr="00DA3DC6" w:rsidR="00746E84" w:rsidP="00483835" w:rsidRDefault="00746E84" w14:paraId="5699B6C9" w14:textId="77777777">
            <w:pPr>
              <w:jc w:val="both"/>
              <w:rPr>
                <w:rFonts w:ascii="Verdana" w:hAnsi="Verdana" w:eastAsia="Verdana" w:cs="Calibri"/>
                <w:sz w:val="20"/>
                <w:szCs w:val="20"/>
              </w:rPr>
            </w:pPr>
            <w:r w:rsidRPr="00DA3DC6">
              <w:rPr>
                <w:rFonts w:ascii="Verdana" w:hAnsi="Verdana" w:eastAsia="Verdana" w:cs="Calibri"/>
                <w:sz w:val="20"/>
                <w:szCs w:val="20"/>
              </w:rPr>
              <w:t>dlrcoco.ie</w:t>
            </w:r>
          </w:p>
        </w:tc>
        <w:tc>
          <w:tcPr>
            <w:tcW w:w="2268" w:type="dxa"/>
          </w:tcPr>
          <w:p w:rsidRPr="00DA3DC6" w:rsidR="00746E84" w:rsidP="00483835" w:rsidRDefault="00746E84" w14:paraId="62062B89" w14:textId="77777777">
            <w:pPr>
              <w:jc w:val="both"/>
              <w:rPr>
                <w:rFonts w:ascii="Verdana" w:hAnsi="Verdana" w:eastAsia="Verdana" w:cs="Calibri"/>
                <w:sz w:val="20"/>
                <w:szCs w:val="20"/>
              </w:rPr>
            </w:pPr>
            <w:r w:rsidRPr="00DA3DC6">
              <w:rPr>
                <w:rFonts w:ascii="Verdana" w:hAnsi="Verdana" w:eastAsia="Verdana" w:cs="Calibri"/>
                <w:sz w:val="20"/>
                <w:szCs w:val="20"/>
              </w:rPr>
              <w:t>724,879</w:t>
            </w:r>
          </w:p>
        </w:tc>
        <w:tc>
          <w:tcPr>
            <w:tcW w:w="2268" w:type="dxa"/>
          </w:tcPr>
          <w:p w:rsidRPr="00DA3DC6" w:rsidR="00746E84" w:rsidP="00483835" w:rsidRDefault="00746E84" w14:paraId="21C123E7" w14:textId="77777777">
            <w:pPr>
              <w:jc w:val="both"/>
              <w:rPr>
                <w:rFonts w:ascii="Verdana" w:hAnsi="Verdana" w:eastAsia="Verdana" w:cs="Calibri"/>
                <w:sz w:val="20"/>
                <w:szCs w:val="20"/>
              </w:rPr>
            </w:pPr>
            <w:r w:rsidRPr="00DA3DC6">
              <w:rPr>
                <w:rFonts w:ascii="Verdana" w:hAnsi="Verdana" w:eastAsia="Verdana" w:cs="Calibri"/>
                <w:sz w:val="20"/>
                <w:szCs w:val="20"/>
              </w:rPr>
              <w:t>307,096</w:t>
            </w:r>
          </w:p>
        </w:tc>
      </w:tr>
      <w:tr w:rsidRPr="00DA3DC6" w:rsidR="00746E84" w14:paraId="13A92E5D" w14:textId="77777777">
        <w:tc>
          <w:tcPr>
            <w:tcW w:w="1980" w:type="dxa"/>
          </w:tcPr>
          <w:p w:rsidRPr="00DA3DC6" w:rsidR="00746E84" w:rsidP="00483835" w:rsidRDefault="00746E84" w14:paraId="37C205DD" w14:textId="77777777">
            <w:pPr>
              <w:jc w:val="both"/>
              <w:rPr>
                <w:rFonts w:ascii="Verdana" w:hAnsi="Verdana" w:eastAsia="Verdana" w:cs="Calibri"/>
                <w:sz w:val="20"/>
                <w:szCs w:val="20"/>
              </w:rPr>
            </w:pPr>
            <w:r w:rsidRPr="00DA3DC6">
              <w:rPr>
                <w:rFonts w:ascii="Verdana" w:hAnsi="Verdana" w:eastAsia="Verdana" w:cs="Calibri"/>
                <w:sz w:val="20"/>
                <w:szCs w:val="20"/>
              </w:rPr>
              <w:t>dlrLibraries</w:t>
            </w:r>
          </w:p>
        </w:tc>
        <w:tc>
          <w:tcPr>
            <w:tcW w:w="2268" w:type="dxa"/>
          </w:tcPr>
          <w:p w:rsidRPr="00DA3DC6" w:rsidR="00746E84" w:rsidP="00483835" w:rsidRDefault="00746E84" w14:paraId="2967AE27" w14:textId="77777777">
            <w:pPr>
              <w:jc w:val="both"/>
              <w:rPr>
                <w:rFonts w:ascii="Verdana" w:hAnsi="Verdana" w:eastAsia="Verdana" w:cs="Calibri"/>
                <w:sz w:val="20"/>
                <w:szCs w:val="20"/>
              </w:rPr>
            </w:pPr>
            <w:r w:rsidRPr="00DA3DC6">
              <w:rPr>
                <w:rFonts w:ascii="Verdana" w:hAnsi="Verdana" w:eastAsia="Verdana" w:cs="Calibri"/>
                <w:sz w:val="20"/>
                <w:szCs w:val="20"/>
              </w:rPr>
              <w:t>41,251</w:t>
            </w:r>
          </w:p>
        </w:tc>
        <w:tc>
          <w:tcPr>
            <w:tcW w:w="2268" w:type="dxa"/>
          </w:tcPr>
          <w:p w:rsidRPr="00DA3DC6" w:rsidR="00746E84" w:rsidP="00483835" w:rsidRDefault="00746E84" w14:paraId="0990D0DC" w14:textId="77777777">
            <w:pPr>
              <w:jc w:val="both"/>
              <w:rPr>
                <w:rFonts w:ascii="Verdana" w:hAnsi="Verdana" w:eastAsia="Verdana" w:cs="Calibri"/>
                <w:sz w:val="20"/>
                <w:szCs w:val="20"/>
              </w:rPr>
            </w:pPr>
            <w:r w:rsidRPr="00DA3DC6">
              <w:rPr>
                <w:rFonts w:ascii="Verdana" w:hAnsi="Verdana" w:eastAsia="Verdana" w:cs="Calibri"/>
                <w:sz w:val="20"/>
                <w:szCs w:val="20"/>
              </w:rPr>
              <w:t>16,213</w:t>
            </w:r>
          </w:p>
        </w:tc>
      </w:tr>
    </w:tbl>
    <w:p w:rsidRPr="00DA3DC6" w:rsidR="00746E84" w:rsidP="00483835" w:rsidRDefault="00746E84" w14:paraId="5C64603A" w14:textId="77777777">
      <w:pPr>
        <w:spacing w:after="0" w:line="240" w:lineRule="auto"/>
        <w:jc w:val="both"/>
        <w:rPr>
          <w:rFonts w:ascii="Verdana" w:hAnsi="Verdana" w:eastAsia="Aptos" w:cs="Aptos"/>
          <w:b/>
          <w:bCs/>
          <w:color w:val="000000" w:themeColor="text1"/>
          <w:sz w:val="20"/>
          <w:szCs w:val="20"/>
          <w:lang w:val="en-US"/>
        </w:rPr>
      </w:pPr>
    </w:p>
    <w:p w:rsidRPr="00DA3DC6" w:rsidR="00746E84" w:rsidP="00483835" w:rsidRDefault="00746E84" w14:paraId="11CC84FD" w14:textId="77777777">
      <w:pPr>
        <w:spacing w:after="0" w:line="240" w:lineRule="auto"/>
        <w:jc w:val="both"/>
        <w:rPr>
          <w:rFonts w:ascii="Verdana" w:hAnsi="Verdana" w:eastAsia="Aptos" w:cs="Aptos"/>
          <w:b/>
          <w:bCs/>
          <w:color w:val="000000" w:themeColor="text1"/>
          <w:sz w:val="20"/>
          <w:szCs w:val="20"/>
          <w:lang w:val="en-US"/>
        </w:rPr>
      </w:pPr>
      <w:r w:rsidRPr="00DA3DC6">
        <w:rPr>
          <w:rFonts w:ascii="Verdana" w:hAnsi="Verdana" w:eastAsia="Aptos" w:cs="Aptos"/>
          <w:b/>
          <w:bCs/>
          <w:color w:val="000000" w:themeColor="text1"/>
          <w:sz w:val="20"/>
          <w:szCs w:val="20"/>
          <w:lang w:val="en-US"/>
        </w:rPr>
        <w:t xml:space="preserve">Compared to </w:t>
      </w:r>
      <w:r w:rsidRPr="00DA3DC6">
        <w:rPr>
          <w:rFonts w:ascii="Verdana" w:hAnsi="Verdana" w:eastAsia="Aptos" w:cs="Aptos"/>
          <w:b/>
          <w:bCs/>
          <w:color w:val="000000" w:themeColor="text1"/>
          <w:sz w:val="20"/>
          <w:szCs w:val="20"/>
        </w:rPr>
        <w:t>28 March – 20</w:t>
      </w:r>
      <w:r w:rsidRPr="00DA3DC6">
        <w:rPr>
          <w:rFonts w:ascii="Verdana" w:hAnsi="Verdana" w:eastAsia="Aptos" w:cs="Aptos"/>
          <w:b/>
          <w:bCs/>
          <w:color w:val="000000" w:themeColor="text1"/>
          <w:sz w:val="20"/>
          <w:szCs w:val="20"/>
          <w:vertAlign w:val="superscript"/>
        </w:rPr>
        <w:t xml:space="preserve"> </w:t>
      </w:r>
      <w:r w:rsidRPr="00DA3DC6">
        <w:rPr>
          <w:rFonts w:ascii="Verdana" w:hAnsi="Verdana" w:eastAsia="Aptos" w:cs="Aptos"/>
          <w:b/>
          <w:bCs/>
          <w:color w:val="000000" w:themeColor="text1"/>
          <w:sz w:val="20"/>
          <w:szCs w:val="20"/>
        </w:rPr>
        <w:t>June</w:t>
      </w:r>
    </w:p>
    <w:tbl>
      <w:tblPr>
        <w:tblStyle w:val="TableGrid"/>
        <w:tblW w:w="0" w:type="auto"/>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Look w:val="04A0" w:firstRow="1" w:lastRow="0" w:firstColumn="1" w:lastColumn="0" w:noHBand="0" w:noVBand="1"/>
      </w:tblPr>
      <w:tblGrid>
        <w:gridCol w:w="1965"/>
        <w:gridCol w:w="2250"/>
        <w:gridCol w:w="2310"/>
      </w:tblGrid>
      <w:tr w:rsidRPr="00DA3DC6" w:rsidR="00746E84" w14:paraId="1382FA48" w14:textId="77777777">
        <w:trPr>
          <w:trHeight w:val="300"/>
        </w:trPr>
        <w:tc>
          <w:tcPr>
            <w:tcW w:w="1965" w:type="dxa"/>
            <w:shd w:val="clear" w:color="auto" w:fill="D9D9D9" w:themeFill="background1" w:themeFillShade="D9"/>
            <w:tcMar>
              <w:left w:w="105" w:type="dxa"/>
              <w:right w:w="105" w:type="dxa"/>
            </w:tcMar>
          </w:tcPr>
          <w:p w:rsidRPr="00DA3DC6" w:rsidR="00746E84" w:rsidP="00483835" w:rsidRDefault="00746E84" w14:paraId="6E16914F" w14:textId="77777777">
            <w:pPr>
              <w:spacing w:line="259" w:lineRule="auto"/>
              <w:jc w:val="both"/>
              <w:rPr>
                <w:rFonts w:ascii="Verdana" w:hAnsi="Verdana" w:eastAsia="Aptos" w:cs="Aptos"/>
                <w:color w:val="000000" w:themeColor="text1"/>
                <w:sz w:val="20"/>
                <w:szCs w:val="20"/>
              </w:rPr>
            </w:pPr>
            <w:r w:rsidRPr="00DA3DC6">
              <w:rPr>
                <w:rFonts w:ascii="Verdana" w:hAnsi="Verdana" w:eastAsia="Aptos" w:cs="Aptos"/>
                <w:b/>
                <w:bCs/>
                <w:color w:val="000000" w:themeColor="text1"/>
                <w:sz w:val="20"/>
                <w:szCs w:val="20"/>
              </w:rPr>
              <w:t>Website</w:t>
            </w:r>
          </w:p>
        </w:tc>
        <w:tc>
          <w:tcPr>
            <w:tcW w:w="2250" w:type="dxa"/>
            <w:shd w:val="clear" w:color="auto" w:fill="D9D9D9" w:themeFill="background1" w:themeFillShade="D9"/>
            <w:tcMar>
              <w:left w:w="105" w:type="dxa"/>
              <w:right w:w="105" w:type="dxa"/>
            </w:tcMar>
          </w:tcPr>
          <w:p w:rsidRPr="00DA3DC6" w:rsidR="00746E84" w:rsidP="00483835" w:rsidRDefault="00746E84" w14:paraId="72D174C3" w14:textId="77777777">
            <w:pPr>
              <w:spacing w:line="259" w:lineRule="auto"/>
              <w:jc w:val="both"/>
              <w:rPr>
                <w:rFonts w:ascii="Verdana" w:hAnsi="Verdana" w:eastAsia="Aptos" w:cs="Aptos"/>
                <w:color w:val="000000" w:themeColor="text1"/>
                <w:sz w:val="20"/>
                <w:szCs w:val="20"/>
              </w:rPr>
            </w:pPr>
            <w:r w:rsidRPr="00DA3DC6">
              <w:rPr>
                <w:rFonts w:ascii="Verdana" w:hAnsi="Verdana" w:eastAsia="Aptos" w:cs="Aptos"/>
                <w:b/>
                <w:bCs/>
                <w:color w:val="000000" w:themeColor="text1"/>
                <w:sz w:val="20"/>
                <w:szCs w:val="20"/>
              </w:rPr>
              <w:t>Page Views</w:t>
            </w:r>
          </w:p>
        </w:tc>
        <w:tc>
          <w:tcPr>
            <w:tcW w:w="2310" w:type="dxa"/>
            <w:shd w:val="clear" w:color="auto" w:fill="D9D9D9" w:themeFill="background1" w:themeFillShade="D9"/>
            <w:tcMar>
              <w:left w:w="105" w:type="dxa"/>
              <w:right w:w="105" w:type="dxa"/>
            </w:tcMar>
          </w:tcPr>
          <w:p w:rsidRPr="00DA3DC6" w:rsidR="00746E84" w:rsidP="00483835" w:rsidRDefault="00746E84" w14:paraId="687960C9" w14:textId="77777777">
            <w:pPr>
              <w:spacing w:line="259" w:lineRule="auto"/>
              <w:jc w:val="both"/>
              <w:rPr>
                <w:rFonts w:ascii="Verdana" w:hAnsi="Verdana" w:eastAsia="Aptos" w:cs="Aptos"/>
                <w:color w:val="000000" w:themeColor="text1"/>
                <w:sz w:val="20"/>
                <w:szCs w:val="20"/>
              </w:rPr>
            </w:pPr>
            <w:r w:rsidRPr="00DA3DC6">
              <w:rPr>
                <w:rFonts w:ascii="Verdana" w:hAnsi="Verdana" w:eastAsia="Aptos" w:cs="Aptos"/>
                <w:b/>
                <w:bCs/>
                <w:color w:val="000000" w:themeColor="text1"/>
                <w:sz w:val="20"/>
                <w:szCs w:val="20"/>
              </w:rPr>
              <w:t>Users</w:t>
            </w:r>
          </w:p>
        </w:tc>
      </w:tr>
      <w:tr w:rsidRPr="00DA3DC6" w:rsidR="00746E84" w14:paraId="691F1507" w14:textId="77777777">
        <w:trPr>
          <w:trHeight w:val="300"/>
        </w:trPr>
        <w:tc>
          <w:tcPr>
            <w:tcW w:w="1965" w:type="dxa"/>
            <w:tcMar>
              <w:left w:w="105" w:type="dxa"/>
              <w:right w:w="105" w:type="dxa"/>
            </w:tcMar>
          </w:tcPr>
          <w:p w:rsidRPr="00DA3DC6" w:rsidR="00746E84" w:rsidP="00483835" w:rsidRDefault="00746E84" w14:paraId="22C847EB" w14:textId="77777777">
            <w:pPr>
              <w:spacing w:line="259" w:lineRule="auto"/>
              <w:jc w:val="both"/>
              <w:rPr>
                <w:rFonts w:ascii="Verdana" w:hAnsi="Verdana" w:eastAsia="Aptos" w:cs="Aptos"/>
                <w:color w:val="000000" w:themeColor="text1"/>
                <w:sz w:val="20"/>
                <w:szCs w:val="20"/>
              </w:rPr>
            </w:pPr>
            <w:r w:rsidRPr="00DA3DC6">
              <w:rPr>
                <w:rFonts w:ascii="Verdana" w:hAnsi="Verdana" w:eastAsia="Aptos" w:cs="Aptos"/>
                <w:color w:val="000000" w:themeColor="text1"/>
                <w:sz w:val="20"/>
                <w:szCs w:val="20"/>
              </w:rPr>
              <w:t>dlrcoco.ie</w:t>
            </w:r>
          </w:p>
        </w:tc>
        <w:tc>
          <w:tcPr>
            <w:tcW w:w="2250" w:type="dxa"/>
            <w:tcMar>
              <w:left w:w="105" w:type="dxa"/>
              <w:right w:w="105" w:type="dxa"/>
            </w:tcMar>
          </w:tcPr>
          <w:p w:rsidRPr="00DA3DC6" w:rsidR="00746E84" w:rsidP="00483835" w:rsidRDefault="00746E84" w14:paraId="787BB8D7" w14:textId="77777777">
            <w:pPr>
              <w:spacing w:line="259" w:lineRule="auto"/>
              <w:jc w:val="both"/>
              <w:rPr>
                <w:rFonts w:ascii="Verdana" w:hAnsi="Verdana" w:eastAsia="Aptos" w:cs="Aptos"/>
                <w:color w:val="000000" w:themeColor="text1"/>
                <w:sz w:val="20"/>
                <w:szCs w:val="20"/>
              </w:rPr>
            </w:pPr>
            <w:r w:rsidRPr="00DA3DC6">
              <w:rPr>
                <w:rFonts w:ascii="Verdana" w:hAnsi="Verdana" w:eastAsia="Aptos" w:cs="Aptos"/>
                <w:color w:val="000000" w:themeColor="text1"/>
                <w:sz w:val="20"/>
                <w:szCs w:val="20"/>
              </w:rPr>
              <w:t>780,860</w:t>
            </w:r>
          </w:p>
        </w:tc>
        <w:tc>
          <w:tcPr>
            <w:tcW w:w="2310" w:type="dxa"/>
            <w:tcMar>
              <w:left w:w="105" w:type="dxa"/>
              <w:right w:w="105" w:type="dxa"/>
            </w:tcMar>
          </w:tcPr>
          <w:p w:rsidRPr="00DA3DC6" w:rsidR="00746E84" w:rsidP="00483835" w:rsidRDefault="00746E84" w14:paraId="3D6F1255" w14:textId="77777777">
            <w:pPr>
              <w:spacing w:line="259" w:lineRule="auto"/>
              <w:jc w:val="both"/>
              <w:rPr>
                <w:rFonts w:ascii="Verdana" w:hAnsi="Verdana" w:eastAsia="Aptos" w:cs="Aptos"/>
                <w:color w:val="000000" w:themeColor="text1"/>
                <w:sz w:val="20"/>
                <w:szCs w:val="20"/>
              </w:rPr>
            </w:pPr>
            <w:r w:rsidRPr="00DA3DC6">
              <w:rPr>
                <w:rFonts w:ascii="Verdana" w:hAnsi="Verdana" w:eastAsia="Aptos" w:cs="Aptos"/>
                <w:color w:val="000000" w:themeColor="text1"/>
                <w:sz w:val="20"/>
                <w:szCs w:val="20"/>
              </w:rPr>
              <w:t>316,747</w:t>
            </w:r>
          </w:p>
        </w:tc>
      </w:tr>
      <w:tr w:rsidRPr="00DA3DC6" w:rsidR="00746E84" w14:paraId="21E4CF5B" w14:textId="77777777">
        <w:trPr>
          <w:trHeight w:val="300"/>
        </w:trPr>
        <w:tc>
          <w:tcPr>
            <w:tcW w:w="1965" w:type="dxa"/>
            <w:tcMar>
              <w:left w:w="105" w:type="dxa"/>
              <w:right w:w="105" w:type="dxa"/>
            </w:tcMar>
          </w:tcPr>
          <w:p w:rsidRPr="00DA3DC6" w:rsidR="00746E84" w:rsidP="00483835" w:rsidRDefault="00746E84" w14:paraId="687698B0" w14:textId="77777777">
            <w:pPr>
              <w:spacing w:line="259" w:lineRule="auto"/>
              <w:jc w:val="both"/>
              <w:rPr>
                <w:rFonts w:ascii="Verdana" w:hAnsi="Verdana" w:eastAsia="Aptos" w:cs="Aptos"/>
                <w:color w:val="000000" w:themeColor="text1"/>
                <w:sz w:val="20"/>
                <w:szCs w:val="20"/>
              </w:rPr>
            </w:pPr>
            <w:r w:rsidRPr="00DA3DC6">
              <w:rPr>
                <w:rFonts w:ascii="Verdana" w:hAnsi="Verdana" w:eastAsia="Aptos" w:cs="Aptos"/>
                <w:color w:val="000000" w:themeColor="text1"/>
                <w:sz w:val="20"/>
                <w:szCs w:val="20"/>
              </w:rPr>
              <w:t>dlrLibraries</w:t>
            </w:r>
          </w:p>
        </w:tc>
        <w:tc>
          <w:tcPr>
            <w:tcW w:w="2250" w:type="dxa"/>
            <w:tcMar>
              <w:left w:w="105" w:type="dxa"/>
              <w:right w:w="105" w:type="dxa"/>
            </w:tcMar>
          </w:tcPr>
          <w:p w:rsidRPr="00DA3DC6" w:rsidR="00746E84" w:rsidP="00483835" w:rsidRDefault="00746E84" w14:paraId="28CC8E67" w14:textId="77777777">
            <w:pPr>
              <w:spacing w:line="259" w:lineRule="auto"/>
              <w:jc w:val="both"/>
              <w:rPr>
                <w:rFonts w:ascii="Verdana" w:hAnsi="Verdana" w:eastAsia="Aptos" w:cs="Aptos"/>
                <w:color w:val="000000" w:themeColor="text1"/>
                <w:sz w:val="20"/>
                <w:szCs w:val="20"/>
              </w:rPr>
            </w:pPr>
            <w:r w:rsidRPr="00DA3DC6">
              <w:rPr>
                <w:rFonts w:ascii="Verdana" w:hAnsi="Verdana" w:eastAsia="Aptos" w:cs="Aptos"/>
                <w:color w:val="000000" w:themeColor="text1"/>
                <w:sz w:val="20"/>
                <w:szCs w:val="20"/>
              </w:rPr>
              <w:t>40,924</w:t>
            </w:r>
          </w:p>
        </w:tc>
        <w:tc>
          <w:tcPr>
            <w:tcW w:w="2310" w:type="dxa"/>
            <w:tcMar>
              <w:left w:w="105" w:type="dxa"/>
              <w:right w:w="105" w:type="dxa"/>
            </w:tcMar>
          </w:tcPr>
          <w:p w:rsidRPr="00DA3DC6" w:rsidR="00746E84" w:rsidP="00483835" w:rsidRDefault="00746E84" w14:paraId="4A7FBF90" w14:textId="77777777">
            <w:pPr>
              <w:spacing w:line="259" w:lineRule="auto"/>
              <w:jc w:val="both"/>
              <w:rPr>
                <w:rFonts w:ascii="Verdana" w:hAnsi="Verdana" w:eastAsia="Aptos" w:cs="Aptos"/>
                <w:color w:val="000000" w:themeColor="text1"/>
                <w:sz w:val="20"/>
                <w:szCs w:val="20"/>
              </w:rPr>
            </w:pPr>
            <w:r w:rsidRPr="00DA3DC6">
              <w:rPr>
                <w:rFonts w:ascii="Verdana" w:hAnsi="Verdana" w:eastAsia="Aptos" w:cs="Aptos"/>
                <w:color w:val="000000" w:themeColor="text1"/>
                <w:sz w:val="20"/>
                <w:szCs w:val="20"/>
              </w:rPr>
              <w:t>15,165</w:t>
            </w:r>
          </w:p>
        </w:tc>
      </w:tr>
    </w:tbl>
    <w:p w:rsidRPr="00DA3DC6" w:rsidR="00746E84" w:rsidP="00483835" w:rsidRDefault="00746E84" w14:paraId="61F399F1" w14:textId="77777777">
      <w:pPr>
        <w:spacing w:after="0" w:line="240" w:lineRule="auto"/>
        <w:jc w:val="both"/>
        <w:rPr>
          <w:rFonts w:ascii="Verdana" w:hAnsi="Verdana" w:eastAsia="Aptos" w:cs="Aptos"/>
          <w:b/>
          <w:bCs/>
          <w:color w:val="000000" w:themeColor="text1"/>
          <w:sz w:val="20"/>
          <w:szCs w:val="20"/>
        </w:rPr>
      </w:pPr>
    </w:p>
    <w:p w:rsidRPr="00DA3DC6" w:rsidR="00746E84" w:rsidP="00483835" w:rsidRDefault="00746E84" w14:paraId="5965A21E" w14:textId="77777777">
      <w:pPr>
        <w:spacing w:after="0" w:line="240" w:lineRule="auto"/>
        <w:jc w:val="both"/>
        <w:rPr>
          <w:rFonts w:ascii="Verdana" w:hAnsi="Verdana" w:eastAsia="Aptos" w:cs="Aptos"/>
          <w:color w:val="000000" w:themeColor="text1"/>
          <w:sz w:val="20"/>
          <w:szCs w:val="20"/>
          <w:lang w:val="en-US"/>
        </w:rPr>
      </w:pPr>
      <w:r w:rsidRPr="00DA3DC6">
        <w:rPr>
          <w:rFonts w:ascii="Verdana" w:hAnsi="Verdana" w:eastAsia="Aptos" w:cs="Aptos"/>
          <w:b/>
          <w:bCs/>
          <w:color w:val="000000" w:themeColor="text1"/>
          <w:sz w:val="20"/>
          <w:szCs w:val="20"/>
        </w:rPr>
        <w:t>Top viewed pages on dlrcoco.ie</w:t>
      </w:r>
    </w:p>
    <w:p w:rsidRPr="00DA3DC6" w:rsidR="00746E84" w:rsidP="00F54169" w:rsidRDefault="00746E84" w14:paraId="2B09447F" w14:textId="77777777">
      <w:pPr>
        <w:spacing w:after="0" w:line="240" w:lineRule="auto"/>
        <w:jc w:val="center"/>
        <w:rPr>
          <w:rFonts w:ascii="Verdana" w:hAnsi="Verdana"/>
          <w:sz w:val="20"/>
          <w:szCs w:val="20"/>
        </w:rPr>
      </w:pPr>
      <w:r w:rsidRPr="00DA3DC6">
        <w:rPr>
          <w:rFonts w:ascii="Verdana" w:hAnsi="Verdana"/>
          <w:noProof/>
          <w:sz w:val="20"/>
          <w:szCs w:val="20"/>
        </w:rPr>
        <w:drawing>
          <wp:inline distT="0" distB="0" distL="0" distR="0" wp14:anchorId="5FB35A00" wp14:editId="0969EC46">
            <wp:extent cx="5060959" cy="4267835"/>
            <wp:effectExtent l="0" t="0" r="6350" b="0"/>
            <wp:docPr id="1472584069"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84069" name="Picture 1" descr="A graph of a number of people&#10;&#10;Description automatically generated with medium confidence"/>
                    <pic:cNvPicPr/>
                  </pic:nvPicPr>
                  <pic:blipFill>
                    <a:blip r:embed="rId13"/>
                    <a:stretch>
                      <a:fillRect/>
                    </a:stretch>
                  </pic:blipFill>
                  <pic:spPr>
                    <a:xfrm>
                      <a:off x="0" y="0"/>
                      <a:ext cx="5069133" cy="4274728"/>
                    </a:xfrm>
                    <a:prstGeom prst="rect">
                      <a:avLst/>
                    </a:prstGeom>
                  </pic:spPr>
                </pic:pic>
              </a:graphicData>
            </a:graphic>
          </wp:inline>
        </w:drawing>
      </w:r>
    </w:p>
    <w:p w:rsidRPr="00DA3DC6" w:rsidR="00746E84" w:rsidP="00483835" w:rsidRDefault="00746E84" w14:paraId="1D958FAF" w14:textId="77777777">
      <w:pPr>
        <w:spacing w:after="0" w:line="240" w:lineRule="auto"/>
        <w:jc w:val="both"/>
        <w:rPr>
          <w:rFonts w:ascii="Verdana" w:hAnsi="Verdana" w:eastAsia="Aptos" w:cs="Aptos"/>
          <w:b/>
          <w:bCs/>
          <w:color w:val="000000" w:themeColor="text1"/>
          <w:sz w:val="20"/>
          <w:szCs w:val="20"/>
        </w:rPr>
      </w:pPr>
    </w:p>
    <w:p w:rsidRPr="00DA3DC6" w:rsidR="00746E84" w:rsidP="00483835" w:rsidRDefault="00746E84" w14:paraId="0DB5F45C" w14:textId="77777777">
      <w:pPr>
        <w:spacing w:after="0" w:line="240" w:lineRule="auto"/>
        <w:jc w:val="both"/>
        <w:rPr>
          <w:rFonts w:ascii="Verdana" w:hAnsi="Verdana"/>
          <w:sz w:val="20"/>
          <w:szCs w:val="20"/>
        </w:rPr>
      </w:pPr>
      <w:r w:rsidRPr="00DA3DC6">
        <w:rPr>
          <w:rFonts w:ascii="Verdana" w:hAnsi="Verdana" w:eastAsia="Aptos" w:cs="Aptos"/>
          <w:b/>
          <w:bCs/>
          <w:color w:val="000000" w:themeColor="text1"/>
          <w:sz w:val="20"/>
          <w:szCs w:val="20"/>
        </w:rPr>
        <w:t>Press Releases</w:t>
      </w:r>
    </w:p>
    <w:p w:rsidRPr="00DA3DC6" w:rsidR="00746E84" w:rsidP="00483835" w:rsidRDefault="00746E84" w14:paraId="186C215A" w14:textId="77777777">
      <w:pPr>
        <w:spacing w:after="0" w:line="240" w:lineRule="auto"/>
        <w:jc w:val="both"/>
        <w:rPr>
          <w:rFonts w:ascii="Verdana" w:hAnsi="Verdana" w:eastAsia="Aptos" w:cs="Aptos"/>
          <w:color w:val="000000" w:themeColor="text1"/>
          <w:sz w:val="20"/>
          <w:szCs w:val="20"/>
        </w:rPr>
      </w:pPr>
    </w:p>
    <w:p w:rsidRPr="00DA3DC6" w:rsidR="00746E84" w:rsidP="00483835" w:rsidRDefault="00746E84" w14:paraId="07482874" w14:textId="77777777">
      <w:pPr>
        <w:spacing w:after="0" w:line="240" w:lineRule="auto"/>
        <w:jc w:val="both"/>
        <w:rPr>
          <w:rFonts w:ascii="Verdana" w:hAnsi="Verdana" w:eastAsia="Aptos" w:cs="Aptos"/>
          <w:color w:val="000000" w:themeColor="text1"/>
          <w:sz w:val="20"/>
          <w:szCs w:val="20"/>
        </w:rPr>
      </w:pPr>
      <w:r w:rsidRPr="00DA3DC6">
        <w:rPr>
          <w:rFonts w:ascii="Verdana" w:hAnsi="Verdana" w:eastAsia="Aptos" w:cs="Aptos"/>
          <w:color w:val="000000" w:themeColor="text1"/>
          <w:sz w:val="20"/>
          <w:szCs w:val="20"/>
        </w:rPr>
        <w:t xml:space="preserve">We issued 21 Press Releases from June 20 - September 30 </w:t>
      </w:r>
    </w:p>
    <w:p w:rsidRPr="00DA3DC6" w:rsidR="00746E84" w:rsidP="00483835" w:rsidRDefault="00746E84" w14:paraId="7644AACD" w14:textId="77777777">
      <w:pPr>
        <w:spacing w:after="0" w:line="240" w:lineRule="auto"/>
        <w:jc w:val="both"/>
        <w:rPr>
          <w:rFonts w:ascii="Verdana" w:hAnsi="Verdana" w:eastAsia="Verdana" w:cs="Calibri"/>
          <w:sz w:val="20"/>
          <w:szCs w:val="20"/>
        </w:rPr>
      </w:pPr>
      <w:r w:rsidRPr="00DA3DC6">
        <w:rPr>
          <w:rFonts w:ascii="Verdana" w:hAnsi="Verdana" w:eastAsia="Verdana" w:cs="Calibri"/>
          <w:sz w:val="20"/>
          <w:szCs w:val="20"/>
        </w:rPr>
        <w:t xml:space="preserve"> </w:t>
      </w:r>
    </w:p>
    <w:p w:rsidRPr="00DA3DC6" w:rsidR="00746E84" w:rsidP="00483835" w:rsidRDefault="00746E84" w14:paraId="4359714F" w14:textId="77777777">
      <w:pPr>
        <w:spacing w:after="0" w:line="240" w:lineRule="auto"/>
        <w:jc w:val="both"/>
        <w:rPr>
          <w:rFonts w:ascii="Verdana" w:hAnsi="Verdana" w:eastAsia="Aptos" w:cs="Aptos"/>
          <w:sz w:val="20"/>
          <w:szCs w:val="20"/>
        </w:rPr>
      </w:pPr>
      <w:r w:rsidRPr="00DA3DC6">
        <w:rPr>
          <w:rFonts w:ascii="Verdana" w:hAnsi="Verdana" w:eastAsia="Aptos" w:cs="Aptos"/>
          <w:b/>
          <w:bCs/>
          <w:color w:val="000000" w:themeColor="text1"/>
          <w:sz w:val="20"/>
          <w:szCs w:val="20"/>
        </w:rPr>
        <w:t>Highest Performing News Stories</w:t>
      </w:r>
    </w:p>
    <w:p w:rsidRPr="00DA3DC6" w:rsidR="00746E84" w:rsidP="00483835" w:rsidRDefault="00746E84" w14:paraId="595CC0D5" w14:textId="77777777">
      <w:pPr>
        <w:spacing w:after="0" w:line="240" w:lineRule="auto"/>
        <w:jc w:val="both"/>
        <w:rPr>
          <w:rFonts w:ascii="Verdana" w:hAnsi="Verdana" w:eastAsia="Aptos" w:cs="Aptos"/>
          <w:sz w:val="20"/>
          <w:szCs w:val="20"/>
        </w:rPr>
      </w:pPr>
    </w:p>
    <w:p w:rsidRPr="00DA3DC6" w:rsidR="00746E84" w:rsidP="00E77205" w:rsidRDefault="00AC328D" w14:paraId="565EA31D" w14:textId="77777777">
      <w:pPr>
        <w:pStyle w:val="ListParagraph"/>
        <w:numPr>
          <w:ilvl w:val="0"/>
          <w:numId w:val="18"/>
        </w:numPr>
        <w:spacing w:after="0" w:line="240" w:lineRule="auto"/>
        <w:ind w:left="426" w:hanging="426"/>
        <w:jc w:val="both"/>
        <w:rPr>
          <w:rFonts w:ascii="Verdana" w:hAnsi="Verdana" w:eastAsia="Aptos" w:cs="Aptos"/>
          <w:sz w:val="20"/>
          <w:szCs w:val="20"/>
        </w:rPr>
      </w:pPr>
      <w:hyperlink w:history="1" r:id="rId14">
        <w:r w:rsidRPr="00DA3DC6" w:rsidR="00746E84">
          <w:rPr>
            <w:rStyle w:val="Hyperlink"/>
            <w:rFonts w:ascii="Verdana" w:hAnsi="Verdana"/>
            <w:sz w:val="20"/>
            <w:szCs w:val="20"/>
          </w:rPr>
          <w:t>DLR and LDA officially launch Shanganagh Castle</w:t>
        </w:r>
      </w:hyperlink>
      <w:r w:rsidRPr="00DA3DC6" w:rsidR="00746E84">
        <w:rPr>
          <w:rFonts w:ascii="Verdana" w:hAnsi="Verdana" w:eastAsia="Aptos" w:cs="Aptos"/>
          <w:sz w:val="20"/>
          <w:szCs w:val="20"/>
        </w:rPr>
        <w:t xml:space="preserve"> – Views 11,675</w:t>
      </w:r>
    </w:p>
    <w:p w:rsidRPr="00DA3DC6" w:rsidR="00746E84" w:rsidP="00E77205" w:rsidRDefault="00AC328D" w14:paraId="07A4736B" w14:textId="77777777">
      <w:pPr>
        <w:pStyle w:val="ListParagraph"/>
        <w:numPr>
          <w:ilvl w:val="0"/>
          <w:numId w:val="18"/>
        </w:numPr>
        <w:spacing w:after="0" w:line="240" w:lineRule="auto"/>
        <w:ind w:left="426" w:hanging="426"/>
        <w:jc w:val="both"/>
        <w:rPr>
          <w:rFonts w:ascii="Verdana" w:hAnsi="Verdana" w:eastAsia="Aptos" w:cs="Aptos"/>
          <w:sz w:val="20"/>
          <w:szCs w:val="20"/>
        </w:rPr>
      </w:pPr>
      <w:hyperlink w:history="1" r:id="rId15">
        <w:r w:rsidRPr="00DA3DC6" w:rsidR="00746E84">
          <w:rPr>
            <w:rStyle w:val="Hyperlink"/>
            <w:rFonts w:ascii="Verdana" w:hAnsi="Verdana"/>
            <w:sz w:val="20"/>
            <w:szCs w:val="20"/>
          </w:rPr>
          <w:t>Public Consulation: Blackrock DART to Park Active Travel Scheme</w:t>
        </w:r>
      </w:hyperlink>
      <w:r w:rsidRPr="00DA3DC6" w:rsidR="00746E84">
        <w:rPr>
          <w:rFonts w:ascii="Verdana" w:hAnsi="Verdana"/>
          <w:sz w:val="20"/>
          <w:szCs w:val="20"/>
        </w:rPr>
        <w:t xml:space="preserve"> </w:t>
      </w:r>
      <w:r w:rsidRPr="00DA3DC6" w:rsidR="00746E84">
        <w:rPr>
          <w:rFonts w:ascii="Verdana" w:hAnsi="Verdana" w:eastAsia="Aptos" w:cs="Aptos"/>
          <w:sz w:val="20"/>
          <w:szCs w:val="20"/>
        </w:rPr>
        <w:t>– Views 3,714</w:t>
      </w:r>
    </w:p>
    <w:p w:rsidRPr="00DA3DC6" w:rsidR="00746E84" w:rsidP="00E77205" w:rsidRDefault="00AC328D" w14:paraId="4AEC8838" w14:textId="77777777">
      <w:pPr>
        <w:pStyle w:val="ListParagraph"/>
        <w:numPr>
          <w:ilvl w:val="0"/>
          <w:numId w:val="18"/>
        </w:numPr>
        <w:spacing w:after="0" w:line="240" w:lineRule="auto"/>
        <w:ind w:left="426" w:hanging="426"/>
        <w:jc w:val="both"/>
        <w:rPr>
          <w:rFonts w:ascii="Verdana" w:hAnsi="Verdana" w:eastAsia="Aptos" w:cs="Aptos"/>
          <w:sz w:val="20"/>
          <w:szCs w:val="20"/>
        </w:rPr>
      </w:pPr>
      <w:hyperlink w:history="1" r:id="rId16">
        <w:r w:rsidRPr="00DA3DC6" w:rsidR="00746E84">
          <w:rPr>
            <w:rStyle w:val="Hyperlink"/>
            <w:rFonts w:ascii="Verdana" w:hAnsi="Verdana" w:eastAsia="Aptos" w:cs="Aptos"/>
            <w:sz w:val="20"/>
            <w:szCs w:val="20"/>
          </w:rPr>
          <w:t>Draft Traveller Accommodation Programme 2025-2029</w:t>
        </w:r>
      </w:hyperlink>
      <w:r w:rsidRPr="00DA3DC6" w:rsidR="00746E84">
        <w:rPr>
          <w:rFonts w:ascii="Verdana" w:hAnsi="Verdana" w:eastAsia="Aptos" w:cs="Aptos"/>
          <w:sz w:val="20"/>
          <w:szCs w:val="20"/>
        </w:rPr>
        <w:t xml:space="preserve"> – Views 3,077</w:t>
      </w:r>
    </w:p>
    <w:p w:rsidRPr="00DA3DC6" w:rsidR="00746E84" w:rsidP="00483835" w:rsidRDefault="00746E84" w14:paraId="6F329698" w14:textId="77777777">
      <w:pPr>
        <w:spacing w:after="0" w:line="240" w:lineRule="auto"/>
        <w:ind w:left="360"/>
        <w:jc w:val="both"/>
        <w:rPr>
          <w:rFonts w:ascii="Verdana" w:hAnsi="Verdana" w:eastAsia="Aptos" w:cs="Aptos"/>
          <w:color w:val="000000" w:themeColor="text1"/>
          <w:sz w:val="20"/>
          <w:szCs w:val="20"/>
        </w:rPr>
      </w:pPr>
    </w:p>
    <w:p w:rsidRPr="00DA3DC6" w:rsidR="00746E84" w:rsidP="00483835" w:rsidRDefault="00AC328D" w14:paraId="02C845A6" w14:textId="77777777">
      <w:pPr>
        <w:spacing w:after="0" w:line="240" w:lineRule="auto"/>
        <w:jc w:val="both"/>
        <w:rPr>
          <w:rFonts w:ascii="Verdana" w:hAnsi="Verdana"/>
          <w:sz w:val="20"/>
          <w:szCs w:val="20"/>
        </w:rPr>
      </w:pPr>
      <w:hyperlink r:id="rId17">
        <w:r w:rsidRPr="00DA3DC6" w:rsidR="00746E84">
          <w:rPr>
            <w:rStyle w:val="Hyperlink"/>
            <w:rFonts w:ascii="Verdana" w:hAnsi="Verdana" w:eastAsia="Aptos" w:cs="Aptos"/>
            <w:sz w:val="20"/>
            <w:szCs w:val="20"/>
          </w:rPr>
          <w:t>Click here to view all News Listings</w:t>
        </w:r>
      </w:hyperlink>
      <w:r w:rsidRPr="00DA3DC6" w:rsidR="00746E84">
        <w:rPr>
          <w:rFonts w:ascii="Verdana" w:hAnsi="Verdana" w:eastAsia="Aptos" w:cs="Aptos"/>
          <w:color w:val="000000" w:themeColor="text1"/>
          <w:sz w:val="20"/>
          <w:szCs w:val="20"/>
        </w:rPr>
        <w:t xml:space="preserve"> </w:t>
      </w:r>
    </w:p>
    <w:p w:rsidRPr="00DA3DC6" w:rsidR="00746E84" w:rsidP="00483835" w:rsidRDefault="00746E84" w14:paraId="12C0C817" w14:textId="77777777">
      <w:pPr>
        <w:spacing w:after="0" w:line="240" w:lineRule="auto"/>
        <w:jc w:val="both"/>
        <w:rPr>
          <w:rFonts w:ascii="Verdana" w:hAnsi="Verdana" w:eastAsia="Verdana" w:cs="Calibri"/>
          <w:sz w:val="20"/>
          <w:szCs w:val="20"/>
        </w:rPr>
      </w:pPr>
      <w:r w:rsidRPr="00DA3DC6">
        <w:rPr>
          <w:rFonts w:ascii="Verdana" w:hAnsi="Verdana" w:eastAsia="Verdana" w:cs="Calibri"/>
          <w:b/>
          <w:bCs/>
          <w:sz w:val="20"/>
          <w:szCs w:val="20"/>
        </w:rPr>
        <w:t>Press Queries:</w:t>
      </w:r>
      <w:r w:rsidRPr="00DA3DC6">
        <w:rPr>
          <w:rFonts w:ascii="Verdana" w:hAnsi="Verdana" w:eastAsia="Verdana" w:cs="Calibri"/>
          <w:sz w:val="20"/>
          <w:szCs w:val="20"/>
        </w:rPr>
        <w:t xml:space="preserve"> 65</w:t>
      </w:r>
    </w:p>
    <w:p w:rsidRPr="00DA3DC6" w:rsidR="00746E84" w:rsidP="00483835" w:rsidRDefault="00746E84" w14:paraId="08C8D21B" w14:textId="77777777">
      <w:pPr>
        <w:spacing w:after="0" w:line="240" w:lineRule="auto"/>
        <w:jc w:val="both"/>
        <w:rPr>
          <w:rFonts w:ascii="Verdana" w:hAnsi="Verdana" w:eastAsia="Verdana" w:cs="Calibri"/>
          <w:sz w:val="20"/>
          <w:szCs w:val="20"/>
        </w:rPr>
      </w:pPr>
    </w:p>
    <w:p w:rsidRPr="00DA3DC6" w:rsidR="00746E84" w:rsidP="00483835" w:rsidRDefault="00746E84" w14:paraId="1B310EAF" w14:textId="77777777">
      <w:pPr>
        <w:spacing w:after="0" w:line="240" w:lineRule="auto"/>
        <w:jc w:val="both"/>
        <w:rPr>
          <w:rFonts w:ascii="Verdana" w:hAnsi="Verdana" w:eastAsia="Aptos" w:cs="Aptos"/>
          <w:sz w:val="20"/>
          <w:szCs w:val="20"/>
        </w:rPr>
      </w:pPr>
      <w:r w:rsidRPr="00DA3DC6">
        <w:rPr>
          <w:rFonts w:ascii="Verdana" w:hAnsi="Verdana" w:eastAsia="Aptos" w:cs="Aptos"/>
          <w:b/>
          <w:bCs/>
          <w:sz w:val="20"/>
          <w:szCs w:val="20"/>
        </w:rPr>
        <w:t xml:space="preserve">Public Consultations: </w:t>
      </w:r>
      <w:r w:rsidRPr="00DA3DC6">
        <w:rPr>
          <w:rFonts w:ascii="Verdana" w:hAnsi="Verdana" w:eastAsia="Aptos" w:cs="Aptos"/>
          <w:sz w:val="20"/>
          <w:szCs w:val="20"/>
        </w:rPr>
        <w:t xml:space="preserve">27 </w:t>
      </w:r>
    </w:p>
    <w:p w:rsidRPr="00DA3DC6" w:rsidR="00746E84" w:rsidP="00483835" w:rsidRDefault="00746E84" w14:paraId="440CFDE1" w14:textId="77777777">
      <w:pPr>
        <w:spacing w:after="0" w:line="240" w:lineRule="auto"/>
        <w:jc w:val="both"/>
        <w:rPr>
          <w:rFonts w:ascii="Verdana" w:hAnsi="Verdana" w:eastAsia="Verdana" w:cs="Calibri"/>
          <w:sz w:val="20"/>
          <w:szCs w:val="20"/>
        </w:rPr>
      </w:pPr>
    </w:p>
    <w:p w:rsidRPr="00DA3DC6" w:rsidR="00746E84" w:rsidP="00483835" w:rsidRDefault="00746E84" w14:paraId="2E0500A0" w14:textId="4AB7655F">
      <w:pPr>
        <w:spacing w:after="0" w:line="240" w:lineRule="auto"/>
        <w:jc w:val="both"/>
        <w:rPr>
          <w:rFonts w:ascii="Verdana" w:hAnsi="Verdana" w:eastAsia="Verdana" w:cs="Calibri"/>
          <w:b/>
          <w:bCs/>
          <w:sz w:val="20"/>
          <w:szCs w:val="20"/>
        </w:rPr>
      </w:pPr>
      <w:r w:rsidRPr="00DA3DC6">
        <w:rPr>
          <w:rFonts w:ascii="Verdana" w:hAnsi="Verdana" w:eastAsia="Verdana" w:cs="Calibri"/>
          <w:b/>
          <w:bCs/>
          <w:sz w:val="20"/>
          <w:szCs w:val="20"/>
        </w:rPr>
        <w:t xml:space="preserve">Social Media Activity </w:t>
      </w:r>
    </w:p>
    <w:p w:rsidRPr="00DA3DC6" w:rsidR="00760AAC" w:rsidP="00483835" w:rsidRDefault="00760AAC" w14:paraId="3D734E83" w14:textId="77777777">
      <w:pPr>
        <w:spacing w:after="0" w:line="240" w:lineRule="auto"/>
        <w:jc w:val="both"/>
        <w:rPr>
          <w:rFonts w:ascii="Verdana" w:hAnsi="Verdana" w:eastAsia="Verdana" w:cs="Calibri"/>
          <w:b/>
          <w:bCs/>
          <w:sz w:val="20"/>
          <w:szCs w:val="20"/>
        </w:rPr>
      </w:pPr>
    </w:p>
    <w:p w:rsidRPr="00DA3DC6" w:rsidR="00746E84" w:rsidP="00483835" w:rsidRDefault="00746E84" w14:paraId="41F3FADA" w14:textId="7E4F260A">
      <w:pPr>
        <w:spacing w:after="0" w:line="240" w:lineRule="auto"/>
        <w:jc w:val="both"/>
        <w:rPr>
          <w:rFonts w:ascii="Verdana" w:hAnsi="Verdana" w:eastAsia="Verdana" w:cs="Calibri"/>
          <w:b/>
          <w:bCs/>
          <w:sz w:val="20"/>
          <w:szCs w:val="20"/>
        </w:rPr>
      </w:pPr>
      <w:r w:rsidRPr="00DA3DC6">
        <w:rPr>
          <w:rFonts w:ascii="Verdana" w:hAnsi="Verdana" w:eastAsia="Verdana" w:cs="Calibri"/>
          <w:b/>
          <w:bCs/>
          <w:sz w:val="20"/>
          <w:szCs w:val="20"/>
        </w:rPr>
        <w:t>Highest performing social media posts on Facebook</w:t>
      </w:r>
    </w:p>
    <w:p w:rsidRPr="00DA3DC6" w:rsidR="00746E84" w:rsidP="00E77205" w:rsidRDefault="00746E84" w14:paraId="47EB4B7F" w14:textId="77777777">
      <w:pPr>
        <w:pStyle w:val="ListParagraph"/>
        <w:numPr>
          <w:ilvl w:val="0"/>
          <w:numId w:val="23"/>
        </w:numPr>
        <w:spacing w:after="0" w:line="240" w:lineRule="auto"/>
        <w:jc w:val="both"/>
        <w:rPr>
          <w:rFonts w:ascii="Verdana" w:hAnsi="Verdana" w:eastAsia="Verdana" w:cs="Calibri"/>
          <w:sz w:val="20"/>
          <w:szCs w:val="20"/>
        </w:rPr>
      </w:pPr>
      <w:r w:rsidRPr="00DA3DC6">
        <w:rPr>
          <w:rFonts w:ascii="Verdana" w:hAnsi="Verdana" w:eastAsia="Verdana" w:cs="Calibri"/>
          <w:sz w:val="20"/>
          <w:szCs w:val="20"/>
        </w:rPr>
        <w:t xml:space="preserve">Video for multihog at Sandyford Village </w:t>
      </w:r>
    </w:p>
    <w:p w:rsidRPr="00DA3DC6" w:rsidR="00746E84" w:rsidP="00E77205" w:rsidRDefault="00746E84" w14:paraId="28BC19DC" w14:textId="77777777">
      <w:pPr>
        <w:pStyle w:val="ListParagraph"/>
        <w:numPr>
          <w:ilvl w:val="0"/>
          <w:numId w:val="23"/>
        </w:numPr>
        <w:spacing w:after="0" w:line="240" w:lineRule="auto"/>
        <w:jc w:val="both"/>
        <w:rPr>
          <w:rFonts w:ascii="Verdana" w:hAnsi="Verdana" w:eastAsia="Verdana" w:cs="Calibri"/>
          <w:sz w:val="20"/>
          <w:szCs w:val="20"/>
        </w:rPr>
      </w:pPr>
      <w:r w:rsidRPr="00DA3DC6">
        <w:rPr>
          <w:rFonts w:ascii="Verdana" w:hAnsi="Verdana" w:eastAsia="Verdana" w:cs="Calibri"/>
          <w:sz w:val="20"/>
          <w:szCs w:val="20"/>
        </w:rPr>
        <w:t>Regal Princess</w:t>
      </w:r>
    </w:p>
    <w:p w:rsidRPr="00DA3DC6" w:rsidR="00746E84" w:rsidP="00E77205" w:rsidRDefault="00746E84" w14:paraId="5338D4C7" w14:textId="77777777">
      <w:pPr>
        <w:pStyle w:val="ListParagraph"/>
        <w:numPr>
          <w:ilvl w:val="0"/>
          <w:numId w:val="23"/>
        </w:numPr>
        <w:spacing w:after="0" w:line="240" w:lineRule="auto"/>
        <w:jc w:val="both"/>
        <w:rPr>
          <w:rFonts w:ascii="Verdana" w:hAnsi="Verdana" w:eastAsia="Verdana" w:cs="Calibri"/>
          <w:sz w:val="20"/>
          <w:szCs w:val="20"/>
        </w:rPr>
      </w:pPr>
      <w:r w:rsidRPr="00DA3DC6">
        <w:rPr>
          <w:rFonts w:ascii="Verdana" w:hAnsi="Verdana" w:eastAsia="Verdana" w:cs="Calibri"/>
          <w:sz w:val="20"/>
          <w:szCs w:val="20"/>
        </w:rPr>
        <w:t xml:space="preserve">Columba Park Opening </w:t>
      </w:r>
    </w:p>
    <w:p w:rsidRPr="00DA3DC6" w:rsidR="00746E84" w:rsidP="00483835" w:rsidRDefault="00746E84" w14:paraId="4647B78D" w14:textId="77777777">
      <w:pPr>
        <w:pStyle w:val="ListParagraph"/>
        <w:spacing w:after="0" w:line="240" w:lineRule="auto"/>
        <w:jc w:val="both"/>
        <w:rPr>
          <w:rFonts w:ascii="Verdana" w:hAnsi="Verdana" w:eastAsia="Verdana" w:cs="Calibri"/>
          <w:sz w:val="20"/>
          <w:szCs w:val="20"/>
        </w:rPr>
      </w:pPr>
    </w:p>
    <w:p w:rsidRPr="00DA3DC6" w:rsidR="00746E84" w:rsidP="00760AAC" w:rsidRDefault="00746E84" w14:paraId="48596D38" w14:textId="77777777">
      <w:pPr>
        <w:spacing w:after="0" w:line="240" w:lineRule="auto"/>
        <w:jc w:val="center"/>
        <w:rPr>
          <w:rFonts w:ascii="Verdana" w:hAnsi="Verdana" w:eastAsia="Verdana" w:cs="Calibri"/>
          <w:sz w:val="20"/>
          <w:szCs w:val="20"/>
        </w:rPr>
      </w:pPr>
      <w:r w:rsidRPr="00DA3DC6">
        <w:rPr>
          <w:rFonts w:ascii="Verdana" w:hAnsi="Verdana"/>
          <w:noProof/>
          <w:sz w:val="20"/>
          <w:szCs w:val="20"/>
        </w:rPr>
        <w:drawing>
          <wp:inline distT="0" distB="0" distL="0" distR="0" wp14:anchorId="0D7C2450" wp14:editId="1802522C">
            <wp:extent cx="5953005" cy="2945219"/>
            <wp:effectExtent l="0" t="0" r="0" b="7620"/>
            <wp:docPr id="161840295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402950" name="Picture 1" descr="A screenshot of a phone&#10;&#10;Description automatically generated"/>
                    <pic:cNvPicPr/>
                  </pic:nvPicPr>
                  <pic:blipFill>
                    <a:blip r:embed="rId18"/>
                    <a:stretch>
                      <a:fillRect/>
                    </a:stretch>
                  </pic:blipFill>
                  <pic:spPr>
                    <a:xfrm>
                      <a:off x="0" y="0"/>
                      <a:ext cx="5970769" cy="2954007"/>
                    </a:xfrm>
                    <a:prstGeom prst="rect">
                      <a:avLst/>
                    </a:prstGeom>
                  </pic:spPr>
                </pic:pic>
              </a:graphicData>
            </a:graphic>
          </wp:inline>
        </w:drawing>
      </w:r>
    </w:p>
    <w:p w:rsidRPr="00DA3DC6" w:rsidR="00746E84" w:rsidP="00483835" w:rsidRDefault="00746E84" w14:paraId="29BFE4BF" w14:textId="77777777">
      <w:pPr>
        <w:spacing w:after="0" w:line="240" w:lineRule="auto"/>
        <w:jc w:val="both"/>
        <w:rPr>
          <w:rFonts w:ascii="Verdana" w:hAnsi="Verdana" w:eastAsia="Verdana" w:cs="Calibri"/>
          <w:sz w:val="20"/>
          <w:szCs w:val="20"/>
        </w:rPr>
      </w:pPr>
    </w:p>
    <w:p w:rsidRPr="00DA3DC6" w:rsidR="00746E84" w:rsidP="00483835" w:rsidRDefault="00746E84" w14:paraId="2E2C11FD" w14:textId="6B4DC29A">
      <w:pPr>
        <w:spacing w:after="0" w:line="240" w:lineRule="auto"/>
        <w:jc w:val="both"/>
        <w:rPr>
          <w:rFonts w:ascii="Verdana" w:hAnsi="Verdana" w:eastAsia="Verdana" w:cs="Calibri"/>
          <w:sz w:val="20"/>
          <w:szCs w:val="20"/>
        </w:rPr>
      </w:pPr>
      <w:r w:rsidRPr="00DA3DC6">
        <w:rPr>
          <w:rFonts w:ascii="Verdana" w:hAnsi="Verdana" w:eastAsia="Verdana" w:cs="Calibri"/>
          <w:b/>
          <w:bCs/>
          <w:sz w:val="20"/>
          <w:szCs w:val="20"/>
        </w:rPr>
        <w:t>Highest performing social media posts on LinkedIn</w:t>
      </w:r>
    </w:p>
    <w:p w:rsidRPr="00DA3DC6" w:rsidR="00746E84" w:rsidP="00E77205" w:rsidRDefault="00746E84" w14:paraId="6BBADC37" w14:textId="77777777">
      <w:pPr>
        <w:pStyle w:val="ListParagraph"/>
        <w:numPr>
          <w:ilvl w:val="0"/>
          <w:numId w:val="24"/>
        </w:numPr>
        <w:spacing w:after="0" w:line="240" w:lineRule="auto"/>
        <w:jc w:val="both"/>
        <w:rPr>
          <w:rFonts w:ascii="Verdana" w:hAnsi="Verdana" w:eastAsia="Verdana" w:cs="Calibri"/>
          <w:b/>
          <w:bCs/>
          <w:sz w:val="20"/>
          <w:szCs w:val="20"/>
        </w:rPr>
      </w:pPr>
      <w:r w:rsidRPr="00DA3DC6">
        <w:rPr>
          <w:rFonts w:ascii="Verdana" w:hAnsi="Verdana" w:eastAsia="Verdana" w:cs="Calibri"/>
          <w:sz w:val="20"/>
          <w:szCs w:val="20"/>
        </w:rPr>
        <w:t>Harbour Masterplan Public Consultation</w:t>
      </w:r>
    </w:p>
    <w:p w:rsidRPr="00DA3DC6" w:rsidR="00746E84" w:rsidP="00E77205" w:rsidRDefault="00746E84" w14:paraId="7A9F2ADB" w14:textId="77777777">
      <w:pPr>
        <w:pStyle w:val="ListParagraph"/>
        <w:numPr>
          <w:ilvl w:val="0"/>
          <w:numId w:val="24"/>
        </w:numPr>
        <w:spacing w:after="0" w:line="240" w:lineRule="auto"/>
        <w:jc w:val="both"/>
        <w:rPr>
          <w:rFonts w:ascii="Verdana" w:hAnsi="Verdana" w:eastAsia="Verdana" w:cs="Calibri"/>
          <w:b/>
          <w:bCs/>
          <w:sz w:val="20"/>
          <w:szCs w:val="20"/>
        </w:rPr>
      </w:pPr>
      <w:r w:rsidRPr="00DA3DC6">
        <w:rPr>
          <w:rFonts w:ascii="Verdana" w:hAnsi="Verdana" w:eastAsia="Verdana" w:cs="Calibri"/>
          <w:sz w:val="20"/>
          <w:szCs w:val="20"/>
        </w:rPr>
        <w:t>Dundrum Central announcement</w:t>
      </w:r>
    </w:p>
    <w:p w:rsidRPr="00DA3DC6" w:rsidR="00746E84" w:rsidP="00E77205" w:rsidRDefault="00746E84" w14:paraId="473BFD95" w14:textId="77777777">
      <w:pPr>
        <w:pStyle w:val="ListParagraph"/>
        <w:numPr>
          <w:ilvl w:val="0"/>
          <w:numId w:val="24"/>
        </w:numPr>
        <w:spacing w:after="0" w:line="240" w:lineRule="auto"/>
        <w:jc w:val="both"/>
        <w:rPr>
          <w:rFonts w:ascii="Verdana" w:hAnsi="Verdana" w:eastAsia="Verdana" w:cs="Calibri"/>
          <w:b/>
          <w:bCs/>
          <w:sz w:val="20"/>
          <w:szCs w:val="20"/>
        </w:rPr>
      </w:pPr>
      <w:r w:rsidRPr="00DA3DC6">
        <w:rPr>
          <w:rFonts w:ascii="Verdana" w:hAnsi="Verdana" w:eastAsia="Verdana" w:cs="Calibri"/>
          <w:sz w:val="20"/>
          <w:szCs w:val="20"/>
        </w:rPr>
        <w:t xml:space="preserve">Shanganagh Castle Estate </w:t>
      </w:r>
    </w:p>
    <w:p w:rsidRPr="00DA3DC6" w:rsidR="00760AAC" w:rsidP="00760AAC" w:rsidRDefault="00760AAC" w14:paraId="6462B241" w14:textId="77777777">
      <w:pPr>
        <w:pStyle w:val="ListParagraph"/>
        <w:spacing w:after="0" w:line="240" w:lineRule="auto"/>
        <w:jc w:val="both"/>
        <w:rPr>
          <w:rFonts w:ascii="Verdana" w:hAnsi="Verdana" w:eastAsia="Verdana" w:cs="Calibri"/>
          <w:b/>
          <w:bCs/>
          <w:sz w:val="20"/>
          <w:szCs w:val="20"/>
        </w:rPr>
      </w:pPr>
    </w:p>
    <w:p w:rsidRPr="00DA3DC6" w:rsidR="00746E84" w:rsidP="00760AAC" w:rsidRDefault="00746E84" w14:paraId="2AAC7837" w14:textId="77777777">
      <w:pPr>
        <w:spacing w:after="0" w:line="240" w:lineRule="auto"/>
        <w:jc w:val="center"/>
        <w:rPr>
          <w:rFonts w:ascii="Verdana" w:hAnsi="Verdana" w:eastAsia="Verdana" w:cs="Calibri"/>
          <w:sz w:val="20"/>
          <w:szCs w:val="20"/>
        </w:rPr>
      </w:pPr>
      <w:r w:rsidRPr="00DA3DC6">
        <w:rPr>
          <w:rFonts w:ascii="Verdana" w:hAnsi="Verdana"/>
          <w:noProof/>
          <w:sz w:val="20"/>
          <w:szCs w:val="20"/>
        </w:rPr>
        <w:drawing>
          <wp:inline distT="0" distB="0" distL="0" distR="0" wp14:anchorId="348547FB" wp14:editId="07FB239C">
            <wp:extent cx="5931224" cy="2971845"/>
            <wp:effectExtent l="0" t="0" r="0" b="0"/>
            <wp:docPr id="401120572"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120572" name="Picture 1" descr="A screenshot of a cell phone&#10;&#10;Description automatically generated"/>
                    <pic:cNvPicPr/>
                  </pic:nvPicPr>
                  <pic:blipFill>
                    <a:blip r:embed="rId19"/>
                    <a:stretch>
                      <a:fillRect/>
                    </a:stretch>
                  </pic:blipFill>
                  <pic:spPr>
                    <a:xfrm>
                      <a:off x="0" y="0"/>
                      <a:ext cx="5936942" cy="2974710"/>
                    </a:xfrm>
                    <a:prstGeom prst="rect">
                      <a:avLst/>
                    </a:prstGeom>
                  </pic:spPr>
                </pic:pic>
              </a:graphicData>
            </a:graphic>
          </wp:inline>
        </w:drawing>
      </w:r>
    </w:p>
    <w:p w:rsidRPr="00DA3DC6" w:rsidR="00746E84" w:rsidP="00483835" w:rsidRDefault="00746E84" w14:paraId="11767B8E" w14:textId="79A5FDD2">
      <w:pPr>
        <w:spacing w:after="0" w:line="240" w:lineRule="auto"/>
        <w:jc w:val="both"/>
        <w:rPr>
          <w:rFonts w:ascii="Verdana" w:hAnsi="Verdana" w:eastAsia="Verdana" w:cs="Calibri"/>
          <w:b/>
          <w:bCs/>
          <w:sz w:val="20"/>
          <w:szCs w:val="20"/>
        </w:rPr>
      </w:pPr>
      <w:r w:rsidRPr="00DA3DC6">
        <w:rPr>
          <w:rFonts w:ascii="Verdana" w:hAnsi="Verdana" w:eastAsia="Verdana" w:cs="Calibri"/>
          <w:b/>
          <w:bCs/>
          <w:sz w:val="20"/>
          <w:szCs w:val="20"/>
        </w:rPr>
        <w:t>Highest performing social media posts on Instagram</w:t>
      </w:r>
    </w:p>
    <w:p w:rsidRPr="00DA3DC6" w:rsidR="00746E84" w:rsidP="00E77205" w:rsidRDefault="00746E84" w14:paraId="096EA831" w14:textId="77777777">
      <w:pPr>
        <w:pStyle w:val="ListParagraph"/>
        <w:numPr>
          <w:ilvl w:val="0"/>
          <w:numId w:val="22"/>
        </w:numPr>
        <w:spacing w:after="0" w:line="240" w:lineRule="auto"/>
        <w:jc w:val="both"/>
        <w:rPr>
          <w:rFonts w:ascii="Verdana" w:hAnsi="Verdana" w:eastAsia="Verdana" w:cs="Calibri"/>
          <w:sz w:val="20"/>
          <w:szCs w:val="20"/>
        </w:rPr>
      </w:pPr>
      <w:r w:rsidRPr="00DA3DC6">
        <w:rPr>
          <w:rFonts w:ascii="Verdana" w:hAnsi="Verdana" w:eastAsia="Verdana" w:cs="Calibri"/>
          <w:sz w:val="20"/>
          <w:szCs w:val="20"/>
        </w:rPr>
        <w:t>Killiney beach advisory notice</w:t>
      </w:r>
    </w:p>
    <w:p w:rsidRPr="00DA3DC6" w:rsidR="00746E84" w:rsidP="00E77205" w:rsidRDefault="00746E84" w14:paraId="75371CB7" w14:textId="77777777">
      <w:pPr>
        <w:pStyle w:val="ListParagraph"/>
        <w:numPr>
          <w:ilvl w:val="0"/>
          <w:numId w:val="22"/>
        </w:numPr>
        <w:spacing w:after="0" w:line="240" w:lineRule="auto"/>
        <w:jc w:val="both"/>
        <w:rPr>
          <w:rFonts w:ascii="Verdana" w:hAnsi="Verdana" w:eastAsia="Verdana" w:cs="Calibri"/>
          <w:sz w:val="20"/>
          <w:szCs w:val="20"/>
        </w:rPr>
      </w:pPr>
      <w:r w:rsidRPr="00DA3DC6">
        <w:rPr>
          <w:rFonts w:ascii="Verdana" w:hAnsi="Verdana" w:eastAsia="Verdana" w:cs="Calibri"/>
          <w:sz w:val="20"/>
          <w:szCs w:val="20"/>
        </w:rPr>
        <w:t>Bathing water</w:t>
      </w:r>
    </w:p>
    <w:p w:rsidRPr="00DA3DC6" w:rsidR="00746E84" w:rsidP="00E77205" w:rsidRDefault="00746E84" w14:paraId="5E558C2B" w14:textId="77777777">
      <w:pPr>
        <w:pStyle w:val="ListParagraph"/>
        <w:numPr>
          <w:ilvl w:val="0"/>
          <w:numId w:val="22"/>
        </w:numPr>
        <w:spacing w:after="0" w:line="240" w:lineRule="auto"/>
        <w:jc w:val="both"/>
        <w:rPr>
          <w:rFonts w:ascii="Verdana" w:hAnsi="Verdana" w:eastAsia="Verdana" w:cs="Calibri"/>
          <w:sz w:val="20"/>
          <w:szCs w:val="20"/>
        </w:rPr>
      </w:pPr>
      <w:r w:rsidRPr="00DA3DC6">
        <w:rPr>
          <w:rFonts w:ascii="Verdana" w:hAnsi="Verdana" w:eastAsia="Verdana" w:cs="Calibri"/>
          <w:sz w:val="20"/>
          <w:szCs w:val="20"/>
        </w:rPr>
        <w:t xml:space="preserve">Free Harbour Boat Tour – DLR Harbour Masterplan Public Consultation </w:t>
      </w:r>
    </w:p>
    <w:p w:rsidRPr="00DA3DC6" w:rsidR="00746E84" w:rsidP="00483835" w:rsidRDefault="00746E84" w14:paraId="12EF38D9" w14:textId="77777777">
      <w:pPr>
        <w:pStyle w:val="ListParagraph"/>
        <w:spacing w:after="0" w:line="240" w:lineRule="auto"/>
        <w:jc w:val="both"/>
        <w:rPr>
          <w:rFonts w:ascii="Verdana" w:hAnsi="Verdana" w:eastAsia="Verdana" w:cs="Calibri"/>
          <w:sz w:val="20"/>
          <w:szCs w:val="20"/>
        </w:rPr>
      </w:pPr>
    </w:p>
    <w:p w:rsidRPr="00DA3DC6" w:rsidR="00746E84" w:rsidP="00483835" w:rsidRDefault="00746E84" w14:paraId="7E648D88" w14:textId="77777777">
      <w:pPr>
        <w:spacing w:after="0" w:line="240" w:lineRule="auto"/>
        <w:jc w:val="both"/>
        <w:rPr>
          <w:rFonts w:ascii="Verdana" w:hAnsi="Verdana" w:eastAsia="Verdana" w:cs="Calibri"/>
          <w:sz w:val="20"/>
          <w:szCs w:val="20"/>
        </w:rPr>
      </w:pPr>
      <w:r w:rsidRPr="00DA3DC6">
        <w:rPr>
          <w:rFonts w:ascii="Verdana" w:hAnsi="Verdana"/>
          <w:noProof/>
          <w:sz w:val="20"/>
          <w:szCs w:val="20"/>
        </w:rPr>
        <w:drawing>
          <wp:inline distT="0" distB="0" distL="0" distR="0" wp14:anchorId="13ACC269" wp14:editId="5139A73A">
            <wp:extent cx="6180035" cy="3103008"/>
            <wp:effectExtent l="0" t="0" r="0" b="2540"/>
            <wp:docPr id="164553228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532280" name="Picture 1" descr="A screenshot of a phone&#10;&#10;Description automatically generated"/>
                    <pic:cNvPicPr/>
                  </pic:nvPicPr>
                  <pic:blipFill>
                    <a:blip r:embed="rId20"/>
                    <a:stretch>
                      <a:fillRect/>
                    </a:stretch>
                  </pic:blipFill>
                  <pic:spPr>
                    <a:xfrm>
                      <a:off x="0" y="0"/>
                      <a:ext cx="6190506" cy="3108266"/>
                    </a:xfrm>
                    <a:prstGeom prst="rect">
                      <a:avLst/>
                    </a:prstGeom>
                  </pic:spPr>
                </pic:pic>
              </a:graphicData>
            </a:graphic>
          </wp:inline>
        </w:drawing>
      </w:r>
    </w:p>
    <w:p w:rsidRPr="00DA3DC6" w:rsidR="00746E84" w:rsidP="00483835" w:rsidRDefault="00746E84" w14:paraId="72969D27" w14:textId="77777777">
      <w:pPr>
        <w:spacing w:after="0" w:line="240" w:lineRule="auto"/>
        <w:jc w:val="both"/>
        <w:rPr>
          <w:rFonts w:ascii="Verdana" w:hAnsi="Verdana" w:eastAsia="Verdana" w:cs="Calibri"/>
          <w:sz w:val="20"/>
          <w:szCs w:val="20"/>
        </w:rPr>
      </w:pPr>
    </w:p>
    <w:p w:rsidRPr="00DA3DC6" w:rsidR="00746E84" w:rsidP="00483835" w:rsidRDefault="00746E84" w14:paraId="1717E006" w14:textId="77777777">
      <w:pPr>
        <w:spacing w:after="0" w:line="240" w:lineRule="auto"/>
        <w:jc w:val="both"/>
        <w:rPr>
          <w:rFonts w:ascii="Verdana" w:hAnsi="Verdana" w:eastAsia="Verdana" w:cs="Calibri"/>
          <w:b/>
          <w:bCs/>
          <w:sz w:val="20"/>
          <w:szCs w:val="20"/>
        </w:rPr>
      </w:pPr>
    </w:p>
    <w:p w:rsidRPr="00DA3DC6" w:rsidR="00746E84" w:rsidP="00483835" w:rsidRDefault="00746E84" w14:paraId="58E8114D" w14:textId="6595C8BB">
      <w:pPr>
        <w:spacing w:after="0" w:line="240" w:lineRule="auto"/>
        <w:jc w:val="both"/>
        <w:rPr>
          <w:rFonts w:ascii="Verdana" w:hAnsi="Verdana" w:eastAsia="Verdana" w:cs="Calibri"/>
          <w:b/>
          <w:bCs/>
          <w:sz w:val="20"/>
          <w:szCs w:val="20"/>
        </w:rPr>
      </w:pPr>
      <w:r w:rsidRPr="00DA3DC6">
        <w:rPr>
          <w:rFonts w:ascii="Verdana" w:hAnsi="Verdana" w:eastAsia="Verdana" w:cs="Calibri"/>
          <w:b/>
          <w:bCs/>
          <w:sz w:val="20"/>
          <w:szCs w:val="20"/>
        </w:rPr>
        <w:t>Highest performing Reels on Instagram</w:t>
      </w:r>
    </w:p>
    <w:p w:rsidRPr="00DA3DC6" w:rsidR="00746E84" w:rsidP="00E77205" w:rsidRDefault="00746E84" w14:paraId="59ECA0B2" w14:textId="77777777">
      <w:pPr>
        <w:pStyle w:val="ListParagraph"/>
        <w:numPr>
          <w:ilvl w:val="0"/>
          <w:numId w:val="19"/>
        </w:numPr>
        <w:spacing w:after="0" w:line="240" w:lineRule="auto"/>
        <w:jc w:val="both"/>
        <w:rPr>
          <w:rFonts w:ascii="Verdana" w:hAnsi="Verdana" w:eastAsia="Verdana" w:cs="Calibri"/>
          <w:sz w:val="20"/>
          <w:szCs w:val="20"/>
        </w:rPr>
      </w:pPr>
      <w:r w:rsidRPr="00DA3DC6">
        <w:rPr>
          <w:rFonts w:ascii="Verdana" w:hAnsi="Verdana" w:eastAsia="Verdana" w:cs="Calibri"/>
          <w:sz w:val="20"/>
          <w:szCs w:val="20"/>
        </w:rPr>
        <w:t>Video for multihog at in Sandyford Village</w:t>
      </w:r>
    </w:p>
    <w:p w:rsidRPr="00DA3DC6" w:rsidR="00746E84" w:rsidP="00E77205" w:rsidRDefault="00746E84" w14:paraId="65DDB1D1" w14:textId="77777777">
      <w:pPr>
        <w:pStyle w:val="ListParagraph"/>
        <w:numPr>
          <w:ilvl w:val="0"/>
          <w:numId w:val="19"/>
        </w:numPr>
        <w:spacing w:after="0" w:line="240" w:lineRule="auto"/>
        <w:jc w:val="both"/>
        <w:rPr>
          <w:rFonts w:ascii="Verdana" w:hAnsi="Verdana" w:eastAsia="Verdana" w:cs="Calibri"/>
          <w:sz w:val="20"/>
          <w:szCs w:val="20"/>
        </w:rPr>
      </w:pPr>
      <w:r w:rsidRPr="00DA3DC6">
        <w:rPr>
          <w:rFonts w:ascii="Verdana" w:hAnsi="Verdana" w:eastAsia="Verdana" w:cs="Calibri"/>
          <w:sz w:val="20"/>
          <w:szCs w:val="20"/>
        </w:rPr>
        <w:t xml:space="preserve">Harbour Boat Tour </w:t>
      </w:r>
    </w:p>
    <w:p w:rsidRPr="00DA3DC6" w:rsidR="00746E84" w:rsidP="00E77205" w:rsidRDefault="00746E84" w14:paraId="04FB8103" w14:textId="77777777">
      <w:pPr>
        <w:pStyle w:val="ListParagraph"/>
        <w:numPr>
          <w:ilvl w:val="0"/>
          <w:numId w:val="19"/>
        </w:numPr>
        <w:spacing w:after="0" w:line="240" w:lineRule="auto"/>
        <w:jc w:val="both"/>
        <w:rPr>
          <w:rFonts w:ascii="Verdana" w:hAnsi="Verdana" w:eastAsia="Verdana" w:cs="Calibri"/>
          <w:sz w:val="20"/>
          <w:szCs w:val="20"/>
        </w:rPr>
      </w:pPr>
      <w:r w:rsidRPr="00DA3DC6">
        <w:rPr>
          <w:rFonts w:ascii="Verdana" w:hAnsi="Verdana" w:eastAsia="Verdana" w:cs="Calibri"/>
          <w:sz w:val="20"/>
          <w:szCs w:val="20"/>
        </w:rPr>
        <w:t>Sean O’Kelly trying out the new accessibility ramp at Dún Laoghaire Baths</w:t>
      </w:r>
    </w:p>
    <w:p w:rsidRPr="00DA3DC6" w:rsidR="00746E84" w:rsidP="00483835" w:rsidRDefault="00746E84" w14:paraId="3F90FAA6" w14:textId="77777777">
      <w:pPr>
        <w:spacing w:after="0" w:line="240" w:lineRule="auto"/>
        <w:jc w:val="both"/>
        <w:rPr>
          <w:rFonts w:ascii="Verdana" w:hAnsi="Verdana" w:eastAsia="Verdana" w:cs="Calibri"/>
          <w:sz w:val="20"/>
          <w:szCs w:val="20"/>
        </w:rPr>
      </w:pPr>
    </w:p>
    <w:p w:rsidRPr="00DA3DC6" w:rsidR="00746E84" w:rsidP="00483835" w:rsidRDefault="00746E84" w14:paraId="37EC92BD" w14:textId="77777777">
      <w:pPr>
        <w:spacing w:after="0" w:line="240" w:lineRule="auto"/>
        <w:jc w:val="both"/>
        <w:rPr>
          <w:rFonts w:ascii="Verdana" w:hAnsi="Verdana"/>
          <w:sz w:val="20"/>
          <w:szCs w:val="20"/>
        </w:rPr>
      </w:pPr>
      <w:r w:rsidRPr="00DA3DC6">
        <w:rPr>
          <w:rFonts w:ascii="Verdana" w:hAnsi="Verdana"/>
          <w:noProof/>
          <w:sz w:val="20"/>
          <w:szCs w:val="20"/>
        </w:rPr>
        <w:drawing>
          <wp:inline distT="0" distB="0" distL="0" distR="0" wp14:anchorId="6755DB81" wp14:editId="71F80A88">
            <wp:extent cx="6230680" cy="3089146"/>
            <wp:effectExtent l="0" t="0" r="0" b="0"/>
            <wp:docPr id="1923064069"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064069" name="Picture 1" descr="A screenshot of a social media post&#10;&#10;Description automatically generated"/>
                    <pic:cNvPicPr/>
                  </pic:nvPicPr>
                  <pic:blipFill>
                    <a:blip r:embed="rId21"/>
                    <a:stretch>
                      <a:fillRect/>
                    </a:stretch>
                  </pic:blipFill>
                  <pic:spPr>
                    <a:xfrm>
                      <a:off x="0" y="0"/>
                      <a:ext cx="6235760" cy="3091664"/>
                    </a:xfrm>
                    <a:prstGeom prst="rect">
                      <a:avLst/>
                    </a:prstGeom>
                  </pic:spPr>
                </pic:pic>
              </a:graphicData>
            </a:graphic>
          </wp:inline>
        </w:drawing>
      </w:r>
    </w:p>
    <w:p w:rsidRPr="00DA3DC6" w:rsidR="00746E84" w:rsidP="00483835" w:rsidRDefault="00746E84" w14:paraId="09C62DBC" w14:textId="77777777">
      <w:pPr>
        <w:spacing w:after="0" w:line="240" w:lineRule="auto"/>
        <w:jc w:val="both"/>
        <w:rPr>
          <w:rFonts w:ascii="Verdana" w:hAnsi="Verdana" w:eastAsia="Verdana" w:cs="Calibri"/>
          <w:sz w:val="20"/>
          <w:szCs w:val="20"/>
        </w:rPr>
      </w:pPr>
    </w:p>
    <w:p w:rsidRPr="00DA3DC6" w:rsidR="001A77B3" w:rsidP="00483835" w:rsidRDefault="001A77B3" w14:paraId="7C284547" w14:textId="77777777">
      <w:pPr>
        <w:spacing w:after="0" w:line="240" w:lineRule="auto"/>
        <w:jc w:val="both"/>
        <w:rPr>
          <w:rFonts w:ascii="Verdana" w:hAnsi="Verdana" w:eastAsia="Verdana" w:cs="Calibri"/>
          <w:b/>
          <w:bCs/>
          <w:sz w:val="20"/>
          <w:szCs w:val="20"/>
        </w:rPr>
      </w:pPr>
    </w:p>
    <w:p w:rsidRPr="00DA3DC6" w:rsidR="001A77B3" w:rsidP="00483835" w:rsidRDefault="001A77B3" w14:paraId="25009E2E" w14:textId="77777777">
      <w:pPr>
        <w:spacing w:after="0" w:line="240" w:lineRule="auto"/>
        <w:jc w:val="both"/>
        <w:rPr>
          <w:rFonts w:ascii="Verdana" w:hAnsi="Verdana" w:eastAsia="Verdana" w:cs="Calibri"/>
          <w:b/>
          <w:bCs/>
          <w:sz w:val="20"/>
          <w:szCs w:val="20"/>
        </w:rPr>
      </w:pPr>
    </w:p>
    <w:p w:rsidRPr="00DA3DC6" w:rsidR="00746E84" w:rsidP="00483835" w:rsidRDefault="00746E84" w14:paraId="1C03722B" w14:textId="0D760ABD">
      <w:pPr>
        <w:spacing w:after="0" w:line="240" w:lineRule="auto"/>
        <w:jc w:val="both"/>
        <w:rPr>
          <w:rFonts w:ascii="Verdana" w:hAnsi="Verdana" w:eastAsia="Verdana" w:cs="Calibri"/>
          <w:b/>
          <w:bCs/>
          <w:sz w:val="20"/>
          <w:szCs w:val="20"/>
        </w:rPr>
      </w:pPr>
      <w:r w:rsidRPr="00DA3DC6">
        <w:rPr>
          <w:rFonts w:ascii="Verdana" w:hAnsi="Verdana" w:eastAsia="Verdana" w:cs="Calibri"/>
          <w:b/>
          <w:bCs/>
          <w:sz w:val="20"/>
          <w:szCs w:val="20"/>
        </w:rPr>
        <w:t>Highest performing social media posts on X</w:t>
      </w:r>
    </w:p>
    <w:p w:rsidRPr="00DA3DC6" w:rsidR="00746E84" w:rsidP="00E77205" w:rsidRDefault="00746E84" w14:paraId="4B3FA460" w14:textId="77777777">
      <w:pPr>
        <w:pStyle w:val="ListParagraph"/>
        <w:numPr>
          <w:ilvl w:val="0"/>
          <w:numId w:val="21"/>
        </w:numPr>
        <w:spacing w:after="0" w:line="240" w:lineRule="auto"/>
        <w:jc w:val="both"/>
        <w:rPr>
          <w:rFonts w:ascii="Verdana" w:hAnsi="Verdana" w:eastAsia="Verdana" w:cs="Calibri"/>
          <w:sz w:val="20"/>
          <w:szCs w:val="20"/>
        </w:rPr>
      </w:pPr>
      <w:r w:rsidRPr="00DA3DC6">
        <w:rPr>
          <w:rFonts w:ascii="Verdana" w:hAnsi="Verdana" w:eastAsia="Verdana" w:cs="Calibri"/>
          <w:sz w:val="20"/>
          <w:szCs w:val="20"/>
        </w:rPr>
        <w:t>Video for multihog at in Sandyford Village</w:t>
      </w:r>
    </w:p>
    <w:p w:rsidRPr="00DA3DC6" w:rsidR="00746E84" w:rsidP="00E77205" w:rsidRDefault="00746E84" w14:paraId="6391DF06" w14:textId="77777777">
      <w:pPr>
        <w:pStyle w:val="ListParagraph"/>
        <w:numPr>
          <w:ilvl w:val="0"/>
          <w:numId w:val="21"/>
        </w:numPr>
        <w:spacing w:after="0" w:line="240" w:lineRule="auto"/>
        <w:jc w:val="both"/>
        <w:rPr>
          <w:rFonts w:ascii="Verdana" w:hAnsi="Verdana" w:eastAsia="Verdana" w:cs="Calibri"/>
          <w:sz w:val="20"/>
          <w:szCs w:val="20"/>
        </w:rPr>
      </w:pPr>
      <w:r w:rsidRPr="00DA3DC6">
        <w:rPr>
          <w:rFonts w:ascii="Verdana" w:hAnsi="Verdana" w:eastAsia="Verdana" w:cs="Calibri"/>
          <w:sz w:val="20"/>
          <w:szCs w:val="20"/>
        </w:rPr>
        <w:t>Local Elections results</w:t>
      </w:r>
    </w:p>
    <w:p w:rsidRPr="00DA3DC6" w:rsidR="00746E84" w:rsidP="00E77205" w:rsidRDefault="00746E84" w14:paraId="6E25D573" w14:textId="77777777">
      <w:pPr>
        <w:pStyle w:val="ListParagraph"/>
        <w:numPr>
          <w:ilvl w:val="0"/>
          <w:numId w:val="21"/>
        </w:numPr>
        <w:spacing w:after="0" w:line="240" w:lineRule="auto"/>
        <w:jc w:val="both"/>
        <w:rPr>
          <w:rFonts w:ascii="Verdana" w:hAnsi="Verdana" w:eastAsia="Verdana" w:cs="Calibri"/>
          <w:sz w:val="20"/>
          <w:szCs w:val="20"/>
        </w:rPr>
      </w:pPr>
      <w:r w:rsidRPr="00DA3DC6">
        <w:rPr>
          <w:rFonts w:ascii="Verdana" w:hAnsi="Verdana" w:eastAsia="Verdana" w:cs="Calibri"/>
          <w:sz w:val="20"/>
          <w:szCs w:val="20"/>
        </w:rPr>
        <w:t xml:space="preserve">First wheelchair user Siobhan Keane, and Aoife Keane at the Baths </w:t>
      </w:r>
    </w:p>
    <w:p w:rsidRPr="00DA3DC6" w:rsidR="00746E84" w:rsidP="00483835" w:rsidRDefault="00746E84" w14:paraId="43DA1DE7" w14:textId="77777777">
      <w:pPr>
        <w:spacing w:after="0" w:line="240" w:lineRule="auto"/>
        <w:jc w:val="both"/>
        <w:rPr>
          <w:rFonts w:ascii="Verdana" w:hAnsi="Verdana" w:eastAsia="Verdana" w:cs="Calibri"/>
          <w:sz w:val="20"/>
          <w:szCs w:val="20"/>
        </w:rPr>
      </w:pPr>
    </w:p>
    <w:p w:rsidRPr="00DA3DC6" w:rsidR="00746E84" w:rsidP="00483835" w:rsidRDefault="00746E84" w14:paraId="21BA0495" w14:textId="77777777">
      <w:pPr>
        <w:spacing w:after="0" w:line="240" w:lineRule="auto"/>
        <w:jc w:val="both"/>
        <w:rPr>
          <w:rFonts w:ascii="Verdana" w:hAnsi="Verdana" w:eastAsia="Verdana" w:cs="Calibri"/>
          <w:sz w:val="20"/>
          <w:szCs w:val="20"/>
        </w:rPr>
      </w:pPr>
      <w:r w:rsidRPr="00DA3DC6">
        <w:rPr>
          <w:rFonts w:ascii="Verdana" w:hAnsi="Verdana"/>
          <w:noProof/>
          <w:sz w:val="20"/>
          <w:szCs w:val="20"/>
        </w:rPr>
        <w:drawing>
          <wp:inline distT="0" distB="0" distL="0" distR="0" wp14:anchorId="27BBA8F1" wp14:editId="12CC3FF0">
            <wp:extent cx="6151617" cy="3043481"/>
            <wp:effectExtent l="0" t="0" r="1905" b="5080"/>
            <wp:docPr id="78745855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58558" name="Picture 1" descr="A screenshot of a phone&#10;&#10;Description automatically generated"/>
                    <pic:cNvPicPr/>
                  </pic:nvPicPr>
                  <pic:blipFill>
                    <a:blip r:embed="rId22"/>
                    <a:stretch>
                      <a:fillRect/>
                    </a:stretch>
                  </pic:blipFill>
                  <pic:spPr>
                    <a:xfrm>
                      <a:off x="0" y="0"/>
                      <a:ext cx="6159346" cy="3047305"/>
                    </a:xfrm>
                    <a:prstGeom prst="rect">
                      <a:avLst/>
                    </a:prstGeom>
                  </pic:spPr>
                </pic:pic>
              </a:graphicData>
            </a:graphic>
          </wp:inline>
        </w:drawing>
      </w:r>
    </w:p>
    <w:p w:rsidRPr="00DA3DC6" w:rsidR="00746E84" w:rsidP="00483835" w:rsidRDefault="00746E84" w14:paraId="784E7D8D" w14:textId="77777777">
      <w:pPr>
        <w:spacing w:after="0" w:line="240" w:lineRule="auto"/>
        <w:jc w:val="both"/>
        <w:rPr>
          <w:rFonts w:ascii="Verdana" w:hAnsi="Verdana" w:eastAsia="Aptos" w:cs="Aptos"/>
          <w:b/>
          <w:bCs/>
          <w:color w:val="000000" w:themeColor="text1"/>
          <w:sz w:val="20"/>
          <w:szCs w:val="20"/>
        </w:rPr>
      </w:pPr>
    </w:p>
    <w:p w:rsidRPr="00DA3DC6" w:rsidR="00746E84" w:rsidP="00483835" w:rsidRDefault="00746E84" w14:paraId="2F80C9BB" w14:textId="79FD8D96">
      <w:pPr>
        <w:spacing w:after="0" w:line="240" w:lineRule="auto"/>
        <w:jc w:val="both"/>
        <w:rPr>
          <w:rFonts w:ascii="Verdana" w:hAnsi="Verdana" w:eastAsia="Aptos" w:cs="Aptos"/>
          <w:sz w:val="20"/>
          <w:szCs w:val="20"/>
        </w:rPr>
      </w:pPr>
      <w:r w:rsidRPr="00DA3DC6">
        <w:rPr>
          <w:rFonts w:ascii="Verdana" w:hAnsi="Verdana" w:eastAsia="Aptos" w:cs="Aptos"/>
          <w:b/>
          <w:bCs/>
          <w:color w:val="000000" w:themeColor="text1"/>
          <w:sz w:val="20"/>
          <w:szCs w:val="20"/>
        </w:rPr>
        <w:t>Highest Performing Facebook Event Listings</w:t>
      </w:r>
    </w:p>
    <w:p w:rsidRPr="00DA3DC6" w:rsidR="00746E84" w:rsidP="00E77205" w:rsidRDefault="00746E84" w14:paraId="7AC7E2F9" w14:textId="77777777">
      <w:pPr>
        <w:pStyle w:val="ListParagraph"/>
        <w:numPr>
          <w:ilvl w:val="0"/>
          <w:numId w:val="17"/>
        </w:numPr>
        <w:spacing w:after="0" w:line="240" w:lineRule="auto"/>
        <w:jc w:val="both"/>
        <w:rPr>
          <w:rFonts w:ascii="Verdana" w:hAnsi="Verdana" w:eastAsia="Aptos" w:cs="Aptos"/>
          <w:color w:val="000000" w:themeColor="text1"/>
          <w:sz w:val="20"/>
          <w:szCs w:val="20"/>
        </w:rPr>
      </w:pPr>
      <w:r w:rsidRPr="00DA3DC6">
        <w:rPr>
          <w:rFonts w:ascii="Verdana" w:hAnsi="Verdana" w:eastAsia="Aptos" w:cs="Aptos"/>
          <w:color w:val="000000" w:themeColor="text1"/>
          <w:sz w:val="20"/>
          <w:szCs w:val="20"/>
        </w:rPr>
        <w:t>The metals event</w:t>
      </w:r>
    </w:p>
    <w:p w:rsidRPr="00DA3DC6" w:rsidR="00746E84" w:rsidP="00E77205" w:rsidRDefault="00746E84" w14:paraId="615B54B4" w14:textId="77777777">
      <w:pPr>
        <w:pStyle w:val="ListParagraph"/>
        <w:numPr>
          <w:ilvl w:val="0"/>
          <w:numId w:val="17"/>
        </w:numPr>
        <w:spacing w:after="0" w:line="240" w:lineRule="auto"/>
        <w:jc w:val="both"/>
        <w:rPr>
          <w:rFonts w:ascii="Verdana" w:hAnsi="Verdana" w:eastAsia="Aptos" w:cs="Aptos"/>
          <w:color w:val="000000" w:themeColor="text1"/>
          <w:sz w:val="20"/>
          <w:szCs w:val="20"/>
        </w:rPr>
      </w:pPr>
      <w:r w:rsidRPr="00DA3DC6">
        <w:rPr>
          <w:rFonts w:ascii="Verdana" w:hAnsi="Verdana" w:eastAsia="Aptos" w:cs="Aptos"/>
          <w:color w:val="000000" w:themeColor="text1"/>
          <w:sz w:val="20"/>
          <w:szCs w:val="20"/>
        </w:rPr>
        <w:t xml:space="preserve">The Grand Parade of Classic Sail as part of Coastival </w:t>
      </w:r>
    </w:p>
    <w:p w:rsidRPr="00DA3DC6" w:rsidR="00746E84" w:rsidP="00E77205" w:rsidRDefault="00746E84" w14:paraId="07CD6D1D" w14:textId="77777777">
      <w:pPr>
        <w:pStyle w:val="ListParagraph"/>
        <w:numPr>
          <w:ilvl w:val="0"/>
          <w:numId w:val="17"/>
        </w:numPr>
        <w:spacing w:after="0" w:line="240" w:lineRule="auto"/>
        <w:jc w:val="both"/>
        <w:rPr>
          <w:rFonts w:ascii="Verdana" w:hAnsi="Verdana" w:eastAsia="Aptos" w:cs="Aptos"/>
          <w:color w:val="000000" w:themeColor="text1"/>
          <w:sz w:val="20"/>
          <w:szCs w:val="20"/>
        </w:rPr>
      </w:pPr>
      <w:r w:rsidRPr="00DA3DC6">
        <w:rPr>
          <w:rFonts w:ascii="Verdana" w:hAnsi="Verdana" w:eastAsia="Aptos" w:cs="Aptos"/>
          <w:color w:val="000000" w:themeColor="text1"/>
          <w:sz w:val="20"/>
          <w:szCs w:val="20"/>
        </w:rPr>
        <w:t xml:space="preserve">Emergency Services Open Day </w:t>
      </w:r>
    </w:p>
    <w:p w:rsidRPr="00DA3DC6" w:rsidR="00746E84" w:rsidP="00483835" w:rsidRDefault="00746E84" w14:paraId="6EDF9E57" w14:textId="77777777">
      <w:pPr>
        <w:spacing w:after="0" w:line="240" w:lineRule="auto"/>
        <w:jc w:val="both"/>
        <w:rPr>
          <w:rFonts w:ascii="Verdana" w:hAnsi="Verdana" w:eastAsia="Aptos" w:cs="Aptos"/>
          <w:b/>
          <w:bCs/>
          <w:color w:val="000000" w:themeColor="text1"/>
          <w:sz w:val="20"/>
          <w:szCs w:val="20"/>
        </w:rPr>
      </w:pPr>
    </w:p>
    <w:p w:rsidRPr="00DA3DC6" w:rsidR="00746E84" w:rsidP="00483835" w:rsidRDefault="00746E84" w14:paraId="13CA6146" w14:textId="77777777">
      <w:pPr>
        <w:spacing w:after="0" w:line="240" w:lineRule="auto"/>
        <w:jc w:val="both"/>
        <w:rPr>
          <w:rFonts w:ascii="Verdana" w:hAnsi="Verdana"/>
          <w:sz w:val="20"/>
          <w:szCs w:val="20"/>
        </w:rPr>
      </w:pPr>
      <w:r w:rsidRPr="00DA3DC6">
        <w:rPr>
          <w:rFonts w:ascii="Verdana" w:hAnsi="Verdana"/>
          <w:noProof/>
          <w:sz w:val="20"/>
          <w:szCs w:val="20"/>
        </w:rPr>
        <w:drawing>
          <wp:inline distT="0" distB="0" distL="0" distR="0" wp14:anchorId="547E818E" wp14:editId="75729F6C">
            <wp:extent cx="6060423" cy="3020946"/>
            <wp:effectExtent l="0" t="0" r="0" b="8255"/>
            <wp:docPr id="1745741774"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741774" name="Picture 1" descr="A screenshot of a social media post&#10;&#10;Description automatically generated"/>
                    <pic:cNvPicPr/>
                  </pic:nvPicPr>
                  <pic:blipFill>
                    <a:blip r:embed="rId23"/>
                    <a:stretch>
                      <a:fillRect/>
                    </a:stretch>
                  </pic:blipFill>
                  <pic:spPr>
                    <a:xfrm>
                      <a:off x="0" y="0"/>
                      <a:ext cx="6075435" cy="3028429"/>
                    </a:xfrm>
                    <a:prstGeom prst="rect">
                      <a:avLst/>
                    </a:prstGeom>
                  </pic:spPr>
                </pic:pic>
              </a:graphicData>
            </a:graphic>
          </wp:inline>
        </w:drawing>
      </w:r>
    </w:p>
    <w:p w:rsidRPr="00DA3DC6" w:rsidR="00746E84" w:rsidP="00483835" w:rsidRDefault="00746E84" w14:paraId="56028309" w14:textId="77777777">
      <w:pPr>
        <w:spacing w:after="0" w:line="240" w:lineRule="auto"/>
        <w:jc w:val="both"/>
        <w:rPr>
          <w:rFonts w:ascii="Verdana" w:hAnsi="Verdana" w:eastAsia="Aptos" w:cs="Aptos"/>
          <w:b/>
          <w:bCs/>
          <w:color w:val="000000" w:themeColor="text1"/>
          <w:sz w:val="20"/>
          <w:szCs w:val="20"/>
        </w:rPr>
      </w:pPr>
    </w:p>
    <w:p w:rsidRPr="00DA3DC6" w:rsidR="00746E84" w:rsidP="00483835" w:rsidRDefault="00746E84" w14:paraId="3969CA7C" w14:textId="77777777">
      <w:pPr>
        <w:spacing w:after="0" w:line="240" w:lineRule="auto"/>
        <w:jc w:val="both"/>
        <w:rPr>
          <w:rFonts w:ascii="Verdana" w:hAnsi="Verdana" w:eastAsia="Aptos" w:cs="Aptos"/>
          <w:color w:val="000000" w:themeColor="text1"/>
          <w:sz w:val="20"/>
          <w:szCs w:val="20"/>
        </w:rPr>
      </w:pPr>
      <w:r w:rsidRPr="00DA3DC6">
        <w:rPr>
          <w:rFonts w:ascii="Verdana" w:hAnsi="Verdana" w:eastAsia="Aptos" w:cs="Aptos"/>
          <w:b/>
          <w:bCs/>
          <w:color w:val="000000" w:themeColor="text1"/>
          <w:sz w:val="20"/>
          <w:szCs w:val="20"/>
        </w:rPr>
        <w:t>Social media statistics</w:t>
      </w:r>
    </w:p>
    <w:p w:rsidRPr="00DA3DC6" w:rsidR="00746E84" w:rsidP="00483835" w:rsidRDefault="00746E84" w14:paraId="2A89C533" w14:textId="77777777">
      <w:pPr>
        <w:spacing w:after="0" w:line="240" w:lineRule="auto"/>
        <w:jc w:val="both"/>
        <w:rPr>
          <w:rFonts w:ascii="Verdana" w:hAnsi="Verdana" w:eastAsia="Aptos" w:cs="Aptos"/>
          <w:color w:val="000000" w:themeColor="text1"/>
          <w:sz w:val="20"/>
          <w:szCs w:val="20"/>
          <w:lang w:val="en-US"/>
        </w:rPr>
      </w:pPr>
    </w:p>
    <w:p w:rsidRPr="00DA3DC6" w:rsidR="00746E84" w:rsidP="00483835" w:rsidRDefault="00746E84" w14:paraId="025EFA51" w14:textId="77777777">
      <w:pPr>
        <w:spacing w:after="0" w:line="240" w:lineRule="auto"/>
        <w:jc w:val="both"/>
        <w:rPr>
          <w:rFonts w:ascii="Verdana" w:hAnsi="Verdana" w:eastAsia="Aptos" w:cs="Aptos"/>
          <w:color w:val="000000" w:themeColor="text1"/>
          <w:sz w:val="20"/>
          <w:szCs w:val="20"/>
          <w:lang w:val="en-US"/>
        </w:rPr>
      </w:pPr>
      <w:r w:rsidRPr="00DA3DC6">
        <w:rPr>
          <w:rFonts w:ascii="Verdana" w:hAnsi="Verdana" w:eastAsia="Aptos" w:cs="Aptos"/>
          <w:color w:val="000000" w:themeColor="text1"/>
          <w:sz w:val="20"/>
          <w:szCs w:val="20"/>
        </w:rPr>
        <w:t>We have over 100k followers across all social accounts including the corporate account, dlr events, dlr arts, libraries, LEO office, dlr heritage and dlr Sports Partnership.</w:t>
      </w:r>
    </w:p>
    <w:p w:rsidRPr="00DA3DC6" w:rsidR="00746E84" w:rsidP="00483835" w:rsidRDefault="00746E84" w14:paraId="22A7C868" w14:textId="77777777">
      <w:pPr>
        <w:spacing w:after="0" w:line="240" w:lineRule="auto"/>
        <w:jc w:val="both"/>
        <w:rPr>
          <w:rFonts w:ascii="Verdana" w:hAnsi="Verdana" w:eastAsia="Aptos" w:cs="Aptos"/>
          <w:color w:val="000000" w:themeColor="text1"/>
          <w:sz w:val="20"/>
          <w:szCs w:val="20"/>
          <w:lang w:val="en-US"/>
        </w:rPr>
      </w:pPr>
      <w:r w:rsidRPr="00DA3DC6">
        <w:rPr>
          <w:rFonts w:ascii="Verdana" w:hAnsi="Verdana" w:eastAsia="Aptos" w:cs="Aptos"/>
          <w:color w:val="000000" w:themeColor="text1"/>
          <w:sz w:val="20"/>
          <w:szCs w:val="20"/>
        </w:rPr>
        <w:t xml:space="preserve">We published 2,597 posts from June 20 – 30 September 2024. Further breakdown below of the accounts and performance. </w:t>
      </w:r>
    </w:p>
    <w:p w:rsidRPr="00DA3DC6" w:rsidR="00746E84" w:rsidP="00483835" w:rsidRDefault="00746E84" w14:paraId="76C4BE0C" w14:textId="77777777">
      <w:pPr>
        <w:spacing w:after="0" w:line="240" w:lineRule="auto"/>
        <w:jc w:val="both"/>
        <w:rPr>
          <w:rFonts w:ascii="Verdana" w:hAnsi="Verdana" w:eastAsia="Aptos" w:cs="Aptos"/>
          <w:b/>
          <w:bCs/>
          <w:color w:val="000000" w:themeColor="text1"/>
          <w:sz w:val="20"/>
          <w:szCs w:val="20"/>
        </w:rPr>
      </w:pPr>
    </w:p>
    <w:p w:rsidRPr="00DA3DC6" w:rsidR="00746E84" w:rsidP="00483835" w:rsidRDefault="00746E84" w14:paraId="74BBC2C0" w14:textId="77777777">
      <w:pPr>
        <w:spacing w:after="0" w:line="240" w:lineRule="auto"/>
        <w:jc w:val="both"/>
        <w:rPr>
          <w:rFonts w:ascii="Verdana" w:hAnsi="Verdana" w:eastAsia="Aptos" w:cs="Aptos"/>
          <w:color w:val="000000" w:themeColor="text1"/>
          <w:sz w:val="20"/>
          <w:szCs w:val="20"/>
          <w:lang w:val="en-US"/>
        </w:rPr>
      </w:pPr>
      <w:r w:rsidRPr="00DA3DC6">
        <w:rPr>
          <w:rFonts w:ascii="Verdana" w:hAnsi="Verdana" w:eastAsia="Aptos" w:cs="Aptos"/>
          <w:b/>
          <w:bCs/>
          <w:color w:val="000000" w:themeColor="text1"/>
          <w:sz w:val="20"/>
          <w:szCs w:val="20"/>
        </w:rPr>
        <w:t>Audience growth since March – June 19 2024</w:t>
      </w:r>
    </w:p>
    <w:p w:rsidRPr="00DA3DC6" w:rsidR="00746E84" w:rsidP="00483835" w:rsidRDefault="00746E84" w14:paraId="622B2B45" w14:textId="77777777">
      <w:pPr>
        <w:spacing w:after="0" w:line="240" w:lineRule="auto"/>
        <w:jc w:val="both"/>
        <w:rPr>
          <w:rFonts w:ascii="Verdana" w:hAnsi="Verdana" w:eastAsia="Aptos" w:cs="Aptos"/>
          <w:color w:val="FF0000"/>
          <w:sz w:val="20"/>
          <w:szCs w:val="20"/>
          <w:lang w:val="en-US"/>
        </w:rPr>
      </w:pPr>
    </w:p>
    <w:p w:rsidRPr="00DA3DC6" w:rsidR="00746E84" w:rsidP="00E77205" w:rsidRDefault="00746E84" w14:paraId="2D27E915" w14:textId="77777777">
      <w:pPr>
        <w:pStyle w:val="ListParagraph"/>
        <w:numPr>
          <w:ilvl w:val="0"/>
          <w:numId w:val="20"/>
        </w:numPr>
        <w:spacing w:after="0" w:line="240" w:lineRule="auto"/>
        <w:ind w:left="426" w:hanging="426"/>
        <w:jc w:val="both"/>
        <w:rPr>
          <w:rFonts w:ascii="Verdana" w:hAnsi="Verdana" w:eastAsia="Aptos" w:cs="Aptos"/>
          <w:color w:val="000000" w:themeColor="text1"/>
          <w:sz w:val="20"/>
          <w:szCs w:val="20"/>
          <w:lang w:val="en-US"/>
        </w:rPr>
      </w:pPr>
      <w:r w:rsidRPr="00DA3DC6">
        <w:rPr>
          <w:rFonts w:ascii="Verdana" w:hAnsi="Verdana" w:eastAsia="Aptos" w:cs="Aptos"/>
          <w:color w:val="000000" w:themeColor="text1"/>
          <w:sz w:val="20"/>
          <w:szCs w:val="20"/>
        </w:rPr>
        <w:t xml:space="preserve">Dún Laoghaire-Rathdown County Council </w:t>
      </w:r>
      <w:r w:rsidRPr="00DA3DC6">
        <w:rPr>
          <w:rFonts w:ascii="Verdana" w:hAnsi="Verdana" w:eastAsia="Aptos" w:cs="Aptos"/>
          <w:b/>
          <w:bCs/>
          <w:color w:val="000000" w:themeColor="text1"/>
          <w:sz w:val="20"/>
          <w:szCs w:val="20"/>
        </w:rPr>
        <w:t xml:space="preserve">Facebook </w:t>
      </w:r>
      <w:r w:rsidRPr="00DA3DC6">
        <w:rPr>
          <w:rFonts w:ascii="Verdana" w:hAnsi="Verdana" w:eastAsia="Aptos" w:cs="Aptos"/>
          <w:color w:val="000000" w:themeColor="text1"/>
          <w:sz w:val="20"/>
          <w:szCs w:val="20"/>
        </w:rPr>
        <w:t>increased</w:t>
      </w:r>
      <w:r w:rsidRPr="00DA3DC6">
        <w:rPr>
          <w:rFonts w:ascii="Verdana" w:hAnsi="Verdana" w:eastAsia="Aptos" w:cs="Aptos"/>
          <w:b/>
          <w:bCs/>
          <w:color w:val="000000" w:themeColor="text1"/>
          <w:sz w:val="20"/>
          <w:szCs w:val="20"/>
        </w:rPr>
        <w:t xml:space="preserve"> </w:t>
      </w:r>
      <w:r w:rsidRPr="00DA3DC6">
        <w:rPr>
          <w:rFonts w:ascii="Verdana" w:hAnsi="Verdana" w:eastAsia="Aptos" w:cs="Aptos"/>
          <w:color w:val="000000" w:themeColor="text1"/>
          <w:sz w:val="20"/>
          <w:szCs w:val="20"/>
        </w:rPr>
        <w:t>by 3,059 followers</w:t>
      </w:r>
    </w:p>
    <w:p w:rsidRPr="00DA3DC6" w:rsidR="00746E84" w:rsidP="00E77205" w:rsidRDefault="00746E84" w14:paraId="6F259D7F" w14:textId="77777777">
      <w:pPr>
        <w:pStyle w:val="ListParagraph"/>
        <w:numPr>
          <w:ilvl w:val="0"/>
          <w:numId w:val="20"/>
        </w:numPr>
        <w:spacing w:after="0" w:line="240" w:lineRule="auto"/>
        <w:ind w:left="426" w:hanging="426"/>
        <w:jc w:val="both"/>
        <w:rPr>
          <w:rFonts w:ascii="Verdana" w:hAnsi="Verdana" w:eastAsia="Aptos" w:cs="Aptos"/>
          <w:color w:val="000000" w:themeColor="text1"/>
          <w:sz w:val="20"/>
          <w:szCs w:val="20"/>
          <w:lang w:val="en-US"/>
        </w:rPr>
      </w:pPr>
      <w:r w:rsidRPr="00DA3DC6">
        <w:rPr>
          <w:rFonts w:ascii="Verdana" w:hAnsi="Verdana" w:eastAsia="Aptos" w:cs="Aptos"/>
          <w:color w:val="000000" w:themeColor="text1"/>
          <w:sz w:val="20"/>
          <w:szCs w:val="20"/>
        </w:rPr>
        <w:t xml:space="preserve">Dún Laoghaire-Rathdown County Council </w:t>
      </w:r>
      <w:r w:rsidRPr="00DA3DC6">
        <w:rPr>
          <w:rFonts w:ascii="Verdana" w:hAnsi="Verdana" w:eastAsia="Aptos" w:cs="Aptos"/>
          <w:b/>
          <w:bCs/>
          <w:color w:val="000000" w:themeColor="text1"/>
          <w:sz w:val="20"/>
          <w:szCs w:val="20"/>
        </w:rPr>
        <w:t>Instagram</w:t>
      </w:r>
      <w:r w:rsidRPr="00DA3DC6">
        <w:rPr>
          <w:rFonts w:ascii="Verdana" w:hAnsi="Verdana" w:eastAsia="Aptos" w:cs="Aptos"/>
          <w:color w:val="000000" w:themeColor="text1"/>
          <w:sz w:val="20"/>
          <w:szCs w:val="20"/>
        </w:rPr>
        <w:t xml:space="preserve"> increased by 898 followers</w:t>
      </w:r>
    </w:p>
    <w:p w:rsidRPr="00DA3DC6" w:rsidR="00746E84" w:rsidP="00E77205" w:rsidRDefault="00746E84" w14:paraId="11180D4C" w14:textId="77777777">
      <w:pPr>
        <w:pStyle w:val="ListParagraph"/>
        <w:numPr>
          <w:ilvl w:val="0"/>
          <w:numId w:val="20"/>
        </w:numPr>
        <w:spacing w:after="0" w:line="240" w:lineRule="auto"/>
        <w:ind w:left="426" w:hanging="426"/>
        <w:jc w:val="both"/>
        <w:rPr>
          <w:rFonts w:ascii="Verdana" w:hAnsi="Verdana" w:eastAsia="Aptos" w:cs="Aptos"/>
          <w:color w:val="000000" w:themeColor="text1"/>
          <w:sz w:val="20"/>
          <w:szCs w:val="20"/>
        </w:rPr>
      </w:pPr>
      <w:r w:rsidRPr="00DA3DC6">
        <w:rPr>
          <w:rFonts w:ascii="Verdana" w:hAnsi="Verdana" w:eastAsia="Aptos" w:cs="Aptos"/>
          <w:color w:val="000000" w:themeColor="text1"/>
          <w:sz w:val="20"/>
          <w:szCs w:val="20"/>
        </w:rPr>
        <w:t xml:space="preserve">Dún Laoghaire-Rathdown County Council </w:t>
      </w:r>
      <w:r w:rsidRPr="00DA3DC6">
        <w:rPr>
          <w:rFonts w:ascii="Verdana" w:hAnsi="Verdana" w:eastAsia="Aptos" w:cs="Aptos"/>
          <w:b/>
          <w:bCs/>
          <w:color w:val="000000" w:themeColor="text1"/>
          <w:sz w:val="20"/>
          <w:szCs w:val="20"/>
        </w:rPr>
        <w:t>X</w:t>
      </w:r>
      <w:r w:rsidRPr="00DA3DC6">
        <w:rPr>
          <w:rFonts w:ascii="Verdana" w:hAnsi="Verdana" w:eastAsia="Aptos" w:cs="Aptos"/>
          <w:color w:val="000000" w:themeColor="text1"/>
          <w:sz w:val="20"/>
          <w:szCs w:val="20"/>
        </w:rPr>
        <w:t xml:space="preserve"> increased by 37 followers</w:t>
      </w:r>
    </w:p>
    <w:p w:rsidRPr="00DA3DC6" w:rsidR="00746E84" w:rsidP="00746E84" w:rsidRDefault="00746E84" w14:paraId="62C2CF56" w14:textId="77777777">
      <w:pPr>
        <w:spacing w:after="0" w:line="240" w:lineRule="auto"/>
        <w:ind w:left="720"/>
        <w:rPr>
          <w:rFonts w:ascii="Calibri" w:hAnsi="Calibri" w:eastAsia="Calibri" w:cs="Calibri"/>
          <w:color w:val="000000" w:themeColor="text1"/>
          <w:lang w:val="en-US"/>
        </w:rPr>
      </w:pPr>
    </w:p>
    <w:p w:rsidRPr="00DA3DC6" w:rsidR="00746E84" w:rsidP="00746E84" w:rsidRDefault="00746E84" w14:paraId="6698EEF5" w14:textId="77777777">
      <w:pPr>
        <w:spacing w:after="0" w:line="240" w:lineRule="auto"/>
        <w:rPr>
          <w:rFonts w:ascii="Aptos" w:hAnsi="Aptos" w:eastAsia="Verdana" w:cs="Calibri"/>
          <w:sz w:val="24"/>
          <w:szCs w:val="24"/>
        </w:rPr>
      </w:pPr>
    </w:p>
    <w:p w:rsidRPr="00DA3DC6" w:rsidR="00746E84" w:rsidP="00746E84" w:rsidRDefault="00746E84" w14:paraId="1414093E" w14:textId="77777777">
      <w:pPr>
        <w:spacing w:after="0" w:line="240" w:lineRule="auto"/>
      </w:pPr>
      <w:r w:rsidRPr="00DA3DC6">
        <w:rPr>
          <w:noProof/>
        </w:rPr>
        <w:drawing>
          <wp:inline distT="0" distB="0" distL="0" distR="0" wp14:anchorId="01783E9A" wp14:editId="441959C1">
            <wp:extent cx="6023309" cy="5730949"/>
            <wp:effectExtent l="0" t="0" r="0" b="3175"/>
            <wp:docPr id="4039044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04483" name="Picture 1" descr="A screenshot of a computer&#10;&#10;Description automatically generated"/>
                    <pic:cNvPicPr/>
                  </pic:nvPicPr>
                  <pic:blipFill>
                    <a:blip r:embed="rId24"/>
                    <a:stretch>
                      <a:fillRect/>
                    </a:stretch>
                  </pic:blipFill>
                  <pic:spPr>
                    <a:xfrm>
                      <a:off x="0" y="0"/>
                      <a:ext cx="6046685" cy="5753191"/>
                    </a:xfrm>
                    <a:prstGeom prst="rect">
                      <a:avLst/>
                    </a:prstGeom>
                  </pic:spPr>
                </pic:pic>
              </a:graphicData>
            </a:graphic>
          </wp:inline>
        </w:drawing>
      </w:r>
    </w:p>
    <w:p w:rsidRPr="00DA3DC6" w:rsidR="00746E84" w:rsidP="00FD6426" w:rsidRDefault="00746E84" w14:paraId="6EE79C23" w14:textId="77777777">
      <w:pPr>
        <w:jc w:val="center"/>
        <w:rPr>
          <w:rFonts w:ascii="Verdana" w:hAnsi="Verdana"/>
          <w:b/>
          <w:bCs/>
          <w:color w:val="4472C4" w:themeColor="accent1"/>
          <w:sz w:val="28"/>
          <w:szCs w:val="32"/>
        </w:rPr>
      </w:pPr>
    </w:p>
    <w:p w:rsidRPr="00DA3DC6" w:rsidR="001E22A9" w:rsidP="00FD6426" w:rsidRDefault="001E22A9" w14:paraId="5BB93368" w14:textId="77777777">
      <w:pPr>
        <w:jc w:val="center"/>
        <w:rPr>
          <w:rFonts w:ascii="Verdana" w:hAnsi="Verdana"/>
          <w:b/>
          <w:bCs/>
          <w:color w:val="4472C4" w:themeColor="accent1"/>
          <w:sz w:val="28"/>
          <w:szCs w:val="32"/>
        </w:rPr>
      </w:pPr>
    </w:p>
    <w:p w:rsidRPr="00DA3DC6" w:rsidR="001A77B3" w:rsidRDefault="001A77B3" w14:paraId="0169365F" w14:textId="77777777">
      <w:pPr>
        <w:rPr>
          <w:rFonts w:ascii="Verdana" w:hAnsi="Verdana"/>
          <w:b/>
          <w:bCs/>
          <w:color w:val="4472C4" w:themeColor="accent1"/>
          <w:sz w:val="28"/>
          <w:szCs w:val="28"/>
        </w:rPr>
      </w:pPr>
      <w:r w:rsidRPr="00DA3DC6">
        <w:rPr>
          <w:rFonts w:ascii="Verdana" w:hAnsi="Verdana"/>
          <w:b/>
          <w:bCs/>
          <w:color w:val="4472C4" w:themeColor="accent1"/>
          <w:sz w:val="28"/>
          <w:szCs w:val="28"/>
        </w:rPr>
        <w:br w:type="page"/>
      </w:r>
    </w:p>
    <w:p w:rsidRPr="00DA3DC6" w:rsidR="00316BC3" w:rsidP="00FD6426" w:rsidRDefault="00C40186" w14:paraId="4CC72232" w14:textId="4DE5BBFA">
      <w:pPr>
        <w:jc w:val="center"/>
        <w:rPr>
          <w:rFonts w:ascii="Verdana" w:hAnsi="Verdana"/>
          <w:b/>
          <w:bCs/>
          <w:color w:val="4472C4" w:themeColor="accent1"/>
          <w:sz w:val="28"/>
          <w:szCs w:val="32"/>
        </w:rPr>
      </w:pPr>
      <w:r w:rsidRPr="00DA3DC6">
        <w:rPr>
          <w:rFonts w:ascii="Verdana" w:hAnsi="Verdana"/>
          <w:b/>
          <w:bCs/>
          <w:color w:val="4472C4" w:themeColor="accent1"/>
          <w:sz w:val="28"/>
          <w:szCs w:val="28"/>
        </w:rPr>
        <w:t xml:space="preserve">Finance and </w:t>
      </w:r>
      <w:r w:rsidRPr="00DA3DC6" w:rsidR="00AF4ECA">
        <w:rPr>
          <w:rFonts w:ascii="Verdana" w:hAnsi="Verdana"/>
          <w:b/>
          <w:bCs/>
          <w:color w:val="4472C4" w:themeColor="accent1"/>
          <w:sz w:val="28"/>
          <w:szCs w:val="28"/>
        </w:rPr>
        <w:t>Water Services</w:t>
      </w:r>
    </w:p>
    <w:p w:rsidRPr="00DA3DC6" w:rsidR="00827238" w:rsidP="50A3D865" w:rsidRDefault="2BD8C6B3" w14:paraId="40E33A83" w14:textId="16273031">
      <w:pPr>
        <w:spacing w:after="30"/>
        <w:jc w:val="both"/>
      </w:pPr>
      <w:r w:rsidRPr="00DA3DC6">
        <w:rPr>
          <w:rFonts w:ascii="Verdana" w:hAnsi="Verdana" w:eastAsia="Verdana" w:cs="Verdana"/>
          <w:b/>
          <w:bCs/>
          <w:sz w:val="20"/>
          <w:szCs w:val="20"/>
        </w:rPr>
        <w:t>Rates</w:t>
      </w:r>
    </w:p>
    <w:p w:rsidRPr="00DA3DC6" w:rsidR="00827238" w:rsidP="00746D73" w:rsidRDefault="2BD8C6B3" w14:paraId="4ADD1262" w14:textId="30CC9CA3">
      <w:pPr>
        <w:pStyle w:val="NoSpacing"/>
        <w:jc w:val="both"/>
      </w:pPr>
      <w:r w:rsidRPr="00DA3DC6">
        <w:rPr>
          <w:rFonts w:ascii="Verdana" w:hAnsi="Verdana" w:eastAsia="Verdana" w:cs="Verdana"/>
          <w:sz w:val="20"/>
          <w:szCs w:val="20"/>
        </w:rPr>
        <w:t>The Local Government Rates and Other Matters Act (LGROMA), 2019 was passed by the Oireachtas and enacted on 11</w:t>
      </w:r>
      <w:r w:rsidRPr="00DA3DC6">
        <w:rPr>
          <w:rFonts w:ascii="Verdana" w:hAnsi="Verdana" w:eastAsia="Verdana" w:cs="Verdana"/>
          <w:sz w:val="20"/>
          <w:szCs w:val="20"/>
          <w:vertAlign w:val="superscript"/>
        </w:rPr>
        <w:t>th</w:t>
      </w:r>
      <w:r w:rsidRPr="00DA3DC6">
        <w:rPr>
          <w:rFonts w:ascii="Verdana" w:hAnsi="Verdana" w:eastAsia="Verdana" w:cs="Verdana"/>
          <w:sz w:val="20"/>
          <w:szCs w:val="20"/>
        </w:rPr>
        <w:t xml:space="preserve"> July 2019.  Only certain provisions of the Act relating to rates commenced in 2019.  The Historic and Archaeological Heritage and Miscellaneous Provisions Act, 2023 was identified as the vehicle for carrying Rates Act amendments.  That Act was signed into law by the President on 13</w:t>
      </w:r>
      <w:r w:rsidRPr="00DA3DC6">
        <w:rPr>
          <w:rFonts w:ascii="Verdana" w:hAnsi="Verdana" w:eastAsia="Verdana" w:cs="Verdana"/>
          <w:sz w:val="20"/>
          <w:szCs w:val="20"/>
          <w:vertAlign w:val="superscript"/>
        </w:rPr>
        <w:t>th</w:t>
      </w:r>
      <w:r w:rsidRPr="00DA3DC6">
        <w:rPr>
          <w:rFonts w:ascii="Verdana" w:hAnsi="Verdana" w:eastAsia="Verdana" w:cs="Verdana"/>
          <w:sz w:val="20"/>
          <w:szCs w:val="20"/>
        </w:rPr>
        <w:t xml:space="preserve"> October 2023.</w:t>
      </w:r>
    </w:p>
    <w:p w:rsidRPr="00DA3DC6" w:rsidR="00827238" w:rsidP="00746D73" w:rsidRDefault="2BD8C6B3" w14:paraId="69B9218E" w14:textId="71BFEB41">
      <w:pPr>
        <w:pStyle w:val="NoSpacing"/>
        <w:jc w:val="both"/>
      </w:pPr>
      <w:r w:rsidRPr="00DA3DC6">
        <w:rPr>
          <w:rFonts w:ascii="Verdana" w:hAnsi="Verdana" w:eastAsia="Verdana" w:cs="Verdana"/>
          <w:sz w:val="20"/>
          <w:szCs w:val="20"/>
        </w:rPr>
        <w:t xml:space="preserve">  </w:t>
      </w:r>
    </w:p>
    <w:p w:rsidRPr="00DA3DC6" w:rsidR="00827238" w:rsidP="00746D73" w:rsidRDefault="2BD8C6B3" w14:paraId="4E228902" w14:textId="6B5B6826">
      <w:pPr>
        <w:pStyle w:val="Heading1"/>
        <w:spacing w:before="0" w:line="240" w:lineRule="auto"/>
        <w:jc w:val="both"/>
        <w:rPr>
          <w:color w:val="auto"/>
        </w:rPr>
      </w:pPr>
      <w:r w:rsidRPr="00DA3DC6">
        <w:rPr>
          <w:rFonts w:ascii="Verdana" w:hAnsi="Verdana" w:eastAsia="Verdana" w:cs="Verdana"/>
          <w:b/>
          <w:bCs/>
          <w:color w:val="auto"/>
          <w:sz w:val="20"/>
          <w:szCs w:val="20"/>
        </w:rPr>
        <w:t>Main Process Changes resulting from the commencement of the LGROMA 2019</w:t>
      </w:r>
    </w:p>
    <w:p w:rsidRPr="00DA3DC6" w:rsidR="00827238" w:rsidP="00746D73" w:rsidRDefault="2BD8C6B3" w14:paraId="1FAD473A" w14:textId="3B7FA975">
      <w:pPr>
        <w:pStyle w:val="ListParagraph"/>
        <w:numPr>
          <w:ilvl w:val="1"/>
          <w:numId w:val="1"/>
        </w:numPr>
        <w:spacing w:after="0" w:line="240" w:lineRule="auto"/>
        <w:ind w:left="284" w:hanging="284"/>
        <w:jc w:val="both"/>
        <w:rPr>
          <w:rFonts w:ascii="Verdana" w:hAnsi="Verdana" w:eastAsia="Verdana" w:cs="Verdana"/>
          <w:sz w:val="20"/>
          <w:szCs w:val="20"/>
          <w:lang w:val="en-US"/>
        </w:rPr>
      </w:pPr>
      <w:r w:rsidRPr="00DA3DC6">
        <w:rPr>
          <w:rFonts w:ascii="Verdana" w:hAnsi="Verdana" w:eastAsia="Verdana" w:cs="Verdana"/>
          <w:sz w:val="20"/>
          <w:szCs w:val="20"/>
          <w:lang w:val="en-US"/>
        </w:rPr>
        <w:t>Removal of two moieties – there will now be a single bill for the year.  The due date is 1</w:t>
      </w:r>
      <w:r w:rsidRPr="00DA3DC6">
        <w:rPr>
          <w:rFonts w:ascii="Verdana" w:hAnsi="Verdana" w:eastAsia="Verdana" w:cs="Verdana"/>
          <w:sz w:val="20"/>
          <w:szCs w:val="20"/>
          <w:vertAlign w:val="superscript"/>
          <w:lang w:val="en-US"/>
        </w:rPr>
        <w:t>st</w:t>
      </w:r>
      <w:r w:rsidRPr="00DA3DC6">
        <w:rPr>
          <w:rFonts w:ascii="Verdana" w:hAnsi="Verdana" w:eastAsia="Verdana" w:cs="Verdana"/>
          <w:sz w:val="20"/>
          <w:szCs w:val="20"/>
          <w:lang w:val="en-US"/>
        </w:rPr>
        <w:t xml:space="preserve"> January of each year.</w:t>
      </w:r>
    </w:p>
    <w:p w:rsidRPr="00DA3DC6" w:rsidR="00827238" w:rsidP="00746D73" w:rsidRDefault="2BD8C6B3" w14:paraId="7738495E" w14:textId="0BFFAA09">
      <w:pPr>
        <w:pStyle w:val="ListParagraph"/>
        <w:numPr>
          <w:ilvl w:val="1"/>
          <w:numId w:val="1"/>
        </w:numPr>
        <w:spacing w:after="0" w:line="240" w:lineRule="auto"/>
        <w:ind w:left="284" w:hanging="284"/>
        <w:jc w:val="both"/>
        <w:rPr>
          <w:rFonts w:ascii="Verdana" w:hAnsi="Verdana" w:eastAsia="Verdana" w:cs="Verdana"/>
          <w:sz w:val="20"/>
          <w:szCs w:val="20"/>
          <w:lang w:val="en-US"/>
        </w:rPr>
      </w:pPr>
      <w:r w:rsidRPr="00DA3DC6">
        <w:rPr>
          <w:rFonts w:ascii="Verdana" w:hAnsi="Verdana" w:eastAsia="Verdana" w:cs="Verdana"/>
          <w:sz w:val="20"/>
          <w:szCs w:val="20"/>
          <w:lang w:val="en-US"/>
        </w:rPr>
        <w:t>Amendments to a valuation list will be effective immediately i.e.:</w:t>
      </w:r>
    </w:p>
    <w:p w:rsidRPr="00DA3DC6" w:rsidR="00827238" w:rsidP="00746D73" w:rsidRDefault="2BD8C6B3" w14:paraId="7AA8FEA3" w14:textId="21DDDE74">
      <w:pPr>
        <w:pStyle w:val="ListParagraph"/>
        <w:numPr>
          <w:ilvl w:val="2"/>
          <w:numId w:val="1"/>
        </w:numPr>
        <w:spacing w:after="0" w:line="240" w:lineRule="auto"/>
        <w:ind w:left="709" w:hanging="283"/>
        <w:jc w:val="both"/>
        <w:rPr>
          <w:rFonts w:ascii="Verdana" w:hAnsi="Verdana" w:eastAsia="Verdana" w:cs="Verdana"/>
          <w:i/>
          <w:iCs/>
          <w:sz w:val="20"/>
          <w:szCs w:val="20"/>
        </w:rPr>
      </w:pPr>
      <w:r w:rsidRPr="00DA3DC6">
        <w:rPr>
          <w:rFonts w:ascii="Verdana" w:hAnsi="Verdana" w:eastAsia="Verdana" w:cs="Verdana"/>
          <w:i/>
          <w:iCs/>
          <w:sz w:val="20"/>
          <w:szCs w:val="20"/>
        </w:rPr>
        <w:t>Revisions;</w:t>
      </w:r>
    </w:p>
    <w:p w:rsidRPr="00DA3DC6" w:rsidR="00827238" w:rsidP="00746D73" w:rsidRDefault="2BD8C6B3" w14:paraId="1BDACB8F" w14:textId="277C578A">
      <w:pPr>
        <w:pStyle w:val="ListParagraph"/>
        <w:numPr>
          <w:ilvl w:val="2"/>
          <w:numId w:val="1"/>
        </w:numPr>
        <w:spacing w:after="0" w:line="240" w:lineRule="auto"/>
        <w:ind w:left="709" w:hanging="283"/>
        <w:jc w:val="both"/>
        <w:rPr>
          <w:rFonts w:ascii="Verdana" w:hAnsi="Verdana" w:eastAsia="Verdana" w:cs="Verdana"/>
          <w:i/>
          <w:iCs/>
          <w:sz w:val="20"/>
          <w:szCs w:val="20"/>
        </w:rPr>
      </w:pPr>
      <w:r w:rsidRPr="00DA3DC6">
        <w:rPr>
          <w:rFonts w:ascii="Verdana" w:hAnsi="Verdana" w:eastAsia="Verdana" w:cs="Verdana"/>
          <w:i/>
          <w:iCs/>
          <w:sz w:val="20"/>
          <w:szCs w:val="20"/>
        </w:rPr>
        <w:t>Additions and Removals; and</w:t>
      </w:r>
    </w:p>
    <w:p w:rsidRPr="00DA3DC6" w:rsidR="00827238" w:rsidP="00746D73" w:rsidRDefault="2BD8C6B3" w14:paraId="4683503A" w14:textId="470F7BD6">
      <w:pPr>
        <w:pStyle w:val="ListParagraph"/>
        <w:numPr>
          <w:ilvl w:val="2"/>
          <w:numId w:val="1"/>
        </w:numPr>
        <w:spacing w:after="0" w:line="240" w:lineRule="auto"/>
        <w:ind w:left="709" w:hanging="283"/>
        <w:jc w:val="both"/>
        <w:rPr>
          <w:rFonts w:ascii="Verdana" w:hAnsi="Verdana" w:eastAsia="Verdana" w:cs="Verdana"/>
          <w:i/>
          <w:iCs/>
          <w:sz w:val="20"/>
          <w:szCs w:val="20"/>
        </w:rPr>
      </w:pPr>
      <w:r w:rsidRPr="00DA3DC6">
        <w:rPr>
          <w:rFonts w:ascii="Verdana" w:hAnsi="Verdana" w:eastAsia="Verdana" w:cs="Verdana"/>
          <w:i/>
          <w:iCs/>
          <w:sz w:val="20"/>
          <w:szCs w:val="20"/>
        </w:rPr>
        <w:t>Appeals (Valuation Tribunal and Courts).</w:t>
      </w:r>
    </w:p>
    <w:p w:rsidRPr="00DA3DC6" w:rsidR="00827238" w:rsidP="00746D73" w:rsidRDefault="2BD8C6B3" w14:paraId="6FED0325" w14:textId="06E7D88A">
      <w:pPr>
        <w:pStyle w:val="ListParagraph"/>
        <w:numPr>
          <w:ilvl w:val="1"/>
          <w:numId w:val="1"/>
        </w:numPr>
        <w:spacing w:after="0" w:line="240" w:lineRule="auto"/>
        <w:ind w:left="284" w:hanging="284"/>
        <w:jc w:val="both"/>
        <w:rPr>
          <w:rFonts w:ascii="Verdana" w:hAnsi="Verdana" w:eastAsia="Verdana" w:cs="Verdana"/>
          <w:sz w:val="20"/>
          <w:szCs w:val="20"/>
          <w:lang w:val="en-US"/>
        </w:rPr>
      </w:pPr>
      <w:r w:rsidRPr="00DA3DC6">
        <w:rPr>
          <w:rFonts w:ascii="Verdana" w:hAnsi="Verdana" w:eastAsia="Verdana" w:cs="Verdana"/>
          <w:sz w:val="20"/>
          <w:szCs w:val="20"/>
          <w:lang w:val="en-US"/>
        </w:rPr>
        <w:t>There will now be provision for pro-rata liability and billing where occupation ends or begins mid-year.</w:t>
      </w:r>
    </w:p>
    <w:p w:rsidRPr="00DA3DC6" w:rsidR="00827238" w:rsidP="00746D73" w:rsidRDefault="2BD8C6B3" w14:paraId="40653A1A" w14:textId="1C6071E1">
      <w:pPr>
        <w:spacing w:after="0" w:line="240" w:lineRule="auto"/>
        <w:jc w:val="both"/>
      </w:pPr>
      <w:r w:rsidRPr="00DA3DC6">
        <w:rPr>
          <w:rFonts w:ascii="Verdana" w:hAnsi="Verdana" w:eastAsia="Verdana" w:cs="Verdana"/>
          <w:sz w:val="20"/>
          <w:szCs w:val="20"/>
        </w:rPr>
        <w:t xml:space="preserve"> </w:t>
      </w:r>
    </w:p>
    <w:p w:rsidRPr="00DA3DC6" w:rsidR="00827238" w:rsidP="00746D73" w:rsidRDefault="2BD8C6B3" w14:paraId="7B6F1166" w14:textId="3707D5FD">
      <w:pPr>
        <w:spacing w:after="0" w:line="240" w:lineRule="auto"/>
        <w:jc w:val="both"/>
      </w:pPr>
      <w:r w:rsidRPr="00DA3DC6">
        <w:rPr>
          <w:rFonts w:ascii="Verdana" w:hAnsi="Verdana" w:eastAsia="Verdana" w:cs="Verdana"/>
          <w:b/>
          <w:bCs/>
          <w:sz w:val="20"/>
          <w:szCs w:val="20"/>
          <w:lang w:val="en-GB"/>
        </w:rPr>
        <w:t>Notice of Consideration of a Scheme for the Abatement of Rates in Respect of Vacant Properties</w:t>
      </w:r>
      <w:r w:rsidRPr="00DA3DC6">
        <w:rPr>
          <w:rFonts w:ascii="Verdana" w:hAnsi="Verdana" w:eastAsia="Verdana" w:cs="Verdana"/>
          <w:sz w:val="20"/>
          <w:szCs w:val="20"/>
          <w:lang w:val="en-GB"/>
        </w:rPr>
        <w:t xml:space="preserve"> </w:t>
      </w:r>
    </w:p>
    <w:p w:rsidRPr="00DA3DC6" w:rsidR="00827238" w:rsidP="00746D73" w:rsidRDefault="2BD8C6B3" w14:paraId="1A11DB79" w14:textId="1274CD9E">
      <w:pPr>
        <w:spacing w:after="0" w:line="240" w:lineRule="auto"/>
        <w:jc w:val="both"/>
        <w:rPr>
          <w:rFonts w:ascii="Verdana" w:hAnsi="Verdana" w:eastAsia="Verdana" w:cs="Verdana"/>
          <w:sz w:val="20"/>
          <w:szCs w:val="20"/>
        </w:rPr>
      </w:pPr>
      <w:r w:rsidRPr="00DA3DC6">
        <w:rPr>
          <w:rFonts w:ascii="Verdana" w:hAnsi="Verdana" w:eastAsia="Verdana" w:cs="Verdana"/>
          <w:sz w:val="20"/>
          <w:szCs w:val="20"/>
          <w:lang w:val="en-GB"/>
        </w:rPr>
        <w:t>On the 10</w:t>
      </w:r>
      <w:r w:rsidRPr="00DA3DC6">
        <w:rPr>
          <w:rFonts w:ascii="Verdana" w:hAnsi="Verdana" w:eastAsia="Verdana" w:cs="Verdana"/>
          <w:sz w:val="20"/>
          <w:szCs w:val="20"/>
          <w:vertAlign w:val="superscript"/>
          <w:lang w:val="en-GB"/>
        </w:rPr>
        <w:t>th</w:t>
      </w:r>
      <w:r w:rsidRPr="00DA3DC6">
        <w:rPr>
          <w:rFonts w:ascii="Verdana" w:hAnsi="Verdana" w:eastAsia="Verdana" w:cs="Verdana"/>
          <w:sz w:val="20"/>
          <w:szCs w:val="20"/>
          <w:lang w:val="en-GB"/>
        </w:rPr>
        <w:t xml:space="preserve"> July, 2024 the Minister of State at the Department of Housing, Local Government &amp; Heritage published the ‘</w:t>
      </w:r>
      <w:r w:rsidRPr="00DA3DC6">
        <w:rPr>
          <w:rFonts w:ascii="Verdana" w:hAnsi="Verdana" w:eastAsia="Verdana" w:cs="Verdana"/>
          <w:i/>
          <w:iCs/>
          <w:sz w:val="20"/>
          <w:szCs w:val="20"/>
          <w:lang w:val="en-US"/>
        </w:rPr>
        <w:t>Local Government Abatement Of Rates In Respect Of Vacant Properties Regulations 2024’</w:t>
      </w:r>
      <w:r w:rsidRPr="00DA3DC6">
        <w:rPr>
          <w:rFonts w:ascii="Verdana" w:hAnsi="Verdana" w:eastAsia="Verdana" w:cs="Verdana"/>
          <w:sz w:val="20"/>
          <w:szCs w:val="20"/>
        </w:rPr>
        <w:t xml:space="preserve"> </w:t>
      </w:r>
    </w:p>
    <w:p w:rsidRPr="00DA3DC6" w:rsidR="00B4625F" w:rsidP="00746D73" w:rsidRDefault="00B4625F" w14:paraId="2DDC01A1" w14:textId="77777777">
      <w:pPr>
        <w:spacing w:after="0" w:line="240" w:lineRule="auto"/>
        <w:jc w:val="both"/>
      </w:pPr>
    </w:p>
    <w:p w:rsidRPr="00DA3DC6" w:rsidR="00827238" w:rsidP="00746D73" w:rsidRDefault="2BD8C6B3" w14:paraId="1CF7A338" w14:textId="18FCC4BA">
      <w:pPr>
        <w:spacing w:after="0" w:line="240" w:lineRule="auto"/>
        <w:jc w:val="both"/>
        <w:rPr>
          <w:rFonts w:ascii="Verdana" w:hAnsi="Verdana" w:eastAsia="Verdana" w:cs="Verdana"/>
          <w:sz w:val="20"/>
          <w:szCs w:val="20"/>
          <w:lang w:val="en-US"/>
        </w:rPr>
      </w:pPr>
      <w:r w:rsidRPr="00DA3DC6">
        <w:rPr>
          <w:rFonts w:ascii="Verdana" w:hAnsi="Verdana" w:eastAsia="Verdana" w:cs="Verdana"/>
          <w:sz w:val="20"/>
          <w:szCs w:val="20"/>
        </w:rPr>
        <w:t xml:space="preserve">These regulations state that </w:t>
      </w:r>
      <w:r w:rsidRPr="00DA3DC6">
        <w:rPr>
          <w:rFonts w:ascii="Verdana" w:hAnsi="Verdana" w:eastAsia="Verdana" w:cs="Verdana"/>
          <w:sz w:val="20"/>
          <w:szCs w:val="20"/>
          <w:lang w:val="en-US"/>
        </w:rPr>
        <w:t xml:space="preserve">a local authority shall consult with the public in its administrative area in relation to its consideration of making, or amending of an existing, abatement scheme. </w:t>
      </w:r>
    </w:p>
    <w:p w:rsidRPr="00DA3DC6" w:rsidR="00B4625F" w:rsidP="00746D73" w:rsidRDefault="00B4625F" w14:paraId="1EB14AA2" w14:textId="77777777">
      <w:pPr>
        <w:spacing w:after="0" w:line="240" w:lineRule="auto"/>
        <w:jc w:val="both"/>
      </w:pPr>
    </w:p>
    <w:p w:rsidRPr="00DA3DC6" w:rsidR="00827238" w:rsidP="00746D73" w:rsidRDefault="2BD8C6B3" w14:paraId="2950658C" w14:textId="4231858A">
      <w:pPr>
        <w:spacing w:after="0" w:line="240" w:lineRule="auto"/>
        <w:jc w:val="both"/>
        <w:rPr>
          <w:rFonts w:ascii="Verdana" w:hAnsi="Verdana" w:eastAsia="Verdana" w:cs="Verdana"/>
          <w:sz w:val="20"/>
          <w:szCs w:val="20"/>
          <w:lang w:val="en-GB"/>
        </w:rPr>
      </w:pPr>
      <w:r w:rsidRPr="00DA3DC6">
        <w:rPr>
          <w:rFonts w:ascii="Verdana" w:hAnsi="Verdana" w:eastAsia="Verdana" w:cs="Verdana"/>
          <w:sz w:val="20"/>
          <w:szCs w:val="20"/>
          <w:lang w:val="en-GB"/>
        </w:rPr>
        <w:t>As per the regulations, a notice was placed in the Irish Times on Thursday 1</w:t>
      </w:r>
      <w:r w:rsidRPr="00DA3DC6">
        <w:rPr>
          <w:rFonts w:ascii="Verdana" w:hAnsi="Verdana" w:eastAsia="Verdana" w:cs="Verdana"/>
          <w:sz w:val="20"/>
          <w:szCs w:val="20"/>
          <w:vertAlign w:val="superscript"/>
          <w:lang w:val="en-GB"/>
        </w:rPr>
        <w:t>st</w:t>
      </w:r>
      <w:r w:rsidRPr="00DA3DC6">
        <w:rPr>
          <w:rFonts w:ascii="Verdana" w:hAnsi="Verdana" w:eastAsia="Verdana" w:cs="Verdana"/>
          <w:sz w:val="20"/>
          <w:szCs w:val="20"/>
          <w:lang w:val="en-GB"/>
        </w:rPr>
        <w:t xml:space="preserve"> August welcoming written </w:t>
      </w:r>
      <w:r w:rsidRPr="00DA3DC6">
        <w:rPr>
          <w:rFonts w:ascii="Verdana" w:hAnsi="Verdana" w:eastAsia="Verdana" w:cs="Verdana"/>
          <w:sz w:val="20"/>
          <w:szCs w:val="20"/>
        </w:rPr>
        <w:t>submissions from the public specifically covering the potential effects of a scheme providing for the abatement of rates in respect of vacant properties on businesses, individuals and on local authority services.  This notice was also placed on our website and displayed in County Hall and also at our Dundrum Offices.  Alerts issued via X and Facebook. The closing date for submissions was midnight on 23</w:t>
      </w:r>
      <w:r w:rsidRPr="00DA3DC6">
        <w:rPr>
          <w:rFonts w:ascii="Verdana" w:hAnsi="Verdana" w:eastAsia="Verdana" w:cs="Verdana"/>
          <w:sz w:val="20"/>
          <w:szCs w:val="20"/>
          <w:vertAlign w:val="superscript"/>
        </w:rPr>
        <w:t>rd</w:t>
      </w:r>
      <w:r w:rsidRPr="00DA3DC6">
        <w:rPr>
          <w:rFonts w:ascii="Verdana" w:hAnsi="Verdana" w:eastAsia="Verdana" w:cs="Verdana"/>
          <w:sz w:val="20"/>
          <w:szCs w:val="20"/>
        </w:rPr>
        <w:t xml:space="preserve"> August, 2024.  </w:t>
      </w:r>
      <w:r w:rsidRPr="00DA3DC6">
        <w:rPr>
          <w:rFonts w:ascii="Verdana" w:hAnsi="Verdana" w:eastAsia="Verdana" w:cs="Verdana"/>
          <w:sz w:val="20"/>
          <w:szCs w:val="20"/>
          <w:lang w:val="en-GB"/>
        </w:rPr>
        <w:t xml:space="preserve"> </w:t>
      </w:r>
    </w:p>
    <w:p w:rsidRPr="00DA3DC6" w:rsidR="00B4625F" w:rsidP="00746D73" w:rsidRDefault="00B4625F" w14:paraId="2BCEE245" w14:textId="77777777">
      <w:pPr>
        <w:spacing w:after="0" w:line="240" w:lineRule="auto"/>
        <w:jc w:val="both"/>
      </w:pPr>
    </w:p>
    <w:p w:rsidRPr="00DA3DC6" w:rsidR="00827238" w:rsidP="00746D73" w:rsidRDefault="2BD8C6B3" w14:paraId="12C258E3" w14:textId="3E18DF4D">
      <w:pPr>
        <w:spacing w:after="0" w:line="240" w:lineRule="auto"/>
        <w:jc w:val="both"/>
        <w:rPr>
          <w:rFonts w:ascii="Verdana" w:hAnsi="Verdana" w:eastAsia="Verdana" w:cs="Verdana"/>
          <w:sz w:val="20"/>
          <w:szCs w:val="20"/>
        </w:rPr>
      </w:pPr>
      <w:r w:rsidRPr="00DA3DC6">
        <w:rPr>
          <w:rFonts w:ascii="Verdana" w:hAnsi="Verdana" w:eastAsia="Verdana" w:cs="Verdana"/>
          <w:sz w:val="20"/>
          <w:szCs w:val="20"/>
          <w:lang w:val="en-GB"/>
        </w:rPr>
        <w:t>Four submissions were received, all via Citizen Space.  Of these four submissions, one was from a landlord who is not resident in DLR who is in favour of an abatement, while the other three state they are by residents, with one also being an employee who are not in favour of an abatement.</w:t>
      </w:r>
      <w:r w:rsidRPr="00DA3DC6">
        <w:rPr>
          <w:rFonts w:ascii="Verdana" w:hAnsi="Verdana" w:eastAsia="Verdana" w:cs="Verdana"/>
          <w:sz w:val="20"/>
          <w:szCs w:val="20"/>
        </w:rPr>
        <w:t xml:space="preserve"> </w:t>
      </w:r>
    </w:p>
    <w:p w:rsidRPr="00DA3DC6" w:rsidR="00B4625F" w:rsidP="00746D73" w:rsidRDefault="00B4625F" w14:paraId="21481783" w14:textId="77777777">
      <w:pPr>
        <w:spacing w:after="0" w:line="240" w:lineRule="auto"/>
        <w:jc w:val="both"/>
      </w:pPr>
    </w:p>
    <w:p w:rsidRPr="00DA3DC6" w:rsidR="00827238" w:rsidP="00746D73" w:rsidRDefault="2BD8C6B3" w14:paraId="1F08C60D" w14:textId="40293873">
      <w:pPr>
        <w:spacing w:after="0" w:line="240" w:lineRule="auto"/>
        <w:jc w:val="both"/>
        <w:rPr>
          <w:rFonts w:ascii="Verdana" w:hAnsi="Verdana" w:eastAsia="Verdana" w:cs="Verdana"/>
          <w:sz w:val="20"/>
          <w:szCs w:val="20"/>
        </w:rPr>
      </w:pPr>
      <w:r w:rsidRPr="00DA3DC6">
        <w:rPr>
          <w:rFonts w:ascii="Verdana" w:hAnsi="Verdana" w:eastAsia="Verdana" w:cs="Verdana"/>
          <w:sz w:val="20"/>
          <w:szCs w:val="20"/>
        </w:rPr>
        <w:t xml:space="preserve">The Council continues to facilitate businesses who are experiencing difficulties paying their rates and where possible payment plans are entered into which are mutually acceptable to the business and the Council. There has been a continued increase in the number of accounts paying monthly instalments by direct debit. </w:t>
      </w:r>
    </w:p>
    <w:p w:rsidRPr="00DA3DC6" w:rsidR="00B4625F" w:rsidP="00746D73" w:rsidRDefault="00B4625F" w14:paraId="472680A8" w14:textId="77777777">
      <w:pPr>
        <w:spacing w:after="0" w:line="240" w:lineRule="auto"/>
        <w:jc w:val="both"/>
      </w:pPr>
    </w:p>
    <w:p w:rsidRPr="00DA3DC6" w:rsidR="00827238" w:rsidP="00746D73" w:rsidRDefault="2BD8C6B3" w14:paraId="112B1363" w14:textId="67D3EC8E">
      <w:pPr>
        <w:spacing w:after="0" w:line="240" w:lineRule="auto"/>
        <w:jc w:val="both"/>
      </w:pPr>
      <w:r w:rsidRPr="00DA3DC6">
        <w:rPr>
          <w:rFonts w:ascii="Verdana" w:hAnsi="Verdana" w:eastAsia="Verdana" w:cs="Verdana"/>
          <w:sz w:val="20"/>
          <w:szCs w:val="20"/>
        </w:rPr>
        <w:t xml:space="preserve">We have increased enforcement proceedings, including the use of a Debt Collection Agency, in respect of non-compliant rate payers. </w:t>
      </w:r>
    </w:p>
    <w:p w:rsidRPr="00DA3DC6" w:rsidR="00827238" w:rsidP="50A3D865" w:rsidRDefault="2BD8C6B3" w14:paraId="0DDBF3BD" w14:textId="4CD7940E">
      <w:pPr>
        <w:spacing w:after="30"/>
      </w:pPr>
      <w:r w:rsidRPr="00DA3DC6">
        <w:rPr>
          <w:rFonts w:ascii="Verdana" w:hAnsi="Verdana" w:eastAsia="Verdana" w:cs="Verdana"/>
          <w:sz w:val="20"/>
          <w:szCs w:val="20"/>
        </w:rPr>
        <w:t xml:space="preserve">  </w:t>
      </w:r>
    </w:p>
    <w:p w:rsidRPr="00DA3DC6" w:rsidR="00827238" w:rsidP="00D40021" w:rsidRDefault="00C477CA" w14:paraId="5A15901E" w14:textId="67495386">
      <w:pPr>
        <w:spacing w:after="30"/>
        <w:jc w:val="both"/>
      </w:pPr>
      <w:r w:rsidRPr="00DA3DC6">
        <w:rPr>
          <w:rFonts w:ascii="Verdana" w:hAnsi="Verdana" w:eastAsia="Verdana" w:cs="Verdana"/>
          <w:b/>
          <w:bCs/>
          <w:sz w:val="20"/>
          <w:szCs w:val="20"/>
        </w:rPr>
        <w:t>Ratepayers Support Grant</w:t>
      </w:r>
    </w:p>
    <w:p w:rsidRPr="00DA3DC6" w:rsidR="00746D73" w:rsidP="00746D73" w:rsidRDefault="2BD8C6B3" w14:paraId="37B90210" w14:textId="77777777">
      <w:pPr>
        <w:shd w:val="clear" w:color="auto" w:fill="FFFFFF" w:themeFill="background1"/>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The Council’s Budget for 2024 retained numerous Grants and Supports for Businesses including the Ratepayers Support Grant for eligible ratepayers whose 2024 rates bill is less than €20,000.   Grant payments are graduated depending on the level of rates payable and the grant varies from 8% to 14%.</w:t>
      </w:r>
    </w:p>
    <w:p w:rsidRPr="00DA3DC6" w:rsidR="00746D73" w:rsidP="00746D73" w:rsidRDefault="00827238" w14:paraId="623103D4" w14:textId="77777777">
      <w:pPr>
        <w:shd w:val="clear" w:color="auto" w:fill="FFFFFF" w:themeFill="background1"/>
        <w:spacing w:after="0" w:line="240" w:lineRule="auto"/>
        <w:jc w:val="both"/>
        <w:rPr>
          <w:rFonts w:ascii="Verdana" w:hAnsi="Verdana" w:eastAsia="Verdana" w:cs="Verdana"/>
          <w:sz w:val="20"/>
          <w:szCs w:val="20"/>
        </w:rPr>
      </w:pPr>
      <w:r w:rsidRPr="00DA3DC6">
        <w:br/>
      </w:r>
      <w:r w:rsidRPr="00DA3DC6" w:rsidR="2BD8C6B3">
        <w:rPr>
          <w:rFonts w:ascii="Verdana" w:hAnsi="Verdana" w:eastAsia="Verdana" w:cs="Verdana"/>
          <w:color w:val="000000" w:themeColor="text1"/>
          <w:sz w:val="20"/>
          <w:szCs w:val="20"/>
        </w:rPr>
        <w:t>Any qualifying commercial ratepayers who have paid their accounts in full by 1</w:t>
      </w:r>
      <w:r w:rsidRPr="00DA3DC6" w:rsidR="2BD8C6B3">
        <w:rPr>
          <w:rFonts w:ascii="Verdana" w:hAnsi="Verdana" w:eastAsia="Verdana" w:cs="Verdana"/>
          <w:color w:val="000000" w:themeColor="text1"/>
          <w:sz w:val="20"/>
          <w:szCs w:val="20"/>
          <w:vertAlign w:val="superscript"/>
        </w:rPr>
        <w:t>st</w:t>
      </w:r>
      <w:r w:rsidRPr="00DA3DC6" w:rsidR="2BD8C6B3">
        <w:rPr>
          <w:rFonts w:ascii="Verdana" w:hAnsi="Verdana" w:eastAsia="Verdana" w:cs="Verdana"/>
          <w:color w:val="000000" w:themeColor="text1"/>
          <w:sz w:val="20"/>
          <w:szCs w:val="20"/>
        </w:rPr>
        <w:t xml:space="preserve"> July 2024 or who have entered into a Direct Debit Agreement by that date will have the Grant paid into their account at the end of 2024.</w:t>
      </w:r>
      <w:r w:rsidRPr="00DA3DC6" w:rsidR="00746D73">
        <w:rPr>
          <w:rFonts w:ascii="Verdana" w:hAnsi="Verdana" w:eastAsia="Verdana" w:cs="Verdana"/>
          <w:color w:val="000000" w:themeColor="text1"/>
          <w:sz w:val="20"/>
          <w:szCs w:val="20"/>
        </w:rPr>
        <w:tab/>
      </w:r>
      <w:r w:rsidRPr="00DA3DC6">
        <w:br/>
      </w:r>
      <w:r w:rsidRPr="00DA3DC6">
        <w:br/>
      </w:r>
      <w:r w:rsidRPr="00DA3DC6" w:rsidR="2BD8C6B3">
        <w:rPr>
          <w:rFonts w:ascii="Verdana" w:hAnsi="Verdana" w:eastAsia="Verdana" w:cs="Verdana"/>
          <w:b/>
          <w:bCs/>
          <w:sz w:val="20"/>
          <w:szCs w:val="20"/>
        </w:rPr>
        <w:t>ICOB</w:t>
      </w:r>
      <w:r w:rsidRPr="00DA3DC6">
        <w:br/>
      </w:r>
      <w:r w:rsidRPr="00DA3DC6" w:rsidR="2BD8C6B3">
        <w:rPr>
          <w:rFonts w:ascii="Verdana" w:hAnsi="Verdana" w:eastAsia="Verdana" w:cs="Verdana"/>
          <w:sz w:val="20"/>
          <w:szCs w:val="20"/>
        </w:rPr>
        <w:t>The Increased Cost of Business (ICOB) grant was introduced as part of the 2024 Budget. This one-time grant, amounting to €257 million, was to be disbursed to small and medium-sized businesses nationally from the start of the second quarter of 2024.</w:t>
      </w:r>
      <w:r w:rsidRPr="00DA3DC6" w:rsidR="00D40021">
        <w:rPr>
          <w:rFonts w:ascii="Verdana" w:hAnsi="Verdana" w:eastAsia="Verdana" w:cs="Verdana"/>
          <w:sz w:val="20"/>
          <w:szCs w:val="20"/>
        </w:rPr>
        <w:br/>
      </w:r>
      <w:r w:rsidRPr="00DA3DC6" w:rsidR="00D40021">
        <w:rPr>
          <w:rFonts w:ascii="Verdana" w:hAnsi="Verdana" w:eastAsia="Verdana" w:cs="Verdana"/>
          <w:sz w:val="20"/>
          <w:szCs w:val="20"/>
        </w:rPr>
        <w:br/>
      </w:r>
      <w:r w:rsidRPr="00DA3DC6" w:rsidR="2BD8C6B3">
        <w:rPr>
          <w:rFonts w:ascii="Verdana" w:hAnsi="Verdana" w:eastAsia="Verdana" w:cs="Verdana"/>
          <w:sz w:val="20"/>
          <w:szCs w:val="20"/>
        </w:rPr>
        <w:t>This grant was intended as a one-time financial aid to help businesses with increased costs associated with running a business. This scheme was not a waiver for commercial rates, and businesses were expected to continue paying their commercial rates as usual.</w:t>
      </w:r>
      <w:r w:rsidRPr="00DA3DC6" w:rsidR="00D40021">
        <w:rPr>
          <w:rFonts w:ascii="Verdana" w:hAnsi="Verdana" w:eastAsia="Verdana" w:cs="Verdana"/>
          <w:sz w:val="20"/>
          <w:szCs w:val="20"/>
        </w:rPr>
        <w:br/>
      </w:r>
      <w:r w:rsidRPr="00DA3DC6" w:rsidR="00D40021">
        <w:rPr>
          <w:rFonts w:ascii="Verdana" w:hAnsi="Verdana" w:eastAsia="Verdana" w:cs="Verdana"/>
          <w:sz w:val="20"/>
          <w:szCs w:val="20"/>
        </w:rPr>
        <w:br/>
      </w:r>
      <w:r w:rsidRPr="00DA3DC6" w:rsidR="2BD8C6B3">
        <w:rPr>
          <w:rFonts w:ascii="Verdana" w:hAnsi="Verdana" w:eastAsia="Verdana" w:cs="Verdana"/>
          <w:sz w:val="20"/>
          <w:szCs w:val="20"/>
        </w:rPr>
        <w:t>Eligibility for the grant required businesses to operate from a commercially rateable location, to be compliant with their rates arrangements with their local authority and have had a 2023 rate bill not exceeding €30,000.</w:t>
      </w:r>
      <w:r w:rsidRPr="00DA3DC6" w:rsidR="00746D73">
        <w:rPr>
          <w:rFonts w:ascii="Verdana" w:hAnsi="Verdana" w:eastAsia="Verdana" w:cs="Verdana"/>
          <w:sz w:val="20"/>
          <w:szCs w:val="20"/>
        </w:rPr>
        <w:tab/>
      </w:r>
      <w:r w:rsidRPr="00DA3DC6" w:rsidR="00D40021">
        <w:rPr>
          <w:rFonts w:ascii="Verdana" w:hAnsi="Verdana" w:eastAsia="Verdana" w:cs="Verdana"/>
          <w:sz w:val="20"/>
          <w:szCs w:val="20"/>
        </w:rPr>
        <w:br/>
      </w:r>
      <w:r w:rsidRPr="00DA3DC6" w:rsidR="00D40021">
        <w:rPr>
          <w:rFonts w:ascii="Verdana" w:hAnsi="Verdana" w:eastAsia="Verdana" w:cs="Verdana"/>
          <w:sz w:val="20"/>
          <w:szCs w:val="20"/>
        </w:rPr>
        <w:br/>
      </w:r>
      <w:r w:rsidRPr="00DA3DC6" w:rsidR="2BD8C6B3">
        <w:rPr>
          <w:rFonts w:ascii="Verdana" w:hAnsi="Verdana" w:eastAsia="Verdana" w:cs="Verdana"/>
          <w:sz w:val="20"/>
          <w:szCs w:val="20"/>
        </w:rPr>
        <w:t xml:space="preserve">A total of 2,790 application for the grant were received and processed in DLR with €10.8 million in grants approved for businesses in DLR and paid out between April and August 2024. 2,550 local businesses benefited from the initial grant with 1,052 businesses also receiving a second grant per the Departmental guidelines.  </w:t>
      </w:r>
    </w:p>
    <w:p w:rsidRPr="00DA3DC6" w:rsidR="00827238" w:rsidP="00746D73" w:rsidRDefault="2BD8C6B3" w14:paraId="3EA304C9" w14:textId="22744969">
      <w:pPr>
        <w:shd w:val="clear" w:color="auto" w:fill="FFFFFF" w:themeFill="background1"/>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b/>
          <w:bCs/>
          <w:sz w:val="20"/>
          <w:szCs w:val="20"/>
        </w:rPr>
        <w:t xml:space="preserve"> </w:t>
      </w:r>
    </w:p>
    <w:p w:rsidRPr="00DA3DC6" w:rsidR="00827238" w:rsidP="50A3D865" w:rsidRDefault="2BD8C6B3" w14:paraId="241E1F18" w14:textId="075C33B4">
      <w:pPr>
        <w:spacing w:after="30"/>
        <w:jc w:val="both"/>
      </w:pPr>
      <w:r w:rsidRPr="00DA3DC6">
        <w:rPr>
          <w:rFonts w:ascii="Verdana" w:hAnsi="Verdana" w:eastAsia="Verdana" w:cs="Verdana"/>
          <w:b/>
          <w:bCs/>
          <w:sz w:val="20"/>
          <w:szCs w:val="20"/>
          <w:lang w:val="en"/>
        </w:rPr>
        <w:t>Accounts Payable</w:t>
      </w:r>
    </w:p>
    <w:p w:rsidRPr="00DA3DC6" w:rsidR="00827238" w:rsidP="50A3D865" w:rsidRDefault="2BD8C6B3" w14:paraId="794A1D41" w14:textId="4EDCC372">
      <w:pPr>
        <w:spacing w:after="30"/>
        <w:jc w:val="both"/>
      </w:pPr>
      <w:r w:rsidRPr="00DA3DC6">
        <w:rPr>
          <w:rFonts w:ascii="Verdana" w:hAnsi="Verdana" w:eastAsia="Verdana" w:cs="Verdana"/>
          <w:sz w:val="20"/>
          <w:szCs w:val="20"/>
          <w:lang w:val="en-US"/>
        </w:rPr>
        <w:t xml:space="preserve">Accounts Payable continues to work to ensure suppliers are paid as quickly as possible to assist with their cash flow requirements. Invoices from over 3,200 suppliers, </w:t>
      </w:r>
      <w:r w:rsidRPr="00DA3DC6" w:rsidR="00D40021">
        <w:rPr>
          <w:rFonts w:ascii="Verdana" w:hAnsi="Verdana" w:eastAsia="Verdana" w:cs="Verdana"/>
          <w:sz w:val="20"/>
          <w:szCs w:val="20"/>
          <w:lang w:val="en-US"/>
        </w:rPr>
        <w:t>totaling</w:t>
      </w:r>
      <w:r w:rsidRPr="00DA3DC6">
        <w:rPr>
          <w:rFonts w:ascii="Verdana" w:hAnsi="Verdana" w:eastAsia="Verdana" w:cs="Verdana"/>
          <w:sz w:val="20"/>
          <w:szCs w:val="20"/>
          <w:lang w:val="en-US"/>
        </w:rPr>
        <w:t xml:space="preserve"> €308m, have been processed to date in 2024. </w:t>
      </w:r>
    </w:p>
    <w:p w:rsidRPr="00DA3DC6" w:rsidR="00827238" w:rsidP="50A3D865" w:rsidRDefault="2BD8C6B3" w14:paraId="06CAD650" w14:textId="058A17B7">
      <w:pPr>
        <w:spacing w:after="30"/>
        <w:jc w:val="both"/>
      </w:pPr>
      <w:r w:rsidRPr="00DA3DC6">
        <w:rPr>
          <w:rFonts w:ascii="Verdana" w:hAnsi="Verdana" w:eastAsia="Verdana" w:cs="Verdana"/>
          <w:b/>
          <w:bCs/>
          <w:sz w:val="20"/>
          <w:szCs w:val="20"/>
          <w:lang w:val="en"/>
        </w:rPr>
        <w:t xml:space="preserve"> </w:t>
      </w:r>
    </w:p>
    <w:p w:rsidRPr="00DA3DC6" w:rsidR="00827238" w:rsidP="50A3D865" w:rsidRDefault="2BD8C6B3" w14:paraId="44DFFE74" w14:textId="452527B1">
      <w:pPr>
        <w:spacing w:after="30"/>
        <w:jc w:val="both"/>
      </w:pPr>
      <w:r w:rsidRPr="00DA3DC6">
        <w:rPr>
          <w:rFonts w:ascii="Verdana" w:hAnsi="Verdana" w:eastAsia="Verdana" w:cs="Verdana"/>
          <w:b/>
          <w:bCs/>
          <w:sz w:val="20"/>
          <w:szCs w:val="20"/>
          <w:lang w:val="en"/>
        </w:rPr>
        <w:t>Financial Management</w:t>
      </w:r>
    </w:p>
    <w:p w:rsidRPr="00DA3DC6" w:rsidR="00827238" w:rsidP="50A3D865" w:rsidRDefault="2BD8C6B3" w14:paraId="7B48F447" w14:textId="5C4CB8D5">
      <w:pPr>
        <w:spacing w:after="30"/>
        <w:jc w:val="both"/>
      </w:pPr>
      <w:r w:rsidRPr="00DA3DC6">
        <w:rPr>
          <w:rFonts w:ascii="Verdana" w:hAnsi="Verdana" w:eastAsia="Verdana" w:cs="Verdana"/>
          <w:sz w:val="20"/>
          <w:szCs w:val="20"/>
        </w:rPr>
        <w:t>Budgets and cash flow continue to be monitored closely. Work is progressing on the preparation of the draft 2025 Revenue Budget and the Report on the Capital Programme 2025 – 2027.</w:t>
      </w:r>
    </w:p>
    <w:p w:rsidRPr="00DA3DC6" w:rsidR="00827238" w:rsidP="50A3D865" w:rsidRDefault="2BD8C6B3" w14:paraId="6E769FCB" w14:textId="22C6788B">
      <w:pPr>
        <w:spacing w:after="30"/>
        <w:jc w:val="both"/>
      </w:pPr>
      <w:r w:rsidRPr="00DA3DC6">
        <w:rPr>
          <w:rFonts w:ascii="Verdana" w:hAnsi="Verdana" w:eastAsia="Verdana" w:cs="Verdana"/>
          <w:sz w:val="20"/>
          <w:szCs w:val="20"/>
          <w:lang w:val="en"/>
        </w:rPr>
        <w:t xml:space="preserve"> </w:t>
      </w:r>
    </w:p>
    <w:p w:rsidRPr="00DA3DC6" w:rsidR="00827238" w:rsidP="50A3D865" w:rsidRDefault="2BD8C6B3" w14:paraId="68837520" w14:textId="2E132B15">
      <w:pPr>
        <w:spacing w:after="30"/>
        <w:jc w:val="both"/>
      </w:pPr>
      <w:r w:rsidRPr="00DA3DC6">
        <w:rPr>
          <w:rFonts w:ascii="Verdana" w:hAnsi="Verdana" w:eastAsia="Verdana" w:cs="Verdana"/>
          <w:b/>
          <w:bCs/>
          <w:sz w:val="20"/>
          <w:szCs w:val="20"/>
        </w:rPr>
        <w:t>Overdraft Facility</w:t>
      </w:r>
    </w:p>
    <w:p w:rsidRPr="00DA3DC6" w:rsidR="00827238" w:rsidP="50A3D865" w:rsidRDefault="2BD8C6B3" w14:paraId="770ACD66" w14:textId="2B3F39E1">
      <w:pPr>
        <w:spacing w:after="30"/>
        <w:jc w:val="both"/>
      </w:pPr>
      <w:r w:rsidRPr="00DA3DC6">
        <w:rPr>
          <w:rFonts w:ascii="Verdana" w:hAnsi="Verdana" w:eastAsia="Verdana" w:cs="Verdana"/>
          <w:sz w:val="20"/>
          <w:szCs w:val="20"/>
        </w:rPr>
        <w:t xml:space="preserve">The Council agreed a resolution at the Council meeting held on 9th September to keep the overdraft facility in place for 2025 with a limit of €10m. Sanction to do so will now be applied for to the Minister. </w:t>
      </w:r>
    </w:p>
    <w:p w:rsidRPr="00DA3DC6" w:rsidR="00827238" w:rsidP="50A3D865" w:rsidRDefault="2BD8C6B3" w14:paraId="0BCE2E33" w14:textId="6696A268">
      <w:pPr>
        <w:spacing w:after="30"/>
        <w:jc w:val="both"/>
      </w:pPr>
      <w:r w:rsidRPr="00DA3DC6">
        <w:rPr>
          <w:rFonts w:ascii="Verdana" w:hAnsi="Verdana" w:eastAsia="Verdana" w:cs="Verdana"/>
          <w:sz w:val="20"/>
          <w:szCs w:val="20"/>
        </w:rPr>
        <w:t xml:space="preserve"> </w:t>
      </w:r>
    </w:p>
    <w:p w:rsidRPr="00DA3DC6" w:rsidR="00827238" w:rsidP="50A3D865" w:rsidRDefault="2BD8C6B3" w14:paraId="7C93D301" w14:textId="62DA4D6A">
      <w:pPr>
        <w:spacing w:after="30"/>
        <w:jc w:val="both"/>
        <w:rPr>
          <w:rFonts w:ascii="Verdana" w:hAnsi="Verdana" w:eastAsia="Verdana" w:cs="Verdana"/>
          <w:b/>
          <w:bCs/>
          <w:sz w:val="20"/>
          <w:szCs w:val="20"/>
        </w:rPr>
      </w:pPr>
      <w:r w:rsidRPr="00DA3DC6">
        <w:rPr>
          <w:rFonts w:ascii="Verdana" w:hAnsi="Verdana" w:eastAsia="Verdana" w:cs="Verdana"/>
          <w:b/>
          <w:bCs/>
          <w:sz w:val="20"/>
          <w:szCs w:val="20"/>
        </w:rPr>
        <w:t>Annual Financial Statement 2024</w:t>
      </w:r>
      <w:r w:rsidRPr="00DA3DC6" w:rsidR="00827238">
        <w:tab/>
      </w:r>
    </w:p>
    <w:p w:rsidRPr="00DA3DC6" w:rsidR="00827238" w:rsidP="50A3D865" w:rsidRDefault="2BD8C6B3" w14:paraId="454BE18B" w14:textId="1EDC533A">
      <w:pPr>
        <w:spacing w:after="30"/>
        <w:jc w:val="both"/>
      </w:pPr>
      <w:r w:rsidRPr="00DA3DC6">
        <w:rPr>
          <w:rFonts w:ascii="Verdana" w:hAnsi="Verdana" w:eastAsia="Verdana" w:cs="Verdana"/>
          <w:sz w:val="20"/>
          <w:szCs w:val="20"/>
        </w:rPr>
        <w:t>The unaudited Annual Financial Statement for 2023 was prepared and submitted to the Department of Housing Local Government and Heritage in March and The Local Government Auditor completed the audit of the accounts in August 2024.</w:t>
      </w:r>
    </w:p>
    <w:p w:rsidRPr="00DA3DC6" w:rsidR="00827238" w:rsidP="50A3D865" w:rsidRDefault="2BD8C6B3" w14:paraId="32E4C6A8" w14:textId="7391E6E8">
      <w:pPr>
        <w:spacing w:after="30"/>
        <w:jc w:val="both"/>
      </w:pPr>
      <w:r w:rsidRPr="00DA3DC6">
        <w:rPr>
          <w:rFonts w:ascii="Times New Roman" w:hAnsi="Times New Roman" w:eastAsia="Times New Roman" w:cs="Times New Roman"/>
          <w:b/>
          <w:bCs/>
          <w:sz w:val="20"/>
          <w:szCs w:val="20"/>
          <w:lang w:val="en-US"/>
        </w:rPr>
        <w:t xml:space="preserve"> </w:t>
      </w:r>
    </w:p>
    <w:p w:rsidRPr="00DA3DC6" w:rsidR="00827238" w:rsidP="50A3D865" w:rsidRDefault="2BD8C6B3" w14:paraId="14C7E7EA" w14:textId="6751DA8E">
      <w:pPr>
        <w:spacing w:after="30"/>
        <w:jc w:val="both"/>
        <w:rPr>
          <w:rFonts w:ascii="Verdana" w:hAnsi="Verdana"/>
        </w:rPr>
      </w:pPr>
      <w:r w:rsidRPr="00DA3DC6">
        <w:rPr>
          <w:rFonts w:ascii="Verdana" w:hAnsi="Verdana" w:eastAsia="Times New Roman" w:cs="Times New Roman"/>
          <w:b/>
          <w:bCs/>
          <w:sz w:val="20"/>
          <w:szCs w:val="20"/>
          <w:lang w:val="en-US"/>
        </w:rPr>
        <w:t>LPT</w:t>
      </w:r>
    </w:p>
    <w:p w:rsidRPr="00DA3DC6" w:rsidR="004F0F80" w:rsidP="00D40021" w:rsidRDefault="2BD8C6B3" w14:paraId="2229BD5D" w14:textId="7D4FC6E7">
      <w:pPr>
        <w:spacing w:after="30"/>
        <w:jc w:val="both"/>
        <w:rPr>
          <w:rFonts w:ascii="Verdana" w:hAnsi="Verdana" w:eastAsia="Verdana" w:cs="Verdana"/>
          <w:sz w:val="20"/>
          <w:szCs w:val="20"/>
        </w:rPr>
      </w:pPr>
      <w:r w:rsidRPr="00DA3DC6">
        <w:rPr>
          <w:rFonts w:ascii="Verdana" w:hAnsi="Verdana" w:eastAsia="Verdana" w:cs="Verdana"/>
          <w:sz w:val="20"/>
          <w:szCs w:val="20"/>
        </w:rPr>
        <w:t>The provisional LPT allocation for 2025 was notified by the Department and indicates an increase of €0.6m in the amount of discretionary and baseline LPT income, pre-variation.</w:t>
      </w:r>
    </w:p>
    <w:p w:rsidRPr="00DA3DC6" w:rsidR="00D40021" w:rsidP="00D40021" w:rsidRDefault="00D40021" w14:paraId="1AAFF399" w14:textId="77777777">
      <w:pPr>
        <w:spacing w:after="30"/>
        <w:jc w:val="both"/>
        <w:rPr>
          <w:rFonts w:ascii="Verdana" w:hAnsi="Verdana" w:eastAsia="Verdana" w:cs="Verdana"/>
          <w:sz w:val="20"/>
          <w:szCs w:val="20"/>
        </w:rPr>
      </w:pPr>
    </w:p>
    <w:p w:rsidRPr="00DA3DC6" w:rsidR="00746D73" w:rsidP="00D40021" w:rsidRDefault="00746D73" w14:paraId="2254F885" w14:textId="77777777">
      <w:pPr>
        <w:spacing w:after="30"/>
        <w:jc w:val="both"/>
        <w:rPr>
          <w:rFonts w:ascii="Verdana" w:hAnsi="Verdana" w:eastAsia="Verdana" w:cs="Verdana"/>
          <w:sz w:val="20"/>
          <w:szCs w:val="20"/>
        </w:rPr>
      </w:pPr>
    </w:p>
    <w:p w:rsidRPr="00DA3DC6" w:rsidR="00360052" w:rsidRDefault="00A3395E" w14:paraId="67489DCB" w14:textId="77777777">
      <w:pPr>
        <w:rPr>
          <w:rFonts w:ascii="Verdana" w:hAnsi="Verdana" w:eastAsia="Verdana" w:cs="Verdana"/>
          <w:b/>
          <w:bCs/>
        </w:rPr>
      </w:pPr>
      <w:r w:rsidRPr="00DA3DC6">
        <w:rPr>
          <w:noProof/>
        </w:rPr>
        <w:drawing>
          <wp:inline distT="0" distB="0" distL="0" distR="0" wp14:anchorId="5D0B09F3" wp14:editId="2FC95D68">
            <wp:extent cx="5743575" cy="8509870"/>
            <wp:effectExtent l="0" t="0" r="0" b="5715"/>
            <wp:docPr id="961680" name="Picture 1" descr="A purple and white documen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80" name="Picture 1" descr="A purple and white document with 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743575" cy="8509870"/>
                    </a:xfrm>
                    <a:prstGeom prst="rect">
                      <a:avLst/>
                    </a:prstGeom>
                  </pic:spPr>
                </pic:pic>
              </a:graphicData>
            </a:graphic>
          </wp:inline>
        </w:drawing>
      </w:r>
    </w:p>
    <w:p w:rsidRPr="00DA3DC6" w:rsidR="00176421" w:rsidRDefault="00176421" w14:paraId="544077CE" w14:textId="77777777">
      <w:pPr>
        <w:rPr>
          <w:rFonts w:ascii="Verdana" w:hAnsi="Verdana" w:eastAsia="Verdana" w:cs="Verdana"/>
          <w:b/>
          <w:bCs/>
        </w:rPr>
      </w:pPr>
      <w:r w:rsidRPr="00DA3DC6">
        <w:rPr>
          <w:noProof/>
        </w:rPr>
        <w:drawing>
          <wp:inline distT="0" distB="0" distL="0" distR="0" wp14:anchorId="5486FF66" wp14:editId="4879911D">
            <wp:extent cx="5850890" cy="3663013"/>
            <wp:effectExtent l="0" t="0" r="0" b="0"/>
            <wp:docPr id="733713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5850890" cy="3663013"/>
                    </a:xfrm>
                    <a:prstGeom prst="rect">
                      <a:avLst/>
                    </a:prstGeom>
                  </pic:spPr>
                </pic:pic>
              </a:graphicData>
            </a:graphic>
          </wp:inline>
        </w:drawing>
      </w:r>
    </w:p>
    <w:p w:rsidRPr="00DA3DC6" w:rsidR="00176421" w:rsidRDefault="00176421" w14:paraId="7FFBF811" w14:textId="77777777">
      <w:pPr>
        <w:rPr>
          <w:rFonts w:ascii="Verdana" w:hAnsi="Verdana" w:eastAsia="Verdana" w:cs="Verdana"/>
          <w:b/>
          <w:bCs/>
        </w:rPr>
      </w:pPr>
    </w:p>
    <w:p w:rsidRPr="00DA3DC6" w:rsidR="00176421" w:rsidRDefault="00176421" w14:paraId="4868BB24" w14:textId="77777777">
      <w:pPr>
        <w:rPr>
          <w:rFonts w:ascii="Verdana" w:hAnsi="Verdana" w:eastAsia="Verdana" w:cs="Verdana"/>
          <w:b/>
          <w:bCs/>
        </w:rPr>
      </w:pPr>
    </w:p>
    <w:p w:rsidRPr="00DA3DC6" w:rsidR="00DA3DC6" w:rsidRDefault="00DA3DC6" w14:paraId="45775A8B" w14:textId="77777777">
      <w:pPr>
        <w:rPr>
          <w:rFonts w:ascii="Verdana" w:hAnsi="Verdana" w:eastAsia="Verdana" w:cs="Verdana"/>
          <w:b/>
          <w:bCs/>
        </w:rPr>
      </w:pPr>
      <w:r w:rsidRPr="00DA3DC6">
        <w:rPr>
          <w:noProof/>
        </w:rPr>
        <w:drawing>
          <wp:inline distT="0" distB="0" distL="0" distR="0" wp14:anchorId="6C3188D3" wp14:editId="5169C140">
            <wp:extent cx="5850890" cy="850387"/>
            <wp:effectExtent l="0" t="0" r="0" b="6985"/>
            <wp:docPr id="180474199"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7">
                      <a:extLst>
                        <a:ext uri="{28A0092B-C50C-407E-A947-70E740481C1C}">
                          <a14:useLocalDpi xmlns:a14="http://schemas.microsoft.com/office/drawing/2010/main" val="0"/>
                        </a:ext>
                      </a:extLst>
                    </a:blip>
                    <a:stretch>
                      <a:fillRect/>
                    </a:stretch>
                  </pic:blipFill>
                  <pic:spPr>
                    <a:xfrm>
                      <a:off x="0" y="0"/>
                      <a:ext cx="5850890" cy="850387"/>
                    </a:xfrm>
                    <a:prstGeom prst="rect">
                      <a:avLst/>
                    </a:prstGeom>
                  </pic:spPr>
                </pic:pic>
              </a:graphicData>
            </a:graphic>
          </wp:inline>
        </w:drawing>
      </w:r>
    </w:p>
    <w:p w:rsidRPr="00DA3DC6" w:rsidR="00DA3DC6" w:rsidRDefault="00DA3DC6" w14:paraId="46B8B93D" w14:textId="77777777">
      <w:pPr>
        <w:rPr>
          <w:rFonts w:ascii="Verdana" w:hAnsi="Verdana" w:eastAsia="Verdana" w:cs="Verdana"/>
          <w:b/>
          <w:bCs/>
        </w:rPr>
      </w:pPr>
    </w:p>
    <w:p w:rsidRPr="00DA3DC6" w:rsidR="00A67338" w:rsidP="00D40021" w:rsidRDefault="00A67338" w14:paraId="473C2838" w14:textId="6F5C5194">
      <w:pPr>
        <w:spacing w:after="30"/>
        <w:jc w:val="both"/>
        <w:rPr>
          <w:rFonts w:ascii="Verdana" w:hAnsi="Verdana" w:eastAsia="Verdana" w:cs="Verdana"/>
          <w:b/>
          <w:bCs/>
        </w:rPr>
      </w:pPr>
      <w:r w:rsidRPr="00DA3DC6">
        <w:rPr>
          <w:rFonts w:ascii="Verdana" w:hAnsi="Verdana" w:eastAsia="Verdana" w:cs="Verdana"/>
          <w:b/>
          <w:bCs/>
        </w:rPr>
        <w:t>Water Services</w:t>
      </w:r>
    </w:p>
    <w:p w:rsidRPr="00DA3DC6" w:rsidR="00D40021" w:rsidP="00D40021" w:rsidRDefault="00D40021" w14:paraId="6BC07319" w14:textId="77777777">
      <w:pPr>
        <w:spacing w:after="30"/>
        <w:jc w:val="both"/>
        <w:rPr>
          <w:rFonts w:ascii="Verdana" w:hAnsi="Verdana" w:eastAsia="Verdana" w:cs="Verdana"/>
          <w:sz w:val="20"/>
          <w:szCs w:val="20"/>
        </w:rPr>
      </w:pPr>
    </w:p>
    <w:p w:rsidRPr="00DA3DC6" w:rsidR="00A67338" w:rsidP="00A67338" w:rsidRDefault="00A67338" w14:paraId="58EF2B0C" w14:textId="77777777">
      <w:pPr>
        <w:pStyle w:val="paragraph"/>
        <w:spacing w:before="0" w:beforeAutospacing="0" w:after="0" w:afterAutospacing="0"/>
        <w:jc w:val="both"/>
        <w:textAlignment w:val="baseline"/>
        <w:rPr>
          <w:rFonts w:ascii="Segoe UI" w:hAnsi="Segoe UI" w:cs="Segoe UI"/>
          <w:sz w:val="20"/>
          <w:szCs w:val="20"/>
        </w:rPr>
      </w:pPr>
      <w:r w:rsidRPr="00DA3DC6">
        <w:rPr>
          <w:rStyle w:val="normaltextrun"/>
          <w:rFonts w:ascii="Verdana" w:hAnsi="Verdana" w:cs="Segoe UI" w:eastAsiaTheme="majorEastAsia"/>
          <w:b/>
          <w:bCs/>
          <w:sz w:val="20"/>
          <w:szCs w:val="20"/>
          <w:lang w:val="en-US"/>
        </w:rPr>
        <w:t>Drainage &amp; Flood Alleviation</w:t>
      </w:r>
      <w:r w:rsidRPr="00DA3DC6">
        <w:rPr>
          <w:rStyle w:val="normaltextrun"/>
          <w:rFonts w:ascii="Verdana" w:hAnsi="Verdana" w:cs="Segoe UI" w:eastAsiaTheme="majorEastAsia"/>
          <w:sz w:val="20"/>
          <w:szCs w:val="20"/>
        </w:rPr>
        <w:t>  </w:t>
      </w:r>
      <w:r w:rsidRPr="00DA3DC6">
        <w:rPr>
          <w:rStyle w:val="eop"/>
          <w:rFonts w:ascii="Verdana" w:hAnsi="Verdana" w:cs="Segoe UI" w:eastAsiaTheme="majorEastAsia"/>
          <w:sz w:val="20"/>
          <w:szCs w:val="20"/>
        </w:rPr>
        <w:t> </w:t>
      </w:r>
    </w:p>
    <w:p w:rsidRPr="00DA3DC6" w:rsidR="00A67338" w:rsidP="00A67338" w:rsidRDefault="00A67338" w14:paraId="6A535215" w14:textId="77777777">
      <w:pPr>
        <w:pStyle w:val="paragraph"/>
        <w:spacing w:before="0" w:beforeAutospacing="0" w:after="0" w:afterAutospacing="0"/>
        <w:jc w:val="both"/>
        <w:textAlignment w:val="baseline"/>
        <w:rPr>
          <w:rStyle w:val="eop"/>
          <w:rFonts w:ascii="Verdana" w:hAnsi="Verdana" w:cs="Segoe UI" w:eastAsiaTheme="majorEastAsia"/>
          <w:sz w:val="20"/>
          <w:szCs w:val="20"/>
        </w:rPr>
      </w:pPr>
      <w:r w:rsidRPr="00DA3DC6">
        <w:rPr>
          <w:rStyle w:val="normaltextrun"/>
          <w:rFonts w:ascii="Verdana" w:hAnsi="Verdana" w:cs="Segoe UI" w:eastAsiaTheme="majorEastAsia"/>
          <w:sz w:val="20"/>
          <w:szCs w:val="20"/>
          <w:lang w:val="en-US"/>
        </w:rPr>
        <w:t xml:space="preserve">Engineering and environmental consultants were appointed in December 2019 for Flood Risk Management Works on the </w:t>
      </w:r>
      <w:r w:rsidRPr="00DA3DC6">
        <w:rPr>
          <w:rStyle w:val="normaltextrun"/>
          <w:rFonts w:ascii="Verdana" w:hAnsi="Verdana" w:cs="Segoe UI" w:eastAsiaTheme="majorEastAsia"/>
          <w:b/>
          <w:bCs/>
          <w:sz w:val="20"/>
          <w:szCs w:val="20"/>
          <w:lang w:val="en-US"/>
        </w:rPr>
        <w:t>Deansgrange Stream</w:t>
      </w:r>
      <w:r w:rsidRPr="00DA3DC6">
        <w:rPr>
          <w:rStyle w:val="normaltextrun"/>
          <w:rFonts w:ascii="Verdana" w:hAnsi="Verdana" w:cs="Segoe UI" w:eastAsiaTheme="majorEastAsia"/>
          <w:sz w:val="20"/>
          <w:szCs w:val="20"/>
          <w:lang w:val="en-US"/>
        </w:rPr>
        <w:t>. Stages I and II of the project, namely Option Selection/Preliminary Design and Planning are now completed. Public consultation for the Part 8 Planning process on the proposed scheme ended in August 2023. The Chief Executive report for Part 8 was brought to, and approved at, the December 2023 Council Meeting, subject to approval from An Bord Pleanala (following an EIA determination direct request) and also a survey of SuDS opportunities being carried out in the wider catchment.</w:t>
      </w:r>
      <w:r w:rsidRPr="00DA3DC6">
        <w:rPr>
          <w:rStyle w:val="normaltextrun"/>
          <w:rFonts w:ascii="Verdana" w:hAnsi="Verdana" w:cs="Segoe UI" w:eastAsiaTheme="majorEastAsia"/>
          <w:b/>
          <w:bCs/>
          <w:sz w:val="20"/>
          <w:szCs w:val="20"/>
          <w:lang w:val="en-US"/>
        </w:rPr>
        <w:t xml:space="preserve"> </w:t>
      </w:r>
      <w:r w:rsidRPr="00DA3DC6">
        <w:rPr>
          <w:rStyle w:val="normaltextrun"/>
          <w:rFonts w:ascii="Verdana" w:hAnsi="Verdana" w:cs="Segoe UI" w:eastAsiaTheme="majorEastAsia"/>
          <w:sz w:val="20"/>
          <w:szCs w:val="20"/>
          <w:lang w:val="en-US"/>
        </w:rPr>
        <w:t>An Bord Pleanala have recently determined that no EIAR is required.  </w:t>
      </w:r>
      <w:r w:rsidRPr="00DA3DC6">
        <w:rPr>
          <w:rStyle w:val="eop"/>
          <w:rFonts w:ascii="Verdana" w:hAnsi="Verdana" w:cs="Segoe UI" w:eastAsiaTheme="majorEastAsia"/>
          <w:sz w:val="20"/>
          <w:szCs w:val="20"/>
        </w:rPr>
        <w:t> </w:t>
      </w:r>
    </w:p>
    <w:p w:rsidRPr="00DA3DC6" w:rsidR="00A67338" w:rsidP="00A67338" w:rsidRDefault="00A67338" w14:paraId="5D16ECDE" w14:textId="77777777">
      <w:pPr>
        <w:pStyle w:val="paragraph"/>
        <w:spacing w:before="0" w:beforeAutospacing="0" w:after="0" w:afterAutospacing="0"/>
        <w:jc w:val="both"/>
        <w:textAlignment w:val="baseline"/>
        <w:rPr>
          <w:rFonts w:ascii="Segoe UI" w:hAnsi="Segoe UI" w:cs="Segoe UI"/>
          <w:sz w:val="20"/>
          <w:szCs w:val="20"/>
        </w:rPr>
      </w:pPr>
    </w:p>
    <w:p w:rsidRPr="00DA3DC6" w:rsidR="00A67338" w:rsidP="00A67338" w:rsidRDefault="00A67338" w14:paraId="1980F0F5" w14:textId="77777777">
      <w:pPr>
        <w:pStyle w:val="paragraph"/>
        <w:spacing w:before="0" w:beforeAutospacing="0" w:after="0" w:afterAutospacing="0"/>
        <w:jc w:val="both"/>
        <w:textAlignment w:val="baseline"/>
        <w:rPr>
          <w:rStyle w:val="eop"/>
          <w:rFonts w:ascii="Verdana" w:hAnsi="Verdana" w:cs="Segoe UI" w:eastAsiaTheme="majorEastAsia"/>
          <w:sz w:val="20"/>
          <w:szCs w:val="20"/>
        </w:rPr>
      </w:pPr>
      <w:r w:rsidRPr="00DA3DC6">
        <w:rPr>
          <w:rStyle w:val="normaltextrun"/>
          <w:rFonts w:ascii="Verdana" w:hAnsi="Verdana" w:cs="Segoe UI" w:eastAsiaTheme="majorEastAsia"/>
          <w:sz w:val="20"/>
          <w:szCs w:val="20"/>
          <w:lang w:val="en-US"/>
        </w:rPr>
        <w:t>Water Services are now progressing with detailed design.   It is planned to progress the overall scheme in smaller projects to reduce the risk of significant cost overruns and also delays due to environmental/stakeholder issues.  Glenavon Park Ponds/Wetlands project will progress initially and advance works are already underway - invasives burial, otter surveys, archaeological surface digging etc.  The design work on the upgrade to the critical Seafield culvert screen will also commence shortly.</w:t>
      </w:r>
      <w:r w:rsidRPr="00DA3DC6">
        <w:rPr>
          <w:rStyle w:val="eop"/>
          <w:rFonts w:ascii="Verdana" w:hAnsi="Verdana" w:cs="Segoe UI" w:eastAsiaTheme="majorEastAsia"/>
          <w:sz w:val="20"/>
          <w:szCs w:val="20"/>
        </w:rPr>
        <w:t> </w:t>
      </w:r>
    </w:p>
    <w:p w:rsidRPr="00DA3DC6" w:rsidR="00A67338" w:rsidP="00A67338" w:rsidRDefault="00A67338" w14:paraId="6CEE43CB" w14:textId="77777777">
      <w:pPr>
        <w:pStyle w:val="paragraph"/>
        <w:spacing w:before="0" w:beforeAutospacing="0" w:after="0" w:afterAutospacing="0"/>
        <w:jc w:val="both"/>
        <w:textAlignment w:val="baseline"/>
        <w:rPr>
          <w:rFonts w:ascii="Segoe UI" w:hAnsi="Segoe UI" w:cs="Segoe UI"/>
          <w:sz w:val="20"/>
          <w:szCs w:val="20"/>
        </w:rPr>
      </w:pPr>
    </w:p>
    <w:p w:rsidRPr="00DA3DC6" w:rsidR="00A67338" w:rsidP="00A67338" w:rsidRDefault="00A67338" w14:paraId="02A8AE1D" w14:textId="77777777">
      <w:pPr>
        <w:pStyle w:val="paragraph"/>
        <w:spacing w:before="0" w:beforeAutospacing="0" w:after="0" w:afterAutospacing="0"/>
        <w:jc w:val="both"/>
        <w:textAlignment w:val="baseline"/>
        <w:rPr>
          <w:rStyle w:val="eop"/>
          <w:rFonts w:ascii="Verdana" w:hAnsi="Verdana" w:cs="Segoe UI" w:eastAsiaTheme="majorEastAsia"/>
          <w:sz w:val="20"/>
          <w:szCs w:val="20"/>
        </w:rPr>
      </w:pPr>
      <w:r w:rsidRPr="00DA3DC6">
        <w:rPr>
          <w:rStyle w:val="normaltextrun"/>
          <w:rFonts w:ascii="Verdana" w:hAnsi="Verdana" w:cs="Segoe UI" w:eastAsiaTheme="majorEastAsia"/>
          <w:sz w:val="20"/>
          <w:szCs w:val="20"/>
          <w:lang w:val="en-US"/>
        </w:rPr>
        <w:t xml:space="preserve">Engineering and environmental consultants have also been appointed in 2020 for Flood Risk Management Works on the </w:t>
      </w:r>
      <w:r w:rsidRPr="00DA3DC6">
        <w:rPr>
          <w:rStyle w:val="normaltextrun"/>
          <w:rFonts w:ascii="Verdana" w:hAnsi="Verdana" w:cs="Segoe UI" w:eastAsiaTheme="majorEastAsia"/>
          <w:b/>
          <w:bCs/>
          <w:sz w:val="20"/>
          <w:szCs w:val="20"/>
          <w:lang w:val="en-US"/>
        </w:rPr>
        <w:t>Carrickmines/Shanganagh Rivers</w:t>
      </w:r>
      <w:r w:rsidRPr="00DA3DC6">
        <w:rPr>
          <w:rStyle w:val="normaltextrun"/>
          <w:rFonts w:ascii="Verdana" w:hAnsi="Verdana" w:cs="Segoe UI" w:eastAsiaTheme="majorEastAsia"/>
          <w:sz w:val="20"/>
          <w:szCs w:val="20"/>
          <w:lang w:val="en-US"/>
        </w:rPr>
        <w:t>. Preliminary design of a preferred option is completed. A Public Engagement Event took place on the 13th of December 2023.  Comments have been incorporated into the final option, where appropriate, and the EIAR report is substantially completed and will include final details from the environmental/ecological surveys.    It is planned to submit planning documentation to An Bord Pleanala in November 2024. </w:t>
      </w:r>
      <w:r w:rsidRPr="00DA3DC6">
        <w:rPr>
          <w:rStyle w:val="normaltextrun"/>
          <w:rFonts w:ascii="Verdana" w:hAnsi="Verdana" w:cs="Segoe UI" w:eastAsiaTheme="majorEastAsia"/>
          <w:sz w:val="20"/>
          <w:szCs w:val="20"/>
        </w:rPr>
        <w:t> </w:t>
      </w:r>
      <w:r w:rsidRPr="00DA3DC6">
        <w:rPr>
          <w:rStyle w:val="eop"/>
          <w:rFonts w:ascii="Verdana" w:hAnsi="Verdana" w:cs="Segoe UI" w:eastAsiaTheme="majorEastAsia"/>
          <w:sz w:val="20"/>
          <w:szCs w:val="20"/>
        </w:rPr>
        <w:t> </w:t>
      </w:r>
    </w:p>
    <w:p w:rsidRPr="00DA3DC6" w:rsidR="00A67338" w:rsidP="00A67338" w:rsidRDefault="00A67338" w14:paraId="537D42D3" w14:textId="77777777">
      <w:pPr>
        <w:pStyle w:val="paragraph"/>
        <w:spacing w:before="0" w:beforeAutospacing="0" w:after="0" w:afterAutospacing="0"/>
        <w:jc w:val="both"/>
        <w:textAlignment w:val="baseline"/>
        <w:rPr>
          <w:rFonts w:ascii="Segoe UI" w:hAnsi="Segoe UI" w:cs="Segoe UI"/>
          <w:sz w:val="20"/>
          <w:szCs w:val="20"/>
        </w:rPr>
      </w:pPr>
    </w:p>
    <w:p w:rsidRPr="00DA3DC6" w:rsidR="00A67338" w:rsidP="00A67338" w:rsidRDefault="00A67338" w14:paraId="1C2C5079" w14:textId="77777777">
      <w:pPr>
        <w:pStyle w:val="paragraph"/>
        <w:spacing w:before="0" w:beforeAutospacing="0" w:after="0" w:afterAutospacing="0"/>
        <w:jc w:val="both"/>
        <w:textAlignment w:val="baseline"/>
        <w:rPr>
          <w:rStyle w:val="eop"/>
          <w:rFonts w:ascii="Verdana" w:hAnsi="Verdana" w:cs="Segoe UI" w:eastAsiaTheme="majorEastAsia"/>
          <w:sz w:val="20"/>
          <w:szCs w:val="20"/>
        </w:rPr>
      </w:pPr>
      <w:r w:rsidRPr="00DA3DC6">
        <w:rPr>
          <w:rStyle w:val="normaltextrun"/>
          <w:rFonts w:ascii="Verdana" w:hAnsi="Verdana" w:cs="Segoe UI" w:eastAsiaTheme="majorEastAsia"/>
          <w:sz w:val="20"/>
          <w:szCs w:val="20"/>
          <w:lang w:val="en-US"/>
        </w:rPr>
        <w:t xml:space="preserve">The options for the </w:t>
      </w:r>
      <w:r w:rsidRPr="00DA3DC6">
        <w:rPr>
          <w:rStyle w:val="normaltextrun"/>
          <w:rFonts w:ascii="Verdana" w:hAnsi="Verdana" w:cs="Segoe UI" w:eastAsiaTheme="majorEastAsia"/>
          <w:b/>
          <w:bCs/>
          <w:sz w:val="20"/>
          <w:szCs w:val="20"/>
          <w:lang w:val="en-US"/>
        </w:rPr>
        <w:t>Dodder Phase 3 FRS</w:t>
      </w:r>
      <w:r w:rsidRPr="00DA3DC6">
        <w:rPr>
          <w:rStyle w:val="normaltextrun"/>
          <w:rFonts w:ascii="Verdana" w:hAnsi="Verdana" w:cs="Segoe UI" w:eastAsiaTheme="majorEastAsia"/>
          <w:sz w:val="20"/>
          <w:szCs w:val="20"/>
          <w:lang w:val="en-US"/>
        </w:rPr>
        <w:t xml:space="preserve"> were recently presented to the Councillors in advance of a Public Consultation Day for the final options on the scheme. A Public Engagement event is scheduled for the end of October.  Ground investigation work is currently underway which will inform the designs.</w:t>
      </w:r>
      <w:r w:rsidRPr="00DA3DC6">
        <w:rPr>
          <w:rStyle w:val="eop"/>
          <w:rFonts w:ascii="Verdana" w:hAnsi="Verdana" w:cs="Segoe UI" w:eastAsiaTheme="majorEastAsia"/>
          <w:sz w:val="20"/>
          <w:szCs w:val="20"/>
        </w:rPr>
        <w:t> </w:t>
      </w:r>
    </w:p>
    <w:p w:rsidRPr="00DA3DC6" w:rsidR="00A67338" w:rsidP="00A67338" w:rsidRDefault="00A67338" w14:paraId="5AAE2BFC" w14:textId="77777777">
      <w:pPr>
        <w:pStyle w:val="paragraph"/>
        <w:spacing w:before="0" w:beforeAutospacing="0" w:after="0" w:afterAutospacing="0"/>
        <w:jc w:val="both"/>
        <w:textAlignment w:val="baseline"/>
        <w:rPr>
          <w:rFonts w:ascii="Segoe UI" w:hAnsi="Segoe UI" w:cs="Segoe UI"/>
          <w:sz w:val="20"/>
          <w:szCs w:val="20"/>
        </w:rPr>
      </w:pPr>
    </w:p>
    <w:p w:rsidRPr="00DA3DC6" w:rsidR="00A67338" w:rsidP="00A67338" w:rsidRDefault="00A67338" w14:paraId="6B1805CD" w14:textId="77777777">
      <w:pPr>
        <w:pStyle w:val="paragraph"/>
        <w:spacing w:before="0" w:beforeAutospacing="0" w:after="0" w:afterAutospacing="0"/>
        <w:jc w:val="both"/>
        <w:textAlignment w:val="baseline"/>
        <w:rPr>
          <w:rStyle w:val="eop"/>
          <w:rFonts w:ascii="Verdana" w:hAnsi="Verdana" w:cs="Segoe UI" w:eastAsiaTheme="majorEastAsia"/>
          <w:sz w:val="20"/>
          <w:szCs w:val="20"/>
        </w:rPr>
      </w:pPr>
      <w:r w:rsidRPr="00DA3DC6">
        <w:rPr>
          <w:rStyle w:val="normaltextrun"/>
          <w:rFonts w:ascii="Verdana" w:hAnsi="Verdana" w:cs="Segoe UI" w:eastAsiaTheme="majorEastAsia"/>
          <w:b/>
          <w:bCs/>
          <w:sz w:val="20"/>
          <w:szCs w:val="20"/>
        </w:rPr>
        <w:t>Water Pollution Control</w:t>
      </w:r>
      <w:r w:rsidRPr="00DA3DC6">
        <w:rPr>
          <w:rStyle w:val="eop"/>
          <w:rFonts w:ascii="Verdana" w:hAnsi="Verdana" w:cs="Segoe UI" w:eastAsiaTheme="majorEastAsia"/>
          <w:sz w:val="20"/>
          <w:szCs w:val="20"/>
        </w:rPr>
        <w:t> </w:t>
      </w:r>
    </w:p>
    <w:p w:rsidRPr="00DA3DC6" w:rsidR="00A67338" w:rsidP="00A67338" w:rsidRDefault="00A67338" w14:paraId="7BCB7FB6" w14:textId="77777777">
      <w:pPr>
        <w:pStyle w:val="paragraph"/>
        <w:spacing w:before="0" w:beforeAutospacing="0" w:after="0" w:afterAutospacing="0"/>
        <w:jc w:val="both"/>
        <w:textAlignment w:val="baseline"/>
        <w:rPr>
          <w:rFonts w:ascii="Segoe UI" w:hAnsi="Segoe UI" w:cs="Segoe UI"/>
          <w:sz w:val="20"/>
          <w:szCs w:val="20"/>
        </w:rPr>
      </w:pPr>
    </w:p>
    <w:p w:rsidRPr="00DA3DC6" w:rsidR="00A67338" w:rsidP="00A67338" w:rsidRDefault="00A67338" w14:paraId="6017336F" w14:textId="66C17168">
      <w:pPr>
        <w:pStyle w:val="paragraph"/>
        <w:spacing w:before="0" w:beforeAutospacing="0" w:after="0" w:afterAutospacing="0"/>
        <w:jc w:val="both"/>
        <w:textAlignment w:val="baseline"/>
        <w:rPr>
          <w:rFonts w:ascii="Verdana" w:hAnsi="Verdana" w:cs="Segoe UI" w:eastAsiaTheme="majorEastAsia"/>
          <w:sz w:val="20"/>
          <w:szCs w:val="20"/>
        </w:rPr>
      </w:pPr>
      <w:r w:rsidRPr="00DA3DC6">
        <w:rPr>
          <w:rStyle w:val="normaltextrun"/>
          <w:rFonts w:ascii="Verdana" w:hAnsi="Verdana" w:cs="Segoe UI" w:eastAsiaTheme="majorEastAsia"/>
          <w:b/>
          <w:bCs/>
          <w:sz w:val="20"/>
          <w:szCs w:val="20"/>
        </w:rPr>
        <w:t>Misconnections</w:t>
      </w:r>
      <w:r w:rsidRPr="00DA3DC6">
        <w:rPr>
          <w:rStyle w:val="eop"/>
          <w:rFonts w:ascii="Verdana" w:hAnsi="Verdana" w:cs="Segoe UI" w:eastAsiaTheme="majorEastAsia"/>
          <w:sz w:val="20"/>
          <w:szCs w:val="20"/>
        </w:rPr>
        <w:t> </w:t>
      </w:r>
    </w:p>
    <w:p w:rsidRPr="00DA3DC6" w:rsidR="00A67338" w:rsidP="00A67338" w:rsidRDefault="00A67338" w14:paraId="0310CD2B" w14:textId="77777777">
      <w:pPr>
        <w:pStyle w:val="paragraph"/>
        <w:spacing w:before="0" w:beforeAutospacing="0" w:after="0" w:afterAutospacing="0"/>
        <w:jc w:val="both"/>
        <w:textAlignment w:val="baseline"/>
        <w:rPr>
          <w:rFonts w:ascii="Segoe UI" w:hAnsi="Segoe UI" w:cs="Segoe UI"/>
          <w:sz w:val="20"/>
          <w:szCs w:val="20"/>
        </w:rPr>
      </w:pPr>
      <w:r w:rsidRPr="00DA3DC6">
        <w:rPr>
          <w:rStyle w:val="normaltextrun"/>
          <w:rFonts w:ascii="Verdana" w:hAnsi="Verdana" w:cs="Segoe UI" w:eastAsiaTheme="majorEastAsia"/>
          <w:sz w:val="20"/>
          <w:szCs w:val="20"/>
        </w:rPr>
        <w:t>There have been 655 misconnection surveys carried out in the County.</w:t>
      </w:r>
      <w:r w:rsidRPr="00DA3DC6">
        <w:rPr>
          <w:rStyle w:val="eop"/>
          <w:rFonts w:ascii="Verdana" w:hAnsi="Verdana" w:cs="Segoe UI" w:eastAsiaTheme="majorEastAsia"/>
          <w:sz w:val="20"/>
          <w:szCs w:val="20"/>
        </w:rPr>
        <w:t> </w:t>
      </w:r>
    </w:p>
    <w:p w:rsidRPr="00DA3DC6" w:rsidR="00A67338" w:rsidP="00A67338" w:rsidRDefault="00A67338" w14:paraId="369BA2AB" w14:textId="77777777">
      <w:pPr>
        <w:pStyle w:val="paragraph"/>
        <w:spacing w:before="0" w:beforeAutospacing="0" w:after="0" w:afterAutospacing="0"/>
        <w:jc w:val="both"/>
        <w:textAlignment w:val="baseline"/>
        <w:rPr>
          <w:rStyle w:val="eop"/>
          <w:rFonts w:ascii="Verdana" w:hAnsi="Verdana" w:cs="Segoe UI" w:eastAsiaTheme="majorEastAsia"/>
          <w:sz w:val="20"/>
          <w:szCs w:val="20"/>
        </w:rPr>
      </w:pPr>
      <w:r w:rsidRPr="00DA3DC6">
        <w:rPr>
          <w:rStyle w:val="normaltextrun"/>
          <w:rFonts w:ascii="Verdana" w:hAnsi="Verdana" w:cs="Segoe UI" w:eastAsiaTheme="majorEastAsia"/>
          <w:sz w:val="20"/>
          <w:szCs w:val="20"/>
        </w:rPr>
        <w:t>345 of these were carried out by DLR staff directly.</w:t>
      </w:r>
      <w:r w:rsidRPr="00DA3DC6">
        <w:rPr>
          <w:rStyle w:val="eop"/>
          <w:rFonts w:ascii="Verdana" w:hAnsi="Verdana" w:cs="Segoe UI" w:eastAsiaTheme="majorEastAsia"/>
          <w:sz w:val="20"/>
          <w:szCs w:val="20"/>
        </w:rPr>
        <w:t> </w:t>
      </w:r>
    </w:p>
    <w:p w:rsidRPr="00DA3DC6" w:rsidR="00A67338" w:rsidP="00A67338" w:rsidRDefault="00A67338" w14:paraId="7670C405" w14:textId="77777777">
      <w:pPr>
        <w:pStyle w:val="paragraph"/>
        <w:spacing w:before="0" w:beforeAutospacing="0" w:after="0" w:afterAutospacing="0"/>
        <w:jc w:val="both"/>
        <w:textAlignment w:val="baseline"/>
        <w:rPr>
          <w:rFonts w:ascii="Segoe UI" w:hAnsi="Segoe UI" w:cs="Segoe UI"/>
          <w:sz w:val="20"/>
          <w:szCs w:val="20"/>
        </w:rPr>
      </w:pPr>
    </w:p>
    <w:p w:rsidRPr="00DA3DC6" w:rsidR="00A67338" w:rsidP="00A67338" w:rsidRDefault="00A67338" w14:paraId="0BBC4EDF" w14:textId="77777777">
      <w:pPr>
        <w:pStyle w:val="paragraph"/>
        <w:spacing w:before="0" w:beforeAutospacing="0" w:after="0" w:afterAutospacing="0"/>
        <w:jc w:val="both"/>
        <w:textAlignment w:val="baseline"/>
        <w:rPr>
          <w:rStyle w:val="eop"/>
          <w:rFonts w:ascii="Verdana" w:hAnsi="Verdana" w:cs="Segoe UI" w:eastAsiaTheme="majorEastAsia"/>
          <w:sz w:val="20"/>
          <w:szCs w:val="20"/>
        </w:rPr>
      </w:pPr>
      <w:r w:rsidRPr="00DA3DC6">
        <w:rPr>
          <w:rStyle w:val="normaltextrun"/>
          <w:rFonts w:ascii="Verdana" w:hAnsi="Verdana" w:cs="Segoe UI" w:eastAsiaTheme="majorEastAsia"/>
          <w:sz w:val="20"/>
          <w:szCs w:val="20"/>
        </w:rPr>
        <w:t>The remaining 310 were carried out on our behalf by the Dublin Urban Rivers Life Project (DURL.) The DURL is an EU funded project in which we are partners with SDCC. They are the project lead.</w:t>
      </w:r>
      <w:r w:rsidRPr="00DA3DC6">
        <w:rPr>
          <w:rStyle w:val="eop"/>
          <w:rFonts w:ascii="Verdana" w:hAnsi="Verdana" w:cs="Segoe UI" w:eastAsiaTheme="majorEastAsia"/>
          <w:sz w:val="20"/>
          <w:szCs w:val="20"/>
        </w:rPr>
        <w:t> </w:t>
      </w:r>
    </w:p>
    <w:p w:rsidRPr="00DA3DC6" w:rsidR="00A67338" w:rsidP="00A67338" w:rsidRDefault="00A67338" w14:paraId="7382844E" w14:textId="77777777">
      <w:pPr>
        <w:pStyle w:val="paragraph"/>
        <w:spacing w:before="0" w:beforeAutospacing="0" w:after="0" w:afterAutospacing="0"/>
        <w:jc w:val="both"/>
        <w:textAlignment w:val="baseline"/>
        <w:rPr>
          <w:rFonts w:ascii="Segoe UI" w:hAnsi="Segoe UI" w:cs="Segoe UI"/>
          <w:sz w:val="20"/>
          <w:szCs w:val="20"/>
        </w:rPr>
      </w:pPr>
    </w:p>
    <w:p w:rsidRPr="00DA3DC6" w:rsidR="00A67338" w:rsidP="00A67338" w:rsidRDefault="00A67338" w14:paraId="522A75D6" w14:textId="77777777">
      <w:pPr>
        <w:pStyle w:val="paragraph"/>
        <w:spacing w:before="0" w:beforeAutospacing="0" w:after="0" w:afterAutospacing="0"/>
        <w:jc w:val="both"/>
        <w:textAlignment w:val="baseline"/>
        <w:rPr>
          <w:rFonts w:ascii="Segoe UI" w:hAnsi="Segoe UI" w:cs="Segoe UI"/>
          <w:sz w:val="20"/>
          <w:szCs w:val="20"/>
        </w:rPr>
      </w:pPr>
      <w:r w:rsidRPr="00DA3DC6">
        <w:rPr>
          <w:rStyle w:val="normaltextrun"/>
          <w:rFonts w:ascii="Verdana" w:hAnsi="Verdana" w:cs="Segoe UI" w:eastAsiaTheme="majorEastAsia"/>
          <w:sz w:val="20"/>
          <w:szCs w:val="20"/>
        </w:rPr>
        <w:t>The surveys have been carried out in 3 river catchments:</w:t>
      </w:r>
      <w:r w:rsidRPr="00DA3DC6">
        <w:rPr>
          <w:rStyle w:val="eop"/>
          <w:rFonts w:ascii="Verdana" w:hAnsi="Verdana" w:cs="Segoe UI" w:eastAsiaTheme="majorEastAsia"/>
          <w:sz w:val="20"/>
          <w:szCs w:val="20"/>
        </w:rPr>
        <w:t> </w:t>
      </w:r>
    </w:p>
    <w:p w:rsidRPr="00DA3DC6" w:rsidR="00A67338" w:rsidP="00E77205" w:rsidRDefault="00A67338" w14:paraId="41F76EC1" w14:textId="77777777">
      <w:pPr>
        <w:pStyle w:val="paragraph"/>
        <w:numPr>
          <w:ilvl w:val="0"/>
          <w:numId w:val="8"/>
        </w:numPr>
        <w:spacing w:before="0" w:beforeAutospacing="0" w:after="0" w:afterAutospacing="0"/>
        <w:ind w:left="1080" w:firstLine="0"/>
        <w:jc w:val="both"/>
        <w:textAlignment w:val="baseline"/>
        <w:rPr>
          <w:rFonts w:ascii="Verdana" w:hAnsi="Verdana" w:cs="Segoe UI"/>
          <w:sz w:val="20"/>
          <w:szCs w:val="20"/>
        </w:rPr>
      </w:pPr>
      <w:r w:rsidRPr="00DA3DC6">
        <w:rPr>
          <w:rStyle w:val="normaltextrun"/>
          <w:rFonts w:ascii="Verdana" w:hAnsi="Verdana" w:cs="Segoe UI" w:eastAsiaTheme="majorEastAsia"/>
          <w:sz w:val="20"/>
          <w:szCs w:val="20"/>
        </w:rPr>
        <w:t>The Carrickmines/Shanganagh Catchment (DURL)</w:t>
      </w:r>
      <w:r w:rsidRPr="00DA3DC6">
        <w:rPr>
          <w:rStyle w:val="eop"/>
          <w:rFonts w:ascii="Verdana" w:hAnsi="Verdana" w:cs="Segoe UI" w:eastAsiaTheme="majorEastAsia"/>
          <w:sz w:val="20"/>
          <w:szCs w:val="20"/>
        </w:rPr>
        <w:t> </w:t>
      </w:r>
    </w:p>
    <w:p w:rsidRPr="00DA3DC6" w:rsidR="00A67338" w:rsidP="00E77205" w:rsidRDefault="00A67338" w14:paraId="4C60BE0D" w14:textId="77777777">
      <w:pPr>
        <w:pStyle w:val="paragraph"/>
        <w:numPr>
          <w:ilvl w:val="0"/>
          <w:numId w:val="9"/>
        </w:numPr>
        <w:spacing w:before="0" w:beforeAutospacing="0" w:after="0" w:afterAutospacing="0"/>
        <w:ind w:left="1080" w:firstLine="0"/>
        <w:jc w:val="both"/>
        <w:textAlignment w:val="baseline"/>
        <w:rPr>
          <w:rFonts w:ascii="Verdana" w:hAnsi="Verdana" w:cs="Segoe UI"/>
          <w:sz w:val="20"/>
          <w:szCs w:val="20"/>
        </w:rPr>
      </w:pPr>
      <w:r w:rsidRPr="00DA3DC6">
        <w:rPr>
          <w:rStyle w:val="normaltextrun"/>
          <w:rFonts w:ascii="Verdana" w:hAnsi="Verdana" w:cs="Segoe UI" w:eastAsiaTheme="majorEastAsia"/>
          <w:sz w:val="20"/>
          <w:szCs w:val="20"/>
        </w:rPr>
        <w:t>The Brewery Stream between the N11 and Carysfort Pond.</w:t>
      </w:r>
      <w:r w:rsidRPr="00DA3DC6">
        <w:rPr>
          <w:rStyle w:val="eop"/>
          <w:rFonts w:ascii="Verdana" w:hAnsi="Verdana" w:cs="Segoe UI" w:eastAsiaTheme="majorEastAsia"/>
          <w:sz w:val="20"/>
          <w:szCs w:val="20"/>
        </w:rPr>
        <w:t> </w:t>
      </w:r>
    </w:p>
    <w:p w:rsidRPr="00DA3DC6" w:rsidR="00A67338" w:rsidP="00E77205" w:rsidRDefault="00A67338" w14:paraId="3667CDB1" w14:textId="77777777">
      <w:pPr>
        <w:pStyle w:val="paragraph"/>
        <w:numPr>
          <w:ilvl w:val="0"/>
          <w:numId w:val="10"/>
        </w:numPr>
        <w:spacing w:before="0" w:beforeAutospacing="0" w:after="0" w:afterAutospacing="0"/>
        <w:ind w:left="1080" w:firstLine="0"/>
        <w:jc w:val="both"/>
        <w:textAlignment w:val="baseline"/>
        <w:rPr>
          <w:rFonts w:ascii="Verdana" w:hAnsi="Verdana" w:cs="Segoe UI"/>
          <w:sz w:val="20"/>
          <w:szCs w:val="20"/>
        </w:rPr>
      </w:pPr>
      <w:r w:rsidRPr="00DA3DC6">
        <w:rPr>
          <w:rStyle w:val="normaltextrun"/>
          <w:rFonts w:ascii="Verdana" w:hAnsi="Verdana" w:cs="Segoe UI" w:eastAsiaTheme="majorEastAsia"/>
          <w:sz w:val="20"/>
          <w:szCs w:val="20"/>
        </w:rPr>
        <w:t>The Deansgrange Stream in the Watsons estate area.</w:t>
      </w:r>
      <w:r w:rsidRPr="00DA3DC6">
        <w:rPr>
          <w:rStyle w:val="eop"/>
          <w:rFonts w:ascii="Verdana" w:hAnsi="Verdana" w:cs="Segoe UI" w:eastAsiaTheme="majorEastAsia"/>
          <w:sz w:val="20"/>
          <w:szCs w:val="20"/>
        </w:rPr>
        <w:t> </w:t>
      </w:r>
    </w:p>
    <w:p w:rsidRPr="00DA3DC6" w:rsidR="00A67338" w:rsidP="00A67338" w:rsidRDefault="00A67338" w14:paraId="474AD864" w14:textId="77777777">
      <w:pPr>
        <w:pStyle w:val="paragraph"/>
        <w:spacing w:before="0" w:beforeAutospacing="0" w:after="0" w:afterAutospacing="0"/>
        <w:jc w:val="both"/>
        <w:textAlignment w:val="baseline"/>
        <w:rPr>
          <w:rFonts w:ascii="Segoe UI" w:hAnsi="Segoe UI" w:cs="Segoe UI"/>
          <w:sz w:val="20"/>
          <w:szCs w:val="20"/>
        </w:rPr>
      </w:pPr>
      <w:r w:rsidRPr="00DA3DC6">
        <w:rPr>
          <w:rStyle w:val="eop"/>
          <w:rFonts w:ascii="Verdana" w:hAnsi="Verdana" w:cs="Segoe UI" w:eastAsiaTheme="majorEastAsia"/>
          <w:sz w:val="20"/>
          <w:szCs w:val="20"/>
        </w:rPr>
        <w:t> </w:t>
      </w:r>
    </w:p>
    <w:p w:rsidRPr="00DA3DC6" w:rsidR="00A67338" w:rsidP="00A67338" w:rsidRDefault="00A67338" w14:paraId="1D5C4D0C" w14:textId="77777777">
      <w:pPr>
        <w:pStyle w:val="paragraph"/>
        <w:spacing w:before="0" w:beforeAutospacing="0" w:after="0" w:afterAutospacing="0"/>
        <w:jc w:val="both"/>
        <w:textAlignment w:val="baseline"/>
        <w:rPr>
          <w:rFonts w:ascii="Segoe UI" w:hAnsi="Segoe UI" w:cs="Segoe UI"/>
          <w:sz w:val="20"/>
          <w:szCs w:val="20"/>
        </w:rPr>
      </w:pPr>
      <w:r w:rsidRPr="00DA3DC6">
        <w:rPr>
          <w:rStyle w:val="normaltextrun"/>
          <w:rFonts w:ascii="Verdana" w:hAnsi="Verdana" w:cs="Segoe UI" w:eastAsiaTheme="majorEastAsia"/>
          <w:b/>
          <w:bCs/>
          <w:sz w:val="20"/>
          <w:szCs w:val="20"/>
        </w:rPr>
        <w:t>Septic Tanks</w:t>
      </w:r>
      <w:r w:rsidRPr="00DA3DC6">
        <w:rPr>
          <w:rStyle w:val="eop"/>
          <w:rFonts w:ascii="Verdana" w:hAnsi="Verdana" w:cs="Segoe UI" w:eastAsiaTheme="majorEastAsia"/>
          <w:sz w:val="20"/>
          <w:szCs w:val="20"/>
        </w:rPr>
        <w:t> </w:t>
      </w:r>
    </w:p>
    <w:p w:rsidRPr="00DA3DC6" w:rsidR="00A67338" w:rsidP="00A01A6C" w:rsidRDefault="00A67338" w14:paraId="79047B3B" w14:textId="77777777">
      <w:pPr>
        <w:pStyle w:val="paragraph"/>
        <w:spacing w:before="0" w:beforeAutospacing="0" w:after="0" w:afterAutospacing="0"/>
        <w:textAlignment w:val="baseline"/>
        <w:rPr>
          <w:rFonts w:ascii="Segoe UI" w:hAnsi="Segoe UI" w:cs="Segoe UI"/>
          <w:sz w:val="20"/>
          <w:szCs w:val="20"/>
        </w:rPr>
      </w:pPr>
      <w:r w:rsidRPr="00DA3DC6">
        <w:rPr>
          <w:rStyle w:val="normaltextrun"/>
          <w:rFonts w:ascii="Verdana" w:hAnsi="Verdana" w:cs="Segoe UI" w:eastAsiaTheme="majorEastAsia"/>
          <w:sz w:val="20"/>
          <w:szCs w:val="20"/>
        </w:rPr>
        <w:t>The EPA require us to do 2 septic tanks inspections in 2024. Both have been done.</w:t>
      </w:r>
      <w:r w:rsidRPr="00DA3DC6">
        <w:rPr>
          <w:rStyle w:val="eop"/>
          <w:rFonts w:ascii="Verdana" w:hAnsi="Verdana" w:cs="Segoe UI" w:eastAsiaTheme="majorEastAsia"/>
          <w:sz w:val="20"/>
          <w:szCs w:val="20"/>
        </w:rPr>
        <w:t> </w:t>
      </w:r>
    </w:p>
    <w:p w:rsidRPr="00DA3DC6" w:rsidR="00A67338" w:rsidP="00A01A6C" w:rsidRDefault="00A67338" w14:paraId="3BF87747" w14:textId="77777777">
      <w:pPr>
        <w:pStyle w:val="paragraph"/>
        <w:spacing w:before="0" w:beforeAutospacing="0" w:after="0" w:afterAutospacing="0"/>
        <w:jc w:val="both"/>
        <w:textAlignment w:val="baseline"/>
        <w:rPr>
          <w:rFonts w:ascii="Segoe UI" w:hAnsi="Segoe UI" w:cs="Segoe UI"/>
          <w:sz w:val="20"/>
          <w:szCs w:val="20"/>
        </w:rPr>
      </w:pPr>
      <w:r w:rsidRPr="00DA3DC6">
        <w:rPr>
          <w:rStyle w:val="normaltextrun"/>
          <w:rFonts w:ascii="Verdana" w:hAnsi="Verdana" w:cs="Segoe UI" w:eastAsiaTheme="majorEastAsia"/>
          <w:sz w:val="20"/>
          <w:szCs w:val="20"/>
        </w:rPr>
        <w:t>To date we have done 6 inspections. This figure includes inspections in relation to the new Septic Tank grant Scheme. </w:t>
      </w:r>
      <w:r w:rsidRPr="00DA3DC6">
        <w:rPr>
          <w:rStyle w:val="eop"/>
          <w:rFonts w:ascii="Verdana" w:hAnsi="Verdana" w:cs="Segoe UI" w:eastAsiaTheme="majorEastAsia"/>
          <w:sz w:val="20"/>
          <w:szCs w:val="20"/>
        </w:rPr>
        <w:t> </w:t>
      </w:r>
    </w:p>
    <w:p w:rsidRPr="00DA3DC6" w:rsidR="00A67338" w:rsidP="00A67338" w:rsidRDefault="00A67338" w14:paraId="4604A78C" w14:textId="77777777">
      <w:pPr>
        <w:pStyle w:val="paragraph"/>
        <w:spacing w:before="0" w:beforeAutospacing="0" w:after="0" w:afterAutospacing="0"/>
        <w:jc w:val="both"/>
        <w:textAlignment w:val="baseline"/>
        <w:rPr>
          <w:rStyle w:val="eop"/>
          <w:rFonts w:ascii="Verdana" w:hAnsi="Verdana" w:cs="Segoe UI" w:eastAsiaTheme="majorEastAsia"/>
          <w:sz w:val="20"/>
          <w:szCs w:val="20"/>
        </w:rPr>
      </w:pPr>
      <w:r w:rsidRPr="00DA3DC6">
        <w:rPr>
          <w:rStyle w:val="eop"/>
          <w:rFonts w:ascii="Verdana" w:hAnsi="Verdana" w:cs="Segoe UI" w:eastAsiaTheme="majorEastAsia"/>
          <w:sz w:val="20"/>
          <w:szCs w:val="20"/>
        </w:rPr>
        <w:t> </w:t>
      </w:r>
    </w:p>
    <w:p w:rsidRPr="00DA3DC6" w:rsidR="00A01A6C" w:rsidP="00A67338" w:rsidRDefault="00A01A6C" w14:paraId="743BE2A9" w14:textId="77777777">
      <w:pPr>
        <w:pStyle w:val="paragraph"/>
        <w:spacing w:before="0" w:beforeAutospacing="0" w:after="0" w:afterAutospacing="0"/>
        <w:jc w:val="both"/>
        <w:textAlignment w:val="baseline"/>
        <w:rPr>
          <w:rFonts w:ascii="Segoe UI" w:hAnsi="Segoe UI" w:cs="Segoe UI"/>
          <w:sz w:val="20"/>
          <w:szCs w:val="20"/>
        </w:rPr>
      </w:pPr>
    </w:p>
    <w:p w:rsidRPr="00DA3DC6" w:rsidR="00A67338" w:rsidP="00A67338" w:rsidRDefault="00A67338" w14:paraId="3B9C8E03" w14:textId="77777777">
      <w:pPr>
        <w:pStyle w:val="paragraph"/>
        <w:spacing w:before="0" w:beforeAutospacing="0" w:after="0" w:afterAutospacing="0"/>
        <w:jc w:val="both"/>
        <w:textAlignment w:val="baseline"/>
        <w:rPr>
          <w:rFonts w:ascii="Segoe UI" w:hAnsi="Segoe UI" w:cs="Segoe UI"/>
          <w:sz w:val="20"/>
          <w:szCs w:val="20"/>
        </w:rPr>
      </w:pPr>
      <w:r w:rsidRPr="00DA3DC6">
        <w:rPr>
          <w:rStyle w:val="normaltextrun"/>
          <w:rFonts w:ascii="Verdana" w:hAnsi="Verdana" w:cs="Segoe UI" w:eastAsiaTheme="majorEastAsia"/>
          <w:b/>
          <w:bCs/>
          <w:sz w:val="20"/>
          <w:szCs w:val="20"/>
        </w:rPr>
        <w:t>Trimleston Wetland</w:t>
      </w:r>
      <w:r w:rsidRPr="00DA3DC6">
        <w:rPr>
          <w:rStyle w:val="eop"/>
          <w:rFonts w:ascii="Verdana" w:hAnsi="Verdana" w:cs="Segoe UI" w:eastAsiaTheme="majorEastAsia"/>
          <w:sz w:val="20"/>
          <w:szCs w:val="20"/>
        </w:rPr>
        <w:t> </w:t>
      </w:r>
    </w:p>
    <w:p w:rsidRPr="00DA3DC6" w:rsidR="00A67338" w:rsidP="00A67338" w:rsidRDefault="00A67338" w14:paraId="0000CF01" w14:textId="77777777">
      <w:pPr>
        <w:pStyle w:val="paragraph"/>
        <w:spacing w:before="0" w:beforeAutospacing="0" w:after="0" w:afterAutospacing="0"/>
        <w:jc w:val="both"/>
        <w:textAlignment w:val="baseline"/>
        <w:rPr>
          <w:rFonts w:ascii="Segoe UI" w:hAnsi="Segoe UI" w:cs="Segoe UI"/>
          <w:sz w:val="20"/>
          <w:szCs w:val="20"/>
        </w:rPr>
      </w:pPr>
      <w:r w:rsidRPr="00DA3DC6">
        <w:rPr>
          <w:rStyle w:val="normaltextrun"/>
          <w:rFonts w:ascii="Verdana" w:hAnsi="Verdana" w:cs="Segoe UI" w:eastAsiaTheme="majorEastAsia"/>
          <w:sz w:val="20"/>
          <w:szCs w:val="20"/>
        </w:rPr>
        <w:t>The wetland is designed to take approximately half the flow of the stream in dry weather and the first flush (20 minutes or so) during rainfall. The stream is moderately polluted from misconnections, a UE overflow just off Foster’s Ave and urban runoff especially from a section of the N11 that drains into the stream. The wetland is part of the Dublin Urban Rivers Life Project. SDCC have built 4 wetlands as part of the Project. The wetlands were all partly funded by the EU under the EU Life Scheme Fund.</w:t>
      </w:r>
      <w:r w:rsidRPr="00DA3DC6">
        <w:rPr>
          <w:rStyle w:val="eop"/>
          <w:rFonts w:ascii="Verdana" w:hAnsi="Verdana" w:cs="Segoe UI" w:eastAsiaTheme="majorEastAsia"/>
          <w:sz w:val="20"/>
          <w:szCs w:val="20"/>
        </w:rPr>
        <w:t> </w:t>
      </w:r>
    </w:p>
    <w:p w:rsidRPr="00DA3DC6" w:rsidR="00A67338" w:rsidP="00A67338" w:rsidRDefault="00A67338" w14:paraId="3A11F889" w14:textId="77777777">
      <w:pPr>
        <w:pStyle w:val="paragraph"/>
        <w:spacing w:before="0" w:beforeAutospacing="0" w:after="0" w:afterAutospacing="0"/>
        <w:jc w:val="both"/>
        <w:textAlignment w:val="baseline"/>
        <w:rPr>
          <w:rFonts w:ascii="Segoe UI" w:hAnsi="Segoe UI" w:cs="Segoe UI"/>
          <w:sz w:val="20"/>
          <w:szCs w:val="20"/>
        </w:rPr>
      </w:pPr>
      <w:r w:rsidRPr="00DA3DC6">
        <w:rPr>
          <w:rStyle w:val="eop"/>
          <w:rFonts w:ascii="Verdana" w:hAnsi="Verdana" w:cs="Segoe UI" w:eastAsiaTheme="majorEastAsia"/>
          <w:sz w:val="20"/>
          <w:szCs w:val="20"/>
        </w:rPr>
        <w:t> </w:t>
      </w:r>
    </w:p>
    <w:p w:rsidRPr="00DA3DC6" w:rsidR="00A67338" w:rsidP="00A67338" w:rsidRDefault="00A67338" w14:paraId="5E7868D3" w14:textId="77777777">
      <w:pPr>
        <w:pStyle w:val="paragraph"/>
        <w:spacing w:before="0" w:beforeAutospacing="0" w:after="0" w:afterAutospacing="0"/>
        <w:jc w:val="both"/>
        <w:textAlignment w:val="baseline"/>
        <w:rPr>
          <w:rFonts w:ascii="Segoe UI" w:hAnsi="Segoe UI" w:cs="Segoe UI"/>
          <w:sz w:val="20"/>
          <w:szCs w:val="20"/>
        </w:rPr>
      </w:pPr>
      <w:r w:rsidRPr="00DA3DC6">
        <w:rPr>
          <w:rStyle w:val="normaltextrun"/>
          <w:rFonts w:ascii="Verdana" w:hAnsi="Verdana" w:cs="Segoe UI" w:eastAsiaTheme="majorEastAsia"/>
          <w:sz w:val="20"/>
          <w:szCs w:val="20"/>
        </w:rPr>
        <w:t>The wetland civil construction works were completed  on 18</w:t>
      </w:r>
      <w:r w:rsidRPr="00DA3DC6">
        <w:rPr>
          <w:rStyle w:val="normaltextrun"/>
          <w:rFonts w:ascii="Verdana" w:hAnsi="Verdana" w:cs="Segoe UI" w:eastAsiaTheme="majorEastAsia"/>
          <w:sz w:val="20"/>
          <w:szCs w:val="20"/>
          <w:vertAlign w:val="superscript"/>
        </w:rPr>
        <w:t>th</w:t>
      </w:r>
      <w:r w:rsidRPr="00DA3DC6">
        <w:rPr>
          <w:rStyle w:val="normaltextrun"/>
          <w:rFonts w:ascii="Verdana" w:hAnsi="Verdana" w:cs="Segoe UI" w:eastAsiaTheme="majorEastAsia"/>
          <w:sz w:val="20"/>
          <w:szCs w:val="20"/>
        </w:rPr>
        <w:t xml:space="preserve"> August. The wetland was planted and flooded the following week and has been in operation since. Total cost for the project including consultancy, construction and planting is just over  €100,000. It is intended to hand the rest of the site over to the Council’s Biodiversity Officer  to create a biodiversity preserve. Works are planned to commence in Spring 2025.  </w:t>
      </w:r>
      <w:r w:rsidRPr="00DA3DC6">
        <w:rPr>
          <w:rStyle w:val="eop"/>
          <w:rFonts w:ascii="Verdana" w:hAnsi="Verdana" w:cs="Segoe UI" w:eastAsiaTheme="majorEastAsia"/>
          <w:sz w:val="20"/>
          <w:szCs w:val="20"/>
        </w:rPr>
        <w:t> </w:t>
      </w:r>
    </w:p>
    <w:p w:rsidRPr="00DA3DC6" w:rsidR="00A67338" w:rsidP="00A67338" w:rsidRDefault="00A67338" w14:paraId="4C5A5219" w14:textId="77777777">
      <w:pPr>
        <w:pStyle w:val="paragraph"/>
        <w:spacing w:before="0" w:beforeAutospacing="0" w:after="0" w:afterAutospacing="0"/>
        <w:jc w:val="both"/>
        <w:textAlignment w:val="baseline"/>
        <w:rPr>
          <w:rFonts w:ascii="Segoe UI" w:hAnsi="Segoe UI" w:cs="Segoe UI"/>
          <w:sz w:val="20"/>
          <w:szCs w:val="20"/>
        </w:rPr>
      </w:pPr>
      <w:r w:rsidRPr="00DA3DC6">
        <w:rPr>
          <w:rStyle w:val="eop"/>
          <w:rFonts w:ascii="Verdana" w:hAnsi="Verdana" w:cs="Segoe UI" w:eastAsiaTheme="majorEastAsia"/>
          <w:sz w:val="20"/>
          <w:szCs w:val="20"/>
        </w:rPr>
        <w:t> </w:t>
      </w:r>
    </w:p>
    <w:p w:rsidRPr="00DA3DC6" w:rsidR="00A67338" w:rsidP="00A67338" w:rsidRDefault="00A67338" w14:paraId="400C750E" w14:textId="77777777">
      <w:pPr>
        <w:pStyle w:val="paragraph"/>
        <w:spacing w:before="0" w:beforeAutospacing="0" w:after="0" w:afterAutospacing="0"/>
        <w:jc w:val="both"/>
        <w:textAlignment w:val="baseline"/>
        <w:rPr>
          <w:rFonts w:ascii="Segoe UI" w:hAnsi="Segoe UI" w:cs="Segoe UI"/>
          <w:sz w:val="20"/>
          <w:szCs w:val="20"/>
        </w:rPr>
      </w:pPr>
      <w:r w:rsidRPr="00DA3DC6">
        <w:rPr>
          <w:rStyle w:val="normaltextrun"/>
          <w:rFonts w:ascii="Verdana" w:hAnsi="Verdana" w:cs="Segoe UI" w:eastAsiaTheme="majorEastAsia"/>
          <w:b/>
          <w:bCs/>
          <w:sz w:val="20"/>
          <w:szCs w:val="20"/>
          <w:lang w:val="en-US"/>
        </w:rPr>
        <w:t>Uisce Eireann</w:t>
      </w:r>
      <w:r w:rsidRPr="00DA3DC6">
        <w:rPr>
          <w:rStyle w:val="eop"/>
          <w:rFonts w:ascii="Verdana" w:hAnsi="Verdana" w:cs="Segoe UI" w:eastAsiaTheme="majorEastAsia"/>
          <w:sz w:val="20"/>
          <w:szCs w:val="20"/>
        </w:rPr>
        <w:t> </w:t>
      </w:r>
    </w:p>
    <w:p w:rsidRPr="00DA3DC6" w:rsidR="00A67338" w:rsidP="00A67338" w:rsidRDefault="00A67338" w14:paraId="38F36A1C" w14:textId="77777777">
      <w:pPr>
        <w:pStyle w:val="paragraph"/>
        <w:spacing w:before="0" w:beforeAutospacing="0" w:after="0" w:afterAutospacing="0"/>
        <w:jc w:val="both"/>
        <w:textAlignment w:val="baseline"/>
        <w:rPr>
          <w:rFonts w:ascii="Segoe UI" w:hAnsi="Segoe UI" w:cs="Segoe UI"/>
          <w:sz w:val="20"/>
          <w:szCs w:val="20"/>
        </w:rPr>
      </w:pPr>
      <w:r w:rsidRPr="00DA3DC6">
        <w:rPr>
          <w:rStyle w:val="normaltextrun"/>
          <w:rFonts w:ascii="Verdana" w:hAnsi="Verdana" w:cs="Segoe UI" w:eastAsiaTheme="majorEastAsia"/>
          <w:sz w:val="20"/>
          <w:szCs w:val="20"/>
        </w:rPr>
        <w:t>It is anticipated that 50% of the staff members working under the MCA with Uisce Eireann will have transferred to DLR departments by the end of the year.”</w:t>
      </w:r>
      <w:r w:rsidRPr="00DA3DC6">
        <w:rPr>
          <w:rStyle w:val="eop"/>
          <w:rFonts w:ascii="Verdana" w:hAnsi="Verdana" w:cs="Segoe UI" w:eastAsiaTheme="majorEastAsia"/>
          <w:sz w:val="20"/>
          <w:szCs w:val="20"/>
        </w:rPr>
        <w:t> </w:t>
      </w:r>
    </w:p>
    <w:p w:rsidRPr="00DA3DC6" w:rsidR="00D40021" w:rsidP="00A67338" w:rsidRDefault="00D40021" w14:paraId="651E9794" w14:textId="77777777">
      <w:pPr>
        <w:spacing w:after="0" w:line="240" w:lineRule="auto"/>
        <w:jc w:val="both"/>
        <w:rPr>
          <w:rFonts w:ascii="Verdana" w:hAnsi="Verdana"/>
          <w:b/>
          <w:sz w:val="20"/>
          <w:szCs w:val="20"/>
        </w:rPr>
      </w:pPr>
    </w:p>
    <w:p w:rsidRPr="00DA3DC6" w:rsidR="00B4625F" w:rsidP="00A67338" w:rsidRDefault="00B4625F" w14:paraId="66CAE89D" w14:textId="77777777">
      <w:pPr>
        <w:spacing w:after="0" w:line="240" w:lineRule="auto"/>
        <w:jc w:val="both"/>
        <w:rPr>
          <w:rFonts w:ascii="Verdana" w:hAnsi="Verdana"/>
          <w:b/>
          <w:bCs/>
          <w:color w:val="4472C4" w:themeColor="accent1"/>
          <w:sz w:val="20"/>
          <w:szCs w:val="20"/>
        </w:rPr>
      </w:pPr>
      <w:r w:rsidRPr="00DA3DC6">
        <w:rPr>
          <w:rFonts w:ascii="Verdana" w:hAnsi="Verdana"/>
          <w:b/>
          <w:bCs/>
          <w:color w:val="4472C4" w:themeColor="accent1"/>
          <w:sz w:val="20"/>
          <w:szCs w:val="20"/>
        </w:rPr>
        <w:br w:type="page"/>
      </w:r>
    </w:p>
    <w:p w:rsidRPr="00DA3DC6" w:rsidR="003C2B84" w:rsidP="00566792" w:rsidRDefault="003C2B84" w14:paraId="3B6F0294" w14:textId="2B228812">
      <w:pPr>
        <w:spacing w:after="0" w:line="240" w:lineRule="auto"/>
        <w:contextualSpacing/>
        <w:jc w:val="center"/>
        <w:rPr>
          <w:rFonts w:ascii="Verdana" w:hAnsi="Verdana"/>
          <w:b/>
          <w:bCs/>
          <w:color w:val="4472C4" w:themeColor="accent1"/>
          <w:sz w:val="28"/>
          <w:szCs w:val="28"/>
        </w:rPr>
      </w:pPr>
      <w:r w:rsidRPr="00DA3DC6">
        <w:rPr>
          <w:rFonts w:ascii="Verdana" w:hAnsi="Verdana"/>
          <w:b/>
          <w:bCs/>
          <w:color w:val="4472C4" w:themeColor="accent1"/>
          <w:sz w:val="28"/>
          <w:szCs w:val="28"/>
        </w:rPr>
        <w:t>Housing</w:t>
      </w:r>
    </w:p>
    <w:p w:rsidRPr="00DA3DC6" w:rsidR="00C836FF" w:rsidP="00566792" w:rsidRDefault="00C836FF" w14:paraId="2E0E2295" w14:textId="77777777">
      <w:pPr>
        <w:spacing w:after="0" w:line="240" w:lineRule="auto"/>
        <w:contextualSpacing/>
        <w:jc w:val="center"/>
        <w:rPr>
          <w:rFonts w:ascii="Verdana" w:hAnsi="Verdana" w:eastAsia="Times New Roman" w:cs="Times New Roman"/>
          <w:b/>
          <w:bCs/>
          <w:spacing w:val="-10"/>
          <w:kern w:val="28"/>
          <w:sz w:val="28"/>
          <w:szCs w:val="28"/>
          <w:lang w:val="en-GB"/>
        </w:rPr>
      </w:pPr>
    </w:p>
    <w:p w:rsidRPr="00DA3DC6" w:rsidR="00BC4619" w:rsidP="00BC4619" w:rsidRDefault="00BC4619" w14:paraId="4DBE3B9D" w14:textId="77777777">
      <w:pPr>
        <w:keepNext/>
        <w:keepLines/>
        <w:numPr>
          <w:ilvl w:val="0"/>
          <w:numId w:val="69"/>
        </w:numPr>
        <w:spacing w:after="0" w:line="240" w:lineRule="auto"/>
        <w:outlineLvl w:val="0"/>
        <w:rPr>
          <w:rFonts w:ascii="Verdana" w:hAnsi="Verdana" w:eastAsiaTheme="majorEastAsia" w:cstheme="majorBidi"/>
          <w:b/>
          <w:bCs/>
          <w:color w:val="5B9BD5" w:themeColor="accent5"/>
          <w:sz w:val="20"/>
          <w:szCs w:val="20"/>
          <w:u w:val="single"/>
        </w:rPr>
      </w:pPr>
      <w:r w:rsidRPr="00DA3DC6">
        <w:rPr>
          <w:rFonts w:ascii="Verdana" w:hAnsi="Verdana" w:eastAsiaTheme="majorEastAsia" w:cstheme="majorBidi"/>
          <w:b/>
          <w:bCs/>
          <w:color w:val="5B9BD5" w:themeColor="accent5"/>
          <w:sz w:val="20"/>
          <w:szCs w:val="20"/>
          <w:u w:val="single"/>
        </w:rPr>
        <w:t>Executive Summary</w:t>
      </w:r>
    </w:p>
    <w:p w:rsidRPr="00DA3DC6" w:rsidR="00BC4619" w:rsidP="00BC4619" w:rsidRDefault="00BC4619" w14:paraId="1601C41D" w14:textId="77777777">
      <w:pPr>
        <w:spacing w:after="0" w:line="240" w:lineRule="auto"/>
        <w:ind w:firstLine="426"/>
        <w:rPr>
          <w:rFonts w:ascii="Verdana" w:hAnsi="Verdana"/>
          <w:b/>
          <w:bCs/>
          <w:sz w:val="20"/>
          <w:szCs w:val="20"/>
        </w:rPr>
      </w:pPr>
    </w:p>
    <w:p w:rsidRPr="00DA3DC6" w:rsidR="00BC4619" w:rsidP="00BC4619" w:rsidRDefault="00BC4619" w14:paraId="5CCD4A59" w14:textId="77777777">
      <w:pPr>
        <w:spacing w:after="0" w:line="240" w:lineRule="auto"/>
        <w:ind w:firstLine="426"/>
        <w:rPr>
          <w:rFonts w:ascii="Verdana" w:hAnsi="Verdana"/>
          <w:b/>
          <w:bCs/>
          <w:sz w:val="20"/>
          <w:szCs w:val="20"/>
          <w:u w:val="single"/>
        </w:rPr>
      </w:pPr>
      <w:r w:rsidRPr="00DA3DC6">
        <w:rPr>
          <w:rFonts w:ascii="Verdana" w:hAnsi="Verdana"/>
          <w:b/>
          <w:bCs/>
          <w:sz w:val="20"/>
          <w:szCs w:val="20"/>
        </w:rPr>
        <w:t xml:space="preserve">1.1 </w:t>
      </w:r>
      <w:r w:rsidRPr="00DA3DC6">
        <w:rPr>
          <w:rFonts w:ascii="Verdana" w:hAnsi="Verdana"/>
          <w:b/>
          <w:bCs/>
          <w:sz w:val="20"/>
          <w:szCs w:val="20"/>
          <w:u w:val="single"/>
        </w:rPr>
        <w:t>Overview</w:t>
      </w:r>
    </w:p>
    <w:p w:rsidRPr="00DA3DC6" w:rsidR="00BC4619" w:rsidP="00BC4619" w:rsidRDefault="00BC4619" w14:paraId="4AAA32EA" w14:textId="77777777">
      <w:pPr>
        <w:spacing w:after="0" w:line="240" w:lineRule="auto"/>
        <w:ind w:firstLine="426"/>
        <w:rPr>
          <w:rFonts w:ascii="Verdana" w:hAnsi="Verdana"/>
          <w:b/>
          <w:bCs/>
          <w:sz w:val="20"/>
          <w:szCs w:val="20"/>
        </w:rPr>
      </w:pPr>
    </w:p>
    <w:p w:rsidRPr="00DA3DC6" w:rsidR="00BC4619" w:rsidP="00BC4619" w:rsidRDefault="00BC4619" w14:paraId="7E701B23" w14:textId="77777777">
      <w:pPr>
        <w:tabs>
          <w:tab w:val="left" w:pos="7230"/>
        </w:tabs>
        <w:spacing w:after="0" w:line="240" w:lineRule="auto"/>
        <w:ind w:right="-26"/>
        <w:jc w:val="both"/>
        <w:rPr>
          <w:rFonts w:ascii="Verdana" w:hAnsi="Verdana"/>
          <w:sz w:val="20"/>
          <w:szCs w:val="20"/>
        </w:rPr>
      </w:pPr>
      <w:r w:rsidRPr="00DA3DC6">
        <w:rPr>
          <w:rFonts w:ascii="Verdana" w:hAnsi="Verdana"/>
          <w:sz w:val="20"/>
          <w:szCs w:val="20"/>
        </w:rPr>
        <w:t>In accordance with Guidelines issued by the Department of Housing, Local Government and Heritage and the Council’s Corporate Plan, this Report is produced to give an overview of the Housing portfolio at Dún Laoghaire-Rathdown County Council. The report covers the provision, maintenance and management of housing stock and the housing supports available for those who need them.</w:t>
      </w:r>
      <w:bookmarkStart w:name="_Hlk36199184" w:id="1"/>
      <w:bookmarkEnd w:id="1"/>
    </w:p>
    <w:p w:rsidRPr="00DA3DC6" w:rsidR="00BC4619" w:rsidP="00BC4619" w:rsidRDefault="00BC4619" w14:paraId="2DCE0FA4" w14:textId="77777777">
      <w:pPr>
        <w:tabs>
          <w:tab w:val="left" w:pos="7230"/>
        </w:tabs>
        <w:spacing w:after="0" w:line="240" w:lineRule="auto"/>
        <w:ind w:right="-26"/>
        <w:jc w:val="both"/>
        <w:rPr>
          <w:rFonts w:ascii="Verdana" w:hAnsi="Verdana"/>
          <w:sz w:val="20"/>
          <w:szCs w:val="20"/>
        </w:rPr>
      </w:pPr>
    </w:p>
    <w:p w:rsidRPr="00DA3DC6" w:rsidR="00BC4619" w:rsidP="00BC4619" w:rsidRDefault="00BC4619" w14:paraId="553ADF38" w14:textId="77777777">
      <w:pPr>
        <w:tabs>
          <w:tab w:val="left" w:pos="7230"/>
        </w:tabs>
        <w:spacing w:after="0" w:line="240" w:lineRule="auto"/>
        <w:ind w:right="-26"/>
        <w:jc w:val="both"/>
        <w:rPr>
          <w:rFonts w:ascii="Verdana" w:hAnsi="Verdana"/>
          <w:b/>
          <w:bCs/>
          <w:sz w:val="20"/>
          <w:szCs w:val="20"/>
        </w:rPr>
      </w:pPr>
      <w:r w:rsidRPr="00DA3DC6">
        <w:rPr>
          <w:rFonts w:ascii="Verdana" w:hAnsi="Verdana"/>
          <w:b/>
          <w:bCs/>
          <w:color w:val="000000"/>
          <w:sz w:val="20"/>
          <w:szCs w:val="20"/>
          <w:shd w:val="clear" w:color="auto" w:fill="FFFFFF"/>
        </w:rPr>
        <w:t>The data included in this report covers data for Q1 2024 from 1</w:t>
      </w:r>
      <w:r w:rsidRPr="00DA3DC6">
        <w:rPr>
          <w:rFonts w:ascii="Verdana" w:hAnsi="Verdana"/>
          <w:b/>
          <w:bCs/>
          <w:color w:val="000000"/>
          <w:sz w:val="20"/>
          <w:szCs w:val="20"/>
          <w:shd w:val="clear" w:color="auto" w:fill="FFFFFF"/>
          <w:vertAlign w:val="superscript"/>
        </w:rPr>
        <w:t>st</w:t>
      </w:r>
      <w:r w:rsidRPr="00DA3DC6">
        <w:rPr>
          <w:rFonts w:ascii="Verdana" w:hAnsi="Verdana"/>
          <w:b/>
          <w:bCs/>
          <w:color w:val="000000"/>
          <w:sz w:val="20"/>
          <w:szCs w:val="20"/>
          <w:shd w:val="clear" w:color="auto" w:fill="FFFFFF"/>
        </w:rPr>
        <w:t xml:space="preserve"> January to 15</w:t>
      </w:r>
      <w:r w:rsidRPr="00DA3DC6">
        <w:rPr>
          <w:rFonts w:ascii="Verdana" w:hAnsi="Verdana"/>
          <w:b/>
          <w:bCs/>
          <w:color w:val="000000"/>
          <w:sz w:val="20"/>
          <w:szCs w:val="20"/>
          <w:shd w:val="clear" w:color="auto" w:fill="FFFFFF"/>
          <w:vertAlign w:val="superscript"/>
        </w:rPr>
        <w:t>th</w:t>
      </w:r>
      <w:r w:rsidRPr="00DA3DC6">
        <w:rPr>
          <w:rFonts w:ascii="Verdana" w:hAnsi="Verdana"/>
          <w:b/>
          <w:bCs/>
          <w:color w:val="000000"/>
          <w:sz w:val="20"/>
          <w:szCs w:val="20"/>
          <w:shd w:val="clear" w:color="auto" w:fill="FFFFFF"/>
        </w:rPr>
        <w:t xml:space="preserve"> March, </w:t>
      </w:r>
      <w:r w:rsidRPr="00DA3DC6">
        <w:rPr>
          <w:rFonts w:ascii="Verdana" w:hAnsi="Verdana"/>
          <w:b/>
          <w:color w:val="000000"/>
          <w:sz w:val="20"/>
          <w:szCs w:val="20"/>
          <w:shd w:val="clear" w:color="auto" w:fill="FFFFFF"/>
        </w:rPr>
        <w:t>Q2 from 18</w:t>
      </w:r>
      <w:r w:rsidRPr="00DA3DC6">
        <w:rPr>
          <w:rFonts w:ascii="Verdana" w:hAnsi="Verdana"/>
          <w:b/>
          <w:color w:val="000000"/>
          <w:sz w:val="20"/>
          <w:szCs w:val="20"/>
          <w:shd w:val="clear" w:color="auto" w:fill="FFFFFF"/>
          <w:vertAlign w:val="superscript"/>
        </w:rPr>
        <w:t>th</w:t>
      </w:r>
      <w:r w:rsidRPr="00DA3DC6">
        <w:rPr>
          <w:rFonts w:ascii="Verdana" w:hAnsi="Verdana"/>
          <w:b/>
          <w:color w:val="000000"/>
          <w:sz w:val="20"/>
          <w:szCs w:val="20"/>
          <w:shd w:val="clear" w:color="auto" w:fill="FFFFFF"/>
        </w:rPr>
        <w:t xml:space="preserve"> March to 7</w:t>
      </w:r>
      <w:r w:rsidRPr="00DA3DC6">
        <w:rPr>
          <w:rFonts w:ascii="Verdana" w:hAnsi="Verdana"/>
          <w:b/>
          <w:color w:val="000000"/>
          <w:sz w:val="20"/>
          <w:szCs w:val="20"/>
          <w:shd w:val="clear" w:color="auto" w:fill="FFFFFF"/>
          <w:vertAlign w:val="superscript"/>
        </w:rPr>
        <w:t>th</w:t>
      </w:r>
      <w:r w:rsidRPr="00DA3DC6">
        <w:rPr>
          <w:rFonts w:ascii="Verdana" w:hAnsi="Verdana"/>
          <w:b/>
          <w:color w:val="000000"/>
          <w:sz w:val="20"/>
          <w:szCs w:val="20"/>
          <w:shd w:val="clear" w:color="auto" w:fill="FFFFFF"/>
        </w:rPr>
        <w:t xml:space="preserve"> June and Q3 from 8</w:t>
      </w:r>
      <w:r w:rsidRPr="00DA3DC6">
        <w:rPr>
          <w:rFonts w:ascii="Verdana" w:hAnsi="Verdana"/>
          <w:b/>
          <w:color w:val="000000"/>
          <w:sz w:val="20"/>
          <w:szCs w:val="20"/>
          <w:shd w:val="clear" w:color="auto" w:fill="FFFFFF"/>
          <w:vertAlign w:val="superscript"/>
        </w:rPr>
        <w:t>th</w:t>
      </w:r>
      <w:r w:rsidRPr="00DA3DC6">
        <w:rPr>
          <w:rFonts w:ascii="Verdana" w:hAnsi="Verdana"/>
          <w:b/>
          <w:color w:val="000000"/>
          <w:sz w:val="20"/>
          <w:szCs w:val="20"/>
          <w:shd w:val="clear" w:color="auto" w:fill="FFFFFF"/>
        </w:rPr>
        <w:t xml:space="preserve"> June to 20</w:t>
      </w:r>
      <w:r w:rsidRPr="00DA3DC6">
        <w:rPr>
          <w:rFonts w:ascii="Verdana" w:hAnsi="Verdana"/>
          <w:b/>
          <w:color w:val="000000"/>
          <w:sz w:val="20"/>
          <w:szCs w:val="20"/>
          <w:shd w:val="clear" w:color="auto" w:fill="FFFFFF"/>
          <w:vertAlign w:val="superscript"/>
        </w:rPr>
        <w:t>th</w:t>
      </w:r>
      <w:r w:rsidRPr="00DA3DC6">
        <w:rPr>
          <w:rFonts w:ascii="Verdana" w:hAnsi="Verdana"/>
          <w:b/>
          <w:color w:val="000000"/>
          <w:sz w:val="20"/>
          <w:szCs w:val="20"/>
          <w:shd w:val="clear" w:color="auto" w:fill="FFFFFF"/>
        </w:rPr>
        <w:t xml:space="preserve"> September inclusive.  </w:t>
      </w:r>
      <w:r w:rsidRPr="00DA3DC6">
        <w:rPr>
          <w:rFonts w:ascii="Verdana" w:hAnsi="Verdana"/>
          <w:b/>
          <w:sz w:val="20"/>
          <w:szCs w:val="20"/>
        </w:rPr>
        <w:t>The data regarding the activity of this department</w:t>
      </w:r>
      <w:r w:rsidRPr="00DA3DC6">
        <w:rPr>
          <w:rFonts w:ascii="Verdana" w:hAnsi="Verdana"/>
          <w:b/>
          <w:bCs/>
          <w:sz w:val="20"/>
          <w:szCs w:val="20"/>
        </w:rPr>
        <w:t xml:space="preserve"> prior to this report can be found on our website at </w:t>
      </w:r>
      <w:hyperlink w:history="1" r:id="rId28">
        <w:r w:rsidRPr="00DA3DC6">
          <w:rPr>
            <w:rStyle w:val="Hyperlink"/>
            <w:rFonts w:ascii="Verdana" w:hAnsi="Verdana"/>
            <w:b/>
            <w:bCs/>
            <w:sz w:val="20"/>
            <w:szCs w:val="20"/>
          </w:rPr>
          <w:t>https://www.dlrcoco.ie/housing/housing-statistics</w:t>
        </w:r>
      </w:hyperlink>
      <w:r w:rsidRPr="00DA3DC6">
        <w:rPr>
          <w:rFonts w:ascii="Verdana" w:hAnsi="Verdana"/>
          <w:b/>
          <w:bCs/>
          <w:sz w:val="20"/>
          <w:szCs w:val="20"/>
        </w:rPr>
        <w:t>.</w:t>
      </w:r>
    </w:p>
    <w:p w:rsidRPr="00DA3DC6" w:rsidR="00BC4619" w:rsidP="00BC4619" w:rsidRDefault="00BC4619" w14:paraId="4E923C9D" w14:textId="77777777">
      <w:pPr>
        <w:tabs>
          <w:tab w:val="left" w:pos="7230"/>
        </w:tabs>
        <w:spacing w:after="0" w:line="240" w:lineRule="auto"/>
        <w:ind w:right="-26"/>
        <w:jc w:val="both"/>
        <w:rPr>
          <w:rFonts w:ascii="Verdana" w:hAnsi="Verdana" w:eastAsia="Verdana" w:cs="Verdana"/>
          <w:sz w:val="20"/>
          <w:szCs w:val="20"/>
        </w:rPr>
      </w:pPr>
    </w:p>
    <w:p w:rsidRPr="00DA3DC6" w:rsidR="00BC4619" w:rsidP="00BC4619" w:rsidRDefault="00BC4619" w14:paraId="5B2C21A2" w14:textId="77777777">
      <w:pPr>
        <w:tabs>
          <w:tab w:val="left" w:pos="7230"/>
        </w:tabs>
        <w:spacing w:after="0" w:line="240" w:lineRule="auto"/>
        <w:ind w:right="-26"/>
        <w:jc w:val="both"/>
        <w:rPr>
          <w:rFonts w:ascii="Verdana" w:hAnsi="Verdana"/>
          <w:sz w:val="20"/>
          <w:szCs w:val="20"/>
          <w:u w:val="single"/>
        </w:rPr>
      </w:pPr>
      <w:r w:rsidRPr="00DA3DC6">
        <w:rPr>
          <w:rFonts w:ascii="Verdana" w:hAnsi="Verdana"/>
          <w:sz w:val="20"/>
          <w:szCs w:val="20"/>
        </w:rPr>
        <w:t xml:space="preserve">The Government’s new housing plan, </w:t>
      </w:r>
      <w:r w:rsidRPr="00DA3DC6">
        <w:rPr>
          <w:rFonts w:ascii="Verdana" w:hAnsi="Verdana"/>
          <w:i/>
          <w:iCs/>
          <w:sz w:val="20"/>
          <w:szCs w:val="20"/>
        </w:rPr>
        <w:t>Housing for All</w:t>
      </w:r>
      <w:r w:rsidRPr="00DA3DC6">
        <w:rPr>
          <w:rFonts w:ascii="Verdana" w:hAnsi="Verdana"/>
          <w:sz w:val="20"/>
          <w:szCs w:val="20"/>
        </w:rPr>
        <w:t>, was published on 2</w:t>
      </w:r>
      <w:r w:rsidRPr="00DA3DC6">
        <w:rPr>
          <w:rFonts w:ascii="Verdana" w:hAnsi="Verdana"/>
          <w:sz w:val="20"/>
          <w:szCs w:val="20"/>
          <w:vertAlign w:val="superscript"/>
        </w:rPr>
        <w:t>nd</w:t>
      </w:r>
      <w:r w:rsidRPr="00DA3DC6">
        <w:rPr>
          <w:rFonts w:ascii="Verdana" w:hAnsi="Verdana"/>
          <w:sz w:val="20"/>
          <w:szCs w:val="20"/>
        </w:rPr>
        <w:t xml:space="preserve"> September 2021. The plan can be found at </w:t>
      </w:r>
      <w:hyperlink r:id="rId29">
        <w:r w:rsidRPr="00DA3DC6">
          <w:rPr>
            <w:rFonts w:ascii="Verdana" w:hAnsi="Verdana" w:cs="Times New Roman"/>
            <w:color w:val="0000FF"/>
            <w:sz w:val="20"/>
            <w:szCs w:val="20"/>
            <w:u w:val="single"/>
          </w:rPr>
          <w:t>https://www.gov.ie/en/publication/ef5ec-housing-for-all-a-new-housing-plan-for-ireland/</w:t>
        </w:r>
      </w:hyperlink>
      <w:r w:rsidRPr="00DA3DC6">
        <w:rPr>
          <w:rFonts w:ascii="Verdana" w:hAnsi="Verdana"/>
          <w:sz w:val="20"/>
          <w:szCs w:val="20"/>
          <w:u w:val="single"/>
        </w:rPr>
        <w:t>.</w:t>
      </w:r>
    </w:p>
    <w:p w:rsidRPr="00DA3DC6" w:rsidR="00BC4619" w:rsidP="00BC4619" w:rsidRDefault="00BC4619" w14:paraId="47133272" w14:textId="77777777">
      <w:pPr>
        <w:tabs>
          <w:tab w:val="left" w:pos="7230"/>
        </w:tabs>
        <w:spacing w:after="0" w:line="240" w:lineRule="auto"/>
        <w:ind w:right="-26"/>
        <w:jc w:val="both"/>
        <w:rPr>
          <w:rFonts w:ascii="Verdana" w:hAnsi="Verdana"/>
          <w:sz w:val="20"/>
          <w:szCs w:val="20"/>
          <w:u w:val="single"/>
        </w:rPr>
      </w:pPr>
    </w:p>
    <w:p w:rsidRPr="00DA3DC6" w:rsidR="00BC4619" w:rsidP="00BC4619" w:rsidRDefault="00BC4619" w14:paraId="46831D26" w14:textId="77777777">
      <w:pPr>
        <w:tabs>
          <w:tab w:val="left" w:pos="7230"/>
        </w:tabs>
        <w:spacing w:after="0" w:line="240" w:lineRule="auto"/>
        <w:ind w:right="-26"/>
        <w:jc w:val="both"/>
        <w:rPr>
          <w:rFonts w:ascii="Verdana" w:hAnsi="Verdana"/>
          <w:sz w:val="20"/>
          <w:szCs w:val="20"/>
        </w:rPr>
      </w:pPr>
      <w:r w:rsidRPr="00DA3DC6">
        <w:rPr>
          <w:rFonts w:ascii="Verdana" w:hAnsi="Verdana"/>
          <w:sz w:val="20"/>
          <w:szCs w:val="20"/>
        </w:rPr>
        <w:t>This Report considers the following areas:</w:t>
      </w:r>
    </w:p>
    <w:p w:rsidRPr="00DA3DC6" w:rsidR="00BC4619" w:rsidP="00BC4619" w:rsidRDefault="00BC4619" w14:paraId="2F021D90" w14:textId="77777777">
      <w:pPr>
        <w:tabs>
          <w:tab w:val="left" w:pos="7230"/>
        </w:tabs>
        <w:spacing w:after="0" w:line="240" w:lineRule="auto"/>
        <w:ind w:right="-26"/>
        <w:jc w:val="both"/>
        <w:rPr>
          <w:rFonts w:ascii="Verdana" w:hAnsi="Verdana" w:eastAsia="Calibri" w:cs="Arial"/>
          <w:b/>
          <w:bCs/>
          <w:i/>
          <w:iCs/>
          <w:color w:val="5B9BD5"/>
          <w:sz w:val="20"/>
          <w:szCs w:val="20"/>
        </w:rPr>
      </w:pPr>
    </w:p>
    <w:p w:rsidRPr="00DA3DC6" w:rsidR="00BC4619" w:rsidP="00BC4619" w:rsidRDefault="00BC4619" w14:paraId="7F34E038" w14:textId="77777777">
      <w:pPr>
        <w:pBdr>
          <w:bottom w:val="single" w:color="5B9BD5" w:sz="4" w:space="4"/>
        </w:pBdr>
        <w:spacing w:after="0" w:line="240" w:lineRule="auto"/>
        <w:ind w:right="936"/>
        <w:jc w:val="both"/>
        <w:rPr>
          <w:rFonts w:ascii="Verdana" w:hAnsi="Verdana" w:eastAsia="Calibri" w:cs="Arial"/>
          <w:b/>
          <w:bCs/>
          <w:i/>
          <w:iCs/>
          <w:color w:val="5B9BD5"/>
          <w:sz w:val="20"/>
          <w:szCs w:val="20"/>
        </w:rPr>
      </w:pPr>
      <w:r w:rsidRPr="00DA3DC6">
        <w:rPr>
          <w:rFonts w:ascii="Verdana" w:hAnsi="Verdana" w:eastAsia="Calibri" w:cs="Arial"/>
          <w:b/>
          <w:bCs/>
          <w:i/>
          <w:iCs/>
          <w:color w:val="5B9BD5"/>
          <w:sz w:val="20"/>
          <w:szCs w:val="20"/>
        </w:rPr>
        <w:t xml:space="preserve">Housing Delivery </w:t>
      </w:r>
    </w:p>
    <w:p w:rsidRPr="00DA3DC6" w:rsidR="00BC4619" w:rsidP="00BC4619" w:rsidRDefault="00BC4619" w14:paraId="2A8ACC6A" w14:textId="77777777">
      <w:pPr>
        <w:spacing w:after="0" w:line="240" w:lineRule="auto"/>
        <w:jc w:val="both"/>
        <w:rPr>
          <w:rFonts w:ascii="Verdana" w:hAnsi="Verdana"/>
          <w:sz w:val="20"/>
          <w:szCs w:val="20"/>
        </w:rPr>
      </w:pPr>
      <w:r w:rsidRPr="00DA3DC6">
        <w:rPr>
          <w:rFonts w:ascii="Verdana" w:hAnsi="Verdana"/>
          <w:sz w:val="20"/>
          <w:szCs w:val="20"/>
        </w:rPr>
        <w:tab/>
      </w:r>
      <w:r w:rsidRPr="00DA3DC6">
        <w:rPr>
          <w:rFonts w:ascii="Verdana" w:hAnsi="Verdana"/>
          <w:sz w:val="20"/>
          <w:szCs w:val="20"/>
        </w:rPr>
        <w:tab/>
      </w:r>
      <w:r w:rsidRPr="00DA3DC6">
        <w:rPr>
          <w:rFonts w:ascii="Verdana" w:hAnsi="Verdana"/>
          <w:sz w:val="20"/>
          <w:szCs w:val="20"/>
        </w:rPr>
        <w:t xml:space="preserve">Build </w:t>
      </w:r>
    </w:p>
    <w:p w:rsidRPr="00DA3DC6" w:rsidR="00BC4619" w:rsidP="00BC4619" w:rsidRDefault="00BC4619" w14:paraId="29D0D2F4" w14:textId="77777777">
      <w:pPr>
        <w:spacing w:after="0" w:line="240" w:lineRule="auto"/>
        <w:jc w:val="both"/>
        <w:rPr>
          <w:rFonts w:ascii="Verdana" w:hAnsi="Verdana"/>
          <w:sz w:val="20"/>
          <w:szCs w:val="20"/>
        </w:rPr>
      </w:pPr>
      <w:r w:rsidRPr="00DA3DC6">
        <w:rPr>
          <w:rFonts w:ascii="Verdana" w:hAnsi="Verdana"/>
          <w:sz w:val="20"/>
          <w:szCs w:val="20"/>
        </w:rPr>
        <w:tab/>
      </w:r>
      <w:r w:rsidRPr="00DA3DC6">
        <w:rPr>
          <w:rFonts w:ascii="Verdana" w:hAnsi="Verdana"/>
          <w:sz w:val="20"/>
          <w:szCs w:val="20"/>
        </w:rPr>
        <w:tab/>
      </w:r>
      <w:r w:rsidRPr="00DA3DC6">
        <w:rPr>
          <w:rFonts w:ascii="Verdana" w:hAnsi="Verdana"/>
          <w:sz w:val="20"/>
          <w:szCs w:val="20"/>
        </w:rPr>
        <w:t>Acquisition</w:t>
      </w:r>
    </w:p>
    <w:p w:rsidRPr="00DA3DC6" w:rsidR="00BC4619" w:rsidP="00BC4619" w:rsidRDefault="00BC4619" w14:paraId="4B39A951" w14:textId="77777777">
      <w:pPr>
        <w:spacing w:after="0" w:line="240" w:lineRule="auto"/>
        <w:jc w:val="both"/>
        <w:rPr>
          <w:rFonts w:ascii="Verdana" w:hAnsi="Verdana"/>
          <w:sz w:val="20"/>
          <w:szCs w:val="20"/>
        </w:rPr>
      </w:pPr>
      <w:r w:rsidRPr="00DA3DC6">
        <w:rPr>
          <w:rFonts w:ascii="Verdana" w:hAnsi="Verdana"/>
          <w:sz w:val="20"/>
          <w:szCs w:val="20"/>
        </w:rPr>
        <w:tab/>
      </w:r>
      <w:r w:rsidRPr="00DA3DC6">
        <w:rPr>
          <w:rFonts w:ascii="Verdana" w:hAnsi="Verdana"/>
          <w:sz w:val="20"/>
          <w:szCs w:val="20"/>
        </w:rPr>
        <w:tab/>
      </w:r>
      <w:r w:rsidRPr="00DA3DC6">
        <w:rPr>
          <w:rFonts w:ascii="Verdana" w:hAnsi="Verdana"/>
          <w:sz w:val="20"/>
          <w:szCs w:val="20"/>
        </w:rPr>
        <w:t>Part V</w:t>
      </w:r>
    </w:p>
    <w:p w:rsidRPr="00DA3DC6" w:rsidR="00BC4619" w:rsidP="00BC4619" w:rsidRDefault="00BC4619" w14:paraId="7E21579F" w14:textId="77777777">
      <w:pPr>
        <w:spacing w:after="0" w:line="240" w:lineRule="auto"/>
        <w:ind w:left="720" w:firstLine="720"/>
        <w:jc w:val="both"/>
        <w:rPr>
          <w:rFonts w:ascii="Verdana" w:hAnsi="Verdana"/>
          <w:sz w:val="20"/>
          <w:szCs w:val="20"/>
        </w:rPr>
      </w:pPr>
      <w:r w:rsidRPr="00DA3DC6">
        <w:rPr>
          <w:rFonts w:ascii="Verdana" w:hAnsi="Verdana"/>
          <w:sz w:val="20"/>
          <w:szCs w:val="20"/>
        </w:rPr>
        <w:t>Social Leasing</w:t>
      </w:r>
    </w:p>
    <w:p w:rsidRPr="00DA3DC6" w:rsidR="00BC4619" w:rsidP="00BC4619" w:rsidRDefault="00BC4619" w14:paraId="602B6EBD" w14:textId="77777777">
      <w:pPr>
        <w:spacing w:after="0" w:line="240" w:lineRule="auto"/>
        <w:ind w:left="720" w:firstLine="720"/>
        <w:jc w:val="both"/>
        <w:rPr>
          <w:rFonts w:ascii="Verdana" w:hAnsi="Verdana"/>
          <w:sz w:val="20"/>
          <w:szCs w:val="20"/>
        </w:rPr>
      </w:pPr>
      <w:r w:rsidRPr="00DA3DC6">
        <w:rPr>
          <w:rFonts w:ascii="Verdana" w:hAnsi="Verdana"/>
          <w:sz w:val="20"/>
          <w:szCs w:val="20"/>
        </w:rPr>
        <w:t>Traveller Specific Accommodation</w:t>
      </w:r>
    </w:p>
    <w:p w:rsidRPr="00DA3DC6" w:rsidR="00BC4619" w:rsidP="00BC4619" w:rsidRDefault="00BC4619" w14:paraId="7D442BC9" w14:textId="77777777">
      <w:pPr>
        <w:spacing w:after="0" w:line="240" w:lineRule="auto"/>
        <w:jc w:val="both"/>
        <w:rPr>
          <w:rFonts w:ascii="Verdana" w:hAnsi="Verdana"/>
          <w:sz w:val="20"/>
          <w:szCs w:val="20"/>
        </w:rPr>
      </w:pPr>
      <w:r w:rsidRPr="00DA3DC6">
        <w:rPr>
          <w:rFonts w:ascii="Verdana" w:hAnsi="Verdana"/>
          <w:sz w:val="20"/>
          <w:szCs w:val="20"/>
        </w:rPr>
        <w:tab/>
      </w:r>
      <w:r w:rsidRPr="00DA3DC6">
        <w:rPr>
          <w:rFonts w:ascii="Verdana" w:hAnsi="Verdana"/>
          <w:sz w:val="20"/>
          <w:szCs w:val="20"/>
        </w:rPr>
        <w:tab/>
      </w:r>
      <w:r w:rsidRPr="00DA3DC6">
        <w:rPr>
          <w:rFonts w:ascii="Verdana" w:hAnsi="Verdana"/>
          <w:sz w:val="20"/>
          <w:szCs w:val="20"/>
        </w:rPr>
        <w:t>HAP / RAS</w:t>
      </w:r>
    </w:p>
    <w:p w:rsidRPr="00DA3DC6" w:rsidR="00BC4619" w:rsidP="00BC4619" w:rsidRDefault="00BC4619" w14:paraId="3B50CA23" w14:textId="77777777">
      <w:pPr>
        <w:spacing w:after="0" w:line="240" w:lineRule="auto"/>
        <w:jc w:val="both"/>
        <w:rPr>
          <w:rFonts w:ascii="Verdana" w:hAnsi="Verdana"/>
          <w:sz w:val="20"/>
          <w:szCs w:val="20"/>
        </w:rPr>
      </w:pPr>
      <w:r w:rsidRPr="00DA3DC6">
        <w:rPr>
          <w:rFonts w:ascii="Verdana" w:hAnsi="Verdana"/>
          <w:sz w:val="20"/>
          <w:szCs w:val="20"/>
        </w:rPr>
        <w:tab/>
      </w:r>
      <w:r w:rsidRPr="00DA3DC6">
        <w:rPr>
          <w:rFonts w:ascii="Verdana" w:hAnsi="Verdana"/>
          <w:sz w:val="20"/>
          <w:szCs w:val="20"/>
        </w:rPr>
        <w:tab/>
      </w:r>
      <w:r w:rsidRPr="00DA3DC6">
        <w:rPr>
          <w:rFonts w:ascii="Verdana" w:hAnsi="Verdana"/>
          <w:sz w:val="20"/>
          <w:szCs w:val="20"/>
        </w:rPr>
        <w:t>Cost Rental</w:t>
      </w:r>
    </w:p>
    <w:p w:rsidRPr="00DA3DC6" w:rsidR="00BC4619" w:rsidP="00BC4619" w:rsidRDefault="00BC4619" w14:paraId="25676DF8" w14:textId="77777777">
      <w:pPr>
        <w:spacing w:after="0" w:line="240" w:lineRule="auto"/>
        <w:jc w:val="both"/>
        <w:rPr>
          <w:rFonts w:ascii="Verdana" w:hAnsi="Verdana"/>
          <w:sz w:val="20"/>
          <w:szCs w:val="20"/>
        </w:rPr>
      </w:pPr>
      <w:r w:rsidRPr="00DA3DC6">
        <w:rPr>
          <w:rFonts w:ascii="Verdana" w:hAnsi="Verdana"/>
          <w:sz w:val="20"/>
          <w:szCs w:val="20"/>
        </w:rPr>
        <w:tab/>
      </w:r>
      <w:r w:rsidRPr="00DA3DC6">
        <w:rPr>
          <w:rFonts w:ascii="Verdana" w:hAnsi="Verdana"/>
          <w:sz w:val="20"/>
          <w:szCs w:val="20"/>
        </w:rPr>
        <w:tab/>
      </w:r>
      <w:r w:rsidRPr="00DA3DC6">
        <w:rPr>
          <w:rFonts w:ascii="Verdana" w:hAnsi="Verdana"/>
          <w:sz w:val="20"/>
          <w:szCs w:val="20"/>
        </w:rPr>
        <w:t xml:space="preserve">Affordable Purchase </w:t>
      </w:r>
    </w:p>
    <w:p w:rsidRPr="00DA3DC6" w:rsidR="00BC4619" w:rsidP="00BC4619" w:rsidRDefault="00BC4619" w14:paraId="0BF280FD" w14:textId="77777777">
      <w:pPr>
        <w:spacing w:after="0" w:line="240" w:lineRule="auto"/>
        <w:ind w:left="720" w:firstLine="720"/>
        <w:jc w:val="both"/>
        <w:rPr>
          <w:rFonts w:ascii="Verdana" w:hAnsi="Verdana"/>
          <w:sz w:val="20"/>
          <w:szCs w:val="20"/>
        </w:rPr>
      </w:pPr>
    </w:p>
    <w:p w:rsidRPr="00DA3DC6" w:rsidR="00BC4619" w:rsidP="00BC4619" w:rsidRDefault="00BC4619" w14:paraId="714B1EBB" w14:textId="77777777">
      <w:pPr>
        <w:pBdr>
          <w:bottom w:val="single" w:color="5B9BD5" w:sz="4" w:space="4"/>
        </w:pBdr>
        <w:spacing w:after="0" w:line="240" w:lineRule="auto"/>
        <w:ind w:right="936"/>
        <w:jc w:val="both"/>
        <w:rPr>
          <w:rFonts w:ascii="Verdana" w:hAnsi="Verdana" w:eastAsia="Calibri" w:cs="Arial"/>
          <w:b/>
          <w:bCs/>
          <w:i/>
          <w:iCs/>
          <w:color w:val="5B9BD5"/>
          <w:sz w:val="20"/>
          <w:szCs w:val="20"/>
        </w:rPr>
      </w:pPr>
      <w:r w:rsidRPr="00DA3DC6">
        <w:rPr>
          <w:rFonts w:ascii="Verdana" w:hAnsi="Verdana" w:eastAsia="Calibri" w:cs="Arial"/>
          <w:b/>
          <w:bCs/>
          <w:i/>
          <w:iCs/>
          <w:color w:val="5B9BD5"/>
          <w:sz w:val="20"/>
          <w:szCs w:val="20"/>
        </w:rPr>
        <w:t>Support</w:t>
      </w:r>
    </w:p>
    <w:p w:rsidRPr="00DA3DC6" w:rsidR="00BC4619" w:rsidP="00BC4619" w:rsidRDefault="00BC4619" w14:paraId="69E6EE4E" w14:textId="77777777">
      <w:pPr>
        <w:spacing w:after="0" w:line="240" w:lineRule="auto"/>
        <w:ind w:firstLine="1418"/>
        <w:jc w:val="both"/>
        <w:rPr>
          <w:rFonts w:ascii="Verdana" w:hAnsi="Verdana"/>
          <w:sz w:val="20"/>
          <w:szCs w:val="20"/>
        </w:rPr>
      </w:pPr>
      <w:r w:rsidRPr="00DA3DC6">
        <w:rPr>
          <w:rFonts w:ascii="Verdana" w:hAnsi="Verdana"/>
          <w:sz w:val="20"/>
          <w:szCs w:val="20"/>
        </w:rPr>
        <w:t>Management, Maintenance and Improvement of Housing Stock</w:t>
      </w:r>
    </w:p>
    <w:p w:rsidRPr="00DA3DC6" w:rsidR="00BC4619" w:rsidP="00BC4619" w:rsidRDefault="00BC4619" w14:paraId="5B5128A3" w14:textId="77777777">
      <w:pPr>
        <w:spacing w:after="0" w:line="240" w:lineRule="auto"/>
        <w:ind w:firstLine="1418"/>
        <w:jc w:val="both"/>
        <w:rPr>
          <w:rFonts w:ascii="Verdana" w:hAnsi="Verdana"/>
          <w:sz w:val="20"/>
          <w:szCs w:val="20"/>
        </w:rPr>
      </w:pPr>
      <w:r w:rsidRPr="00DA3DC6">
        <w:rPr>
          <w:rFonts w:ascii="Verdana" w:hAnsi="Verdana"/>
          <w:sz w:val="20"/>
          <w:szCs w:val="20"/>
        </w:rPr>
        <w:t>Retrofitting</w:t>
      </w:r>
    </w:p>
    <w:p w:rsidRPr="00DA3DC6" w:rsidR="00BC4619" w:rsidP="00BC4619" w:rsidRDefault="00BC4619" w14:paraId="5390CA2F" w14:textId="77777777">
      <w:pPr>
        <w:spacing w:after="0" w:line="240" w:lineRule="auto"/>
        <w:ind w:firstLine="1418"/>
        <w:jc w:val="both"/>
        <w:rPr>
          <w:rFonts w:ascii="Verdana" w:hAnsi="Verdana"/>
          <w:sz w:val="20"/>
          <w:szCs w:val="20"/>
        </w:rPr>
      </w:pPr>
      <w:r w:rsidRPr="00DA3DC6">
        <w:rPr>
          <w:rFonts w:ascii="Verdana" w:hAnsi="Verdana"/>
          <w:sz w:val="20"/>
          <w:szCs w:val="20"/>
        </w:rPr>
        <w:t>Housing Adaptation Grants</w:t>
      </w:r>
    </w:p>
    <w:p w:rsidRPr="00DA3DC6" w:rsidR="00BC4619" w:rsidP="00BC4619" w:rsidRDefault="00BC4619" w14:paraId="74A94629" w14:textId="77777777">
      <w:pPr>
        <w:spacing w:after="0" w:line="240" w:lineRule="auto"/>
        <w:ind w:firstLine="1418"/>
        <w:jc w:val="both"/>
        <w:rPr>
          <w:rFonts w:ascii="Verdana" w:hAnsi="Verdana"/>
          <w:sz w:val="20"/>
          <w:szCs w:val="20"/>
        </w:rPr>
      </w:pPr>
      <w:r w:rsidRPr="00DA3DC6">
        <w:rPr>
          <w:rFonts w:ascii="Verdana" w:hAnsi="Verdana"/>
          <w:sz w:val="20"/>
          <w:szCs w:val="20"/>
        </w:rPr>
        <w:t xml:space="preserve">Allocations &amp; Assessments </w:t>
      </w:r>
    </w:p>
    <w:p w:rsidRPr="00DA3DC6" w:rsidR="00BC4619" w:rsidP="00BC4619" w:rsidRDefault="00BC4619" w14:paraId="1CF591FA" w14:textId="77777777">
      <w:pPr>
        <w:spacing w:after="0" w:line="240" w:lineRule="auto"/>
        <w:ind w:firstLine="1418"/>
        <w:jc w:val="both"/>
        <w:rPr>
          <w:rFonts w:ascii="Verdana" w:hAnsi="Verdana"/>
          <w:sz w:val="20"/>
          <w:szCs w:val="20"/>
        </w:rPr>
      </w:pPr>
      <w:r w:rsidRPr="00DA3DC6">
        <w:rPr>
          <w:rFonts w:ascii="Verdana" w:hAnsi="Verdana"/>
          <w:sz w:val="20"/>
          <w:szCs w:val="20"/>
        </w:rPr>
        <w:t>Choice Based Letting</w:t>
      </w:r>
    </w:p>
    <w:p w:rsidRPr="00DA3DC6" w:rsidR="00BC4619" w:rsidP="00BC4619" w:rsidRDefault="00BC4619" w14:paraId="13EDD9B2" w14:textId="77777777">
      <w:pPr>
        <w:spacing w:after="0" w:line="240" w:lineRule="auto"/>
        <w:ind w:firstLine="1418"/>
        <w:jc w:val="both"/>
        <w:rPr>
          <w:rFonts w:ascii="Verdana" w:hAnsi="Verdana"/>
          <w:sz w:val="20"/>
          <w:szCs w:val="20"/>
        </w:rPr>
      </w:pPr>
      <w:r w:rsidRPr="00DA3DC6">
        <w:rPr>
          <w:rFonts w:ascii="Verdana" w:hAnsi="Verdana"/>
          <w:sz w:val="20"/>
          <w:szCs w:val="20"/>
        </w:rPr>
        <w:t>Homeless Services</w:t>
      </w:r>
    </w:p>
    <w:p w:rsidRPr="00DA3DC6" w:rsidR="00BC4619" w:rsidP="00BC4619" w:rsidRDefault="00BC4619" w14:paraId="26C54C25" w14:textId="77777777">
      <w:pPr>
        <w:spacing w:after="0" w:line="240" w:lineRule="auto"/>
        <w:ind w:firstLine="1418"/>
        <w:jc w:val="both"/>
        <w:rPr>
          <w:rFonts w:ascii="Verdana" w:hAnsi="Verdana"/>
          <w:sz w:val="20"/>
          <w:szCs w:val="20"/>
        </w:rPr>
      </w:pPr>
      <w:r w:rsidRPr="00DA3DC6">
        <w:rPr>
          <w:rFonts w:ascii="Verdana" w:hAnsi="Verdana"/>
          <w:sz w:val="20"/>
          <w:szCs w:val="20"/>
        </w:rPr>
        <w:t>Private Rented Housing Standards</w:t>
      </w:r>
    </w:p>
    <w:p w:rsidRPr="00DA3DC6" w:rsidR="00BC4619" w:rsidP="00BC4619" w:rsidRDefault="00BC4619" w14:paraId="7A06F00B" w14:textId="77777777">
      <w:pPr>
        <w:spacing w:after="0" w:line="240" w:lineRule="auto"/>
        <w:ind w:firstLine="1418"/>
        <w:jc w:val="both"/>
        <w:rPr>
          <w:rFonts w:ascii="Verdana" w:hAnsi="Verdana"/>
          <w:color w:val="FF0000"/>
          <w:sz w:val="20"/>
          <w:szCs w:val="20"/>
        </w:rPr>
      </w:pPr>
      <w:r w:rsidRPr="00DA3DC6">
        <w:rPr>
          <w:rFonts w:ascii="Verdana" w:hAnsi="Verdana"/>
          <w:sz w:val="20"/>
          <w:szCs w:val="20"/>
        </w:rPr>
        <w:t xml:space="preserve">Tenancy Management &amp; Anti-social Behaviour </w:t>
      </w:r>
    </w:p>
    <w:p w:rsidRPr="00DA3DC6" w:rsidR="00BC4619" w:rsidP="00BC4619" w:rsidRDefault="00BC4619" w14:paraId="7733D692" w14:textId="77777777">
      <w:pPr>
        <w:spacing w:after="0" w:line="240" w:lineRule="auto"/>
        <w:ind w:firstLine="1418"/>
        <w:jc w:val="both"/>
        <w:rPr>
          <w:rFonts w:ascii="Verdana" w:hAnsi="Verdana"/>
          <w:sz w:val="20"/>
          <w:szCs w:val="20"/>
        </w:rPr>
      </w:pPr>
      <w:r w:rsidRPr="00DA3DC6">
        <w:rPr>
          <w:rFonts w:ascii="Verdana" w:hAnsi="Verdana"/>
          <w:sz w:val="20"/>
          <w:szCs w:val="20"/>
        </w:rPr>
        <w:tab/>
      </w:r>
      <w:r w:rsidRPr="00DA3DC6">
        <w:rPr>
          <w:rFonts w:ascii="Verdana" w:hAnsi="Verdana"/>
          <w:sz w:val="20"/>
          <w:szCs w:val="20"/>
        </w:rPr>
        <w:t>Local Authority Home Loan Scheme</w:t>
      </w:r>
    </w:p>
    <w:p w:rsidRPr="00DA3DC6" w:rsidR="00BC4619" w:rsidP="00BC4619" w:rsidRDefault="00BC4619" w14:paraId="1ABB938E" w14:textId="77777777">
      <w:pPr>
        <w:spacing w:after="200" w:line="240" w:lineRule="auto"/>
        <w:ind w:left="360"/>
        <w:rPr>
          <w:rFonts w:ascii="Verdana" w:hAnsi="Verdana"/>
          <w:sz w:val="20"/>
          <w:szCs w:val="20"/>
        </w:rPr>
      </w:pPr>
      <w:r w:rsidRPr="00DA3DC6">
        <w:rPr>
          <w:rFonts w:ascii="Verdana" w:hAnsi="Verdana"/>
          <w:sz w:val="20"/>
          <w:szCs w:val="20"/>
        </w:rPr>
        <w:t xml:space="preserve">               Tenant Purchase Scheme</w:t>
      </w:r>
    </w:p>
    <w:p w:rsidRPr="00DA3DC6" w:rsidR="00C836FF" w:rsidP="00BC4619" w:rsidRDefault="00C836FF" w14:paraId="36AD82D6" w14:textId="77777777">
      <w:pPr>
        <w:spacing w:after="200" w:line="240" w:lineRule="auto"/>
        <w:ind w:left="360"/>
        <w:rPr>
          <w:rFonts w:ascii="Verdana" w:hAnsi="Verdana"/>
          <w:sz w:val="20"/>
          <w:szCs w:val="20"/>
        </w:rPr>
      </w:pPr>
    </w:p>
    <w:p w:rsidRPr="00DA3DC6" w:rsidR="00C836FF" w:rsidP="00BC4619" w:rsidRDefault="00C836FF" w14:paraId="29860292" w14:textId="77777777">
      <w:pPr>
        <w:spacing w:after="200" w:line="240" w:lineRule="auto"/>
        <w:ind w:left="360"/>
        <w:rPr>
          <w:rFonts w:ascii="Verdana" w:hAnsi="Verdana"/>
          <w:sz w:val="20"/>
          <w:szCs w:val="20"/>
        </w:rPr>
      </w:pPr>
    </w:p>
    <w:p w:rsidRPr="00DA3DC6" w:rsidR="00C836FF" w:rsidP="00BC4619" w:rsidRDefault="00C836FF" w14:paraId="24BDDD0F" w14:textId="77777777">
      <w:pPr>
        <w:spacing w:after="200" w:line="240" w:lineRule="auto"/>
        <w:ind w:left="360"/>
        <w:rPr>
          <w:rFonts w:ascii="Verdana" w:hAnsi="Verdana"/>
          <w:sz w:val="20"/>
          <w:szCs w:val="20"/>
        </w:rPr>
      </w:pPr>
    </w:p>
    <w:p w:rsidRPr="00DA3DC6" w:rsidR="00C836FF" w:rsidP="00BC4619" w:rsidRDefault="00C836FF" w14:paraId="15716376" w14:textId="77777777">
      <w:pPr>
        <w:spacing w:after="200" w:line="240" w:lineRule="auto"/>
        <w:ind w:left="360"/>
        <w:rPr>
          <w:rFonts w:ascii="Verdana" w:hAnsi="Verdana"/>
          <w:sz w:val="20"/>
          <w:szCs w:val="20"/>
        </w:rPr>
      </w:pPr>
    </w:p>
    <w:p w:rsidRPr="00DA3DC6" w:rsidR="00D166AC" w:rsidP="00D166AC" w:rsidRDefault="00D166AC" w14:paraId="51C5B03B" w14:textId="77777777">
      <w:pPr>
        <w:pStyle w:val="ListParagraph"/>
        <w:numPr>
          <w:ilvl w:val="0"/>
          <w:numId w:val="69"/>
        </w:numPr>
        <w:spacing w:after="0" w:line="240" w:lineRule="auto"/>
        <w:ind w:right="1238"/>
        <w:rPr>
          <w:rFonts w:ascii="Verdana" w:hAnsi="Verdana"/>
          <w:b/>
          <w:bCs/>
          <w:color w:val="5B9BD5" w:themeColor="accent5"/>
          <w:sz w:val="20"/>
          <w:szCs w:val="20"/>
        </w:rPr>
      </w:pPr>
      <w:r w:rsidRPr="00DA3DC6">
        <w:rPr>
          <w:rFonts w:ascii="Verdana" w:hAnsi="Verdana"/>
          <w:b/>
          <w:bCs/>
          <w:color w:val="5B9BD5" w:themeColor="accent5"/>
          <w:sz w:val="20"/>
          <w:szCs w:val="20"/>
        </w:rPr>
        <w:t>Housing Delivery</w:t>
      </w:r>
    </w:p>
    <w:p w:rsidRPr="00DA3DC6" w:rsidR="00D166AC" w:rsidP="00D166AC" w:rsidRDefault="00D166AC" w14:paraId="2806B6A1" w14:textId="77777777">
      <w:pPr>
        <w:spacing w:after="0" w:line="240" w:lineRule="auto"/>
        <w:ind w:right="1238"/>
        <w:rPr>
          <w:rFonts w:ascii="Verdana" w:hAnsi="Verdana"/>
          <w:b/>
          <w:color w:val="5B9BD5" w:themeColor="accent5"/>
          <w:sz w:val="16"/>
          <w:szCs w:val="16"/>
        </w:rPr>
      </w:pPr>
    </w:p>
    <w:p w:rsidRPr="00DA3DC6" w:rsidR="00D166AC" w:rsidP="00D166AC" w:rsidRDefault="00D166AC" w14:paraId="2499073F" w14:textId="77777777">
      <w:pPr>
        <w:spacing w:after="0" w:line="240" w:lineRule="auto"/>
        <w:ind w:right="1238" w:firstLine="360"/>
        <w:jc w:val="both"/>
        <w:rPr>
          <w:rFonts w:ascii="Verdana" w:hAnsi="Verdana" w:eastAsia="Calibri" w:cs="Arial"/>
          <w:b/>
          <w:bCs/>
          <w:sz w:val="20"/>
          <w:szCs w:val="20"/>
          <w:u w:val="single"/>
        </w:rPr>
      </w:pPr>
      <w:r w:rsidRPr="00DA3DC6">
        <w:rPr>
          <w:rFonts w:ascii="Verdana" w:hAnsi="Verdana" w:eastAsia="Calibri" w:cs="Arial"/>
          <w:b/>
          <w:bCs/>
          <w:sz w:val="20"/>
          <w:szCs w:val="20"/>
        </w:rPr>
        <w:t xml:space="preserve">2.1 </w:t>
      </w:r>
      <w:r w:rsidRPr="00DA3DC6">
        <w:rPr>
          <w:rFonts w:ascii="Verdana" w:hAnsi="Verdana" w:eastAsia="Calibri" w:cs="Arial"/>
          <w:b/>
          <w:bCs/>
          <w:sz w:val="20"/>
          <w:szCs w:val="20"/>
          <w:u w:val="single"/>
        </w:rPr>
        <w:t>Overview</w:t>
      </w:r>
    </w:p>
    <w:p w:rsidRPr="00DA3DC6" w:rsidR="00D166AC" w:rsidP="00D166AC" w:rsidRDefault="00D166AC" w14:paraId="1DB7BDAD" w14:textId="77777777">
      <w:pPr>
        <w:spacing w:after="0" w:line="240" w:lineRule="auto"/>
        <w:ind w:right="1238" w:firstLine="360"/>
        <w:jc w:val="both"/>
        <w:rPr>
          <w:rFonts w:ascii="Verdana" w:hAnsi="Verdana" w:eastAsia="Calibri" w:cs="Arial"/>
          <w:b/>
          <w:bCs/>
          <w:sz w:val="20"/>
          <w:szCs w:val="20"/>
          <w:u w:val="single"/>
        </w:rPr>
      </w:pPr>
    </w:p>
    <w:p w:rsidRPr="00DA3DC6" w:rsidR="00D166AC" w:rsidP="003F037B" w:rsidRDefault="00D166AC" w14:paraId="2CF45BC2" w14:textId="77777777">
      <w:pPr>
        <w:spacing w:after="0" w:line="240" w:lineRule="auto"/>
        <w:jc w:val="both"/>
        <w:rPr>
          <w:rFonts w:ascii="Verdana" w:hAnsi="Verdana" w:eastAsia="Calibri" w:cs="Arial"/>
          <w:b/>
          <w:bCs/>
          <w:sz w:val="20"/>
          <w:szCs w:val="20"/>
        </w:rPr>
      </w:pPr>
      <w:r w:rsidRPr="00DA3DC6">
        <w:rPr>
          <w:rFonts w:ascii="Verdana" w:hAnsi="Verdana" w:eastAsia="Calibri" w:cs="Arial"/>
          <w:b/>
          <w:bCs/>
          <w:sz w:val="20"/>
          <w:szCs w:val="20"/>
        </w:rPr>
        <w:t xml:space="preserve">The Social Housing Target 2022-2026 for delivery by this Council is 1,994 homes. </w:t>
      </w:r>
    </w:p>
    <w:p w:rsidRPr="00DA3DC6" w:rsidR="00D166AC" w:rsidP="00D166AC" w:rsidRDefault="00D166AC" w14:paraId="3570E703" w14:textId="77777777">
      <w:pPr>
        <w:spacing w:after="0" w:line="240" w:lineRule="auto"/>
        <w:ind w:right="1238"/>
        <w:jc w:val="both"/>
        <w:rPr>
          <w:rFonts w:ascii="Verdana" w:hAnsi="Verdana" w:eastAsia="Calibri" w:cs="Arial"/>
          <w:b/>
          <w:bCs/>
          <w:color w:val="5B9BD5"/>
          <w:sz w:val="20"/>
          <w:szCs w:val="20"/>
        </w:rPr>
      </w:pPr>
    </w:p>
    <w:p w:rsidRPr="00DA3DC6" w:rsidR="00D166AC" w:rsidP="00D166AC" w:rsidRDefault="00D166AC" w14:paraId="475B2725" w14:textId="77777777">
      <w:pPr>
        <w:spacing w:after="0" w:line="240" w:lineRule="auto"/>
        <w:ind w:left="360" w:right="1238"/>
        <w:jc w:val="center"/>
        <w:rPr>
          <w:rFonts w:ascii="Verdana" w:hAnsi="Verdana" w:eastAsia="Calibri" w:cs="Arial"/>
          <w:b/>
          <w:bCs/>
          <w:color w:val="5B9BD5"/>
          <w:sz w:val="20"/>
          <w:szCs w:val="20"/>
        </w:rPr>
      </w:pPr>
    </w:p>
    <w:p w:rsidRPr="00DA3DC6" w:rsidR="00D166AC" w:rsidP="00D166AC" w:rsidRDefault="00D166AC" w14:paraId="0EF9941B" w14:textId="77777777">
      <w:pPr>
        <w:spacing w:after="0" w:line="240" w:lineRule="auto"/>
        <w:ind w:left="360" w:right="1238"/>
        <w:jc w:val="center"/>
        <w:rPr>
          <w:rFonts w:ascii="Verdana" w:hAnsi="Verdana" w:eastAsia="Calibri" w:cs="Arial"/>
          <w:b/>
          <w:bCs/>
          <w:color w:val="5B9BD5"/>
          <w:sz w:val="20"/>
          <w:szCs w:val="20"/>
        </w:rPr>
      </w:pPr>
      <w:r w:rsidRPr="00DA3DC6">
        <w:rPr>
          <w:rFonts w:ascii="Verdana" w:hAnsi="Verdana" w:eastAsia="Calibri" w:cs="Arial"/>
          <w:b/>
          <w:bCs/>
          <w:color w:val="5B9BD5"/>
          <w:sz w:val="20"/>
          <w:szCs w:val="20"/>
        </w:rPr>
        <w:t xml:space="preserve">Table 1:  Homes Delivered </w:t>
      </w:r>
    </w:p>
    <w:tbl>
      <w:tblPr>
        <w:tblW w:w="93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055"/>
        <w:gridCol w:w="2193"/>
        <w:gridCol w:w="1134"/>
        <w:gridCol w:w="992"/>
        <w:gridCol w:w="992"/>
        <w:gridCol w:w="992"/>
        <w:gridCol w:w="992"/>
      </w:tblGrid>
      <w:tr w:rsidRPr="00DA3DC6" w:rsidR="00D166AC" w:rsidTr="005C4753" w14:paraId="0B53BF4C" w14:textId="77777777">
        <w:trPr>
          <w:trHeight w:val="559"/>
          <w:jc w:val="center"/>
        </w:trPr>
        <w:tc>
          <w:tcPr>
            <w:tcW w:w="4248" w:type="dxa"/>
            <w:gridSpan w:val="2"/>
            <w:tcBorders>
              <w:bottom w:val="single" w:color="auto" w:sz="4" w:space="0"/>
            </w:tcBorders>
            <w:shd w:val="clear" w:color="auto" w:fill="D9D9D9" w:themeFill="background1" w:themeFillShade="D9"/>
            <w:noWrap/>
            <w:vAlign w:val="center"/>
            <w:hideMark/>
          </w:tcPr>
          <w:p w:rsidRPr="00DA3DC6" w:rsidR="00D166AC" w:rsidRDefault="00D166AC" w14:paraId="17B3853C" w14:textId="77777777">
            <w:pPr>
              <w:spacing w:line="240" w:lineRule="auto"/>
              <w:rPr>
                <w:rFonts w:ascii="Verdana" w:hAnsi="Verdana"/>
                <w:sz w:val="20"/>
                <w:szCs w:val="20"/>
                <w:lang w:eastAsia="en-IE"/>
              </w:rPr>
            </w:pPr>
          </w:p>
        </w:tc>
        <w:tc>
          <w:tcPr>
            <w:tcW w:w="1134" w:type="dxa"/>
            <w:tcBorders>
              <w:bottom w:val="single" w:color="auto" w:sz="4" w:space="0"/>
            </w:tcBorders>
            <w:shd w:val="clear" w:color="auto" w:fill="D9D9D9" w:themeFill="background1" w:themeFillShade="D9"/>
          </w:tcPr>
          <w:p w:rsidRPr="00DA3DC6" w:rsidR="00D166AC" w:rsidRDefault="00D166AC" w14:paraId="5D0B15D4" w14:textId="77777777">
            <w:pPr>
              <w:spacing w:after="0"/>
              <w:jc w:val="center"/>
              <w:rPr>
                <w:rFonts w:ascii="Verdana" w:hAnsi="Verdana"/>
                <w:b/>
                <w:bCs/>
                <w:color w:val="000000"/>
                <w:sz w:val="20"/>
                <w:szCs w:val="20"/>
                <w:lang w:eastAsia="en-IE"/>
              </w:rPr>
            </w:pPr>
            <w:r w:rsidRPr="00DA3DC6">
              <w:rPr>
                <w:rFonts w:ascii="Verdana" w:hAnsi="Verdana"/>
                <w:b/>
                <w:bCs/>
                <w:color w:val="000000"/>
                <w:sz w:val="20"/>
                <w:szCs w:val="20"/>
                <w:lang w:eastAsia="en-IE"/>
              </w:rPr>
              <w:t>2024</w:t>
            </w:r>
          </w:p>
          <w:p w:rsidRPr="00DA3DC6" w:rsidR="00D166AC" w:rsidRDefault="00D166AC" w14:paraId="0D51475A" w14:textId="77777777">
            <w:pPr>
              <w:spacing w:after="0"/>
              <w:jc w:val="center"/>
              <w:rPr>
                <w:rFonts w:ascii="Verdana" w:hAnsi="Verdana"/>
                <w:b/>
                <w:bCs/>
                <w:color w:val="000000"/>
                <w:sz w:val="20"/>
                <w:szCs w:val="20"/>
                <w:lang w:eastAsia="en-IE"/>
              </w:rPr>
            </w:pPr>
            <w:r w:rsidRPr="00DA3DC6">
              <w:rPr>
                <w:rFonts w:ascii="Verdana" w:hAnsi="Verdana"/>
                <w:b/>
                <w:bCs/>
                <w:color w:val="000000"/>
                <w:sz w:val="20"/>
                <w:szCs w:val="20"/>
                <w:lang w:eastAsia="en-IE"/>
              </w:rPr>
              <w:t>Q1</w:t>
            </w:r>
          </w:p>
        </w:tc>
        <w:tc>
          <w:tcPr>
            <w:tcW w:w="992" w:type="dxa"/>
            <w:tcBorders>
              <w:bottom w:val="single" w:color="auto" w:sz="4" w:space="0"/>
            </w:tcBorders>
            <w:shd w:val="clear" w:color="auto" w:fill="D9D9D9" w:themeFill="background1" w:themeFillShade="D9"/>
          </w:tcPr>
          <w:p w:rsidRPr="00DA3DC6" w:rsidR="00D166AC" w:rsidRDefault="00D166AC" w14:paraId="022AF94D" w14:textId="77777777">
            <w:pPr>
              <w:spacing w:after="0"/>
              <w:jc w:val="center"/>
              <w:rPr>
                <w:rFonts w:ascii="Verdana" w:hAnsi="Verdana"/>
                <w:b/>
                <w:bCs/>
                <w:color w:val="000000"/>
                <w:sz w:val="20"/>
                <w:szCs w:val="20"/>
                <w:lang w:eastAsia="en-IE"/>
              </w:rPr>
            </w:pPr>
            <w:r w:rsidRPr="00DA3DC6">
              <w:rPr>
                <w:rFonts w:ascii="Verdana" w:hAnsi="Verdana"/>
                <w:b/>
                <w:bCs/>
                <w:color w:val="000000"/>
                <w:sz w:val="20"/>
                <w:szCs w:val="20"/>
                <w:lang w:eastAsia="en-IE"/>
              </w:rPr>
              <w:t>2024</w:t>
            </w:r>
          </w:p>
          <w:p w:rsidRPr="00DA3DC6" w:rsidR="00D166AC" w:rsidRDefault="00D166AC" w14:paraId="45AABBE4" w14:textId="77777777">
            <w:pPr>
              <w:spacing w:after="0"/>
              <w:jc w:val="center"/>
              <w:rPr>
                <w:rFonts w:ascii="Verdana" w:hAnsi="Verdana"/>
                <w:b/>
                <w:bCs/>
                <w:color w:val="000000"/>
                <w:sz w:val="20"/>
                <w:szCs w:val="20"/>
                <w:lang w:eastAsia="en-IE"/>
              </w:rPr>
            </w:pPr>
            <w:r w:rsidRPr="00DA3DC6">
              <w:rPr>
                <w:rFonts w:ascii="Verdana" w:hAnsi="Verdana"/>
                <w:b/>
                <w:bCs/>
                <w:color w:val="000000"/>
                <w:sz w:val="20"/>
                <w:szCs w:val="20"/>
                <w:lang w:eastAsia="en-IE"/>
              </w:rPr>
              <w:t>Q2</w:t>
            </w:r>
          </w:p>
        </w:tc>
        <w:tc>
          <w:tcPr>
            <w:tcW w:w="992" w:type="dxa"/>
            <w:tcBorders>
              <w:bottom w:val="single" w:color="auto" w:sz="4" w:space="0"/>
            </w:tcBorders>
            <w:shd w:val="clear" w:color="auto" w:fill="D9D9D9" w:themeFill="background1" w:themeFillShade="D9"/>
          </w:tcPr>
          <w:p w:rsidRPr="00DA3DC6" w:rsidR="00D166AC" w:rsidRDefault="00D166AC" w14:paraId="41F6E728" w14:textId="77777777">
            <w:pPr>
              <w:spacing w:after="0"/>
              <w:jc w:val="center"/>
              <w:rPr>
                <w:rFonts w:ascii="Verdana" w:hAnsi="Verdana"/>
                <w:b/>
                <w:bCs/>
                <w:color w:val="000000"/>
                <w:sz w:val="20"/>
                <w:szCs w:val="20"/>
                <w:lang w:eastAsia="en-IE"/>
              </w:rPr>
            </w:pPr>
            <w:r w:rsidRPr="00DA3DC6">
              <w:rPr>
                <w:rFonts w:ascii="Verdana" w:hAnsi="Verdana"/>
                <w:b/>
                <w:bCs/>
                <w:color w:val="000000"/>
                <w:sz w:val="20"/>
                <w:szCs w:val="20"/>
                <w:lang w:eastAsia="en-IE"/>
              </w:rPr>
              <w:t>2024</w:t>
            </w:r>
          </w:p>
          <w:p w:rsidRPr="00DA3DC6" w:rsidR="00D166AC" w:rsidRDefault="00D166AC" w14:paraId="380EC565" w14:textId="77777777">
            <w:pPr>
              <w:spacing w:after="0"/>
              <w:jc w:val="center"/>
              <w:rPr>
                <w:rFonts w:ascii="Verdana" w:hAnsi="Verdana"/>
                <w:b/>
                <w:bCs/>
                <w:color w:val="000000"/>
                <w:sz w:val="20"/>
                <w:szCs w:val="20"/>
                <w:lang w:eastAsia="en-IE"/>
              </w:rPr>
            </w:pPr>
            <w:r w:rsidRPr="00DA3DC6">
              <w:rPr>
                <w:rFonts w:ascii="Verdana" w:hAnsi="Verdana"/>
                <w:b/>
                <w:bCs/>
                <w:color w:val="000000"/>
                <w:sz w:val="20"/>
                <w:szCs w:val="20"/>
                <w:lang w:eastAsia="en-IE"/>
              </w:rPr>
              <w:t>Q3</w:t>
            </w:r>
          </w:p>
        </w:tc>
        <w:tc>
          <w:tcPr>
            <w:tcW w:w="992" w:type="dxa"/>
            <w:tcBorders>
              <w:bottom w:val="single" w:color="auto" w:sz="4" w:space="0"/>
            </w:tcBorders>
            <w:shd w:val="clear" w:color="auto" w:fill="D9D9D9" w:themeFill="background1" w:themeFillShade="D9"/>
          </w:tcPr>
          <w:p w:rsidRPr="00DA3DC6" w:rsidR="00D166AC" w:rsidRDefault="00D166AC" w14:paraId="29B781B2" w14:textId="77777777">
            <w:pPr>
              <w:spacing w:after="0"/>
              <w:jc w:val="center"/>
              <w:rPr>
                <w:rFonts w:ascii="Verdana" w:hAnsi="Verdana"/>
                <w:b/>
                <w:bCs/>
                <w:color w:val="000000"/>
                <w:sz w:val="20"/>
                <w:szCs w:val="20"/>
                <w:lang w:eastAsia="en-IE"/>
              </w:rPr>
            </w:pPr>
            <w:r w:rsidRPr="00DA3DC6">
              <w:rPr>
                <w:rFonts w:ascii="Verdana" w:hAnsi="Verdana"/>
                <w:b/>
                <w:bCs/>
                <w:color w:val="000000"/>
                <w:sz w:val="20"/>
                <w:szCs w:val="20"/>
                <w:lang w:eastAsia="en-IE"/>
              </w:rPr>
              <w:t>2024</w:t>
            </w:r>
          </w:p>
          <w:p w:rsidRPr="00DA3DC6" w:rsidR="00D166AC" w:rsidRDefault="00D166AC" w14:paraId="7FF74082" w14:textId="77777777">
            <w:pPr>
              <w:spacing w:after="0"/>
              <w:jc w:val="center"/>
              <w:rPr>
                <w:rFonts w:ascii="Verdana" w:hAnsi="Verdana"/>
                <w:b/>
                <w:bCs/>
                <w:color w:val="000000"/>
                <w:sz w:val="20"/>
                <w:szCs w:val="20"/>
                <w:lang w:eastAsia="en-IE"/>
              </w:rPr>
            </w:pPr>
            <w:r w:rsidRPr="00DA3DC6">
              <w:rPr>
                <w:rFonts w:ascii="Verdana" w:hAnsi="Verdana"/>
                <w:b/>
                <w:bCs/>
                <w:color w:val="000000"/>
                <w:sz w:val="20"/>
                <w:szCs w:val="20"/>
                <w:lang w:eastAsia="en-IE"/>
              </w:rPr>
              <w:t>Total</w:t>
            </w:r>
          </w:p>
        </w:tc>
        <w:tc>
          <w:tcPr>
            <w:tcW w:w="992" w:type="dxa"/>
            <w:tcBorders>
              <w:bottom w:val="single" w:color="auto" w:sz="4" w:space="0"/>
            </w:tcBorders>
            <w:shd w:val="clear" w:color="auto" w:fill="D9D9D9" w:themeFill="background1" w:themeFillShade="D9"/>
            <w:vAlign w:val="center"/>
            <w:hideMark/>
          </w:tcPr>
          <w:p w:rsidRPr="00DA3DC6" w:rsidR="00D166AC" w:rsidRDefault="00D166AC" w14:paraId="4B72B9EE" w14:textId="77777777">
            <w:pPr>
              <w:spacing w:after="240"/>
              <w:jc w:val="center"/>
              <w:rPr>
                <w:rFonts w:ascii="Verdana" w:hAnsi="Verdana"/>
                <w:b/>
                <w:bCs/>
                <w:color w:val="000000"/>
                <w:sz w:val="20"/>
                <w:szCs w:val="20"/>
                <w:lang w:eastAsia="en-IE"/>
              </w:rPr>
            </w:pPr>
            <w:r w:rsidRPr="00DA3DC6">
              <w:rPr>
                <w:rFonts w:ascii="Verdana" w:hAnsi="Verdana"/>
                <w:b/>
                <w:bCs/>
                <w:color w:val="000000"/>
                <w:sz w:val="20"/>
                <w:szCs w:val="20"/>
                <w:lang w:eastAsia="en-IE"/>
              </w:rPr>
              <w:t>2024 Target</w:t>
            </w:r>
          </w:p>
        </w:tc>
      </w:tr>
      <w:tr w:rsidRPr="00DA3DC6" w:rsidR="00D166AC" w14:paraId="0E632DA6" w14:textId="77777777">
        <w:trPr>
          <w:trHeight w:val="308"/>
          <w:jc w:val="center"/>
        </w:trPr>
        <w:tc>
          <w:tcPr>
            <w:tcW w:w="4248" w:type="dxa"/>
            <w:gridSpan w:val="2"/>
            <w:shd w:val="clear" w:color="auto" w:fill="auto"/>
            <w:noWrap/>
            <w:vAlign w:val="center"/>
            <w:hideMark/>
          </w:tcPr>
          <w:p w:rsidRPr="00DA3DC6" w:rsidR="00D166AC" w:rsidRDefault="00D166AC" w14:paraId="26DE864D" w14:textId="77777777">
            <w:pPr>
              <w:spacing w:after="0" w:line="240" w:lineRule="auto"/>
              <w:rPr>
                <w:rFonts w:ascii="Verdana" w:hAnsi="Verdana" w:cs="Calibri"/>
                <w:color w:val="000000"/>
                <w:sz w:val="20"/>
                <w:szCs w:val="20"/>
                <w:lang w:eastAsia="en-IE"/>
              </w:rPr>
            </w:pPr>
            <w:r w:rsidRPr="00DA3DC6">
              <w:rPr>
                <w:rFonts w:ascii="Verdana" w:hAnsi="Verdana" w:cs="Calibri"/>
                <w:color w:val="000000" w:themeColor="text1"/>
                <w:sz w:val="20"/>
                <w:szCs w:val="20"/>
                <w:lang w:eastAsia="en-IE"/>
              </w:rPr>
              <w:t xml:space="preserve">DLR Build </w:t>
            </w:r>
          </w:p>
        </w:tc>
        <w:tc>
          <w:tcPr>
            <w:tcW w:w="1134" w:type="dxa"/>
            <w:shd w:val="clear" w:color="auto" w:fill="auto"/>
            <w:vAlign w:val="center"/>
          </w:tcPr>
          <w:p w:rsidRPr="00DA3DC6" w:rsidR="00D166AC" w:rsidRDefault="00D166AC" w14:paraId="41D2FA96" w14:textId="77777777">
            <w:pPr>
              <w:spacing w:after="0" w:line="240" w:lineRule="auto"/>
              <w:jc w:val="center"/>
              <w:rPr>
                <w:rFonts w:ascii="Verdana" w:hAnsi="Verdana" w:cs="Calibri"/>
                <w:sz w:val="20"/>
                <w:szCs w:val="20"/>
                <w:lang w:eastAsia="en-IE"/>
              </w:rPr>
            </w:pPr>
            <w:r w:rsidRPr="00DA3DC6">
              <w:rPr>
                <w:rFonts w:ascii="Verdana" w:hAnsi="Verdana" w:cs="Calibri"/>
                <w:sz w:val="20"/>
                <w:szCs w:val="20"/>
                <w:lang w:eastAsia="en-IE"/>
              </w:rPr>
              <w:t>0</w:t>
            </w:r>
          </w:p>
        </w:tc>
        <w:tc>
          <w:tcPr>
            <w:tcW w:w="992" w:type="dxa"/>
            <w:vAlign w:val="center"/>
          </w:tcPr>
          <w:p w:rsidRPr="00DA3DC6" w:rsidR="00D166AC" w:rsidRDefault="00D166AC" w14:paraId="55E41253" w14:textId="77777777">
            <w:pPr>
              <w:spacing w:after="0" w:line="240" w:lineRule="auto"/>
              <w:jc w:val="center"/>
              <w:rPr>
                <w:rFonts w:ascii="Verdana" w:hAnsi="Verdana" w:cs="Calibri"/>
                <w:sz w:val="20"/>
                <w:szCs w:val="20"/>
                <w:lang w:eastAsia="en-IE"/>
              </w:rPr>
            </w:pPr>
            <w:r w:rsidRPr="00DA3DC6">
              <w:rPr>
                <w:rFonts w:ascii="Verdana" w:hAnsi="Verdana" w:cs="Calibri"/>
                <w:sz w:val="20"/>
                <w:szCs w:val="20"/>
                <w:lang w:eastAsia="en-IE"/>
              </w:rPr>
              <w:t>4</w:t>
            </w:r>
          </w:p>
        </w:tc>
        <w:tc>
          <w:tcPr>
            <w:tcW w:w="992" w:type="dxa"/>
          </w:tcPr>
          <w:p w:rsidRPr="00DA3DC6" w:rsidR="00D166AC" w:rsidRDefault="00D166AC" w14:paraId="299FDF15" w14:textId="77777777">
            <w:pPr>
              <w:spacing w:after="0" w:line="240" w:lineRule="auto"/>
              <w:jc w:val="center"/>
              <w:rPr>
                <w:rFonts w:ascii="Verdana" w:hAnsi="Verdana" w:cs="Calibri"/>
                <w:sz w:val="20"/>
                <w:szCs w:val="20"/>
                <w:lang w:eastAsia="en-IE"/>
              </w:rPr>
            </w:pPr>
            <w:r w:rsidRPr="00DA3DC6">
              <w:rPr>
                <w:rFonts w:ascii="Verdana" w:hAnsi="Verdana" w:cs="Calibri"/>
                <w:sz w:val="20"/>
                <w:szCs w:val="20"/>
                <w:lang w:eastAsia="en-IE"/>
              </w:rPr>
              <w:t>0</w:t>
            </w:r>
          </w:p>
        </w:tc>
        <w:tc>
          <w:tcPr>
            <w:tcW w:w="992" w:type="dxa"/>
            <w:vAlign w:val="center"/>
          </w:tcPr>
          <w:p w:rsidRPr="00DA3DC6" w:rsidR="00D166AC" w:rsidRDefault="00D166AC" w14:paraId="753DF5CD" w14:textId="77777777">
            <w:pPr>
              <w:spacing w:after="0" w:line="240" w:lineRule="auto"/>
              <w:jc w:val="center"/>
              <w:rPr>
                <w:rFonts w:ascii="Verdana" w:hAnsi="Verdana" w:cs="Calibri"/>
                <w:sz w:val="20"/>
                <w:szCs w:val="20"/>
                <w:lang w:eastAsia="en-IE"/>
              </w:rPr>
            </w:pPr>
            <w:r w:rsidRPr="00DA3DC6">
              <w:rPr>
                <w:rFonts w:ascii="Verdana" w:hAnsi="Verdana" w:cs="Calibri"/>
                <w:sz w:val="20"/>
                <w:szCs w:val="20"/>
                <w:lang w:eastAsia="en-IE"/>
              </w:rPr>
              <w:t>4</w:t>
            </w:r>
          </w:p>
        </w:tc>
        <w:tc>
          <w:tcPr>
            <w:tcW w:w="992" w:type="dxa"/>
            <w:vMerge w:val="restart"/>
            <w:shd w:val="clear" w:color="auto" w:fill="auto"/>
            <w:noWrap/>
            <w:vAlign w:val="center"/>
            <w:hideMark/>
          </w:tcPr>
          <w:p w:rsidRPr="00DA3DC6" w:rsidR="00D166AC" w:rsidRDefault="00D166AC" w14:paraId="650BBD1F" w14:textId="77777777">
            <w:pPr>
              <w:spacing w:after="0" w:line="240" w:lineRule="auto"/>
              <w:jc w:val="center"/>
              <w:rPr>
                <w:rFonts w:ascii="Verdana" w:hAnsi="Verdana" w:cs="Calibri"/>
                <w:b/>
                <w:bCs/>
                <w:sz w:val="20"/>
                <w:szCs w:val="20"/>
                <w:lang w:eastAsia="en-IE"/>
              </w:rPr>
            </w:pPr>
            <w:r w:rsidRPr="00DA3DC6">
              <w:rPr>
                <w:rFonts w:ascii="Verdana" w:hAnsi="Verdana" w:cs="Calibri"/>
                <w:b/>
                <w:bCs/>
                <w:sz w:val="20"/>
                <w:szCs w:val="20"/>
                <w:lang w:eastAsia="en-IE"/>
              </w:rPr>
              <w:t>372</w:t>
            </w:r>
          </w:p>
        </w:tc>
      </w:tr>
      <w:tr w:rsidRPr="00DA3DC6" w:rsidR="00D166AC" w14:paraId="462159D1" w14:textId="77777777">
        <w:trPr>
          <w:trHeight w:val="390" w:hRule="exact"/>
          <w:jc w:val="center"/>
        </w:trPr>
        <w:tc>
          <w:tcPr>
            <w:tcW w:w="4248" w:type="dxa"/>
            <w:gridSpan w:val="2"/>
            <w:shd w:val="clear" w:color="auto" w:fill="auto"/>
            <w:noWrap/>
            <w:vAlign w:val="center"/>
            <w:hideMark/>
          </w:tcPr>
          <w:p w:rsidRPr="00DA3DC6" w:rsidR="00D166AC" w:rsidRDefault="00D166AC" w14:paraId="0DDAF58D" w14:textId="77777777">
            <w:pPr>
              <w:spacing w:after="0" w:line="240" w:lineRule="auto"/>
              <w:rPr>
                <w:rFonts w:ascii="Verdana" w:hAnsi="Verdana" w:cs="Calibri"/>
                <w:color w:val="000000"/>
                <w:sz w:val="20"/>
                <w:szCs w:val="20"/>
                <w:lang w:eastAsia="en-IE"/>
              </w:rPr>
            </w:pPr>
            <w:r w:rsidRPr="00DA3DC6">
              <w:rPr>
                <w:rFonts w:ascii="Verdana" w:hAnsi="Verdana" w:cs="Calibri"/>
                <w:color w:val="000000" w:themeColor="text1"/>
                <w:sz w:val="20"/>
                <w:szCs w:val="20"/>
                <w:lang w:eastAsia="en-IE"/>
              </w:rPr>
              <w:t>DLR Part V</w:t>
            </w:r>
          </w:p>
        </w:tc>
        <w:tc>
          <w:tcPr>
            <w:tcW w:w="1134" w:type="dxa"/>
            <w:shd w:val="clear" w:color="auto" w:fill="auto"/>
            <w:vAlign w:val="center"/>
          </w:tcPr>
          <w:p w:rsidRPr="00DA3DC6" w:rsidR="00D166AC" w:rsidRDefault="00D166AC" w14:paraId="240AD733" w14:textId="77777777">
            <w:pPr>
              <w:spacing w:before="120" w:after="0" w:line="240" w:lineRule="auto"/>
              <w:jc w:val="center"/>
              <w:rPr>
                <w:rFonts w:ascii="Verdana" w:hAnsi="Verdana" w:cs="Calibri"/>
                <w:sz w:val="20"/>
                <w:szCs w:val="20"/>
                <w:lang w:eastAsia="en-IE"/>
              </w:rPr>
            </w:pPr>
            <w:r w:rsidRPr="00DA3DC6">
              <w:rPr>
                <w:rFonts w:ascii="Verdana" w:hAnsi="Verdana" w:cs="Calibri"/>
                <w:sz w:val="20"/>
                <w:szCs w:val="20"/>
                <w:lang w:eastAsia="en-IE"/>
              </w:rPr>
              <w:t>0</w:t>
            </w:r>
          </w:p>
        </w:tc>
        <w:tc>
          <w:tcPr>
            <w:tcW w:w="992" w:type="dxa"/>
            <w:vAlign w:val="center"/>
          </w:tcPr>
          <w:p w:rsidRPr="00DA3DC6" w:rsidR="00D166AC" w:rsidRDefault="00D166AC" w14:paraId="4EEE831D" w14:textId="77777777">
            <w:pPr>
              <w:spacing w:before="120" w:after="0" w:line="240" w:lineRule="auto"/>
              <w:jc w:val="center"/>
            </w:pPr>
            <w:r w:rsidRPr="00DA3DC6">
              <w:rPr>
                <w:rFonts w:ascii="Verdana" w:hAnsi="Verdana" w:cs="Calibri"/>
                <w:sz w:val="20"/>
                <w:szCs w:val="20"/>
                <w:lang w:eastAsia="en-IE"/>
              </w:rPr>
              <w:t>8</w:t>
            </w:r>
          </w:p>
          <w:p w:rsidRPr="00DA3DC6" w:rsidR="00D166AC" w:rsidRDefault="00D166AC" w14:paraId="2F28C33B" w14:textId="77777777">
            <w:pPr>
              <w:spacing w:before="120" w:after="0" w:line="240" w:lineRule="auto"/>
              <w:jc w:val="center"/>
              <w:rPr>
                <w:rFonts w:ascii="Verdana" w:hAnsi="Verdana" w:cs="Calibri"/>
                <w:sz w:val="20"/>
                <w:szCs w:val="20"/>
                <w:lang w:eastAsia="en-IE"/>
              </w:rPr>
            </w:pPr>
          </w:p>
        </w:tc>
        <w:tc>
          <w:tcPr>
            <w:tcW w:w="992" w:type="dxa"/>
          </w:tcPr>
          <w:p w:rsidRPr="00DA3DC6" w:rsidR="00D166AC" w:rsidRDefault="00D166AC" w14:paraId="49D68427" w14:textId="77777777">
            <w:pPr>
              <w:spacing w:before="120" w:after="0" w:line="240" w:lineRule="auto"/>
              <w:jc w:val="center"/>
              <w:rPr>
                <w:rFonts w:ascii="Verdana" w:hAnsi="Verdana" w:cs="Calibri"/>
                <w:sz w:val="20"/>
                <w:szCs w:val="20"/>
                <w:lang w:eastAsia="en-IE"/>
              </w:rPr>
            </w:pPr>
            <w:r w:rsidRPr="00DA3DC6">
              <w:rPr>
                <w:rFonts w:ascii="Verdana" w:hAnsi="Verdana" w:cs="Calibri"/>
                <w:sz w:val="20"/>
                <w:szCs w:val="20"/>
                <w:lang w:eastAsia="en-IE"/>
              </w:rPr>
              <w:t>0</w:t>
            </w:r>
          </w:p>
        </w:tc>
        <w:tc>
          <w:tcPr>
            <w:tcW w:w="992" w:type="dxa"/>
            <w:vAlign w:val="center"/>
          </w:tcPr>
          <w:p w:rsidRPr="00DA3DC6" w:rsidR="00D166AC" w:rsidRDefault="00D166AC" w14:paraId="45989E37" w14:textId="77777777">
            <w:pPr>
              <w:spacing w:before="120" w:after="0" w:line="240" w:lineRule="auto"/>
              <w:jc w:val="center"/>
              <w:rPr>
                <w:rFonts w:ascii="Verdana" w:hAnsi="Verdana" w:cs="Calibri"/>
                <w:sz w:val="20"/>
                <w:szCs w:val="20"/>
                <w:lang w:eastAsia="en-IE"/>
              </w:rPr>
            </w:pPr>
            <w:r w:rsidRPr="00DA3DC6">
              <w:rPr>
                <w:rFonts w:ascii="Verdana" w:hAnsi="Verdana" w:cs="Calibri"/>
                <w:sz w:val="20"/>
                <w:szCs w:val="20"/>
                <w:lang w:eastAsia="en-IE"/>
              </w:rPr>
              <w:t>8</w:t>
            </w:r>
          </w:p>
        </w:tc>
        <w:tc>
          <w:tcPr>
            <w:tcW w:w="992" w:type="dxa"/>
            <w:vMerge/>
            <w:noWrap/>
            <w:vAlign w:val="center"/>
            <w:hideMark/>
          </w:tcPr>
          <w:p w:rsidRPr="00DA3DC6" w:rsidR="00D166AC" w:rsidRDefault="00D166AC" w14:paraId="0AFA79DA" w14:textId="77777777">
            <w:pPr>
              <w:spacing w:after="0" w:line="240" w:lineRule="auto"/>
              <w:jc w:val="center"/>
              <w:rPr>
                <w:rFonts w:ascii="Verdana" w:hAnsi="Verdana" w:cs="Calibri"/>
                <w:b/>
                <w:sz w:val="20"/>
                <w:szCs w:val="20"/>
                <w:lang w:eastAsia="en-IE"/>
              </w:rPr>
            </w:pPr>
          </w:p>
        </w:tc>
      </w:tr>
      <w:tr w:rsidRPr="00DA3DC6" w:rsidR="00D166AC" w14:paraId="50838249" w14:textId="77777777">
        <w:trPr>
          <w:trHeight w:val="379" w:hRule="exact"/>
          <w:jc w:val="center"/>
        </w:trPr>
        <w:tc>
          <w:tcPr>
            <w:tcW w:w="4248" w:type="dxa"/>
            <w:gridSpan w:val="2"/>
            <w:shd w:val="clear" w:color="auto" w:fill="auto"/>
            <w:noWrap/>
            <w:vAlign w:val="center"/>
            <w:hideMark/>
          </w:tcPr>
          <w:p w:rsidRPr="00DA3DC6" w:rsidR="00D166AC" w:rsidRDefault="00D166AC" w14:paraId="087F748E" w14:textId="77777777">
            <w:pPr>
              <w:spacing w:after="0" w:line="240" w:lineRule="auto"/>
              <w:rPr>
                <w:rFonts w:ascii="Verdana" w:hAnsi="Verdana" w:cs="Calibri"/>
                <w:sz w:val="20"/>
                <w:szCs w:val="20"/>
                <w:lang w:eastAsia="en-IE"/>
              </w:rPr>
            </w:pPr>
            <w:r w:rsidRPr="00DA3DC6">
              <w:rPr>
                <w:rFonts w:ascii="Verdana" w:hAnsi="Verdana" w:cs="Calibri"/>
                <w:sz w:val="20"/>
                <w:szCs w:val="20"/>
                <w:lang w:eastAsia="en-IE"/>
              </w:rPr>
              <w:t xml:space="preserve">AHB Build </w:t>
            </w:r>
          </w:p>
        </w:tc>
        <w:tc>
          <w:tcPr>
            <w:tcW w:w="1134" w:type="dxa"/>
            <w:shd w:val="clear" w:color="auto" w:fill="auto"/>
            <w:vAlign w:val="center"/>
          </w:tcPr>
          <w:p w:rsidRPr="00DA3DC6" w:rsidR="00D166AC" w:rsidRDefault="00D166AC" w14:paraId="1CA725F5" w14:textId="77777777">
            <w:pPr>
              <w:spacing w:after="0" w:line="240" w:lineRule="auto"/>
              <w:jc w:val="center"/>
              <w:rPr>
                <w:rFonts w:ascii="Verdana" w:hAnsi="Verdana" w:cs="Calibri"/>
                <w:color w:val="000000"/>
                <w:sz w:val="20"/>
                <w:szCs w:val="20"/>
                <w:lang w:eastAsia="en-IE"/>
              </w:rPr>
            </w:pPr>
            <w:r w:rsidRPr="00DA3DC6">
              <w:rPr>
                <w:rFonts w:ascii="Verdana" w:hAnsi="Verdana" w:cs="Calibri"/>
                <w:color w:val="000000"/>
                <w:sz w:val="20"/>
                <w:szCs w:val="20"/>
                <w:lang w:eastAsia="en-IE"/>
              </w:rPr>
              <w:t>0</w:t>
            </w:r>
          </w:p>
        </w:tc>
        <w:tc>
          <w:tcPr>
            <w:tcW w:w="992" w:type="dxa"/>
            <w:vAlign w:val="center"/>
          </w:tcPr>
          <w:p w:rsidRPr="00DA3DC6" w:rsidR="00D166AC" w:rsidRDefault="00D166AC" w14:paraId="5367EE96" w14:textId="77777777">
            <w:pPr>
              <w:spacing w:after="0" w:line="240" w:lineRule="auto"/>
              <w:jc w:val="center"/>
              <w:rPr>
                <w:rFonts w:ascii="Verdana" w:hAnsi="Verdana" w:cs="Calibri"/>
                <w:color w:val="000000"/>
                <w:sz w:val="20"/>
                <w:szCs w:val="20"/>
                <w:lang w:eastAsia="en-IE"/>
              </w:rPr>
            </w:pPr>
            <w:r w:rsidRPr="00DA3DC6">
              <w:rPr>
                <w:rFonts w:ascii="Verdana" w:hAnsi="Verdana" w:cs="Calibri"/>
                <w:color w:val="000000" w:themeColor="text1"/>
                <w:sz w:val="20"/>
                <w:szCs w:val="20"/>
                <w:lang w:eastAsia="en-IE"/>
              </w:rPr>
              <w:t>34*</w:t>
            </w:r>
          </w:p>
        </w:tc>
        <w:tc>
          <w:tcPr>
            <w:tcW w:w="992" w:type="dxa"/>
          </w:tcPr>
          <w:p w:rsidRPr="00DA3DC6" w:rsidR="00D166AC" w:rsidRDefault="00D166AC" w14:paraId="5538CE60" w14:textId="77777777">
            <w:pPr>
              <w:spacing w:before="120" w:after="0" w:line="240" w:lineRule="auto"/>
              <w:jc w:val="center"/>
              <w:rPr>
                <w:rFonts w:ascii="Verdana" w:hAnsi="Verdana" w:cs="Calibri"/>
                <w:color w:val="000000"/>
                <w:sz w:val="20"/>
                <w:szCs w:val="20"/>
                <w:lang w:eastAsia="en-IE"/>
              </w:rPr>
            </w:pPr>
            <w:r w:rsidRPr="00DA3DC6">
              <w:rPr>
                <w:rFonts w:ascii="Verdana" w:hAnsi="Verdana" w:cs="Calibri"/>
                <w:color w:val="000000" w:themeColor="text1"/>
                <w:sz w:val="20"/>
                <w:szCs w:val="20"/>
                <w:lang w:eastAsia="en-IE"/>
              </w:rPr>
              <w:t>0</w:t>
            </w:r>
          </w:p>
        </w:tc>
        <w:tc>
          <w:tcPr>
            <w:tcW w:w="992" w:type="dxa"/>
            <w:vAlign w:val="center"/>
          </w:tcPr>
          <w:p w:rsidRPr="00DA3DC6" w:rsidR="00D166AC" w:rsidRDefault="00D166AC" w14:paraId="7F522990" w14:textId="77777777">
            <w:pPr>
              <w:spacing w:after="0" w:line="240" w:lineRule="auto"/>
              <w:jc w:val="center"/>
              <w:rPr>
                <w:rFonts w:ascii="Verdana" w:hAnsi="Verdana" w:cs="Calibri"/>
                <w:color w:val="000000"/>
                <w:sz w:val="20"/>
                <w:szCs w:val="20"/>
                <w:lang w:eastAsia="en-IE"/>
              </w:rPr>
            </w:pPr>
            <w:r w:rsidRPr="00DA3DC6">
              <w:rPr>
                <w:rFonts w:ascii="Verdana" w:hAnsi="Verdana" w:cs="Calibri"/>
                <w:color w:val="000000" w:themeColor="text1"/>
                <w:sz w:val="20"/>
                <w:szCs w:val="20"/>
                <w:lang w:eastAsia="en-IE"/>
              </w:rPr>
              <w:t>34</w:t>
            </w:r>
          </w:p>
        </w:tc>
        <w:tc>
          <w:tcPr>
            <w:tcW w:w="992" w:type="dxa"/>
            <w:vMerge/>
            <w:noWrap/>
            <w:vAlign w:val="center"/>
            <w:hideMark/>
          </w:tcPr>
          <w:p w:rsidRPr="00DA3DC6" w:rsidR="00D166AC" w:rsidRDefault="00D166AC" w14:paraId="0E1180B6" w14:textId="77777777">
            <w:pPr>
              <w:spacing w:after="0" w:line="240" w:lineRule="auto"/>
              <w:jc w:val="center"/>
              <w:rPr>
                <w:rFonts w:ascii="Verdana" w:hAnsi="Verdana" w:cs="Calibri"/>
                <w:b/>
                <w:color w:val="000000"/>
                <w:sz w:val="20"/>
                <w:szCs w:val="20"/>
                <w:lang w:eastAsia="en-IE"/>
              </w:rPr>
            </w:pPr>
          </w:p>
        </w:tc>
      </w:tr>
      <w:tr w:rsidRPr="00DA3DC6" w:rsidR="00D166AC" w14:paraId="1C9FDF59" w14:textId="77777777">
        <w:trPr>
          <w:trHeight w:val="379" w:hRule="exact"/>
          <w:jc w:val="center"/>
        </w:trPr>
        <w:tc>
          <w:tcPr>
            <w:tcW w:w="4248" w:type="dxa"/>
            <w:gridSpan w:val="2"/>
            <w:shd w:val="clear" w:color="auto" w:fill="auto"/>
            <w:noWrap/>
            <w:vAlign w:val="center"/>
            <w:hideMark/>
          </w:tcPr>
          <w:p w:rsidRPr="00DA3DC6" w:rsidR="00D166AC" w:rsidRDefault="00D166AC" w14:paraId="6029FEE3" w14:textId="77777777">
            <w:pPr>
              <w:spacing w:after="0" w:line="240" w:lineRule="auto"/>
              <w:rPr>
                <w:rFonts w:ascii="Verdana" w:hAnsi="Verdana" w:cs="Calibri"/>
                <w:sz w:val="20"/>
                <w:szCs w:val="20"/>
                <w:lang w:eastAsia="en-IE"/>
              </w:rPr>
            </w:pPr>
            <w:r w:rsidRPr="00DA3DC6">
              <w:rPr>
                <w:rFonts w:ascii="Verdana" w:hAnsi="Verdana" w:cs="Calibri"/>
                <w:sz w:val="20"/>
                <w:szCs w:val="20"/>
                <w:lang w:eastAsia="en-IE"/>
              </w:rPr>
              <w:t xml:space="preserve">AHB Part V </w:t>
            </w:r>
          </w:p>
        </w:tc>
        <w:tc>
          <w:tcPr>
            <w:tcW w:w="1134" w:type="dxa"/>
            <w:shd w:val="clear" w:color="auto" w:fill="auto"/>
            <w:vAlign w:val="center"/>
          </w:tcPr>
          <w:p w:rsidRPr="00DA3DC6" w:rsidR="00D166AC" w:rsidRDefault="00D166AC" w14:paraId="46243889" w14:textId="77777777">
            <w:pPr>
              <w:spacing w:before="120" w:after="0" w:line="240" w:lineRule="auto"/>
              <w:jc w:val="center"/>
              <w:rPr>
                <w:rFonts w:ascii="Verdana" w:hAnsi="Verdana" w:cs="Calibri"/>
                <w:sz w:val="20"/>
                <w:szCs w:val="20"/>
                <w:lang w:eastAsia="en-IE"/>
              </w:rPr>
            </w:pPr>
            <w:r w:rsidRPr="00DA3DC6">
              <w:rPr>
                <w:rFonts w:ascii="Verdana" w:hAnsi="Verdana" w:cs="Calibri"/>
                <w:sz w:val="20"/>
                <w:szCs w:val="20"/>
                <w:lang w:eastAsia="en-IE"/>
              </w:rPr>
              <w:t>0</w:t>
            </w:r>
          </w:p>
        </w:tc>
        <w:tc>
          <w:tcPr>
            <w:tcW w:w="992" w:type="dxa"/>
            <w:vAlign w:val="center"/>
          </w:tcPr>
          <w:p w:rsidRPr="00DA3DC6" w:rsidR="00D166AC" w:rsidRDefault="00D166AC" w14:paraId="7699B316" w14:textId="77777777">
            <w:pPr>
              <w:spacing w:before="120" w:after="0" w:line="240" w:lineRule="auto"/>
              <w:jc w:val="center"/>
              <w:rPr>
                <w:rFonts w:ascii="Verdana" w:hAnsi="Verdana" w:cs="Calibri"/>
                <w:sz w:val="20"/>
                <w:szCs w:val="20"/>
                <w:lang w:eastAsia="en-IE"/>
              </w:rPr>
            </w:pPr>
            <w:r w:rsidRPr="00DA3DC6">
              <w:rPr>
                <w:rFonts w:ascii="Verdana" w:hAnsi="Verdana" w:cs="Calibri"/>
                <w:sz w:val="20"/>
                <w:szCs w:val="20"/>
                <w:lang w:eastAsia="en-IE"/>
              </w:rPr>
              <w:t>0</w:t>
            </w:r>
          </w:p>
        </w:tc>
        <w:tc>
          <w:tcPr>
            <w:tcW w:w="992" w:type="dxa"/>
          </w:tcPr>
          <w:p w:rsidRPr="00DA3DC6" w:rsidR="00D166AC" w:rsidRDefault="00D166AC" w14:paraId="01785299" w14:textId="77777777">
            <w:pPr>
              <w:spacing w:before="120" w:after="0" w:line="240" w:lineRule="auto"/>
              <w:jc w:val="center"/>
              <w:rPr>
                <w:rFonts w:ascii="Verdana" w:hAnsi="Verdana" w:cs="Calibri"/>
                <w:sz w:val="20"/>
                <w:szCs w:val="20"/>
                <w:lang w:eastAsia="en-IE"/>
              </w:rPr>
            </w:pPr>
            <w:r w:rsidRPr="00DA3DC6">
              <w:rPr>
                <w:rFonts w:ascii="Verdana" w:hAnsi="Verdana" w:cs="Calibri"/>
                <w:sz w:val="20"/>
                <w:szCs w:val="20"/>
                <w:lang w:eastAsia="en-IE"/>
              </w:rPr>
              <w:t>1</w:t>
            </w:r>
          </w:p>
        </w:tc>
        <w:tc>
          <w:tcPr>
            <w:tcW w:w="992" w:type="dxa"/>
            <w:vAlign w:val="center"/>
          </w:tcPr>
          <w:p w:rsidRPr="00DA3DC6" w:rsidR="00D166AC" w:rsidRDefault="00D166AC" w14:paraId="000577F3" w14:textId="77777777">
            <w:pPr>
              <w:spacing w:before="120" w:after="0" w:line="240" w:lineRule="auto"/>
              <w:jc w:val="center"/>
              <w:rPr>
                <w:rFonts w:ascii="Verdana" w:hAnsi="Verdana" w:cs="Calibri"/>
                <w:sz w:val="20"/>
                <w:szCs w:val="20"/>
                <w:lang w:eastAsia="en-IE"/>
              </w:rPr>
            </w:pPr>
            <w:r w:rsidRPr="00DA3DC6">
              <w:rPr>
                <w:rFonts w:ascii="Verdana" w:hAnsi="Verdana" w:cs="Calibri"/>
                <w:sz w:val="20"/>
                <w:szCs w:val="20"/>
                <w:lang w:eastAsia="en-IE"/>
              </w:rPr>
              <w:t>1</w:t>
            </w:r>
          </w:p>
        </w:tc>
        <w:tc>
          <w:tcPr>
            <w:tcW w:w="992" w:type="dxa"/>
            <w:vMerge/>
            <w:noWrap/>
            <w:vAlign w:val="center"/>
            <w:hideMark/>
          </w:tcPr>
          <w:p w:rsidRPr="00DA3DC6" w:rsidR="00D166AC" w:rsidRDefault="00D166AC" w14:paraId="6CD759E0" w14:textId="77777777">
            <w:pPr>
              <w:spacing w:after="0" w:line="240" w:lineRule="auto"/>
              <w:jc w:val="center"/>
              <w:rPr>
                <w:rFonts w:ascii="Verdana" w:hAnsi="Verdana" w:cs="Calibri"/>
                <w:b/>
                <w:sz w:val="20"/>
                <w:szCs w:val="20"/>
                <w:lang w:eastAsia="en-IE"/>
              </w:rPr>
            </w:pPr>
          </w:p>
        </w:tc>
      </w:tr>
      <w:tr w:rsidRPr="00DA3DC6" w:rsidR="00D166AC" w14:paraId="040D0A13" w14:textId="77777777">
        <w:trPr>
          <w:trHeight w:val="379"/>
          <w:jc w:val="center"/>
        </w:trPr>
        <w:tc>
          <w:tcPr>
            <w:tcW w:w="4248" w:type="dxa"/>
            <w:gridSpan w:val="2"/>
            <w:shd w:val="clear" w:color="auto" w:fill="auto"/>
            <w:noWrap/>
            <w:vAlign w:val="center"/>
            <w:hideMark/>
          </w:tcPr>
          <w:p w:rsidRPr="00DA3DC6" w:rsidR="00D166AC" w:rsidRDefault="00D166AC" w14:paraId="3C48155A" w14:textId="77777777">
            <w:pPr>
              <w:spacing w:after="0" w:line="240" w:lineRule="auto"/>
              <w:rPr>
                <w:rFonts w:ascii="Verdana" w:hAnsi="Verdana" w:cs="Calibri"/>
                <w:sz w:val="20"/>
                <w:szCs w:val="20"/>
                <w:lang w:eastAsia="en-IE"/>
              </w:rPr>
            </w:pPr>
            <w:r w:rsidRPr="00DA3DC6">
              <w:rPr>
                <w:rFonts w:ascii="Verdana" w:hAnsi="Verdana" w:cs="Calibri"/>
                <w:sz w:val="20"/>
                <w:szCs w:val="20"/>
                <w:lang w:eastAsia="en-IE"/>
              </w:rPr>
              <w:t>DLR Acquisitions (includes Tenant-in-Situ)</w:t>
            </w:r>
          </w:p>
        </w:tc>
        <w:tc>
          <w:tcPr>
            <w:tcW w:w="1134" w:type="dxa"/>
            <w:shd w:val="clear" w:color="auto" w:fill="auto"/>
            <w:vAlign w:val="center"/>
          </w:tcPr>
          <w:p w:rsidRPr="00DA3DC6" w:rsidR="00D166AC" w:rsidRDefault="00D166AC" w14:paraId="3467E421" w14:textId="77777777">
            <w:pPr>
              <w:spacing w:before="120" w:after="240" w:line="240" w:lineRule="auto"/>
              <w:jc w:val="center"/>
              <w:rPr>
                <w:rFonts w:ascii="Verdana" w:hAnsi="Verdana" w:cs="Calibri"/>
                <w:sz w:val="20"/>
                <w:szCs w:val="20"/>
                <w:lang w:eastAsia="en-IE"/>
              </w:rPr>
            </w:pPr>
            <w:r w:rsidRPr="00DA3DC6">
              <w:rPr>
                <w:rFonts w:ascii="Verdana" w:hAnsi="Verdana" w:cs="Calibri"/>
                <w:sz w:val="20"/>
                <w:szCs w:val="20"/>
                <w:lang w:eastAsia="en-IE"/>
              </w:rPr>
              <w:t>7</w:t>
            </w:r>
          </w:p>
        </w:tc>
        <w:tc>
          <w:tcPr>
            <w:tcW w:w="992" w:type="dxa"/>
            <w:vAlign w:val="center"/>
          </w:tcPr>
          <w:p w:rsidRPr="00DA3DC6" w:rsidR="00D166AC" w:rsidRDefault="00D166AC" w14:paraId="10A795F1" w14:textId="77777777">
            <w:pPr>
              <w:spacing w:before="120" w:after="240" w:line="240" w:lineRule="auto"/>
              <w:jc w:val="center"/>
              <w:rPr>
                <w:rFonts w:ascii="Verdana" w:hAnsi="Verdana" w:cs="Calibri"/>
                <w:sz w:val="20"/>
                <w:szCs w:val="20"/>
                <w:lang w:eastAsia="en-IE"/>
              </w:rPr>
            </w:pPr>
            <w:r w:rsidRPr="00DA3DC6">
              <w:rPr>
                <w:rFonts w:ascii="Verdana" w:hAnsi="Verdana" w:cs="Calibri"/>
                <w:sz w:val="20"/>
                <w:szCs w:val="20"/>
                <w:lang w:eastAsia="en-IE"/>
              </w:rPr>
              <w:t>5</w:t>
            </w:r>
          </w:p>
        </w:tc>
        <w:tc>
          <w:tcPr>
            <w:tcW w:w="992" w:type="dxa"/>
            <w:shd w:val="clear" w:color="auto" w:fill="FFFFFF" w:themeFill="background1"/>
          </w:tcPr>
          <w:p w:rsidRPr="00DA3DC6" w:rsidR="00D166AC" w:rsidRDefault="00D166AC" w14:paraId="082FEAC3" w14:textId="77777777">
            <w:pPr>
              <w:spacing w:before="120" w:after="240" w:line="240" w:lineRule="auto"/>
              <w:jc w:val="center"/>
              <w:rPr>
                <w:rFonts w:ascii="Verdana" w:hAnsi="Verdana" w:cs="Calibri"/>
                <w:sz w:val="20"/>
                <w:szCs w:val="20"/>
                <w:lang w:eastAsia="en-IE"/>
              </w:rPr>
            </w:pPr>
            <w:r w:rsidRPr="00DA3DC6">
              <w:rPr>
                <w:rFonts w:ascii="Verdana" w:hAnsi="Verdana" w:cs="Calibri"/>
                <w:sz w:val="20"/>
                <w:szCs w:val="20"/>
                <w:lang w:eastAsia="en-IE"/>
              </w:rPr>
              <w:t>18</w:t>
            </w:r>
          </w:p>
        </w:tc>
        <w:tc>
          <w:tcPr>
            <w:tcW w:w="992" w:type="dxa"/>
            <w:shd w:val="clear" w:color="auto" w:fill="FFFFFF" w:themeFill="background1"/>
            <w:vAlign w:val="center"/>
          </w:tcPr>
          <w:p w:rsidRPr="00DA3DC6" w:rsidR="00D166AC" w:rsidRDefault="00D166AC" w14:paraId="314DF4C3" w14:textId="77777777">
            <w:pPr>
              <w:spacing w:before="120" w:after="240" w:line="240" w:lineRule="auto"/>
              <w:jc w:val="center"/>
              <w:rPr>
                <w:rFonts w:ascii="Verdana" w:hAnsi="Verdana" w:cs="Calibri"/>
                <w:sz w:val="20"/>
                <w:szCs w:val="20"/>
                <w:lang w:eastAsia="en-IE"/>
              </w:rPr>
            </w:pPr>
            <w:r w:rsidRPr="00DA3DC6">
              <w:rPr>
                <w:rFonts w:ascii="Verdana" w:hAnsi="Verdana" w:cs="Calibri"/>
                <w:sz w:val="20"/>
                <w:szCs w:val="20"/>
                <w:lang w:eastAsia="en-IE"/>
              </w:rPr>
              <w:t>30</w:t>
            </w:r>
          </w:p>
        </w:tc>
        <w:tc>
          <w:tcPr>
            <w:tcW w:w="992" w:type="dxa"/>
            <w:shd w:val="clear" w:color="auto" w:fill="FFFFFF" w:themeFill="background1"/>
            <w:noWrap/>
            <w:vAlign w:val="center"/>
            <w:hideMark/>
          </w:tcPr>
          <w:p w:rsidRPr="00DA3DC6" w:rsidR="00D166AC" w:rsidRDefault="00D166AC" w14:paraId="16B39FFA" w14:textId="77777777">
            <w:pPr>
              <w:spacing w:after="0" w:line="240" w:lineRule="auto"/>
              <w:jc w:val="center"/>
              <w:rPr>
                <w:rFonts w:ascii="Verdana" w:hAnsi="Verdana" w:cs="Calibri"/>
                <w:b/>
                <w:bCs/>
                <w:sz w:val="20"/>
                <w:szCs w:val="20"/>
                <w:lang w:eastAsia="en-IE"/>
              </w:rPr>
            </w:pPr>
          </w:p>
        </w:tc>
      </w:tr>
      <w:tr w:rsidRPr="00DA3DC6" w:rsidR="00D166AC" w14:paraId="7431AE9B" w14:textId="77777777">
        <w:trPr>
          <w:trHeight w:val="272"/>
          <w:jc w:val="center"/>
        </w:trPr>
        <w:tc>
          <w:tcPr>
            <w:tcW w:w="2055" w:type="dxa"/>
            <w:vMerge w:val="restart"/>
            <w:shd w:val="clear" w:color="auto" w:fill="auto"/>
            <w:noWrap/>
            <w:vAlign w:val="center"/>
            <w:hideMark/>
          </w:tcPr>
          <w:p w:rsidRPr="00DA3DC6" w:rsidR="00D166AC" w:rsidRDefault="00D166AC" w14:paraId="03481CA0" w14:textId="77777777">
            <w:pPr>
              <w:spacing w:after="0" w:line="240" w:lineRule="auto"/>
              <w:rPr>
                <w:rFonts w:ascii="Verdana" w:hAnsi="Verdana" w:cs="Calibri"/>
                <w:sz w:val="20"/>
                <w:szCs w:val="20"/>
                <w:lang w:eastAsia="en-IE"/>
              </w:rPr>
            </w:pPr>
            <w:r w:rsidRPr="00DA3DC6">
              <w:rPr>
                <w:rFonts w:ascii="Verdana" w:hAnsi="Verdana" w:cs="Calibri"/>
                <w:sz w:val="20"/>
                <w:szCs w:val="20"/>
                <w:lang w:eastAsia="en-IE"/>
              </w:rPr>
              <w:t>AHB Acquisition</w:t>
            </w:r>
            <w:r w:rsidRPr="00DA3DC6">
              <w:rPr>
                <w:rFonts w:ascii="Verdana" w:hAnsi="Verdana" w:cs="Calibri"/>
                <w:color w:val="FF0000"/>
                <w:sz w:val="20"/>
                <w:szCs w:val="20"/>
                <w:lang w:eastAsia="en-IE"/>
              </w:rPr>
              <w:t xml:space="preserve"> </w:t>
            </w:r>
          </w:p>
        </w:tc>
        <w:tc>
          <w:tcPr>
            <w:tcW w:w="2193" w:type="dxa"/>
            <w:shd w:val="clear" w:color="auto" w:fill="auto"/>
            <w:vAlign w:val="center"/>
          </w:tcPr>
          <w:p w:rsidRPr="00DA3DC6" w:rsidR="00D166AC" w:rsidRDefault="00D166AC" w14:paraId="007ECF91" w14:textId="77777777">
            <w:pPr>
              <w:spacing w:after="0" w:line="240" w:lineRule="auto"/>
              <w:rPr>
                <w:rFonts w:ascii="Verdana" w:hAnsi="Verdana" w:cs="Calibri"/>
                <w:sz w:val="20"/>
                <w:szCs w:val="20"/>
                <w:lang w:eastAsia="en-IE"/>
              </w:rPr>
            </w:pPr>
            <w:r w:rsidRPr="00DA3DC6">
              <w:rPr>
                <w:rFonts w:ascii="Verdana" w:hAnsi="Verdana" w:cs="Calibri"/>
                <w:sz w:val="20"/>
                <w:szCs w:val="20"/>
                <w:lang w:eastAsia="en-IE"/>
              </w:rPr>
              <w:t>CAS</w:t>
            </w:r>
          </w:p>
        </w:tc>
        <w:tc>
          <w:tcPr>
            <w:tcW w:w="1134" w:type="dxa"/>
            <w:shd w:val="clear" w:color="auto" w:fill="auto"/>
            <w:vAlign w:val="center"/>
          </w:tcPr>
          <w:p w:rsidRPr="00DA3DC6" w:rsidR="00D166AC" w:rsidRDefault="00D166AC" w14:paraId="1BED8BF4" w14:textId="77777777">
            <w:pPr>
              <w:spacing w:after="0" w:line="240" w:lineRule="auto"/>
              <w:jc w:val="center"/>
              <w:rPr>
                <w:rFonts w:ascii="Verdana" w:hAnsi="Verdana" w:cs="Calibri"/>
                <w:sz w:val="20"/>
                <w:szCs w:val="20"/>
                <w:lang w:eastAsia="en-IE"/>
              </w:rPr>
            </w:pPr>
            <w:r w:rsidRPr="00DA3DC6">
              <w:rPr>
                <w:rFonts w:ascii="Verdana" w:hAnsi="Verdana" w:cs="Calibri"/>
                <w:sz w:val="20"/>
                <w:szCs w:val="20"/>
                <w:lang w:eastAsia="en-IE"/>
              </w:rPr>
              <w:t>1</w:t>
            </w:r>
          </w:p>
        </w:tc>
        <w:tc>
          <w:tcPr>
            <w:tcW w:w="992" w:type="dxa"/>
            <w:vAlign w:val="center"/>
          </w:tcPr>
          <w:p w:rsidRPr="00DA3DC6" w:rsidR="00D166AC" w:rsidRDefault="00D166AC" w14:paraId="031EC271" w14:textId="77777777">
            <w:pPr>
              <w:spacing w:after="0" w:line="240" w:lineRule="auto"/>
              <w:jc w:val="center"/>
              <w:rPr>
                <w:rFonts w:ascii="Verdana" w:hAnsi="Verdana" w:cs="Calibri"/>
                <w:sz w:val="20"/>
                <w:szCs w:val="20"/>
                <w:lang w:eastAsia="en-IE"/>
              </w:rPr>
            </w:pPr>
            <w:r w:rsidRPr="00DA3DC6">
              <w:rPr>
                <w:rFonts w:ascii="Verdana" w:hAnsi="Verdana" w:cs="Calibri"/>
                <w:sz w:val="20"/>
                <w:szCs w:val="20"/>
                <w:lang w:eastAsia="en-IE"/>
              </w:rPr>
              <w:t>0</w:t>
            </w:r>
          </w:p>
        </w:tc>
        <w:tc>
          <w:tcPr>
            <w:tcW w:w="992" w:type="dxa"/>
            <w:shd w:val="clear" w:color="auto" w:fill="FFFFFF" w:themeFill="background1"/>
          </w:tcPr>
          <w:p w:rsidRPr="00DA3DC6" w:rsidR="00D166AC" w:rsidRDefault="00D166AC" w14:paraId="4E160F3A" w14:textId="77777777">
            <w:pPr>
              <w:spacing w:after="0" w:line="240" w:lineRule="auto"/>
              <w:jc w:val="center"/>
              <w:rPr>
                <w:rFonts w:ascii="Verdana" w:hAnsi="Verdana" w:cs="Calibri"/>
                <w:sz w:val="20"/>
                <w:szCs w:val="20"/>
                <w:lang w:eastAsia="en-IE"/>
              </w:rPr>
            </w:pPr>
            <w:r w:rsidRPr="00DA3DC6">
              <w:rPr>
                <w:rFonts w:ascii="Verdana" w:hAnsi="Verdana" w:cs="Calibri"/>
                <w:sz w:val="20"/>
                <w:szCs w:val="20"/>
                <w:lang w:eastAsia="en-IE"/>
              </w:rPr>
              <w:t>2</w:t>
            </w:r>
          </w:p>
        </w:tc>
        <w:tc>
          <w:tcPr>
            <w:tcW w:w="992" w:type="dxa"/>
            <w:shd w:val="clear" w:color="auto" w:fill="FFFFFF" w:themeFill="background1"/>
            <w:vAlign w:val="center"/>
          </w:tcPr>
          <w:p w:rsidRPr="00DA3DC6" w:rsidR="00D166AC" w:rsidRDefault="00D166AC" w14:paraId="3F52FFAC" w14:textId="77777777">
            <w:pPr>
              <w:spacing w:after="0" w:line="240" w:lineRule="auto"/>
              <w:jc w:val="center"/>
              <w:rPr>
                <w:rFonts w:ascii="Verdana" w:hAnsi="Verdana" w:cs="Calibri"/>
                <w:sz w:val="20"/>
                <w:szCs w:val="20"/>
                <w:lang w:eastAsia="en-IE"/>
              </w:rPr>
            </w:pPr>
            <w:r w:rsidRPr="00DA3DC6">
              <w:rPr>
                <w:rFonts w:ascii="Verdana" w:hAnsi="Verdana" w:cs="Calibri"/>
                <w:sz w:val="20"/>
                <w:szCs w:val="20"/>
                <w:lang w:eastAsia="en-IE"/>
              </w:rPr>
              <w:t>3</w:t>
            </w:r>
          </w:p>
        </w:tc>
        <w:tc>
          <w:tcPr>
            <w:tcW w:w="992" w:type="dxa"/>
            <w:vMerge w:val="restart"/>
            <w:shd w:val="clear" w:color="auto" w:fill="FFFFFF" w:themeFill="background1"/>
            <w:vAlign w:val="center"/>
            <w:hideMark/>
          </w:tcPr>
          <w:p w:rsidRPr="00DA3DC6" w:rsidR="00D166AC" w:rsidRDefault="00D166AC" w14:paraId="6E27493E" w14:textId="77777777">
            <w:pPr>
              <w:spacing w:after="0" w:line="240" w:lineRule="auto"/>
              <w:jc w:val="center"/>
              <w:rPr>
                <w:rFonts w:ascii="Verdana" w:hAnsi="Verdana" w:cs="Calibri"/>
                <w:b/>
                <w:bCs/>
                <w:sz w:val="20"/>
                <w:szCs w:val="20"/>
                <w:lang w:eastAsia="en-IE"/>
              </w:rPr>
            </w:pPr>
          </w:p>
        </w:tc>
      </w:tr>
      <w:tr w:rsidRPr="00DA3DC6" w:rsidR="00D166AC" w14:paraId="7C0FE2C8" w14:textId="77777777">
        <w:trPr>
          <w:trHeight w:val="271"/>
          <w:jc w:val="center"/>
        </w:trPr>
        <w:tc>
          <w:tcPr>
            <w:tcW w:w="2055" w:type="dxa"/>
            <w:vMerge/>
            <w:noWrap/>
            <w:vAlign w:val="center"/>
          </w:tcPr>
          <w:p w:rsidRPr="00DA3DC6" w:rsidR="00D166AC" w:rsidRDefault="00D166AC" w14:paraId="31045D7B" w14:textId="77777777">
            <w:pPr>
              <w:spacing w:after="0" w:line="240" w:lineRule="auto"/>
              <w:rPr>
                <w:rFonts w:ascii="Verdana" w:hAnsi="Verdana" w:cs="Calibri"/>
                <w:sz w:val="20"/>
                <w:szCs w:val="20"/>
                <w:lang w:eastAsia="en-IE"/>
              </w:rPr>
            </w:pPr>
          </w:p>
        </w:tc>
        <w:tc>
          <w:tcPr>
            <w:tcW w:w="2193" w:type="dxa"/>
            <w:shd w:val="clear" w:color="auto" w:fill="auto"/>
            <w:vAlign w:val="center"/>
          </w:tcPr>
          <w:p w:rsidRPr="00DA3DC6" w:rsidR="00D166AC" w:rsidRDefault="00D166AC" w14:paraId="0F830430" w14:textId="77777777">
            <w:pPr>
              <w:spacing w:after="0" w:line="240" w:lineRule="auto"/>
              <w:rPr>
                <w:rFonts w:ascii="Verdana" w:hAnsi="Verdana" w:cs="Calibri"/>
                <w:sz w:val="20"/>
                <w:szCs w:val="20"/>
                <w:lang w:eastAsia="en-IE"/>
              </w:rPr>
            </w:pPr>
            <w:r w:rsidRPr="00DA3DC6">
              <w:rPr>
                <w:rFonts w:ascii="Verdana" w:hAnsi="Verdana" w:cs="Calibri"/>
                <w:sz w:val="20"/>
                <w:szCs w:val="20"/>
                <w:lang w:eastAsia="en-IE"/>
              </w:rPr>
              <w:t>CALF</w:t>
            </w:r>
          </w:p>
        </w:tc>
        <w:tc>
          <w:tcPr>
            <w:tcW w:w="1134" w:type="dxa"/>
            <w:vAlign w:val="center"/>
          </w:tcPr>
          <w:p w:rsidRPr="00DA3DC6" w:rsidR="00D166AC" w:rsidRDefault="00D166AC" w14:paraId="30446A5F" w14:textId="77777777">
            <w:pPr>
              <w:spacing w:after="0" w:line="240" w:lineRule="auto"/>
              <w:jc w:val="center"/>
              <w:rPr>
                <w:rFonts w:ascii="Verdana" w:hAnsi="Verdana" w:cs="Calibri"/>
                <w:sz w:val="20"/>
                <w:szCs w:val="20"/>
                <w:lang w:eastAsia="en-IE"/>
              </w:rPr>
            </w:pPr>
            <w:r w:rsidRPr="00DA3DC6">
              <w:rPr>
                <w:rFonts w:ascii="Verdana" w:hAnsi="Verdana" w:cs="Calibri"/>
                <w:sz w:val="20"/>
                <w:szCs w:val="20"/>
                <w:lang w:eastAsia="en-IE"/>
              </w:rPr>
              <w:t>0</w:t>
            </w:r>
          </w:p>
        </w:tc>
        <w:tc>
          <w:tcPr>
            <w:tcW w:w="992" w:type="dxa"/>
            <w:vAlign w:val="center"/>
          </w:tcPr>
          <w:p w:rsidRPr="00DA3DC6" w:rsidR="00D166AC" w:rsidRDefault="00D166AC" w14:paraId="4BB19C8C" w14:textId="77777777">
            <w:pPr>
              <w:spacing w:after="0" w:line="240" w:lineRule="auto"/>
              <w:jc w:val="center"/>
              <w:rPr>
                <w:rFonts w:ascii="Verdana" w:hAnsi="Verdana" w:cs="Calibri"/>
                <w:sz w:val="20"/>
                <w:szCs w:val="20"/>
                <w:lang w:eastAsia="en-IE"/>
              </w:rPr>
            </w:pPr>
            <w:r w:rsidRPr="00DA3DC6">
              <w:rPr>
                <w:rFonts w:ascii="Verdana" w:hAnsi="Verdana" w:cs="Calibri"/>
                <w:sz w:val="20"/>
                <w:szCs w:val="20"/>
                <w:lang w:eastAsia="en-IE"/>
              </w:rPr>
              <w:t>6*</w:t>
            </w:r>
          </w:p>
        </w:tc>
        <w:tc>
          <w:tcPr>
            <w:tcW w:w="992" w:type="dxa"/>
            <w:shd w:val="clear" w:color="auto" w:fill="auto"/>
          </w:tcPr>
          <w:p w:rsidRPr="00DA3DC6" w:rsidR="00D166AC" w:rsidRDefault="00D166AC" w14:paraId="77CF7F1F" w14:textId="77777777">
            <w:pPr>
              <w:spacing w:after="0" w:line="240" w:lineRule="auto"/>
              <w:jc w:val="center"/>
              <w:rPr>
                <w:rFonts w:ascii="Verdana" w:hAnsi="Verdana" w:cs="Calibri"/>
                <w:sz w:val="20"/>
                <w:szCs w:val="20"/>
                <w:lang w:eastAsia="en-IE"/>
              </w:rPr>
            </w:pPr>
            <w:r w:rsidRPr="00DA3DC6">
              <w:rPr>
                <w:rFonts w:ascii="Verdana" w:hAnsi="Verdana" w:cs="Calibri"/>
                <w:sz w:val="20"/>
                <w:szCs w:val="20"/>
                <w:lang w:eastAsia="en-IE"/>
              </w:rPr>
              <w:t>0</w:t>
            </w:r>
          </w:p>
        </w:tc>
        <w:tc>
          <w:tcPr>
            <w:tcW w:w="992" w:type="dxa"/>
            <w:vAlign w:val="center"/>
          </w:tcPr>
          <w:p w:rsidRPr="00DA3DC6" w:rsidR="00D166AC" w:rsidRDefault="00D166AC" w14:paraId="6E4CC76A" w14:textId="77777777">
            <w:pPr>
              <w:spacing w:after="0" w:line="240" w:lineRule="auto"/>
              <w:jc w:val="center"/>
              <w:rPr>
                <w:rFonts w:ascii="Verdana" w:hAnsi="Verdana" w:cs="Calibri"/>
                <w:sz w:val="20"/>
                <w:szCs w:val="20"/>
                <w:lang w:eastAsia="en-IE"/>
              </w:rPr>
            </w:pPr>
            <w:r w:rsidRPr="00DA3DC6">
              <w:rPr>
                <w:rFonts w:ascii="Verdana" w:hAnsi="Verdana" w:cs="Calibri"/>
                <w:sz w:val="20"/>
                <w:szCs w:val="20"/>
                <w:lang w:eastAsia="en-IE"/>
              </w:rPr>
              <w:t>6</w:t>
            </w:r>
          </w:p>
        </w:tc>
        <w:tc>
          <w:tcPr>
            <w:tcW w:w="992" w:type="dxa"/>
            <w:vMerge/>
            <w:vAlign w:val="center"/>
          </w:tcPr>
          <w:p w:rsidRPr="00DA3DC6" w:rsidR="00D166AC" w:rsidRDefault="00D166AC" w14:paraId="128B10CA" w14:textId="77777777">
            <w:pPr>
              <w:spacing w:after="0" w:line="240" w:lineRule="auto"/>
              <w:jc w:val="center"/>
              <w:rPr>
                <w:rFonts w:ascii="Verdana" w:hAnsi="Verdana" w:cs="Calibri"/>
                <w:b/>
                <w:bCs/>
                <w:sz w:val="20"/>
                <w:szCs w:val="20"/>
                <w:lang w:eastAsia="en-IE"/>
              </w:rPr>
            </w:pPr>
          </w:p>
        </w:tc>
      </w:tr>
      <w:tr w:rsidRPr="00DA3DC6" w:rsidR="00D166AC" w14:paraId="036742DA" w14:textId="77777777">
        <w:trPr>
          <w:trHeight w:val="433"/>
          <w:jc w:val="center"/>
        </w:trPr>
        <w:tc>
          <w:tcPr>
            <w:tcW w:w="4248" w:type="dxa"/>
            <w:gridSpan w:val="2"/>
            <w:shd w:val="clear" w:color="auto" w:fill="auto"/>
            <w:noWrap/>
            <w:vAlign w:val="center"/>
            <w:hideMark/>
          </w:tcPr>
          <w:p w:rsidRPr="00DA3DC6" w:rsidR="00D166AC" w:rsidRDefault="00D166AC" w14:paraId="087C04DA" w14:textId="77777777">
            <w:pPr>
              <w:spacing w:after="0" w:line="240" w:lineRule="auto"/>
              <w:rPr>
                <w:rFonts w:ascii="Verdana" w:hAnsi="Verdana" w:cs="Calibri"/>
                <w:b/>
                <w:bCs/>
                <w:color w:val="000000"/>
                <w:sz w:val="20"/>
                <w:szCs w:val="20"/>
                <w:lang w:eastAsia="en-IE"/>
              </w:rPr>
            </w:pPr>
            <w:r w:rsidRPr="00DA3DC6">
              <w:rPr>
                <w:rFonts w:ascii="Verdana" w:hAnsi="Verdana" w:cs="Calibri"/>
                <w:b/>
                <w:bCs/>
                <w:color w:val="000000" w:themeColor="text1"/>
                <w:sz w:val="20"/>
                <w:szCs w:val="20"/>
                <w:lang w:eastAsia="en-IE"/>
              </w:rPr>
              <w:t xml:space="preserve">Total Build &amp; Acquisition </w:t>
            </w:r>
          </w:p>
        </w:tc>
        <w:tc>
          <w:tcPr>
            <w:tcW w:w="1134" w:type="dxa"/>
            <w:shd w:val="clear" w:color="auto" w:fill="FFFFFF" w:themeFill="background1"/>
            <w:vAlign w:val="center"/>
          </w:tcPr>
          <w:p w:rsidRPr="00DA3DC6" w:rsidR="00D166AC" w:rsidRDefault="00D166AC" w14:paraId="18D2CBC8" w14:textId="77777777">
            <w:pPr>
              <w:spacing w:after="0" w:line="240" w:lineRule="auto"/>
              <w:jc w:val="center"/>
              <w:rPr>
                <w:rFonts w:ascii="Verdana" w:hAnsi="Verdana" w:cs="Calibri"/>
                <w:b/>
                <w:bCs/>
                <w:sz w:val="20"/>
                <w:szCs w:val="20"/>
                <w:lang w:eastAsia="en-IE"/>
              </w:rPr>
            </w:pPr>
            <w:r w:rsidRPr="00DA3DC6">
              <w:rPr>
                <w:rFonts w:ascii="Verdana" w:hAnsi="Verdana" w:cs="Calibri"/>
                <w:b/>
                <w:bCs/>
                <w:sz w:val="20"/>
                <w:szCs w:val="20"/>
                <w:lang w:eastAsia="en-IE"/>
              </w:rPr>
              <w:t>8</w:t>
            </w:r>
          </w:p>
        </w:tc>
        <w:tc>
          <w:tcPr>
            <w:tcW w:w="992" w:type="dxa"/>
            <w:shd w:val="clear" w:color="auto" w:fill="FFFFFF" w:themeFill="background1"/>
            <w:vAlign w:val="center"/>
          </w:tcPr>
          <w:p w:rsidRPr="00DA3DC6" w:rsidR="00D166AC" w:rsidRDefault="00D166AC" w14:paraId="69E06E0D" w14:textId="77777777">
            <w:pPr>
              <w:spacing w:after="0" w:line="240" w:lineRule="auto"/>
              <w:jc w:val="center"/>
              <w:rPr>
                <w:rFonts w:ascii="Verdana" w:hAnsi="Verdana" w:cs="Calibri"/>
                <w:b/>
                <w:bCs/>
                <w:sz w:val="20"/>
                <w:szCs w:val="20"/>
                <w:lang w:eastAsia="en-IE"/>
              </w:rPr>
            </w:pPr>
            <w:r w:rsidRPr="00DA3DC6">
              <w:rPr>
                <w:rFonts w:ascii="Verdana" w:hAnsi="Verdana" w:cs="Calibri"/>
                <w:b/>
                <w:bCs/>
                <w:sz w:val="20"/>
                <w:szCs w:val="20"/>
                <w:lang w:eastAsia="en-IE"/>
              </w:rPr>
              <w:t>57</w:t>
            </w:r>
          </w:p>
        </w:tc>
        <w:tc>
          <w:tcPr>
            <w:tcW w:w="992" w:type="dxa"/>
            <w:shd w:val="clear" w:color="auto" w:fill="FFFFFF" w:themeFill="background1"/>
          </w:tcPr>
          <w:p w:rsidRPr="00DA3DC6" w:rsidR="00D166AC" w:rsidRDefault="00D166AC" w14:paraId="61EAE3FA" w14:textId="77777777">
            <w:pPr>
              <w:spacing w:before="120" w:after="0" w:line="240" w:lineRule="auto"/>
              <w:jc w:val="center"/>
              <w:rPr>
                <w:rFonts w:ascii="Verdana" w:hAnsi="Verdana" w:cs="Calibri"/>
                <w:b/>
                <w:bCs/>
                <w:sz w:val="20"/>
                <w:szCs w:val="20"/>
                <w:lang w:eastAsia="en-IE"/>
              </w:rPr>
            </w:pPr>
            <w:r w:rsidRPr="00DA3DC6">
              <w:rPr>
                <w:rFonts w:ascii="Verdana" w:hAnsi="Verdana" w:cs="Calibri"/>
                <w:b/>
                <w:bCs/>
                <w:sz w:val="20"/>
                <w:szCs w:val="20"/>
                <w:lang w:eastAsia="en-IE"/>
              </w:rPr>
              <w:t>21</w:t>
            </w:r>
          </w:p>
        </w:tc>
        <w:tc>
          <w:tcPr>
            <w:tcW w:w="992" w:type="dxa"/>
            <w:shd w:val="clear" w:color="auto" w:fill="FFFFFF" w:themeFill="background1"/>
            <w:vAlign w:val="center"/>
          </w:tcPr>
          <w:p w:rsidRPr="00DA3DC6" w:rsidR="00D166AC" w:rsidRDefault="00D166AC" w14:paraId="0B38E64F" w14:textId="77777777">
            <w:pPr>
              <w:spacing w:after="0" w:line="240" w:lineRule="auto"/>
              <w:jc w:val="center"/>
              <w:rPr>
                <w:rFonts w:ascii="Verdana" w:hAnsi="Verdana" w:cs="Calibri"/>
                <w:b/>
                <w:bCs/>
                <w:sz w:val="20"/>
                <w:szCs w:val="20"/>
                <w:lang w:eastAsia="en-IE"/>
              </w:rPr>
            </w:pPr>
            <w:r w:rsidRPr="00DA3DC6">
              <w:rPr>
                <w:rFonts w:ascii="Verdana" w:hAnsi="Verdana" w:cs="Calibri"/>
                <w:b/>
                <w:bCs/>
                <w:sz w:val="20"/>
                <w:szCs w:val="20"/>
                <w:lang w:eastAsia="en-IE"/>
              </w:rPr>
              <w:t>86</w:t>
            </w:r>
          </w:p>
        </w:tc>
        <w:tc>
          <w:tcPr>
            <w:tcW w:w="992" w:type="dxa"/>
            <w:shd w:val="clear" w:color="auto" w:fill="FFFFFF" w:themeFill="background1"/>
            <w:noWrap/>
            <w:vAlign w:val="center"/>
          </w:tcPr>
          <w:p w:rsidRPr="00DA3DC6" w:rsidR="00D166AC" w:rsidRDefault="00D166AC" w14:paraId="20E81B2D" w14:textId="77777777">
            <w:pPr>
              <w:spacing w:after="0" w:line="240" w:lineRule="auto"/>
              <w:jc w:val="center"/>
              <w:rPr>
                <w:rFonts w:ascii="Verdana" w:hAnsi="Verdana" w:cs="Calibri"/>
                <w:b/>
                <w:bCs/>
                <w:sz w:val="20"/>
                <w:szCs w:val="20"/>
                <w:lang w:eastAsia="en-IE"/>
              </w:rPr>
            </w:pPr>
          </w:p>
        </w:tc>
      </w:tr>
      <w:tr w:rsidRPr="00DA3DC6" w:rsidR="00D166AC" w14:paraId="1D93B883" w14:textId="77777777">
        <w:trPr>
          <w:trHeight w:val="126"/>
          <w:jc w:val="center"/>
        </w:trPr>
        <w:tc>
          <w:tcPr>
            <w:tcW w:w="4248" w:type="dxa"/>
            <w:gridSpan w:val="2"/>
            <w:shd w:val="clear" w:color="auto" w:fill="D9D9D9" w:themeFill="background1" w:themeFillShade="D9"/>
            <w:noWrap/>
            <w:vAlign w:val="center"/>
            <w:hideMark/>
          </w:tcPr>
          <w:p w:rsidRPr="00DA3DC6" w:rsidR="00D166AC" w:rsidRDefault="00D166AC" w14:paraId="2B7C4CD5" w14:textId="77777777">
            <w:pPr>
              <w:spacing w:after="0" w:line="240" w:lineRule="auto"/>
              <w:rPr>
                <w:rFonts w:ascii="Verdana" w:hAnsi="Verdana"/>
                <w:sz w:val="20"/>
                <w:szCs w:val="20"/>
                <w:lang w:eastAsia="en-IE"/>
              </w:rPr>
            </w:pPr>
          </w:p>
        </w:tc>
        <w:tc>
          <w:tcPr>
            <w:tcW w:w="1134" w:type="dxa"/>
            <w:shd w:val="clear" w:color="auto" w:fill="D9D9D9" w:themeFill="background1" w:themeFillShade="D9"/>
            <w:vAlign w:val="center"/>
          </w:tcPr>
          <w:p w:rsidRPr="00DA3DC6" w:rsidR="00D166AC" w:rsidRDefault="00D166AC" w14:paraId="5A9C6497" w14:textId="77777777">
            <w:pPr>
              <w:spacing w:after="0" w:line="240" w:lineRule="auto"/>
              <w:jc w:val="center"/>
              <w:rPr>
                <w:rFonts w:ascii="Verdana" w:hAnsi="Verdana" w:cs="Calibri"/>
                <w:b/>
                <w:bCs/>
                <w:sz w:val="20"/>
                <w:szCs w:val="20"/>
                <w:lang w:eastAsia="en-IE"/>
              </w:rPr>
            </w:pPr>
          </w:p>
        </w:tc>
        <w:tc>
          <w:tcPr>
            <w:tcW w:w="992" w:type="dxa"/>
            <w:shd w:val="clear" w:color="auto" w:fill="D9D9D9" w:themeFill="background1" w:themeFillShade="D9"/>
            <w:vAlign w:val="center"/>
          </w:tcPr>
          <w:p w:rsidRPr="00DA3DC6" w:rsidR="00D166AC" w:rsidRDefault="00D166AC" w14:paraId="3CCBCD32" w14:textId="77777777">
            <w:pPr>
              <w:spacing w:after="0" w:line="240" w:lineRule="auto"/>
              <w:jc w:val="center"/>
              <w:rPr>
                <w:rFonts w:ascii="Verdana" w:hAnsi="Verdana" w:cs="Calibri"/>
                <w:b/>
                <w:bCs/>
                <w:sz w:val="20"/>
                <w:szCs w:val="20"/>
                <w:lang w:eastAsia="en-IE"/>
              </w:rPr>
            </w:pPr>
          </w:p>
        </w:tc>
        <w:tc>
          <w:tcPr>
            <w:tcW w:w="992" w:type="dxa"/>
            <w:shd w:val="clear" w:color="auto" w:fill="D9D9D9" w:themeFill="background1" w:themeFillShade="D9"/>
          </w:tcPr>
          <w:p w:rsidRPr="00DA3DC6" w:rsidR="00D166AC" w:rsidRDefault="00D166AC" w14:paraId="718BD6EB" w14:textId="77777777">
            <w:pPr>
              <w:spacing w:after="0" w:line="240" w:lineRule="auto"/>
              <w:jc w:val="center"/>
              <w:rPr>
                <w:rFonts w:ascii="Verdana" w:hAnsi="Verdana" w:cs="Calibri"/>
                <w:b/>
                <w:bCs/>
                <w:sz w:val="20"/>
                <w:szCs w:val="20"/>
                <w:lang w:eastAsia="en-IE"/>
              </w:rPr>
            </w:pPr>
          </w:p>
        </w:tc>
        <w:tc>
          <w:tcPr>
            <w:tcW w:w="992" w:type="dxa"/>
            <w:shd w:val="clear" w:color="auto" w:fill="D9D9D9" w:themeFill="background1" w:themeFillShade="D9"/>
            <w:vAlign w:val="center"/>
          </w:tcPr>
          <w:p w:rsidRPr="00DA3DC6" w:rsidR="00D166AC" w:rsidRDefault="00D166AC" w14:paraId="1CC0FAD2" w14:textId="77777777">
            <w:pPr>
              <w:spacing w:after="0" w:line="240" w:lineRule="auto"/>
              <w:jc w:val="center"/>
              <w:rPr>
                <w:rFonts w:ascii="Verdana" w:hAnsi="Verdana" w:cs="Calibri"/>
                <w:b/>
                <w:bCs/>
                <w:sz w:val="20"/>
                <w:szCs w:val="20"/>
                <w:lang w:eastAsia="en-IE"/>
              </w:rPr>
            </w:pPr>
          </w:p>
        </w:tc>
        <w:tc>
          <w:tcPr>
            <w:tcW w:w="992" w:type="dxa"/>
            <w:shd w:val="clear" w:color="auto" w:fill="D9D9D9" w:themeFill="background1" w:themeFillShade="D9"/>
            <w:vAlign w:val="center"/>
            <w:hideMark/>
          </w:tcPr>
          <w:p w:rsidRPr="00DA3DC6" w:rsidR="00D166AC" w:rsidRDefault="00D166AC" w14:paraId="32631119" w14:textId="77777777">
            <w:pPr>
              <w:spacing w:after="0" w:line="240" w:lineRule="auto"/>
              <w:jc w:val="center"/>
              <w:rPr>
                <w:rFonts w:ascii="Verdana" w:hAnsi="Verdana" w:cs="Calibri"/>
                <w:b/>
                <w:bCs/>
                <w:sz w:val="20"/>
                <w:szCs w:val="20"/>
                <w:lang w:eastAsia="en-IE"/>
              </w:rPr>
            </w:pPr>
          </w:p>
        </w:tc>
      </w:tr>
      <w:tr w:rsidRPr="00DA3DC6" w:rsidR="00D166AC" w14:paraId="27303467" w14:textId="77777777">
        <w:trPr>
          <w:trHeight w:val="379"/>
          <w:jc w:val="center"/>
        </w:trPr>
        <w:tc>
          <w:tcPr>
            <w:tcW w:w="4248" w:type="dxa"/>
            <w:gridSpan w:val="2"/>
            <w:shd w:val="clear" w:color="auto" w:fill="auto"/>
            <w:noWrap/>
            <w:vAlign w:val="center"/>
            <w:hideMark/>
          </w:tcPr>
          <w:p w:rsidRPr="00DA3DC6" w:rsidR="00D166AC" w:rsidRDefault="00D166AC" w14:paraId="471A378E" w14:textId="77777777">
            <w:pPr>
              <w:spacing w:after="0" w:line="240" w:lineRule="auto"/>
              <w:rPr>
                <w:rFonts w:ascii="Verdana" w:hAnsi="Verdana" w:cs="Calibri"/>
                <w:color w:val="000000" w:themeColor="text1"/>
                <w:sz w:val="20"/>
                <w:szCs w:val="20"/>
                <w:lang w:eastAsia="en-IE"/>
              </w:rPr>
            </w:pPr>
            <w:r w:rsidRPr="00DA3DC6">
              <w:rPr>
                <w:rFonts w:ascii="Verdana" w:hAnsi="Verdana" w:cs="Calibri"/>
                <w:color w:val="000000" w:themeColor="text1"/>
                <w:sz w:val="20"/>
                <w:szCs w:val="20"/>
                <w:lang w:eastAsia="en-IE"/>
              </w:rPr>
              <w:t>DLR Lease</w:t>
            </w:r>
          </w:p>
        </w:tc>
        <w:tc>
          <w:tcPr>
            <w:tcW w:w="1134" w:type="dxa"/>
            <w:vAlign w:val="center"/>
          </w:tcPr>
          <w:p w:rsidRPr="00DA3DC6" w:rsidR="00D166AC" w:rsidRDefault="00D166AC" w14:paraId="53D224BE" w14:textId="77777777">
            <w:pPr>
              <w:spacing w:after="0" w:line="240" w:lineRule="auto"/>
              <w:jc w:val="center"/>
              <w:rPr>
                <w:rFonts w:ascii="Verdana" w:hAnsi="Verdana" w:cs="Calibri"/>
                <w:color w:val="000000" w:themeColor="text1"/>
                <w:sz w:val="20"/>
                <w:szCs w:val="20"/>
                <w:lang w:eastAsia="en-IE"/>
              </w:rPr>
            </w:pPr>
            <w:r w:rsidRPr="00DA3DC6">
              <w:rPr>
                <w:rFonts w:ascii="Verdana" w:hAnsi="Verdana" w:cs="Calibri"/>
                <w:color w:val="000000" w:themeColor="text1"/>
                <w:sz w:val="20"/>
                <w:szCs w:val="20"/>
                <w:lang w:eastAsia="en-IE"/>
              </w:rPr>
              <w:t>0</w:t>
            </w:r>
          </w:p>
        </w:tc>
        <w:tc>
          <w:tcPr>
            <w:tcW w:w="992" w:type="dxa"/>
            <w:vAlign w:val="center"/>
          </w:tcPr>
          <w:p w:rsidRPr="00DA3DC6" w:rsidR="00D166AC" w:rsidRDefault="00D166AC" w14:paraId="3FD864EA" w14:textId="77777777">
            <w:pPr>
              <w:spacing w:after="0" w:line="240" w:lineRule="auto"/>
              <w:jc w:val="center"/>
              <w:rPr>
                <w:rFonts w:ascii="Verdana" w:hAnsi="Verdana"/>
                <w:sz w:val="20"/>
                <w:szCs w:val="20"/>
              </w:rPr>
            </w:pPr>
            <w:r w:rsidRPr="00DA3DC6">
              <w:rPr>
                <w:rFonts w:ascii="Verdana" w:hAnsi="Verdana"/>
                <w:sz w:val="20"/>
                <w:szCs w:val="20"/>
              </w:rPr>
              <w:t>0</w:t>
            </w:r>
          </w:p>
        </w:tc>
        <w:tc>
          <w:tcPr>
            <w:tcW w:w="992" w:type="dxa"/>
            <w:shd w:val="clear" w:color="auto" w:fill="auto"/>
          </w:tcPr>
          <w:p w:rsidRPr="00DA3DC6" w:rsidR="00D166AC" w:rsidRDefault="00D166AC" w14:paraId="6BA44151" w14:textId="77777777">
            <w:pPr>
              <w:spacing w:after="0" w:line="240" w:lineRule="auto"/>
              <w:jc w:val="center"/>
              <w:rPr>
                <w:rFonts w:ascii="Verdana" w:hAnsi="Verdana"/>
                <w:sz w:val="20"/>
                <w:szCs w:val="20"/>
              </w:rPr>
            </w:pPr>
            <w:r w:rsidRPr="00DA3DC6">
              <w:rPr>
                <w:rFonts w:ascii="Verdana" w:hAnsi="Verdana"/>
                <w:sz w:val="20"/>
                <w:szCs w:val="20"/>
              </w:rPr>
              <w:t>0</w:t>
            </w:r>
          </w:p>
        </w:tc>
        <w:tc>
          <w:tcPr>
            <w:tcW w:w="992" w:type="dxa"/>
            <w:vAlign w:val="center"/>
          </w:tcPr>
          <w:p w:rsidRPr="00DA3DC6" w:rsidR="00D166AC" w:rsidRDefault="00D166AC" w14:paraId="176AB83D" w14:textId="77777777">
            <w:pPr>
              <w:spacing w:after="0" w:line="240" w:lineRule="auto"/>
              <w:jc w:val="center"/>
              <w:rPr>
                <w:rFonts w:ascii="Verdana" w:hAnsi="Verdana"/>
                <w:sz w:val="20"/>
                <w:szCs w:val="20"/>
              </w:rPr>
            </w:pPr>
            <w:r w:rsidRPr="00DA3DC6">
              <w:rPr>
                <w:rFonts w:ascii="Verdana" w:hAnsi="Verdana"/>
                <w:sz w:val="20"/>
                <w:szCs w:val="20"/>
              </w:rPr>
              <w:t>0</w:t>
            </w:r>
          </w:p>
        </w:tc>
        <w:tc>
          <w:tcPr>
            <w:tcW w:w="992" w:type="dxa"/>
            <w:vMerge w:val="restart"/>
            <w:shd w:val="clear" w:color="auto" w:fill="auto"/>
            <w:vAlign w:val="center"/>
          </w:tcPr>
          <w:p w:rsidRPr="00DA3DC6" w:rsidR="00D166AC" w:rsidRDefault="00D166AC" w14:paraId="742AC0B7" w14:textId="77777777">
            <w:pPr>
              <w:spacing w:after="0" w:line="240" w:lineRule="auto"/>
              <w:jc w:val="center"/>
              <w:rPr>
                <w:rFonts w:ascii="Verdana" w:hAnsi="Verdana"/>
                <w:b/>
                <w:sz w:val="20"/>
                <w:szCs w:val="20"/>
              </w:rPr>
            </w:pPr>
            <w:r w:rsidRPr="00DA3DC6">
              <w:rPr>
                <w:rFonts w:ascii="Verdana" w:hAnsi="Verdana"/>
                <w:b/>
                <w:bCs/>
                <w:sz w:val="20"/>
                <w:szCs w:val="20"/>
              </w:rPr>
              <w:t>101</w:t>
            </w:r>
          </w:p>
        </w:tc>
      </w:tr>
      <w:tr w:rsidRPr="00DA3DC6" w:rsidR="00D166AC" w14:paraId="60746EAB" w14:textId="77777777">
        <w:trPr>
          <w:trHeight w:val="379"/>
          <w:jc w:val="center"/>
        </w:trPr>
        <w:tc>
          <w:tcPr>
            <w:tcW w:w="4248" w:type="dxa"/>
            <w:gridSpan w:val="2"/>
            <w:shd w:val="clear" w:color="auto" w:fill="auto"/>
            <w:noWrap/>
            <w:vAlign w:val="center"/>
            <w:hideMark/>
          </w:tcPr>
          <w:p w:rsidRPr="00DA3DC6" w:rsidR="00D166AC" w:rsidRDefault="00D166AC" w14:paraId="7F571A12" w14:textId="77777777">
            <w:pPr>
              <w:spacing w:after="0" w:line="240" w:lineRule="auto"/>
              <w:rPr>
                <w:rFonts w:ascii="Verdana" w:hAnsi="Verdana" w:cs="Calibri"/>
                <w:color w:val="000000" w:themeColor="text1"/>
                <w:sz w:val="20"/>
                <w:szCs w:val="20"/>
                <w:lang w:eastAsia="en-IE"/>
              </w:rPr>
            </w:pPr>
            <w:r w:rsidRPr="00DA3DC6">
              <w:rPr>
                <w:rFonts w:ascii="Verdana" w:hAnsi="Verdana" w:cs="Calibri"/>
                <w:color w:val="000000" w:themeColor="text1"/>
                <w:sz w:val="20"/>
                <w:szCs w:val="20"/>
                <w:lang w:eastAsia="en-IE"/>
              </w:rPr>
              <w:t>AHB Lease</w:t>
            </w:r>
          </w:p>
        </w:tc>
        <w:tc>
          <w:tcPr>
            <w:tcW w:w="1134" w:type="dxa"/>
            <w:vAlign w:val="center"/>
          </w:tcPr>
          <w:p w:rsidRPr="00DA3DC6" w:rsidR="00D166AC" w:rsidRDefault="00D166AC" w14:paraId="4B902FC1" w14:textId="77777777">
            <w:pPr>
              <w:spacing w:after="0" w:line="240" w:lineRule="auto"/>
              <w:jc w:val="center"/>
              <w:rPr>
                <w:rFonts w:ascii="Verdana" w:hAnsi="Verdana" w:cs="Calibri"/>
                <w:color w:val="000000" w:themeColor="text1"/>
                <w:sz w:val="20"/>
                <w:szCs w:val="20"/>
                <w:lang w:eastAsia="en-IE"/>
              </w:rPr>
            </w:pPr>
            <w:r w:rsidRPr="00DA3DC6">
              <w:rPr>
                <w:rFonts w:ascii="Verdana" w:hAnsi="Verdana" w:cs="Calibri"/>
                <w:color w:val="000000" w:themeColor="text1"/>
                <w:sz w:val="20"/>
                <w:szCs w:val="20"/>
                <w:lang w:eastAsia="en-IE"/>
              </w:rPr>
              <w:t>0</w:t>
            </w:r>
          </w:p>
        </w:tc>
        <w:tc>
          <w:tcPr>
            <w:tcW w:w="992" w:type="dxa"/>
            <w:vAlign w:val="center"/>
          </w:tcPr>
          <w:p w:rsidRPr="00DA3DC6" w:rsidR="00D166AC" w:rsidRDefault="00D166AC" w14:paraId="7584EBD5" w14:textId="77777777">
            <w:pPr>
              <w:spacing w:after="0" w:line="240" w:lineRule="auto"/>
              <w:jc w:val="center"/>
              <w:rPr>
                <w:rFonts w:ascii="Verdana" w:hAnsi="Verdana" w:cs="Calibri"/>
                <w:color w:val="000000" w:themeColor="text1"/>
                <w:sz w:val="20"/>
                <w:szCs w:val="20"/>
                <w:lang w:eastAsia="en-IE"/>
              </w:rPr>
            </w:pPr>
            <w:r w:rsidRPr="00DA3DC6">
              <w:rPr>
                <w:rFonts w:ascii="Verdana" w:hAnsi="Verdana" w:cs="Calibri"/>
                <w:color w:val="000000" w:themeColor="text1"/>
                <w:sz w:val="20"/>
                <w:szCs w:val="20"/>
                <w:lang w:eastAsia="en-IE"/>
              </w:rPr>
              <w:t>0</w:t>
            </w:r>
          </w:p>
        </w:tc>
        <w:tc>
          <w:tcPr>
            <w:tcW w:w="992" w:type="dxa"/>
            <w:shd w:val="clear" w:color="auto" w:fill="auto"/>
          </w:tcPr>
          <w:p w:rsidRPr="00DA3DC6" w:rsidR="00D166AC" w:rsidRDefault="00D166AC" w14:paraId="075839BA" w14:textId="77777777">
            <w:pPr>
              <w:spacing w:after="0" w:line="240" w:lineRule="auto"/>
              <w:jc w:val="center"/>
              <w:rPr>
                <w:rFonts w:ascii="Verdana" w:hAnsi="Verdana" w:cs="Calibri"/>
                <w:color w:val="000000" w:themeColor="text1"/>
                <w:sz w:val="20"/>
                <w:szCs w:val="20"/>
                <w:lang w:eastAsia="en-IE"/>
              </w:rPr>
            </w:pPr>
            <w:r w:rsidRPr="00DA3DC6">
              <w:rPr>
                <w:rFonts w:ascii="Verdana" w:hAnsi="Verdana" w:cs="Calibri"/>
                <w:color w:val="000000" w:themeColor="text1"/>
                <w:sz w:val="20"/>
                <w:szCs w:val="20"/>
                <w:lang w:eastAsia="en-IE"/>
              </w:rPr>
              <w:t>0</w:t>
            </w:r>
          </w:p>
        </w:tc>
        <w:tc>
          <w:tcPr>
            <w:tcW w:w="992" w:type="dxa"/>
            <w:vAlign w:val="center"/>
          </w:tcPr>
          <w:p w:rsidRPr="00DA3DC6" w:rsidR="00D166AC" w:rsidRDefault="00D166AC" w14:paraId="5EAB450C" w14:textId="77777777">
            <w:pPr>
              <w:spacing w:after="0" w:line="240" w:lineRule="auto"/>
              <w:jc w:val="center"/>
              <w:rPr>
                <w:rFonts w:ascii="Verdana" w:hAnsi="Verdana" w:cs="Calibri"/>
                <w:color w:val="000000" w:themeColor="text1"/>
                <w:sz w:val="20"/>
                <w:szCs w:val="20"/>
                <w:lang w:eastAsia="en-IE"/>
              </w:rPr>
            </w:pPr>
            <w:r w:rsidRPr="00DA3DC6">
              <w:rPr>
                <w:rFonts w:ascii="Verdana" w:hAnsi="Verdana" w:cs="Calibri"/>
                <w:color w:val="000000" w:themeColor="text1"/>
                <w:sz w:val="20"/>
                <w:szCs w:val="20"/>
                <w:lang w:eastAsia="en-IE"/>
              </w:rPr>
              <w:t>0</w:t>
            </w:r>
          </w:p>
        </w:tc>
        <w:tc>
          <w:tcPr>
            <w:tcW w:w="992" w:type="dxa"/>
            <w:vMerge/>
            <w:vAlign w:val="center"/>
          </w:tcPr>
          <w:p w:rsidRPr="00DA3DC6" w:rsidR="00D166AC" w:rsidRDefault="00D166AC" w14:paraId="6B84CB34" w14:textId="77777777">
            <w:pPr>
              <w:spacing w:after="0" w:line="240" w:lineRule="auto"/>
              <w:jc w:val="center"/>
              <w:rPr>
                <w:rFonts w:ascii="Verdana" w:hAnsi="Verdana" w:cs="Calibri"/>
                <w:color w:val="000000" w:themeColor="text1"/>
                <w:sz w:val="20"/>
                <w:szCs w:val="20"/>
                <w:lang w:eastAsia="en-IE"/>
              </w:rPr>
            </w:pPr>
          </w:p>
        </w:tc>
      </w:tr>
      <w:tr w:rsidRPr="00DA3DC6" w:rsidR="00D166AC" w14:paraId="3A5B29C4" w14:textId="77777777">
        <w:trPr>
          <w:trHeight w:val="379" w:hRule="exact"/>
          <w:jc w:val="center"/>
        </w:trPr>
        <w:tc>
          <w:tcPr>
            <w:tcW w:w="4248" w:type="dxa"/>
            <w:gridSpan w:val="2"/>
            <w:tcBorders>
              <w:bottom w:val="single" w:color="auto" w:sz="4" w:space="0"/>
            </w:tcBorders>
            <w:shd w:val="clear" w:color="auto" w:fill="auto"/>
            <w:noWrap/>
            <w:vAlign w:val="center"/>
            <w:hideMark/>
          </w:tcPr>
          <w:p w:rsidRPr="00DA3DC6" w:rsidR="00D166AC" w:rsidRDefault="00D166AC" w14:paraId="6DC67BCC" w14:textId="77777777">
            <w:pPr>
              <w:spacing w:after="0" w:line="240" w:lineRule="auto"/>
              <w:rPr>
                <w:rFonts w:ascii="Verdana" w:hAnsi="Verdana" w:cs="Calibri"/>
                <w:color w:val="000000"/>
                <w:sz w:val="20"/>
                <w:szCs w:val="20"/>
                <w:lang w:eastAsia="en-IE"/>
              </w:rPr>
            </w:pPr>
            <w:r w:rsidRPr="00DA3DC6">
              <w:rPr>
                <w:rFonts w:ascii="Verdana" w:hAnsi="Verdana" w:cs="Calibri"/>
                <w:color w:val="000000" w:themeColor="text1"/>
                <w:sz w:val="20"/>
                <w:szCs w:val="20"/>
                <w:lang w:eastAsia="en-IE"/>
              </w:rPr>
              <w:t xml:space="preserve">RAS </w:t>
            </w:r>
          </w:p>
        </w:tc>
        <w:tc>
          <w:tcPr>
            <w:tcW w:w="1134" w:type="dxa"/>
            <w:tcBorders>
              <w:bottom w:val="single" w:color="auto" w:sz="4" w:space="0"/>
            </w:tcBorders>
            <w:vAlign w:val="center"/>
          </w:tcPr>
          <w:p w:rsidRPr="00DA3DC6" w:rsidR="00D166AC" w:rsidRDefault="00D166AC" w14:paraId="72882D9A" w14:textId="77777777">
            <w:pPr>
              <w:spacing w:before="120" w:after="120" w:line="240" w:lineRule="auto"/>
              <w:jc w:val="center"/>
              <w:rPr>
                <w:rFonts w:ascii="Verdana" w:hAnsi="Verdana" w:cs="Calibri"/>
                <w:color w:val="000000"/>
                <w:sz w:val="20"/>
                <w:szCs w:val="20"/>
                <w:lang w:eastAsia="en-IE"/>
              </w:rPr>
            </w:pPr>
            <w:r w:rsidRPr="00DA3DC6">
              <w:rPr>
                <w:rFonts w:ascii="Verdana" w:hAnsi="Verdana" w:cs="Calibri"/>
                <w:color w:val="000000" w:themeColor="text1"/>
                <w:sz w:val="20"/>
                <w:szCs w:val="20"/>
                <w:lang w:eastAsia="en-IE"/>
              </w:rPr>
              <w:t>6</w:t>
            </w:r>
          </w:p>
        </w:tc>
        <w:tc>
          <w:tcPr>
            <w:tcW w:w="992" w:type="dxa"/>
            <w:tcBorders>
              <w:bottom w:val="single" w:color="auto" w:sz="4" w:space="0"/>
            </w:tcBorders>
            <w:vAlign w:val="center"/>
          </w:tcPr>
          <w:p w:rsidRPr="00DA3DC6" w:rsidR="00D166AC" w:rsidRDefault="00D166AC" w14:paraId="6D4A6DBF" w14:textId="77777777">
            <w:pPr>
              <w:spacing w:before="120" w:after="120" w:line="240" w:lineRule="auto"/>
              <w:jc w:val="center"/>
              <w:rPr>
                <w:rFonts w:ascii="Verdana" w:hAnsi="Verdana" w:cs="Calibri"/>
                <w:color w:val="000000"/>
                <w:sz w:val="20"/>
                <w:szCs w:val="20"/>
                <w:lang w:eastAsia="en-IE"/>
              </w:rPr>
            </w:pPr>
            <w:r w:rsidRPr="00DA3DC6">
              <w:rPr>
                <w:rFonts w:ascii="Verdana" w:hAnsi="Verdana" w:cs="Calibri"/>
                <w:color w:val="000000" w:themeColor="text1"/>
                <w:sz w:val="20"/>
                <w:szCs w:val="20"/>
                <w:lang w:eastAsia="en-IE"/>
              </w:rPr>
              <w:t>6</w:t>
            </w:r>
          </w:p>
        </w:tc>
        <w:tc>
          <w:tcPr>
            <w:tcW w:w="992" w:type="dxa"/>
            <w:tcBorders>
              <w:bottom w:val="single" w:color="auto" w:sz="4" w:space="0"/>
            </w:tcBorders>
          </w:tcPr>
          <w:p w:rsidRPr="00DA3DC6" w:rsidR="00D166AC" w:rsidRDefault="00D166AC" w14:paraId="5B611B84" w14:textId="77777777">
            <w:pPr>
              <w:spacing w:before="120" w:after="120" w:line="240" w:lineRule="auto"/>
              <w:jc w:val="center"/>
              <w:rPr>
                <w:rFonts w:ascii="Verdana" w:hAnsi="Verdana" w:cs="Calibri"/>
                <w:color w:val="000000" w:themeColor="text1"/>
                <w:sz w:val="20"/>
                <w:szCs w:val="20"/>
                <w:lang w:eastAsia="en-IE"/>
              </w:rPr>
            </w:pPr>
            <w:r w:rsidRPr="00DA3DC6">
              <w:rPr>
                <w:rFonts w:ascii="Verdana" w:hAnsi="Verdana" w:cs="Calibri"/>
                <w:color w:val="000000" w:themeColor="text1"/>
                <w:sz w:val="20"/>
                <w:szCs w:val="20"/>
                <w:lang w:eastAsia="en-IE"/>
              </w:rPr>
              <w:t>5</w:t>
            </w:r>
          </w:p>
        </w:tc>
        <w:tc>
          <w:tcPr>
            <w:tcW w:w="992" w:type="dxa"/>
            <w:tcBorders>
              <w:bottom w:val="single" w:color="auto" w:sz="4" w:space="0"/>
            </w:tcBorders>
            <w:shd w:val="clear" w:color="auto" w:fill="auto"/>
            <w:vAlign w:val="center"/>
          </w:tcPr>
          <w:p w:rsidRPr="00DA3DC6" w:rsidR="00D166AC" w:rsidRDefault="00D166AC" w14:paraId="37697CC8" w14:textId="77777777">
            <w:pPr>
              <w:spacing w:before="120" w:after="120" w:line="240" w:lineRule="auto"/>
              <w:jc w:val="center"/>
              <w:rPr>
                <w:rFonts w:ascii="Verdana" w:hAnsi="Verdana" w:cs="Calibri"/>
                <w:color w:val="000000" w:themeColor="text1"/>
                <w:sz w:val="20"/>
                <w:szCs w:val="20"/>
                <w:lang w:eastAsia="en-IE"/>
              </w:rPr>
            </w:pPr>
            <w:r w:rsidRPr="00DA3DC6">
              <w:rPr>
                <w:rFonts w:ascii="Verdana" w:hAnsi="Verdana" w:cs="Calibri"/>
                <w:color w:val="000000" w:themeColor="text1"/>
                <w:sz w:val="20"/>
                <w:szCs w:val="20"/>
                <w:lang w:eastAsia="en-IE"/>
              </w:rPr>
              <w:t>17</w:t>
            </w:r>
          </w:p>
        </w:tc>
        <w:tc>
          <w:tcPr>
            <w:tcW w:w="992" w:type="dxa"/>
            <w:tcBorders>
              <w:bottom w:val="single" w:color="auto" w:sz="4" w:space="0"/>
            </w:tcBorders>
            <w:vAlign w:val="center"/>
          </w:tcPr>
          <w:p w:rsidRPr="00DA3DC6" w:rsidR="00D166AC" w:rsidRDefault="00D166AC" w14:paraId="64E4D8B9" w14:textId="77777777">
            <w:pPr>
              <w:spacing w:after="0" w:line="240" w:lineRule="auto"/>
              <w:jc w:val="center"/>
              <w:rPr>
                <w:rFonts w:ascii="Verdana" w:hAnsi="Verdana" w:cs="Calibri"/>
                <w:color w:val="000000"/>
                <w:sz w:val="20"/>
                <w:szCs w:val="20"/>
                <w:lang w:eastAsia="en-IE"/>
              </w:rPr>
            </w:pPr>
          </w:p>
        </w:tc>
      </w:tr>
      <w:tr w:rsidRPr="00DA3DC6" w:rsidR="00D166AC" w14:paraId="6B845C44" w14:textId="77777777">
        <w:trPr>
          <w:trHeight w:val="379" w:hRule="exact"/>
          <w:jc w:val="center"/>
        </w:trPr>
        <w:tc>
          <w:tcPr>
            <w:tcW w:w="4248" w:type="dxa"/>
            <w:gridSpan w:val="2"/>
            <w:tcBorders>
              <w:top w:val="single" w:color="auto" w:sz="4" w:space="0"/>
              <w:bottom w:val="single" w:color="auto" w:sz="4" w:space="0"/>
              <w:right w:val="single" w:color="auto" w:sz="4" w:space="0"/>
            </w:tcBorders>
            <w:shd w:val="clear" w:color="auto" w:fill="auto"/>
            <w:noWrap/>
            <w:vAlign w:val="center"/>
            <w:hideMark/>
          </w:tcPr>
          <w:p w:rsidRPr="00DA3DC6" w:rsidR="00D166AC" w:rsidRDefault="00D166AC" w14:paraId="565E2802" w14:textId="77777777">
            <w:pPr>
              <w:spacing w:after="0" w:line="240" w:lineRule="auto"/>
              <w:rPr>
                <w:rFonts w:ascii="Verdana" w:hAnsi="Verdana" w:cs="Calibri"/>
                <w:color w:val="000000"/>
                <w:sz w:val="20"/>
                <w:szCs w:val="20"/>
                <w:lang w:eastAsia="en-IE"/>
              </w:rPr>
            </w:pPr>
            <w:r w:rsidRPr="00DA3DC6">
              <w:rPr>
                <w:rFonts w:ascii="Verdana" w:hAnsi="Verdana" w:cs="Calibri"/>
                <w:color w:val="000000" w:themeColor="text1"/>
                <w:sz w:val="20"/>
                <w:szCs w:val="20"/>
                <w:lang w:eastAsia="en-IE"/>
              </w:rPr>
              <w:t>HAP - Standard</w:t>
            </w:r>
          </w:p>
        </w:tc>
        <w:tc>
          <w:tcPr>
            <w:tcW w:w="1134" w:type="dxa"/>
            <w:tcBorders>
              <w:top w:val="single" w:color="auto" w:sz="4" w:space="0"/>
              <w:left w:val="single" w:color="auto" w:sz="4" w:space="0"/>
              <w:bottom w:val="single" w:color="auto" w:sz="4" w:space="0"/>
              <w:right w:val="single" w:color="auto" w:sz="4" w:space="0"/>
            </w:tcBorders>
            <w:vAlign w:val="center"/>
          </w:tcPr>
          <w:p w:rsidRPr="00DA3DC6" w:rsidR="00D166AC" w:rsidRDefault="00D166AC" w14:paraId="7531AC77" w14:textId="77777777">
            <w:pPr>
              <w:spacing w:before="120" w:after="120" w:line="240" w:lineRule="auto"/>
              <w:jc w:val="center"/>
              <w:rPr>
                <w:rFonts w:ascii="Verdana" w:hAnsi="Verdana" w:cs="Calibri"/>
                <w:color w:val="000000"/>
                <w:sz w:val="20"/>
                <w:szCs w:val="20"/>
                <w:lang w:eastAsia="en-IE"/>
              </w:rPr>
            </w:pPr>
            <w:r w:rsidRPr="00DA3DC6">
              <w:rPr>
                <w:rFonts w:ascii="Verdana" w:hAnsi="Verdana" w:cs="Calibri"/>
                <w:color w:val="000000" w:themeColor="text1"/>
                <w:sz w:val="20"/>
                <w:szCs w:val="20"/>
                <w:lang w:eastAsia="en-IE"/>
              </w:rPr>
              <w:t>29</w:t>
            </w:r>
          </w:p>
        </w:tc>
        <w:tc>
          <w:tcPr>
            <w:tcW w:w="992" w:type="dxa"/>
            <w:tcBorders>
              <w:top w:val="single" w:color="auto" w:sz="4" w:space="0"/>
              <w:left w:val="single" w:color="auto" w:sz="4" w:space="0"/>
              <w:bottom w:val="single" w:color="auto" w:sz="4" w:space="0"/>
              <w:right w:val="single" w:color="auto" w:sz="4" w:space="0"/>
            </w:tcBorders>
            <w:vAlign w:val="center"/>
          </w:tcPr>
          <w:p w:rsidRPr="00DA3DC6" w:rsidR="00D166AC" w:rsidRDefault="00D166AC" w14:paraId="0DB245F9" w14:textId="77777777">
            <w:pPr>
              <w:spacing w:before="120" w:after="120" w:line="240" w:lineRule="auto"/>
              <w:jc w:val="center"/>
              <w:rPr>
                <w:rFonts w:ascii="Verdana" w:hAnsi="Verdana" w:cs="Calibri"/>
                <w:color w:val="000000"/>
                <w:sz w:val="20"/>
                <w:szCs w:val="20"/>
                <w:lang w:eastAsia="en-IE"/>
              </w:rPr>
            </w:pPr>
            <w:r w:rsidRPr="00DA3DC6">
              <w:rPr>
                <w:rFonts w:ascii="Verdana" w:hAnsi="Verdana" w:cs="Calibri"/>
                <w:color w:val="000000" w:themeColor="text1"/>
                <w:sz w:val="20"/>
                <w:szCs w:val="20"/>
                <w:lang w:eastAsia="en-IE"/>
              </w:rPr>
              <w:t>24</w:t>
            </w:r>
          </w:p>
        </w:tc>
        <w:tc>
          <w:tcPr>
            <w:tcW w:w="992" w:type="dxa"/>
            <w:tcBorders>
              <w:top w:val="single" w:color="auto" w:sz="4" w:space="0"/>
              <w:left w:val="single" w:color="auto" w:sz="4" w:space="0"/>
              <w:bottom w:val="single" w:color="auto" w:sz="4" w:space="0"/>
              <w:right w:val="single" w:color="auto" w:sz="4" w:space="0"/>
            </w:tcBorders>
          </w:tcPr>
          <w:p w:rsidRPr="00DA3DC6" w:rsidR="00D166AC" w:rsidRDefault="00D166AC" w14:paraId="0B3314F0" w14:textId="77777777">
            <w:pPr>
              <w:spacing w:before="120" w:after="120" w:line="240" w:lineRule="auto"/>
              <w:jc w:val="center"/>
              <w:rPr>
                <w:rFonts w:ascii="Verdana" w:hAnsi="Verdana" w:cs="Calibri"/>
                <w:color w:val="000000" w:themeColor="text1"/>
                <w:sz w:val="20"/>
                <w:szCs w:val="20"/>
                <w:lang w:eastAsia="en-IE"/>
              </w:rPr>
            </w:pPr>
            <w:r w:rsidRPr="00DA3DC6">
              <w:rPr>
                <w:rFonts w:ascii="Verdana" w:hAnsi="Verdana" w:cs="Calibri"/>
                <w:color w:val="000000" w:themeColor="text1"/>
                <w:sz w:val="20"/>
                <w:szCs w:val="20"/>
                <w:lang w:eastAsia="en-IE"/>
              </w:rPr>
              <w:t>41</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rsidRPr="00DA3DC6" w:rsidR="00D166AC" w:rsidRDefault="00D166AC" w14:paraId="41B6E67F" w14:textId="77777777">
            <w:pPr>
              <w:spacing w:before="120" w:after="120" w:line="240" w:lineRule="auto"/>
              <w:jc w:val="center"/>
              <w:rPr>
                <w:rFonts w:ascii="Verdana" w:hAnsi="Verdana" w:cs="Calibri"/>
                <w:color w:val="000000" w:themeColor="text1"/>
                <w:sz w:val="20"/>
                <w:szCs w:val="20"/>
                <w:lang w:eastAsia="en-IE"/>
              </w:rPr>
            </w:pPr>
            <w:r w:rsidRPr="00DA3DC6">
              <w:rPr>
                <w:rFonts w:ascii="Verdana" w:hAnsi="Verdana" w:cs="Calibri"/>
                <w:color w:val="000000" w:themeColor="text1"/>
                <w:sz w:val="20"/>
                <w:szCs w:val="20"/>
                <w:lang w:eastAsia="en-IE"/>
              </w:rPr>
              <w:t>94</w:t>
            </w:r>
          </w:p>
        </w:tc>
        <w:tc>
          <w:tcPr>
            <w:tcW w:w="992" w:type="dxa"/>
            <w:tcBorders>
              <w:top w:val="single" w:color="auto" w:sz="4" w:space="0"/>
              <w:left w:val="single" w:color="auto" w:sz="4" w:space="0"/>
              <w:bottom w:val="single" w:color="auto" w:sz="4" w:space="0"/>
            </w:tcBorders>
            <w:shd w:val="clear" w:color="auto" w:fill="auto"/>
            <w:vAlign w:val="center"/>
          </w:tcPr>
          <w:p w:rsidRPr="00DA3DC6" w:rsidR="00D166AC" w:rsidRDefault="00D166AC" w14:paraId="20B56F87" w14:textId="77777777">
            <w:pPr>
              <w:spacing w:after="0" w:line="240" w:lineRule="auto"/>
              <w:jc w:val="center"/>
              <w:rPr>
                <w:rFonts w:ascii="Verdana" w:hAnsi="Verdana" w:cs="Calibri"/>
                <w:color w:val="000000"/>
                <w:sz w:val="20"/>
                <w:szCs w:val="20"/>
                <w:lang w:eastAsia="en-IE"/>
              </w:rPr>
            </w:pPr>
          </w:p>
        </w:tc>
      </w:tr>
      <w:tr w:rsidRPr="00DA3DC6" w:rsidR="00D166AC" w14:paraId="00C400C6" w14:textId="77777777">
        <w:trPr>
          <w:trHeight w:val="379" w:hRule="exact"/>
          <w:jc w:val="center"/>
        </w:trPr>
        <w:tc>
          <w:tcPr>
            <w:tcW w:w="4248" w:type="dxa"/>
            <w:gridSpan w:val="2"/>
            <w:tcBorders>
              <w:top w:val="single" w:color="auto" w:sz="4" w:space="0"/>
            </w:tcBorders>
            <w:shd w:val="clear" w:color="auto" w:fill="auto"/>
            <w:noWrap/>
            <w:vAlign w:val="center"/>
            <w:hideMark/>
          </w:tcPr>
          <w:p w:rsidRPr="00DA3DC6" w:rsidR="00D166AC" w:rsidRDefault="00D166AC" w14:paraId="4FD48ED1" w14:textId="77777777">
            <w:pPr>
              <w:spacing w:after="0" w:line="240" w:lineRule="auto"/>
              <w:rPr>
                <w:rFonts w:ascii="Verdana" w:hAnsi="Verdana" w:cs="Calibri"/>
                <w:color w:val="000000"/>
                <w:sz w:val="20"/>
                <w:szCs w:val="20"/>
                <w:lang w:eastAsia="en-IE"/>
              </w:rPr>
            </w:pPr>
            <w:r w:rsidRPr="00DA3DC6">
              <w:rPr>
                <w:rFonts w:ascii="Verdana" w:hAnsi="Verdana" w:cs="Calibri"/>
                <w:color w:val="000000" w:themeColor="text1"/>
                <w:sz w:val="20"/>
                <w:szCs w:val="20"/>
                <w:lang w:eastAsia="en-IE"/>
              </w:rPr>
              <w:t>HAP - Homeless</w:t>
            </w:r>
          </w:p>
        </w:tc>
        <w:tc>
          <w:tcPr>
            <w:tcW w:w="1134" w:type="dxa"/>
            <w:tcBorders>
              <w:top w:val="single" w:color="auto" w:sz="4" w:space="0"/>
            </w:tcBorders>
            <w:vAlign w:val="center"/>
          </w:tcPr>
          <w:p w:rsidRPr="00DA3DC6" w:rsidR="00D166AC" w:rsidRDefault="00D166AC" w14:paraId="2877DA58" w14:textId="77777777">
            <w:pPr>
              <w:spacing w:after="0" w:line="240" w:lineRule="auto"/>
              <w:jc w:val="center"/>
              <w:rPr>
                <w:rFonts w:ascii="Verdana" w:hAnsi="Verdana" w:cs="Calibri"/>
                <w:color w:val="000000"/>
                <w:sz w:val="20"/>
                <w:szCs w:val="20"/>
                <w:lang w:eastAsia="en-IE"/>
              </w:rPr>
            </w:pPr>
            <w:r w:rsidRPr="00DA3DC6">
              <w:rPr>
                <w:rFonts w:ascii="Verdana" w:hAnsi="Verdana" w:cs="Calibri"/>
                <w:color w:val="000000" w:themeColor="text1"/>
                <w:sz w:val="20"/>
                <w:szCs w:val="20"/>
                <w:lang w:eastAsia="en-IE"/>
              </w:rPr>
              <w:t>16</w:t>
            </w:r>
          </w:p>
        </w:tc>
        <w:tc>
          <w:tcPr>
            <w:tcW w:w="992" w:type="dxa"/>
            <w:tcBorders>
              <w:top w:val="single" w:color="auto" w:sz="4" w:space="0"/>
            </w:tcBorders>
            <w:vAlign w:val="center"/>
          </w:tcPr>
          <w:p w:rsidRPr="00DA3DC6" w:rsidR="00D166AC" w:rsidRDefault="00D166AC" w14:paraId="19002375" w14:textId="77777777">
            <w:pPr>
              <w:spacing w:after="0" w:line="240" w:lineRule="auto"/>
              <w:jc w:val="center"/>
              <w:rPr>
                <w:rFonts w:ascii="Verdana" w:hAnsi="Verdana" w:cs="Calibri"/>
                <w:color w:val="000000"/>
                <w:sz w:val="20"/>
                <w:szCs w:val="20"/>
                <w:lang w:eastAsia="en-IE"/>
              </w:rPr>
            </w:pPr>
            <w:r w:rsidRPr="00DA3DC6">
              <w:rPr>
                <w:rFonts w:ascii="Verdana" w:hAnsi="Verdana" w:cs="Calibri"/>
                <w:color w:val="000000" w:themeColor="text1"/>
                <w:sz w:val="20"/>
                <w:szCs w:val="20"/>
                <w:lang w:eastAsia="en-IE"/>
              </w:rPr>
              <w:t>16</w:t>
            </w:r>
          </w:p>
        </w:tc>
        <w:tc>
          <w:tcPr>
            <w:tcW w:w="992" w:type="dxa"/>
            <w:tcBorders>
              <w:top w:val="single" w:color="auto" w:sz="4" w:space="0"/>
            </w:tcBorders>
          </w:tcPr>
          <w:p w:rsidRPr="00DA3DC6" w:rsidR="00D166AC" w:rsidRDefault="00D166AC" w14:paraId="355D0FE7" w14:textId="77777777">
            <w:pPr>
              <w:spacing w:before="120" w:after="0" w:line="240" w:lineRule="auto"/>
              <w:jc w:val="center"/>
              <w:rPr>
                <w:rFonts w:ascii="Verdana" w:hAnsi="Verdana" w:cs="Calibri"/>
                <w:color w:val="000000" w:themeColor="text1"/>
                <w:sz w:val="20"/>
                <w:szCs w:val="20"/>
                <w:lang w:eastAsia="en-IE"/>
              </w:rPr>
            </w:pPr>
            <w:r w:rsidRPr="00DA3DC6">
              <w:rPr>
                <w:rFonts w:ascii="Verdana" w:hAnsi="Verdana" w:cs="Calibri"/>
                <w:color w:val="000000" w:themeColor="text1"/>
                <w:sz w:val="20"/>
                <w:szCs w:val="20"/>
                <w:lang w:eastAsia="en-IE"/>
              </w:rPr>
              <w:t>29</w:t>
            </w:r>
          </w:p>
        </w:tc>
        <w:tc>
          <w:tcPr>
            <w:tcW w:w="992" w:type="dxa"/>
            <w:tcBorders>
              <w:top w:val="single" w:color="auto" w:sz="4" w:space="0"/>
            </w:tcBorders>
            <w:shd w:val="clear" w:color="auto" w:fill="auto"/>
            <w:vAlign w:val="center"/>
          </w:tcPr>
          <w:p w:rsidRPr="00DA3DC6" w:rsidR="00D166AC" w:rsidRDefault="00D166AC" w14:paraId="4E37E6EF" w14:textId="77777777">
            <w:pPr>
              <w:spacing w:after="0" w:line="240" w:lineRule="auto"/>
              <w:jc w:val="center"/>
              <w:rPr>
                <w:rFonts w:ascii="Verdana" w:hAnsi="Verdana" w:cs="Calibri"/>
                <w:color w:val="000000"/>
                <w:sz w:val="20"/>
                <w:szCs w:val="20"/>
                <w:lang w:eastAsia="en-IE"/>
              </w:rPr>
            </w:pPr>
            <w:r w:rsidRPr="00DA3DC6">
              <w:rPr>
                <w:rFonts w:ascii="Verdana" w:hAnsi="Verdana" w:cs="Calibri"/>
                <w:color w:val="000000" w:themeColor="text1"/>
                <w:sz w:val="20"/>
                <w:szCs w:val="20"/>
                <w:lang w:eastAsia="en-IE"/>
              </w:rPr>
              <w:t>61</w:t>
            </w:r>
          </w:p>
        </w:tc>
        <w:tc>
          <w:tcPr>
            <w:tcW w:w="992" w:type="dxa"/>
            <w:tcBorders>
              <w:top w:val="single" w:color="auto" w:sz="4" w:space="0"/>
            </w:tcBorders>
            <w:shd w:val="clear" w:color="auto" w:fill="auto"/>
            <w:vAlign w:val="center"/>
          </w:tcPr>
          <w:p w:rsidRPr="00DA3DC6" w:rsidR="00D166AC" w:rsidRDefault="00D166AC" w14:paraId="51A34CBE" w14:textId="77777777">
            <w:pPr>
              <w:spacing w:after="0" w:line="240" w:lineRule="auto"/>
              <w:jc w:val="center"/>
              <w:rPr>
                <w:rFonts w:ascii="Verdana" w:hAnsi="Verdana" w:cs="Calibri"/>
                <w:color w:val="000000"/>
                <w:sz w:val="20"/>
                <w:szCs w:val="20"/>
                <w:lang w:eastAsia="en-IE"/>
              </w:rPr>
            </w:pPr>
          </w:p>
        </w:tc>
      </w:tr>
      <w:tr w:rsidRPr="00DA3DC6" w:rsidR="00D166AC" w14:paraId="449CF7FB" w14:textId="77777777">
        <w:trPr>
          <w:trHeight w:val="386"/>
          <w:jc w:val="center"/>
        </w:trPr>
        <w:tc>
          <w:tcPr>
            <w:tcW w:w="4248" w:type="dxa"/>
            <w:gridSpan w:val="2"/>
            <w:shd w:val="clear" w:color="auto" w:fill="auto"/>
            <w:noWrap/>
            <w:vAlign w:val="center"/>
            <w:hideMark/>
          </w:tcPr>
          <w:p w:rsidRPr="00DA3DC6" w:rsidR="00D166AC" w:rsidRDefault="00D166AC" w14:paraId="7A5E670B" w14:textId="77777777">
            <w:pPr>
              <w:spacing w:after="0" w:line="240" w:lineRule="auto"/>
              <w:rPr>
                <w:rFonts w:ascii="Verdana" w:hAnsi="Verdana" w:cs="Calibri"/>
                <w:b/>
                <w:bCs/>
                <w:color w:val="000000"/>
                <w:sz w:val="20"/>
                <w:szCs w:val="20"/>
                <w:lang w:eastAsia="en-IE"/>
              </w:rPr>
            </w:pPr>
            <w:r w:rsidRPr="00DA3DC6">
              <w:rPr>
                <w:rFonts w:ascii="Verdana" w:hAnsi="Verdana" w:cs="Calibri"/>
                <w:b/>
                <w:bCs/>
                <w:color w:val="000000" w:themeColor="text1"/>
                <w:sz w:val="20"/>
                <w:szCs w:val="20"/>
                <w:lang w:eastAsia="en-IE"/>
              </w:rPr>
              <w:t>Total RAS &amp; HAP &amp; Leasing</w:t>
            </w:r>
          </w:p>
        </w:tc>
        <w:tc>
          <w:tcPr>
            <w:tcW w:w="1134" w:type="dxa"/>
            <w:vAlign w:val="center"/>
          </w:tcPr>
          <w:p w:rsidRPr="00DA3DC6" w:rsidR="00D166AC" w:rsidRDefault="00D166AC" w14:paraId="12A41D44" w14:textId="77777777">
            <w:pPr>
              <w:spacing w:after="0" w:line="240" w:lineRule="auto"/>
              <w:jc w:val="center"/>
              <w:rPr>
                <w:rFonts w:ascii="Verdana" w:hAnsi="Verdana" w:cs="Calibri"/>
                <w:b/>
                <w:bCs/>
                <w:color w:val="000000"/>
                <w:sz w:val="20"/>
                <w:szCs w:val="20"/>
                <w:lang w:eastAsia="en-IE"/>
              </w:rPr>
            </w:pPr>
            <w:r w:rsidRPr="00DA3DC6">
              <w:rPr>
                <w:rFonts w:ascii="Verdana" w:hAnsi="Verdana" w:cs="Calibri"/>
                <w:b/>
                <w:bCs/>
                <w:color w:val="000000"/>
                <w:sz w:val="20"/>
                <w:szCs w:val="20"/>
                <w:lang w:eastAsia="en-IE"/>
              </w:rPr>
              <w:t>51</w:t>
            </w:r>
          </w:p>
        </w:tc>
        <w:tc>
          <w:tcPr>
            <w:tcW w:w="992" w:type="dxa"/>
            <w:vAlign w:val="center"/>
          </w:tcPr>
          <w:p w:rsidRPr="00DA3DC6" w:rsidR="00D166AC" w:rsidRDefault="00D166AC" w14:paraId="3D0379EB" w14:textId="77777777">
            <w:pPr>
              <w:spacing w:after="0" w:line="240" w:lineRule="auto"/>
              <w:jc w:val="center"/>
              <w:rPr>
                <w:rFonts w:ascii="Verdana" w:hAnsi="Verdana" w:cs="Calibri"/>
                <w:b/>
                <w:bCs/>
                <w:color w:val="000000"/>
                <w:sz w:val="20"/>
                <w:szCs w:val="20"/>
                <w:lang w:eastAsia="en-IE"/>
              </w:rPr>
            </w:pPr>
            <w:r w:rsidRPr="00DA3DC6">
              <w:rPr>
                <w:rFonts w:ascii="Verdana" w:hAnsi="Verdana" w:cs="Calibri"/>
                <w:b/>
                <w:bCs/>
                <w:color w:val="000000"/>
                <w:sz w:val="20"/>
                <w:szCs w:val="20"/>
                <w:lang w:eastAsia="en-IE"/>
              </w:rPr>
              <w:t>46</w:t>
            </w:r>
          </w:p>
        </w:tc>
        <w:tc>
          <w:tcPr>
            <w:tcW w:w="992" w:type="dxa"/>
          </w:tcPr>
          <w:p w:rsidRPr="00DA3DC6" w:rsidR="00D166AC" w:rsidRDefault="00D166AC" w14:paraId="4968F966" w14:textId="77777777">
            <w:pPr>
              <w:spacing w:before="80" w:after="0" w:line="240" w:lineRule="auto"/>
              <w:jc w:val="center"/>
              <w:rPr>
                <w:rFonts w:ascii="Verdana" w:hAnsi="Verdana" w:cs="Calibri"/>
                <w:b/>
                <w:bCs/>
                <w:color w:val="000000"/>
                <w:sz w:val="20"/>
                <w:szCs w:val="20"/>
                <w:lang w:eastAsia="en-IE"/>
              </w:rPr>
            </w:pPr>
            <w:r w:rsidRPr="00DA3DC6">
              <w:rPr>
                <w:rFonts w:ascii="Verdana" w:hAnsi="Verdana" w:cs="Calibri"/>
                <w:b/>
                <w:bCs/>
                <w:color w:val="000000"/>
                <w:sz w:val="20"/>
                <w:szCs w:val="20"/>
                <w:lang w:eastAsia="en-IE"/>
              </w:rPr>
              <w:t>75</w:t>
            </w:r>
          </w:p>
        </w:tc>
        <w:tc>
          <w:tcPr>
            <w:tcW w:w="992" w:type="dxa"/>
            <w:vAlign w:val="center"/>
          </w:tcPr>
          <w:p w:rsidRPr="00DA3DC6" w:rsidR="00D166AC" w:rsidRDefault="00D166AC" w14:paraId="5B348D67" w14:textId="77777777">
            <w:pPr>
              <w:spacing w:after="0" w:line="240" w:lineRule="auto"/>
              <w:jc w:val="center"/>
              <w:rPr>
                <w:rFonts w:ascii="Verdana" w:hAnsi="Verdana" w:cs="Calibri"/>
                <w:b/>
                <w:bCs/>
                <w:color w:val="000000"/>
                <w:sz w:val="20"/>
                <w:szCs w:val="20"/>
                <w:lang w:eastAsia="en-IE"/>
              </w:rPr>
            </w:pPr>
            <w:r w:rsidRPr="00DA3DC6">
              <w:rPr>
                <w:rFonts w:ascii="Verdana" w:hAnsi="Verdana" w:cs="Calibri"/>
                <w:b/>
                <w:bCs/>
                <w:color w:val="000000"/>
                <w:sz w:val="20"/>
                <w:szCs w:val="20"/>
                <w:lang w:eastAsia="en-IE"/>
              </w:rPr>
              <w:t>172</w:t>
            </w:r>
          </w:p>
        </w:tc>
        <w:tc>
          <w:tcPr>
            <w:tcW w:w="992" w:type="dxa"/>
            <w:shd w:val="clear" w:color="auto" w:fill="auto"/>
            <w:noWrap/>
            <w:vAlign w:val="center"/>
          </w:tcPr>
          <w:p w:rsidRPr="00DA3DC6" w:rsidR="00D166AC" w:rsidRDefault="00D166AC" w14:paraId="0A218FF9" w14:textId="77777777">
            <w:pPr>
              <w:spacing w:after="0" w:line="240" w:lineRule="auto"/>
              <w:jc w:val="center"/>
              <w:rPr>
                <w:rFonts w:ascii="Verdana" w:hAnsi="Verdana" w:cs="Calibri"/>
                <w:b/>
                <w:bCs/>
                <w:color w:val="000000"/>
                <w:sz w:val="20"/>
                <w:szCs w:val="20"/>
                <w:lang w:eastAsia="en-IE"/>
              </w:rPr>
            </w:pPr>
          </w:p>
        </w:tc>
      </w:tr>
      <w:tr w:rsidRPr="00DA3DC6" w:rsidR="00D166AC" w14:paraId="244749E8" w14:textId="77777777">
        <w:trPr>
          <w:trHeight w:val="599"/>
          <w:jc w:val="center"/>
        </w:trPr>
        <w:tc>
          <w:tcPr>
            <w:tcW w:w="4248" w:type="dxa"/>
            <w:gridSpan w:val="2"/>
            <w:shd w:val="clear" w:color="auto" w:fill="D0CECE" w:themeFill="background2" w:themeFillShade="E6"/>
            <w:vAlign w:val="center"/>
            <w:hideMark/>
          </w:tcPr>
          <w:p w:rsidRPr="00DA3DC6" w:rsidR="00D166AC" w:rsidRDefault="00D166AC" w14:paraId="54E23EAF" w14:textId="77777777">
            <w:pPr>
              <w:spacing w:after="0" w:line="240" w:lineRule="auto"/>
              <w:rPr>
                <w:rFonts w:ascii="Verdana" w:hAnsi="Verdana" w:cs="Calibri"/>
                <w:b/>
                <w:sz w:val="20"/>
                <w:szCs w:val="20"/>
                <w:lang w:eastAsia="en-IE"/>
              </w:rPr>
            </w:pPr>
            <w:r w:rsidRPr="00DA3DC6">
              <w:rPr>
                <w:rFonts w:ascii="Verdana" w:hAnsi="Verdana" w:cs="Calibri"/>
                <w:b/>
                <w:sz w:val="20"/>
                <w:szCs w:val="20"/>
                <w:lang w:eastAsia="en-IE"/>
              </w:rPr>
              <w:t>Total Delivery – all social housing delivery streams excluding bad relets</w:t>
            </w:r>
          </w:p>
        </w:tc>
        <w:tc>
          <w:tcPr>
            <w:tcW w:w="1134" w:type="dxa"/>
            <w:shd w:val="clear" w:color="auto" w:fill="D0CECE" w:themeFill="background2" w:themeFillShade="E6"/>
            <w:vAlign w:val="center"/>
          </w:tcPr>
          <w:p w:rsidRPr="00DA3DC6" w:rsidR="00D166AC" w:rsidRDefault="00D166AC" w14:paraId="068BAC00"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59</w:t>
            </w:r>
          </w:p>
        </w:tc>
        <w:tc>
          <w:tcPr>
            <w:tcW w:w="992" w:type="dxa"/>
            <w:shd w:val="clear" w:color="auto" w:fill="D0CECE" w:themeFill="background2" w:themeFillShade="E6"/>
            <w:vAlign w:val="center"/>
          </w:tcPr>
          <w:p w:rsidRPr="00DA3DC6" w:rsidR="00D166AC" w:rsidRDefault="00D166AC" w14:paraId="3752291C" w14:textId="77777777">
            <w:pPr>
              <w:spacing w:after="0" w:line="240" w:lineRule="auto"/>
              <w:jc w:val="center"/>
              <w:rPr>
                <w:rFonts w:ascii="Verdana" w:hAnsi="Verdana" w:cs="Calibri"/>
                <w:b/>
                <w:bCs/>
                <w:sz w:val="20"/>
                <w:szCs w:val="20"/>
                <w:lang w:eastAsia="en-IE"/>
              </w:rPr>
            </w:pPr>
            <w:r w:rsidRPr="00DA3DC6">
              <w:rPr>
                <w:rFonts w:ascii="Verdana" w:hAnsi="Verdana" w:cs="Calibri"/>
                <w:b/>
                <w:bCs/>
                <w:sz w:val="20"/>
                <w:szCs w:val="20"/>
                <w:lang w:eastAsia="en-IE"/>
              </w:rPr>
              <w:t>103</w:t>
            </w:r>
          </w:p>
        </w:tc>
        <w:tc>
          <w:tcPr>
            <w:tcW w:w="992" w:type="dxa"/>
            <w:shd w:val="clear" w:color="auto" w:fill="D0CECE" w:themeFill="background2" w:themeFillShade="E6"/>
          </w:tcPr>
          <w:p w:rsidRPr="00DA3DC6" w:rsidR="00D166AC" w:rsidRDefault="00D166AC" w14:paraId="65FFD7FC" w14:textId="77777777">
            <w:pPr>
              <w:spacing w:after="0" w:line="240" w:lineRule="auto"/>
              <w:jc w:val="center"/>
              <w:rPr>
                <w:rFonts w:ascii="Verdana" w:hAnsi="Verdana" w:cs="Calibri"/>
                <w:b/>
                <w:bCs/>
                <w:sz w:val="20"/>
                <w:szCs w:val="20"/>
                <w:lang w:eastAsia="en-IE"/>
              </w:rPr>
            </w:pPr>
          </w:p>
          <w:p w:rsidRPr="00DA3DC6" w:rsidR="00D166AC" w:rsidRDefault="00D166AC" w14:paraId="230DBCF5" w14:textId="77777777">
            <w:pPr>
              <w:spacing w:after="0" w:line="240" w:lineRule="auto"/>
              <w:jc w:val="center"/>
              <w:rPr>
                <w:rFonts w:ascii="Verdana" w:hAnsi="Verdana" w:cs="Calibri"/>
                <w:b/>
                <w:bCs/>
                <w:sz w:val="20"/>
                <w:szCs w:val="20"/>
                <w:lang w:eastAsia="en-IE"/>
              </w:rPr>
            </w:pPr>
            <w:r w:rsidRPr="00DA3DC6">
              <w:rPr>
                <w:rFonts w:ascii="Verdana" w:hAnsi="Verdana" w:cs="Calibri"/>
                <w:b/>
                <w:bCs/>
                <w:sz w:val="20"/>
                <w:szCs w:val="20"/>
                <w:lang w:eastAsia="en-IE"/>
              </w:rPr>
              <w:t>96</w:t>
            </w:r>
          </w:p>
        </w:tc>
        <w:tc>
          <w:tcPr>
            <w:tcW w:w="992" w:type="dxa"/>
            <w:shd w:val="clear" w:color="auto" w:fill="D0CECE" w:themeFill="background2" w:themeFillShade="E6"/>
            <w:vAlign w:val="center"/>
          </w:tcPr>
          <w:p w:rsidRPr="00DA3DC6" w:rsidR="00D166AC" w:rsidRDefault="00D166AC" w14:paraId="6116D7BF" w14:textId="77777777">
            <w:pPr>
              <w:spacing w:after="0" w:line="240" w:lineRule="auto"/>
              <w:jc w:val="center"/>
              <w:rPr>
                <w:rFonts w:ascii="Verdana" w:hAnsi="Verdana" w:cs="Calibri"/>
                <w:b/>
                <w:bCs/>
                <w:sz w:val="20"/>
                <w:szCs w:val="20"/>
                <w:lang w:eastAsia="en-IE"/>
              </w:rPr>
            </w:pPr>
            <w:r w:rsidRPr="00DA3DC6">
              <w:rPr>
                <w:rFonts w:ascii="Verdana" w:hAnsi="Verdana" w:cs="Calibri"/>
                <w:b/>
                <w:bCs/>
                <w:sz w:val="20"/>
                <w:szCs w:val="20"/>
                <w:lang w:eastAsia="en-IE"/>
              </w:rPr>
              <w:t>258</w:t>
            </w:r>
          </w:p>
        </w:tc>
        <w:tc>
          <w:tcPr>
            <w:tcW w:w="992" w:type="dxa"/>
            <w:shd w:val="clear" w:color="auto" w:fill="D0CECE" w:themeFill="background2" w:themeFillShade="E6"/>
            <w:noWrap/>
            <w:vAlign w:val="center"/>
          </w:tcPr>
          <w:p w:rsidRPr="00DA3DC6" w:rsidR="00D166AC" w:rsidRDefault="00D166AC" w14:paraId="445FA4EF" w14:textId="77777777">
            <w:pPr>
              <w:spacing w:after="0" w:line="240" w:lineRule="auto"/>
              <w:jc w:val="center"/>
              <w:rPr>
                <w:rFonts w:ascii="Verdana" w:hAnsi="Verdana" w:cs="Calibri"/>
                <w:b/>
                <w:sz w:val="20"/>
                <w:szCs w:val="20"/>
                <w:lang w:eastAsia="en-IE"/>
              </w:rPr>
            </w:pPr>
          </w:p>
        </w:tc>
      </w:tr>
    </w:tbl>
    <w:p w:rsidRPr="00DA3DC6" w:rsidR="00D166AC" w:rsidP="00D166AC" w:rsidRDefault="00D166AC" w14:paraId="5DEAFE07" w14:textId="31BBFCBC">
      <w:pPr>
        <w:spacing w:after="0" w:line="240" w:lineRule="auto"/>
        <w:ind w:left="360"/>
        <w:rPr>
          <w:rFonts w:ascii="Verdana" w:hAnsi="Verdana" w:eastAsia="Calibri" w:cs="Arial"/>
          <w:b/>
          <w:bCs/>
          <w:sz w:val="20"/>
          <w:szCs w:val="20"/>
        </w:rPr>
      </w:pPr>
      <w:r w:rsidRPr="00DA3DC6">
        <w:rPr>
          <w:rFonts w:ascii="Verdana" w:hAnsi="Verdana" w:eastAsia="Calibri" w:cs="Arial"/>
          <w:b/>
          <w:bCs/>
          <w:sz w:val="20"/>
          <w:szCs w:val="20"/>
        </w:rPr>
        <w:t>*4 AHB CALF acquisitions were counted as AHB Build in Q2 but the bottom</w:t>
      </w:r>
      <w:r w:rsidRPr="00DA3DC6" w:rsidR="003F037B">
        <w:rPr>
          <w:rFonts w:ascii="Verdana" w:hAnsi="Verdana" w:eastAsia="Calibri" w:cs="Arial"/>
          <w:b/>
          <w:bCs/>
          <w:sz w:val="20"/>
          <w:szCs w:val="20"/>
        </w:rPr>
        <w:t xml:space="preserve"> </w:t>
      </w:r>
      <w:r w:rsidRPr="00DA3DC6">
        <w:rPr>
          <w:rFonts w:ascii="Verdana" w:hAnsi="Verdana" w:eastAsia="Calibri" w:cs="Arial"/>
          <w:b/>
          <w:bCs/>
          <w:sz w:val="20"/>
          <w:szCs w:val="20"/>
        </w:rPr>
        <w:t>line figure remains the same.</w:t>
      </w:r>
    </w:p>
    <w:p w:rsidRPr="00DA3DC6" w:rsidR="00D166AC" w:rsidP="00D166AC" w:rsidRDefault="00D166AC" w14:paraId="1B204DF4" w14:textId="77777777">
      <w:pPr>
        <w:spacing w:after="0" w:line="240" w:lineRule="auto"/>
        <w:ind w:left="360"/>
        <w:jc w:val="center"/>
        <w:rPr>
          <w:rFonts w:ascii="Verdana" w:hAnsi="Verdana" w:eastAsia="Calibri" w:cs="Arial"/>
          <w:b/>
          <w:bCs/>
          <w:color w:val="5B9BD5"/>
          <w:sz w:val="20"/>
          <w:szCs w:val="20"/>
        </w:rPr>
      </w:pPr>
    </w:p>
    <w:p w:rsidRPr="00DA3DC6" w:rsidR="00D166AC" w:rsidP="00D166AC" w:rsidRDefault="00D166AC" w14:paraId="415B4356" w14:textId="77777777">
      <w:pPr>
        <w:spacing w:after="0" w:line="240" w:lineRule="auto"/>
        <w:ind w:left="360"/>
        <w:jc w:val="center"/>
        <w:rPr>
          <w:rFonts w:ascii="Verdana" w:hAnsi="Verdana" w:eastAsia="Calibri" w:cs="Arial"/>
          <w:b/>
          <w:bCs/>
          <w:color w:val="5B9BD5"/>
          <w:sz w:val="20"/>
          <w:szCs w:val="20"/>
        </w:rPr>
      </w:pPr>
    </w:p>
    <w:p w:rsidRPr="00DA3DC6" w:rsidR="00D166AC" w:rsidP="00D166AC" w:rsidRDefault="00D166AC" w14:paraId="65330ED6" w14:textId="77777777">
      <w:pPr>
        <w:spacing w:after="0" w:line="240" w:lineRule="auto"/>
        <w:ind w:left="360"/>
        <w:jc w:val="center"/>
        <w:rPr>
          <w:rFonts w:ascii="Verdana" w:hAnsi="Verdana" w:eastAsia="Calibri" w:cs="Arial"/>
          <w:b/>
          <w:bCs/>
          <w:color w:val="5B9BD5"/>
          <w:sz w:val="20"/>
          <w:szCs w:val="20"/>
        </w:rPr>
      </w:pPr>
      <w:r w:rsidRPr="00DA3DC6">
        <w:rPr>
          <w:rFonts w:ascii="Verdana" w:hAnsi="Verdana" w:eastAsia="Calibri" w:cs="Arial"/>
          <w:b/>
          <w:bCs/>
          <w:color w:val="5B9BD5"/>
          <w:sz w:val="20"/>
          <w:szCs w:val="20"/>
        </w:rPr>
        <w:t xml:space="preserve">Table 2: Traveller Specific Accommodation </w:t>
      </w:r>
    </w:p>
    <w:tbl>
      <w:tblPr>
        <w:tblW w:w="80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248"/>
        <w:gridCol w:w="992"/>
        <w:gridCol w:w="992"/>
        <w:gridCol w:w="993"/>
        <w:gridCol w:w="850"/>
      </w:tblGrid>
      <w:tr w:rsidRPr="00DA3DC6" w:rsidR="00D166AC" w14:paraId="17647423" w14:textId="77777777">
        <w:trPr>
          <w:trHeight w:val="493"/>
          <w:jc w:val="center"/>
        </w:trPr>
        <w:tc>
          <w:tcPr>
            <w:tcW w:w="4248" w:type="dxa"/>
            <w:shd w:val="clear" w:color="auto" w:fill="D9D9D9" w:themeFill="background1" w:themeFillShade="D9"/>
            <w:noWrap/>
            <w:vAlign w:val="bottom"/>
            <w:hideMark/>
          </w:tcPr>
          <w:p w:rsidRPr="00DA3DC6" w:rsidR="00D166AC" w:rsidRDefault="00D166AC" w14:paraId="72CD045A" w14:textId="77777777">
            <w:pPr>
              <w:spacing w:after="0" w:line="240" w:lineRule="auto"/>
              <w:rPr>
                <w:rFonts w:ascii="Verdana" w:hAnsi="Verdana"/>
                <w:sz w:val="20"/>
                <w:szCs w:val="20"/>
                <w:lang w:eastAsia="en-IE"/>
              </w:rPr>
            </w:pPr>
          </w:p>
        </w:tc>
        <w:tc>
          <w:tcPr>
            <w:tcW w:w="992" w:type="dxa"/>
            <w:shd w:val="clear" w:color="auto" w:fill="D9D9D9" w:themeFill="background1" w:themeFillShade="D9"/>
          </w:tcPr>
          <w:p w:rsidRPr="00DA3DC6" w:rsidR="00D166AC" w:rsidRDefault="00D166AC" w14:paraId="3E2CDE04"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2024</w:t>
            </w:r>
          </w:p>
          <w:p w:rsidRPr="00DA3DC6" w:rsidR="00D166AC" w:rsidRDefault="00D166AC" w14:paraId="5A4E19E4"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Q1</w:t>
            </w:r>
          </w:p>
        </w:tc>
        <w:tc>
          <w:tcPr>
            <w:tcW w:w="992" w:type="dxa"/>
            <w:shd w:val="clear" w:color="auto" w:fill="D9D9D9" w:themeFill="background1" w:themeFillShade="D9"/>
          </w:tcPr>
          <w:p w:rsidRPr="00DA3DC6" w:rsidR="00D166AC" w:rsidRDefault="00D166AC" w14:paraId="014422E3"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2024</w:t>
            </w:r>
          </w:p>
          <w:p w:rsidRPr="00DA3DC6" w:rsidR="00D166AC" w:rsidRDefault="00D166AC" w14:paraId="2DFB16E3"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Q2</w:t>
            </w:r>
          </w:p>
        </w:tc>
        <w:tc>
          <w:tcPr>
            <w:tcW w:w="993" w:type="dxa"/>
            <w:shd w:val="clear" w:color="auto" w:fill="D9D9D9" w:themeFill="background1" w:themeFillShade="D9"/>
          </w:tcPr>
          <w:p w:rsidRPr="00DA3DC6" w:rsidR="00D166AC" w:rsidRDefault="00D166AC" w14:paraId="14A9D3B1"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2024</w:t>
            </w:r>
          </w:p>
          <w:p w:rsidRPr="00DA3DC6" w:rsidR="00D166AC" w:rsidRDefault="00D166AC" w14:paraId="522AE862"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Q3</w:t>
            </w:r>
          </w:p>
        </w:tc>
        <w:tc>
          <w:tcPr>
            <w:tcW w:w="850" w:type="dxa"/>
            <w:shd w:val="clear" w:color="auto" w:fill="D9D9D9" w:themeFill="background1" w:themeFillShade="D9"/>
          </w:tcPr>
          <w:p w:rsidRPr="00DA3DC6" w:rsidR="00D166AC" w:rsidRDefault="00D166AC" w14:paraId="5321C6D6"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 xml:space="preserve">2024 </w:t>
            </w:r>
          </w:p>
          <w:p w:rsidRPr="00DA3DC6" w:rsidR="00D166AC" w:rsidRDefault="00D166AC" w14:paraId="51D5EFFC"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Total</w:t>
            </w:r>
          </w:p>
        </w:tc>
      </w:tr>
      <w:tr w:rsidRPr="00DA3DC6" w:rsidR="00D166AC" w14:paraId="616EF9A2" w14:textId="77777777">
        <w:trPr>
          <w:trHeight w:val="425"/>
          <w:jc w:val="center"/>
        </w:trPr>
        <w:tc>
          <w:tcPr>
            <w:tcW w:w="4248" w:type="dxa"/>
            <w:shd w:val="clear" w:color="auto" w:fill="auto"/>
            <w:noWrap/>
            <w:vAlign w:val="center"/>
            <w:hideMark/>
          </w:tcPr>
          <w:p w:rsidRPr="00DA3DC6" w:rsidR="00D166AC" w:rsidRDefault="00D166AC" w14:paraId="03C8112D" w14:textId="77777777">
            <w:pPr>
              <w:spacing w:after="0" w:line="240" w:lineRule="auto"/>
              <w:rPr>
                <w:rFonts w:ascii="Verdana" w:hAnsi="Verdana" w:cs="Calibri"/>
                <w:color w:val="000000"/>
                <w:sz w:val="20"/>
                <w:szCs w:val="20"/>
                <w:lang w:eastAsia="en-IE"/>
              </w:rPr>
            </w:pPr>
            <w:r w:rsidRPr="00DA3DC6">
              <w:rPr>
                <w:rFonts w:ascii="Verdana" w:hAnsi="Verdana" w:cs="Calibri"/>
                <w:color w:val="000000"/>
                <w:sz w:val="20"/>
                <w:szCs w:val="20"/>
                <w:lang w:eastAsia="en-IE"/>
              </w:rPr>
              <w:t>Refurbishment Works and New Sites</w:t>
            </w:r>
          </w:p>
        </w:tc>
        <w:tc>
          <w:tcPr>
            <w:tcW w:w="992" w:type="dxa"/>
          </w:tcPr>
          <w:p w:rsidRPr="00DA3DC6" w:rsidR="00D166AC" w:rsidRDefault="00D166AC" w14:paraId="2D479024" w14:textId="77777777">
            <w:pPr>
              <w:spacing w:before="120" w:after="0" w:line="240" w:lineRule="auto"/>
              <w:jc w:val="center"/>
              <w:rPr>
                <w:rFonts w:ascii="Verdana" w:hAnsi="Verdana" w:cs="Calibri"/>
                <w:sz w:val="20"/>
                <w:szCs w:val="20"/>
                <w:lang w:eastAsia="en-IE"/>
              </w:rPr>
            </w:pPr>
            <w:r w:rsidRPr="00DA3DC6">
              <w:rPr>
                <w:rFonts w:ascii="Verdana" w:hAnsi="Verdana" w:cs="Calibri"/>
                <w:sz w:val="20"/>
                <w:szCs w:val="20"/>
                <w:lang w:eastAsia="en-IE"/>
              </w:rPr>
              <w:t>0</w:t>
            </w:r>
          </w:p>
        </w:tc>
        <w:tc>
          <w:tcPr>
            <w:tcW w:w="992" w:type="dxa"/>
          </w:tcPr>
          <w:p w:rsidRPr="00DA3DC6" w:rsidR="00D166AC" w:rsidRDefault="00D166AC" w14:paraId="2D716FAC" w14:textId="77777777">
            <w:pPr>
              <w:spacing w:before="120" w:after="0" w:line="240" w:lineRule="auto"/>
              <w:jc w:val="center"/>
              <w:rPr>
                <w:rFonts w:ascii="Verdana" w:hAnsi="Verdana" w:cs="Calibri"/>
                <w:sz w:val="20"/>
                <w:szCs w:val="20"/>
                <w:lang w:eastAsia="en-IE"/>
              </w:rPr>
            </w:pPr>
            <w:r w:rsidRPr="00DA3DC6">
              <w:rPr>
                <w:rFonts w:ascii="Verdana" w:hAnsi="Verdana" w:cs="Calibri"/>
                <w:sz w:val="20"/>
                <w:szCs w:val="20"/>
                <w:lang w:eastAsia="en-IE"/>
              </w:rPr>
              <w:t>0</w:t>
            </w:r>
          </w:p>
        </w:tc>
        <w:tc>
          <w:tcPr>
            <w:tcW w:w="993" w:type="dxa"/>
          </w:tcPr>
          <w:p w:rsidRPr="00DA3DC6" w:rsidR="00D166AC" w:rsidRDefault="00D166AC" w14:paraId="73D5F4F8" w14:textId="77777777">
            <w:pPr>
              <w:spacing w:before="120" w:after="0" w:line="240" w:lineRule="auto"/>
              <w:jc w:val="center"/>
              <w:rPr>
                <w:rFonts w:ascii="Verdana" w:hAnsi="Verdana" w:cs="Calibri"/>
                <w:sz w:val="20"/>
                <w:szCs w:val="20"/>
                <w:lang w:eastAsia="en-IE"/>
              </w:rPr>
            </w:pPr>
            <w:r w:rsidRPr="00DA3DC6">
              <w:rPr>
                <w:rFonts w:ascii="Verdana" w:hAnsi="Verdana" w:cs="Calibri"/>
                <w:sz w:val="20"/>
                <w:szCs w:val="20"/>
                <w:lang w:eastAsia="en-IE"/>
              </w:rPr>
              <w:t>0</w:t>
            </w:r>
          </w:p>
        </w:tc>
        <w:tc>
          <w:tcPr>
            <w:tcW w:w="850" w:type="dxa"/>
          </w:tcPr>
          <w:p w:rsidRPr="00DA3DC6" w:rsidR="00D166AC" w:rsidRDefault="00D166AC" w14:paraId="7223C5FA" w14:textId="77777777">
            <w:pPr>
              <w:spacing w:before="120" w:after="0" w:line="240" w:lineRule="auto"/>
              <w:jc w:val="center"/>
              <w:rPr>
                <w:rFonts w:ascii="Verdana" w:hAnsi="Verdana" w:cs="Calibri"/>
                <w:sz w:val="20"/>
                <w:szCs w:val="20"/>
                <w:lang w:eastAsia="en-IE"/>
              </w:rPr>
            </w:pPr>
            <w:r w:rsidRPr="00DA3DC6">
              <w:rPr>
                <w:rFonts w:ascii="Verdana" w:hAnsi="Verdana" w:cs="Calibri"/>
                <w:sz w:val="20"/>
                <w:szCs w:val="20"/>
                <w:lang w:eastAsia="en-IE"/>
              </w:rPr>
              <w:t>0</w:t>
            </w:r>
          </w:p>
        </w:tc>
      </w:tr>
      <w:tr w:rsidRPr="00DA3DC6" w:rsidR="00D166AC" w14:paraId="58BC7690" w14:textId="77777777">
        <w:trPr>
          <w:trHeight w:val="367" w:hRule="exact"/>
          <w:jc w:val="center"/>
        </w:trPr>
        <w:tc>
          <w:tcPr>
            <w:tcW w:w="4248" w:type="dxa"/>
            <w:shd w:val="clear" w:color="auto" w:fill="auto"/>
            <w:noWrap/>
            <w:vAlign w:val="center"/>
            <w:hideMark/>
          </w:tcPr>
          <w:p w:rsidRPr="00DA3DC6" w:rsidR="00D166AC" w:rsidRDefault="00D166AC" w14:paraId="796BB8C1" w14:textId="77777777">
            <w:pPr>
              <w:spacing w:after="0" w:line="240" w:lineRule="auto"/>
              <w:rPr>
                <w:rFonts w:ascii="Verdana" w:hAnsi="Verdana" w:cs="Calibri"/>
                <w:color w:val="000000"/>
                <w:sz w:val="20"/>
                <w:szCs w:val="20"/>
                <w:lang w:eastAsia="en-IE"/>
              </w:rPr>
            </w:pPr>
            <w:r w:rsidRPr="00DA3DC6">
              <w:rPr>
                <w:rFonts w:ascii="Verdana" w:hAnsi="Verdana" w:cs="Calibri"/>
                <w:color w:val="000000" w:themeColor="text1"/>
                <w:sz w:val="20"/>
                <w:szCs w:val="20"/>
                <w:lang w:eastAsia="en-IE"/>
              </w:rPr>
              <w:t>Casual Vacancies/</w:t>
            </w:r>
            <w:r w:rsidRPr="00DA3DC6">
              <w:rPr>
                <w:rFonts w:ascii="Verdana" w:hAnsi="Verdana" w:cs="Dubai Medium"/>
                <w:color w:val="000000" w:themeColor="text1"/>
                <w:sz w:val="20"/>
                <w:szCs w:val="20"/>
                <w:lang w:eastAsia="en-IE"/>
              </w:rPr>
              <w:t>Relets</w:t>
            </w:r>
          </w:p>
        </w:tc>
        <w:tc>
          <w:tcPr>
            <w:tcW w:w="992" w:type="dxa"/>
          </w:tcPr>
          <w:p w:rsidRPr="00DA3DC6" w:rsidR="00D166AC" w:rsidRDefault="00D166AC" w14:paraId="349BBC73" w14:textId="77777777">
            <w:pPr>
              <w:spacing w:before="120" w:after="0" w:line="240" w:lineRule="auto"/>
              <w:jc w:val="center"/>
              <w:rPr>
                <w:rFonts w:ascii="Verdana" w:hAnsi="Verdana" w:cs="Calibri"/>
                <w:sz w:val="20"/>
                <w:szCs w:val="20"/>
                <w:lang w:eastAsia="en-IE"/>
              </w:rPr>
            </w:pPr>
            <w:r w:rsidRPr="00DA3DC6">
              <w:rPr>
                <w:rFonts w:ascii="Verdana" w:hAnsi="Verdana" w:cs="Calibri"/>
                <w:sz w:val="20"/>
                <w:szCs w:val="20"/>
                <w:lang w:eastAsia="en-IE"/>
              </w:rPr>
              <w:t>1</w:t>
            </w:r>
          </w:p>
        </w:tc>
        <w:tc>
          <w:tcPr>
            <w:tcW w:w="992" w:type="dxa"/>
          </w:tcPr>
          <w:p w:rsidRPr="00DA3DC6" w:rsidR="00D166AC" w:rsidRDefault="00D166AC" w14:paraId="559956D3" w14:textId="77777777">
            <w:pPr>
              <w:spacing w:before="120" w:after="0" w:line="240" w:lineRule="auto"/>
              <w:jc w:val="center"/>
              <w:rPr>
                <w:rFonts w:ascii="Verdana" w:hAnsi="Verdana" w:cs="Calibri"/>
                <w:sz w:val="20"/>
                <w:szCs w:val="20"/>
                <w:lang w:eastAsia="en-IE"/>
              </w:rPr>
            </w:pPr>
            <w:r w:rsidRPr="00DA3DC6">
              <w:rPr>
                <w:rFonts w:ascii="Verdana" w:hAnsi="Verdana" w:cs="Calibri"/>
                <w:sz w:val="20"/>
                <w:szCs w:val="20"/>
                <w:lang w:eastAsia="en-IE"/>
              </w:rPr>
              <w:t>0</w:t>
            </w:r>
          </w:p>
        </w:tc>
        <w:tc>
          <w:tcPr>
            <w:tcW w:w="993" w:type="dxa"/>
          </w:tcPr>
          <w:p w:rsidRPr="00DA3DC6" w:rsidR="00D166AC" w:rsidRDefault="00D166AC" w14:paraId="76A4CEB1" w14:textId="77777777">
            <w:pPr>
              <w:spacing w:before="120" w:after="0" w:line="240" w:lineRule="auto"/>
              <w:jc w:val="center"/>
              <w:rPr>
                <w:rFonts w:ascii="Verdana" w:hAnsi="Verdana" w:cs="Calibri"/>
                <w:sz w:val="20"/>
                <w:szCs w:val="20"/>
                <w:lang w:eastAsia="en-IE"/>
              </w:rPr>
            </w:pPr>
            <w:r w:rsidRPr="00DA3DC6">
              <w:rPr>
                <w:rFonts w:ascii="Verdana" w:hAnsi="Verdana" w:cs="Calibri"/>
                <w:sz w:val="20"/>
                <w:szCs w:val="20"/>
                <w:lang w:eastAsia="en-IE"/>
              </w:rPr>
              <w:t>0</w:t>
            </w:r>
          </w:p>
        </w:tc>
        <w:tc>
          <w:tcPr>
            <w:tcW w:w="850" w:type="dxa"/>
          </w:tcPr>
          <w:p w:rsidRPr="00DA3DC6" w:rsidR="00D166AC" w:rsidRDefault="00D166AC" w14:paraId="2B9A47AD" w14:textId="77777777">
            <w:pPr>
              <w:spacing w:before="120" w:after="0" w:line="240" w:lineRule="auto"/>
              <w:jc w:val="center"/>
              <w:rPr>
                <w:rFonts w:ascii="Verdana" w:hAnsi="Verdana" w:cs="Calibri"/>
                <w:sz w:val="20"/>
                <w:szCs w:val="20"/>
                <w:lang w:eastAsia="en-IE"/>
              </w:rPr>
            </w:pPr>
            <w:r w:rsidRPr="00DA3DC6">
              <w:rPr>
                <w:rFonts w:ascii="Verdana" w:hAnsi="Verdana" w:cs="Calibri"/>
                <w:sz w:val="20"/>
                <w:szCs w:val="20"/>
                <w:lang w:eastAsia="en-IE"/>
              </w:rPr>
              <w:t>1</w:t>
            </w:r>
          </w:p>
        </w:tc>
      </w:tr>
      <w:tr w:rsidRPr="00DA3DC6" w:rsidR="00D166AC" w14:paraId="4E415E4D" w14:textId="77777777">
        <w:trPr>
          <w:trHeight w:val="343"/>
          <w:jc w:val="center"/>
        </w:trPr>
        <w:tc>
          <w:tcPr>
            <w:tcW w:w="4248" w:type="dxa"/>
            <w:shd w:val="clear" w:color="auto" w:fill="auto"/>
            <w:noWrap/>
            <w:vAlign w:val="center"/>
            <w:hideMark/>
          </w:tcPr>
          <w:p w:rsidRPr="00DA3DC6" w:rsidR="00D166AC" w:rsidRDefault="00D166AC" w14:paraId="511D4D6D" w14:textId="77777777">
            <w:pPr>
              <w:spacing w:after="0" w:line="240" w:lineRule="auto"/>
              <w:rPr>
                <w:rFonts w:ascii="Verdana" w:hAnsi="Verdana" w:cs="Calibri"/>
                <w:color w:val="000000"/>
                <w:sz w:val="20"/>
                <w:szCs w:val="20"/>
                <w:lang w:eastAsia="en-IE"/>
              </w:rPr>
            </w:pPr>
            <w:r w:rsidRPr="00DA3DC6">
              <w:rPr>
                <w:rFonts w:ascii="Verdana" w:hAnsi="Verdana" w:cs="Calibri"/>
                <w:color w:val="000000"/>
                <w:sz w:val="20"/>
                <w:szCs w:val="20"/>
                <w:lang w:eastAsia="en-IE"/>
              </w:rPr>
              <w:t>Standard Housing</w:t>
            </w:r>
          </w:p>
        </w:tc>
        <w:tc>
          <w:tcPr>
            <w:tcW w:w="992" w:type="dxa"/>
          </w:tcPr>
          <w:p w:rsidRPr="00DA3DC6" w:rsidR="00D166AC" w:rsidRDefault="00D166AC" w14:paraId="6C3023A4" w14:textId="77777777">
            <w:pPr>
              <w:spacing w:before="120" w:after="0" w:line="240" w:lineRule="auto"/>
              <w:jc w:val="center"/>
              <w:rPr>
                <w:rFonts w:ascii="Verdana" w:hAnsi="Verdana" w:cs="Calibri"/>
                <w:sz w:val="20"/>
                <w:szCs w:val="20"/>
                <w:lang w:eastAsia="en-IE"/>
              </w:rPr>
            </w:pPr>
            <w:r w:rsidRPr="00DA3DC6">
              <w:rPr>
                <w:rFonts w:ascii="Verdana" w:hAnsi="Verdana" w:cs="Calibri"/>
                <w:sz w:val="20"/>
                <w:szCs w:val="20"/>
                <w:lang w:eastAsia="en-IE"/>
              </w:rPr>
              <w:t>0</w:t>
            </w:r>
          </w:p>
        </w:tc>
        <w:tc>
          <w:tcPr>
            <w:tcW w:w="992" w:type="dxa"/>
          </w:tcPr>
          <w:p w:rsidRPr="00DA3DC6" w:rsidR="00D166AC" w:rsidRDefault="00D166AC" w14:paraId="0DD42AA4" w14:textId="77777777">
            <w:pPr>
              <w:spacing w:before="120" w:after="0" w:line="240" w:lineRule="auto"/>
              <w:jc w:val="center"/>
              <w:rPr>
                <w:rFonts w:ascii="Verdana" w:hAnsi="Verdana" w:cs="Calibri"/>
                <w:sz w:val="20"/>
                <w:szCs w:val="20"/>
                <w:lang w:eastAsia="en-IE"/>
              </w:rPr>
            </w:pPr>
            <w:r w:rsidRPr="00DA3DC6">
              <w:rPr>
                <w:rFonts w:ascii="Verdana" w:hAnsi="Verdana" w:cs="Calibri"/>
                <w:sz w:val="20"/>
                <w:szCs w:val="20"/>
                <w:lang w:eastAsia="en-IE"/>
              </w:rPr>
              <w:t>1</w:t>
            </w:r>
          </w:p>
        </w:tc>
        <w:tc>
          <w:tcPr>
            <w:tcW w:w="993" w:type="dxa"/>
          </w:tcPr>
          <w:p w:rsidRPr="00DA3DC6" w:rsidR="00D166AC" w:rsidRDefault="00D166AC" w14:paraId="1F7483F6" w14:textId="77777777">
            <w:pPr>
              <w:spacing w:before="120" w:after="0" w:line="240" w:lineRule="auto"/>
              <w:jc w:val="center"/>
              <w:rPr>
                <w:rFonts w:ascii="Verdana" w:hAnsi="Verdana" w:cs="Calibri"/>
                <w:sz w:val="20"/>
                <w:szCs w:val="20"/>
                <w:lang w:eastAsia="en-IE"/>
              </w:rPr>
            </w:pPr>
            <w:r w:rsidRPr="00DA3DC6">
              <w:rPr>
                <w:rFonts w:ascii="Verdana" w:hAnsi="Verdana" w:cs="Calibri"/>
                <w:sz w:val="20"/>
                <w:szCs w:val="20"/>
                <w:lang w:eastAsia="en-IE"/>
              </w:rPr>
              <w:t>2</w:t>
            </w:r>
          </w:p>
        </w:tc>
        <w:tc>
          <w:tcPr>
            <w:tcW w:w="850" w:type="dxa"/>
          </w:tcPr>
          <w:p w:rsidRPr="00DA3DC6" w:rsidR="00D166AC" w:rsidRDefault="00D166AC" w14:paraId="53F7388D" w14:textId="77777777">
            <w:pPr>
              <w:spacing w:before="120" w:after="0" w:line="240" w:lineRule="auto"/>
              <w:jc w:val="center"/>
              <w:rPr>
                <w:rFonts w:ascii="Verdana" w:hAnsi="Verdana" w:cs="Calibri"/>
                <w:sz w:val="20"/>
                <w:szCs w:val="20"/>
                <w:lang w:eastAsia="en-IE"/>
              </w:rPr>
            </w:pPr>
            <w:r w:rsidRPr="00DA3DC6">
              <w:rPr>
                <w:rFonts w:ascii="Verdana" w:hAnsi="Verdana" w:cs="Calibri"/>
                <w:sz w:val="20"/>
                <w:szCs w:val="20"/>
                <w:lang w:eastAsia="en-IE"/>
              </w:rPr>
              <w:t>3</w:t>
            </w:r>
          </w:p>
        </w:tc>
      </w:tr>
    </w:tbl>
    <w:p w:rsidRPr="00DA3DC6" w:rsidR="00097410" w:rsidP="00D166AC" w:rsidRDefault="00097410" w14:paraId="3E399925" w14:textId="77777777">
      <w:pPr>
        <w:ind w:firstLine="720"/>
        <w:rPr>
          <w:rFonts w:ascii="Verdana" w:hAnsi="Verdana" w:eastAsia="Times New Roman" w:cs="Times New Roman"/>
          <w:b/>
          <w:bCs/>
          <w:sz w:val="20"/>
          <w:szCs w:val="20"/>
          <w:lang w:val="en-GB" w:eastAsia="en-GB"/>
        </w:rPr>
      </w:pPr>
    </w:p>
    <w:p w:rsidRPr="00DA3DC6" w:rsidR="00C836FF" w:rsidP="00D166AC" w:rsidRDefault="00C836FF" w14:paraId="4F6D7004" w14:textId="77777777">
      <w:pPr>
        <w:ind w:firstLine="720"/>
        <w:rPr>
          <w:rFonts w:ascii="Verdana" w:hAnsi="Verdana" w:eastAsia="Times New Roman" w:cs="Times New Roman"/>
          <w:b/>
          <w:bCs/>
          <w:sz w:val="20"/>
          <w:szCs w:val="20"/>
          <w:lang w:val="en-GB" w:eastAsia="en-GB"/>
        </w:rPr>
      </w:pPr>
    </w:p>
    <w:p w:rsidRPr="00DA3DC6" w:rsidR="00D166AC" w:rsidP="00D166AC" w:rsidRDefault="00D166AC" w14:paraId="3CCB8B16" w14:textId="77777777">
      <w:pPr>
        <w:ind w:firstLine="720"/>
        <w:rPr>
          <w:rFonts w:ascii="Verdana" w:hAnsi="Verdana" w:eastAsia="Times New Roman" w:cs="Times New Roman"/>
          <w:b/>
          <w:bCs/>
          <w:sz w:val="20"/>
          <w:szCs w:val="20"/>
          <w:lang w:val="en-GB" w:eastAsia="en-GB"/>
        </w:rPr>
      </w:pPr>
    </w:p>
    <w:p w:rsidRPr="00DA3DC6" w:rsidR="00796C8D" w:rsidP="00796C8D" w:rsidRDefault="00685564" w14:paraId="2CEF4CEF" w14:textId="55FD7997">
      <w:pPr>
        <w:rPr>
          <w:rFonts w:ascii="Verdana" w:hAnsi="Verdana" w:eastAsia="Times New Roman" w:cs="Times New Roman"/>
          <w:b/>
          <w:bCs/>
          <w:sz w:val="20"/>
          <w:szCs w:val="20"/>
          <w:u w:val="single"/>
          <w:lang w:val="en-GB" w:eastAsia="en-GB"/>
        </w:rPr>
      </w:pPr>
      <w:r w:rsidRPr="00DA3DC6">
        <w:rPr>
          <w:rFonts w:ascii="Verdana" w:hAnsi="Verdana" w:eastAsia="Times New Roman" w:cs="Times New Roman"/>
          <w:b/>
          <w:bCs/>
          <w:sz w:val="20"/>
          <w:szCs w:val="20"/>
          <w:lang w:val="en-GB" w:eastAsia="en-GB"/>
        </w:rPr>
        <w:t>2.2</w:t>
      </w:r>
      <w:r w:rsidRPr="00DA3DC6">
        <w:rPr>
          <w:rFonts w:ascii="Verdana" w:hAnsi="Verdana" w:eastAsia="Times New Roman" w:cs="Times New Roman"/>
          <w:b/>
          <w:bCs/>
          <w:sz w:val="20"/>
          <w:szCs w:val="20"/>
          <w:lang w:val="en-GB" w:eastAsia="en-GB"/>
        </w:rPr>
        <w:tab/>
      </w:r>
      <w:r w:rsidRPr="00DA3DC6" w:rsidR="00796C8D">
        <w:rPr>
          <w:rFonts w:ascii="Verdana" w:hAnsi="Verdana" w:eastAsia="Times New Roman" w:cs="Times New Roman"/>
          <w:b/>
          <w:bCs/>
          <w:sz w:val="20"/>
          <w:szCs w:val="20"/>
          <w:u w:val="single"/>
          <w:lang w:val="en-GB" w:eastAsia="en-GB"/>
        </w:rPr>
        <w:t>Housing Construction</w:t>
      </w:r>
    </w:p>
    <w:p w:rsidRPr="00DA3DC6" w:rsidR="00796C8D" w:rsidP="00796C8D" w:rsidRDefault="00796C8D" w14:paraId="736745B0" w14:textId="77777777">
      <w:pPr>
        <w:spacing w:after="0" w:line="240" w:lineRule="auto"/>
        <w:jc w:val="both"/>
        <w:rPr>
          <w:rFonts w:ascii="Verdana" w:hAnsi="Verdana"/>
          <w:sz w:val="20"/>
          <w:szCs w:val="20"/>
        </w:rPr>
      </w:pPr>
      <w:r w:rsidRPr="00DA3DC6">
        <w:rPr>
          <w:rFonts w:ascii="Verdana" w:hAnsi="Verdana"/>
          <w:sz w:val="20"/>
          <w:szCs w:val="20"/>
        </w:rPr>
        <w:t>The Housing Department recognises the importance of managing the development process as part of the effort to achieve the targets set by the Department of Housing, Local Government and Heritage (DHLGH).  To this extent, the schemes are closely monitored from inception through to completion.</w:t>
      </w:r>
    </w:p>
    <w:p w:rsidRPr="00DA3DC6" w:rsidR="00796C8D" w:rsidP="00796C8D" w:rsidRDefault="00796C8D" w14:paraId="5BE95B1C" w14:textId="77777777">
      <w:pPr>
        <w:spacing w:after="0" w:line="240" w:lineRule="auto"/>
        <w:jc w:val="center"/>
        <w:rPr>
          <w:rFonts w:ascii="Verdana" w:hAnsi="Verdana"/>
          <w:b/>
          <w:bCs/>
          <w:sz w:val="20"/>
          <w:szCs w:val="20"/>
        </w:rPr>
      </w:pPr>
    </w:p>
    <w:p w:rsidRPr="00DA3DC6" w:rsidR="00796C8D" w:rsidP="00796C8D" w:rsidRDefault="00796C8D" w14:paraId="225929D9" w14:textId="77777777">
      <w:pPr>
        <w:spacing w:after="0" w:line="240" w:lineRule="auto"/>
        <w:jc w:val="center"/>
        <w:rPr>
          <w:rFonts w:ascii="Verdana" w:hAnsi="Verdana"/>
          <w:b/>
          <w:bCs/>
          <w:sz w:val="20"/>
          <w:szCs w:val="20"/>
        </w:rPr>
      </w:pPr>
      <w:r w:rsidRPr="00DA3DC6">
        <w:rPr>
          <w:rFonts w:ascii="Verdana" w:hAnsi="Verdana"/>
          <w:b/>
          <w:bCs/>
          <w:sz w:val="20"/>
          <w:szCs w:val="20"/>
        </w:rPr>
        <w:t xml:space="preserve">DLRCC CONSTRUCTION PROGRAMME </w:t>
      </w:r>
      <w:r w:rsidRPr="00DA3DC6">
        <w:rPr>
          <w:rFonts w:ascii="Verdana" w:hAnsi="Verdana"/>
          <w:b/>
          <w:bCs/>
          <w:color w:val="FF0000"/>
          <w:sz w:val="20"/>
          <w:szCs w:val="20"/>
        </w:rPr>
        <w:t xml:space="preserve"> </w:t>
      </w:r>
      <w:r w:rsidRPr="00DA3DC6">
        <w:rPr>
          <w:rFonts w:ascii="Verdana" w:hAnsi="Verdana"/>
          <w:b/>
          <w:bCs/>
          <w:sz w:val="20"/>
          <w:szCs w:val="20"/>
        </w:rPr>
        <w:t>2022 – 2026</w:t>
      </w:r>
    </w:p>
    <w:p w:rsidRPr="00DA3DC6" w:rsidR="00796C8D" w:rsidP="00796C8D" w:rsidRDefault="00796C8D" w14:paraId="51A73A28" w14:textId="77777777">
      <w:pPr>
        <w:spacing w:after="0" w:line="240" w:lineRule="auto"/>
        <w:ind w:firstLine="360"/>
        <w:jc w:val="center"/>
        <w:rPr>
          <w:rFonts w:ascii="Verdana" w:hAnsi="Verdana"/>
          <w:b/>
          <w:bCs/>
          <w:sz w:val="20"/>
          <w:szCs w:val="20"/>
        </w:rPr>
      </w:pPr>
      <w:r w:rsidRPr="00DA3DC6">
        <w:rPr>
          <w:rFonts w:ascii="Verdana" w:hAnsi="Verdana"/>
          <w:b/>
          <w:bCs/>
          <w:sz w:val="20"/>
          <w:szCs w:val="20"/>
        </w:rPr>
        <w:t>Includes SHIP, Major Refurbishments and AHB New Build</w:t>
      </w:r>
    </w:p>
    <w:p w:rsidRPr="00DA3DC6" w:rsidR="00796C8D" w:rsidP="00796C8D" w:rsidRDefault="00796C8D" w14:paraId="176EDF95" w14:textId="77777777">
      <w:pPr>
        <w:spacing w:after="0" w:line="240" w:lineRule="auto"/>
        <w:ind w:firstLine="360"/>
        <w:jc w:val="center"/>
        <w:rPr>
          <w:rFonts w:ascii="Verdana" w:hAnsi="Verdana"/>
          <w:b/>
          <w:bCs/>
          <w:sz w:val="20"/>
          <w:szCs w:val="20"/>
        </w:rPr>
      </w:pPr>
    </w:p>
    <w:p w:rsidRPr="00DA3DC6" w:rsidR="00796C8D" w:rsidP="00796C8D" w:rsidRDefault="00796C8D" w14:paraId="138422CF" w14:textId="77777777">
      <w:pPr>
        <w:keepNext/>
        <w:spacing w:after="0" w:line="240" w:lineRule="auto"/>
        <w:jc w:val="both"/>
        <w:rPr>
          <w:rFonts w:ascii="Verdana" w:hAnsi="Verdana"/>
          <w:sz w:val="20"/>
          <w:szCs w:val="20"/>
        </w:rPr>
      </w:pPr>
      <w:r w:rsidRPr="00DA3DC6">
        <w:rPr>
          <w:rFonts w:ascii="Verdana" w:hAnsi="Verdana"/>
          <w:sz w:val="20"/>
          <w:szCs w:val="20"/>
        </w:rPr>
        <w:t>The following tables provide an overview of the different schemes under the Housing Construction Capital Programme, their current status and estimated completion date. It should be noted that dates indicated for handover are estimates and are subject to change.  In some cases, the figure includes social and affordable housing.  Schemes being delivered under the Planning and Development (S.179a) Regulations 2023 are identified.</w:t>
      </w:r>
    </w:p>
    <w:p w:rsidRPr="00DA3DC6" w:rsidR="00796C8D" w:rsidP="00796C8D" w:rsidRDefault="00796C8D" w14:paraId="4F382435" w14:textId="77777777">
      <w:pPr>
        <w:keepNext/>
        <w:spacing w:after="0" w:line="240" w:lineRule="auto"/>
        <w:jc w:val="both"/>
        <w:rPr>
          <w:rFonts w:ascii="Verdana" w:hAnsi="Verdana"/>
          <w:sz w:val="20"/>
          <w:szCs w:val="20"/>
        </w:rPr>
      </w:pPr>
    </w:p>
    <w:p w:rsidRPr="00DA3DC6" w:rsidR="00796C8D" w:rsidP="00796C8D" w:rsidRDefault="00796C8D" w14:paraId="37D1EA42" w14:textId="77777777">
      <w:pPr>
        <w:keepNext/>
        <w:spacing w:after="0" w:line="240" w:lineRule="auto"/>
        <w:jc w:val="both"/>
        <w:rPr>
          <w:rFonts w:ascii="Verdana" w:hAnsi="Verdana"/>
          <w:sz w:val="20"/>
          <w:szCs w:val="20"/>
        </w:rPr>
      </w:pPr>
    </w:p>
    <w:p w:rsidRPr="00DA3DC6" w:rsidR="00796C8D" w:rsidP="00796C8D" w:rsidRDefault="00796C8D" w14:paraId="0B14BA20" w14:textId="77777777">
      <w:pPr>
        <w:keepNext/>
        <w:spacing w:after="0" w:line="240" w:lineRule="auto"/>
        <w:ind w:left="360"/>
        <w:jc w:val="center"/>
        <w:rPr>
          <w:rFonts w:ascii="Verdana" w:hAnsi="Verdana" w:eastAsia="Calibri" w:cs="Arial"/>
          <w:b/>
          <w:bCs/>
          <w:color w:val="5B9BD5"/>
          <w:sz w:val="20"/>
          <w:szCs w:val="20"/>
        </w:rPr>
      </w:pPr>
      <w:r w:rsidRPr="00DA3DC6">
        <w:rPr>
          <w:rFonts w:ascii="Verdana" w:hAnsi="Verdana" w:eastAsia="Calibri" w:cs="Arial"/>
          <w:b/>
          <w:color w:val="5B9BD5" w:themeColor="accent5"/>
          <w:sz w:val="20"/>
          <w:szCs w:val="20"/>
        </w:rPr>
        <w:t>Table 3: Schemes on Site</w:t>
      </w:r>
    </w:p>
    <w:tbl>
      <w:tblPr>
        <w:tblW w:w="100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557"/>
        <w:gridCol w:w="1419"/>
        <w:gridCol w:w="3249"/>
        <w:gridCol w:w="1275"/>
        <w:gridCol w:w="1564"/>
      </w:tblGrid>
      <w:tr w:rsidRPr="00DA3DC6" w:rsidR="00796C8D" w14:paraId="461F87EB" w14:textId="77777777">
        <w:trPr>
          <w:trHeight w:val="529"/>
          <w:jc w:val="center"/>
        </w:trPr>
        <w:tc>
          <w:tcPr>
            <w:tcW w:w="2557" w:type="dxa"/>
            <w:shd w:val="clear" w:color="auto" w:fill="D9D9D9" w:themeFill="background1" w:themeFillShade="D9"/>
            <w:noWrap/>
            <w:vAlign w:val="center"/>
            <w:hideMark/>
          </w:tcPr>
          <w:p w:rsidRPr="00DA3DC6" w:rsidR="00796C8D" w:rsidRDefault="00796C8D" w14:paraId="3535106D" w14:textId="77777777">
            <w:pPr>
              <w:spacing w:after="0" w:line="240" w:lineRule="auto"/>
              <w:rPr>
                <w:rFonts w:ascii="Verdana" w:hAnsi="Verdana"/>
                <w:sz w:val="20"/>
                <w:szCs w:val="20"/>
                <w:lang w:eastAsia="en-IE"/>
              </w:rPr>
            </w:pPr>
            <w:r w:rsidRPr="00DA3DC6">
              <w:rPr>
                <w:rFonts w:ascii="Verdana" w:hAnsi="Verdana"/>
                <w:sz w:val="20"/>
                <w:szCs w:val="20"/>
                <w:lang w:eastAsia="en-IE"/>
              </w:rPr>
              <w:t>Site Name</w:t>
            </w:r>
          </w:p>
        </w:tc>
        <w:tc>
          <w:tcPr>
            <w:tcW w:w="1419" w:type="dxa"/>
            <w:shd w:val="clear" w:color="auto" w:fill="D9D9D9" w:themeFill="background1" w:themeFillShade="D9"/>
            <w:noWrap/>
            <w:vAlign w:val="center"/>
            <w:hideMark/>
          </w:tcPr>
          <w:p w:rsidRPr="00DA3DC6" w:rsidR="00796C8D" w:rsidRDefault="00796C8D" w14:paraId="4FC40548" w14:textId="77777777">
            <w:pPr>
              <w:spacing w:after="0" w:line="240" w:lineRule="auto"/>
              <w:rPr>
                <w:rFonts w:ascii="Verdana" w:hAnsi="Verdana"/>
                <w:sz w:val="20"/>
                <w:szCs w:val="20"/>
                <w:lang w:eastAsia="en-IE"/>
              </w:rPr>
            </w:pPr>
            <w:r w:rsidRPr="00DA3DC6">
              <w:rPr>
                <w:rFonts w:ascii="Verdana" w:hAnsi="Verdana"/>
                <w:sz w:val="20"/>
                <w:szCs w:val="20"/>
                <w:lang w:eastAsia="en-IE"/>
              </w:rPr>
              <w:t xml:space="preserve">No. Units </w:t>
            </w:r>
          </w:p>
        </w:tc>
        <w:tc>
          <w:tcPr>
            <w:tcW w:w="3249" w:type="dxa"/>
            <w:shd w:val="clear" w:color="auto" w:fill="D9D9D9" w:themeFill="background1" w:themeFillShade="D9"/>
            <w:noWrap/>
            <w:vAlign w:val="center"/>
            <w:hideMark/>
          </w:tcPr>
          <w:p w:rsidRPr="00DA3DC6" w:rsidR="00796C8D" w:rsidRDefault="00796C8D" w14:paraId="2E0B7346" w14:textId="77777777">
            <w:pPr>
              <w:spacing w:after="0" w:line="240" w:lineRule="auto"/>
              <w:rPr>
                <w:rFonts w:ascii="Verdana" w:hAnsi="Verdana"/>
                <w:sz w:val="20"/>
                <w:szCs w:val="20"/>
                <w:lang w:eastAsia="en-IE"/>
              </w:rPr>
            </w:pPr>
            <w:r w:rsidRPr="00DA3DC6">
              <w:rPr>
                <w:rFonts w:ascii="Verdana" w:hAnsi="Verdana"/>
                <w:sz w:val="20"/>
                <w:szCs w:val="20"/>
                <w:lang w:eastAsia="en-IE"/>
              </w:rPr>
              <w:t>Status Detail</w:t>
            </w:r>
          </w:p>
        </w:tc>
        <w:tc>
          <w:tcPr>
            <w:tcW w:w="1275" w:type="dxa"/>
            <w:shd w:val="clear" w:color="auto" w:fill="D9D9D9" w:themeFill="background1" w:themeFillShade="D9"/>
            <w:vAlign w:val="center"/>
            <w:hideMark/>
          </w:tcPr>
          <w:p w:rsidRPr="00DA3DC6" w:rsidR="00796C8D" w:rsidRDefault="00796C8D" w14:paraId="08520F49" w14:textId="77777777">
            <w:pPr>
              <w:spacing w:after="0" w:line="240" w:lineRule="auto"/>
              <w:rPr>
                <w:rFonts w:ascii="Verdana" w:hAnsi="Verdana"/>
                <w:sz w:val="20"/>
                <w:szCs w:val="20"/>
                <w:lang w:eastAsia="en-IE"/>
              </w:rPr>
            </w:pPr>
            <w:r w:rsidRPr="00DA3DC6">
              <w:rPr>
                <w:rFonts w:ascii="Verdana" w:hAnsi="Verdana"/>
                <w:sz w:val="20"/>
                <w:szCs w:val="20"/>
                <w:lang w:eastAsia="en-IE"/>
              </w:rPr>
              <w:t xml:space="preserve">On Site         Date   </w:t>
            </w:r>
          </w:p>
        </w:tc>
        <w:tc>
          <w:tcPr>
            <w:tcW w:w="1564" w:type="dxa"/>
            <w:shd w:val="clear" w:color="auto" w:fill="D9D9D9" w:themeFill="background1" w:themeFillShade="D9"/>
            <w:vAlign w:val="center"/>
            <w:hideMark/>
          </w:tcPr>
          <w:p w:rsidRPr="00DA3DC6" w:rsidR="00796C8D" w:rsidRDefault="00796C8D" w14:paraId="4F21289A" w14:textId="77777777">
            <w:pPr>
              <w:spacing w:after="0" w:line="240" w:lineRule="auto"/>
              <w:rPr>
                <w:rFonts w:ascii="Verdana" w:hAnsi="Verdana"/>
                <w:sz w:val="20"/>
                <w:szCs w:val="20"/>
                <w:lang w:eastAsia="en-IE"/>
              </w:rPr>
            </w:pPr>
            <w:r w:rsidRPr="00DA3DC6">
              <w:rPr>
                <w:rFonts w:ascii="Verdana" w:hAnsi="Verdana"/>
                <w:sz w:val="20"/>
                <w:szCs w:val="20"/>
                <w:lang w:eastAsia="en-IE"/>
              </w:rPr>
              <w:t xml:space="preserve">         Handover (estimated)</w:t>
            </w:r>
          </w:p>
        </w:tc>
      </w:tr>
      <w:tr w:rsidRPr="00DA3DC6" w:rsidR="00796C8D" w14:paraId="4BA37E41" w14:textId="77777777">
        <w:trPr>
          <w:trHeight w:val="375"/>
          <w:jc w:val="center"/>
        </w:trPr>
        <w:tc>
          <w:tcPr>
            <w:tcW w:w="2557" w:type="dxa"/>
            <w:shd w:val="clear" w:color="auto" w:fill="auto"/>
            <w:noWrap/>
            <w:vAlign w:val="center"/>
          </w:tcPr>
          <w:p w:rsidRPr="00DA3DC6" w:rsidR="00796C8D" w:rsidRDefault="00796C8D" w14:paraId="42AE1265" w14:textId="77777777">
            <w:pPr>
              <w:spacing w:after="0" w:line="240" w:lineRule="auto"/>
              <w:rPr>
                <w:rFonts w:ascii="Verdana" w:hAnsi="Verdana" w:cs="Arial"/>
                <w:b/>
                <w:color w:val="000000" w:themeColor="text1"/>
                <w:sz w:val="20"/>
                <w:szCs w:val="20"/>
                <w:lang w:eastAsia="en-IE"/>
              </w:rPr>
            </w:pPr>
            <w:r w:rsidRPr="00DA3DC6">
              <w:rPr>
                <w:rFonts w:ascii="Verdana" w:hAnsi="Verdana" w:cs="Arial"/>
                <w:b/>
                <w:bCs/>
                <w:color w:val="000000" w:themeColor="text1"/>
                <w:sz w:val="20"/>
                <w:szCs w:val="20"/>
                <w:lang w:eastAsia="en-IE"/>
              </w:rPr>
              <w:t>Rockville Green</w:t>
            </w:r>
          </w:p>
        </w:tc>
        <w:tc>
          <w:tcPr>
            <w:tcW w:w="1419" w:type="dxa"/>
            <w:shd w:val="clear" w:color="auto" w:fill="FFFFFF" w:themeFill="background1"/>
            <w:vAlign w:val="center"/>
          </w:tcPr>
          <w:p w:rsidRPr="00DA3DC6" w:rsidR="00796C8D" w:rsidRDefault="00796C8D" w14:paraId="2B04863B" w14:textId="77777777">
            <w:pPr>
              <w:spacing w:after="0" w:line="240" w:lineRule="auto"/>
              <w:jc w:val="center"/>
              <w:rPr>
                <w:rFonts w:ascii="Verdana" w:hAnsi="Verdana" w:cs="Arial"/>
                <w:color w:val="000000" w:themeColor="text1"/>
                <w:sz w:val="20"/>
                <w:szCs w:val="20"/>
                <w:lang w:eastAsia="en-IE"/>
              </w:rPr>
            </w:pPr>
            <w:r w:rsidRPr="00DA3DC6">
              <w:rPr>
                <w:rFonts w:ascii="Verdana" w:hAnsi="Verdana" w:cs="Arial"/>
                <w:color w:val="000000" w:themeColor="text1"/>
                <w:sz w:val="20"/>
                <w:szCs w:val="20"/>
                <w:lang w:eastAsia="en-IE"/>
              </w:rPr>
              <w:t>13</w:t>
            </w:r>
          </w:p>
        </w:tc>
        <w:tc>
          <w:tcPr>
            <w:tcW w:w="3249" w:type="dxa"/>
            <w:shd w:val="clear" w:color="auto" w:fill="auto"/>
            <w:vAlign w:val="center"/>
          </w:tcPr>
          <w:p w:rsidRPr="00DA3DC6" w:rsidR="00796C8D" w:rsidRDefault="00796C8D" w14:paraId="679E6198" w14:textId="77777777">
            <w:pPr>
              <w:spacing w:after="0" w:line="240" w:lineRule="auto"/>
              <w:rPr>
                <w:rFonts w:ascii="Verdana" w:hAnsi="Verdana" w:cs="Arial"/>
                <w:sz w:val="20"/>
                <w:szCs w:val="20"/>
                <w:lang w:eastAsia="en-IE"/>
              </w:rPr>
            </w:pPr>
            <w:r w:rsidRPr="00DA3DC6">
              <w:rPr>
                <w:rFonts w:ascii="Verdana" w:hAnsi="Verdana" w:cs="Arial"/>
                <w:sz w:val="20"/>
                <w:szCs w:val="20"/>
                <w:lang w:eastAsia="en-IE"/>
              </w:rPr>
              <w:t>On site 21</w:t>
            </w:r>
            <w:r w:rsidRPr="00DA3DC6">
              <w:rPr>
                <w:rFonts w:ascii="Verdana" w:hAnsi="Verdana" w:cs="Arial"/>
                <w:sz w:val="20"/>
                <w:szCs w:val="20"/>
                <w:vertAlign w:val="superscript"/>
                <w:lang w:eastAsia="en-IE"/>
              </w:rPr>
              <w:t>st</w:t>
            </w:r>
            <w:r w:rsidRPr="00DA3DC6">
              <w:rPr>
                <w:rFonts w:ascii="Verdana" w:hAnsi="Verdana" w:cs="Arial"/>
                <w:sz w:val="20"/>
                <w:szCs w:val="20"/>
                <w:lang w:eastAsia="en-IE"/>
              </w:rPr>
              <w:t xml:space="preserve"> June.</w:t>
            </w:r>
          </w:p>
        </w:tc>
        <w:tc>
          <w:tcPr>
            <w:tcW w:w="1275" w:type="dxa"/>
            <w:shd w:val="clear" w:color="auto" w:fill="auto"/>
            <w:vAlign w:val="center"/>
          </w:tcPr>
          <w:p w:rsidRPr="00DA3DC6" w:rsidR="00796C8D" w:rsidRDefault="00796C8D" w14:paraId="4212EE18" w14:textId="77777777">
            <w:pPr>
              <w:spacing w:after="0" w:line="240" w:lineRule="auto"/>
              <w:rPr>
                <w:rFonts w:ascii="Verdana" w:hAnsi="Verdana" w:cs="Arial"/>
                <w:color w:val="000000" w:themeColor="text1"/>
                <w:sz w:val="20"/>
                <w:szCs w:val="20"/>
                <w:lang w:eastAsia="en-IE"/>
              </w:rPr>
            </w:pPr>
            <w:r w:rsidRPr="00DA3DC6">
              <w:rPr>
                <w:rFonts w:ascii="Verdana" w:hAnsi="Verdana" w:cs="Arial"/>
                <w:color w:val="000000" w:themeColor="text1"/>
                <w:sz w:val="20"/>
                <w:szCs w:val="20"/>
                <w:lang w:eastAsia="en-IE"/>
              </w:rPr>
              <w:t>Q2 2024</w:t>
            </w:r>
          </w:p>
        </w:tc>
        <w:tc>
          <w:tcPr>
            <w:tcW w:w="1564" w:type="dxa"/>
            <w:shd w:val="clear" w:color="auto" w:fill="auto"/>
            <w:vAlign w:val="center"/>
          </w:tcPr>
          <w:p w:rsidRPr="00DA3DC6" w:rsidR="00796C8D" w:rsidRDefault="00796C8D" w14:paraId="6B44DB71" w14:textId="77777777">
            <w:pPr>
              <w:spacing w:after="0" w:line="240" w:lineRule="auto"/>
              <w:jc w:val="center"/>
              <w:rPr>
                <w:rFonts w:ascii="Verdana" w:hAnsi="Verdana" w:cs="Arial"/>
                <w:sz w:val="20"/>
                <w:szCs w:val="20"/>
                <w:lang w:eastAsia="en-IE"/>
              </w:rPr>
            </w:pPr>
            <w:r w:rsidRPr="00DA3DC6">
              <w:rPr>
                <w:rFonts w:ascii="Verdana" w:hAnsi="Verdana" w:cs="Arial"/>
                <w:sz w:val="20"/>
                <w:szCs w:val="20"/>
                <w:lang w:eastAsia="en-IE"/>
              </w:rPr>
              <w:t>Q3 2025</w:t>
            </w:r>
          </w:p>
        </w:tc>
      </w:tr>
      <w:tr w:rsidRPr="00DA3DC6" w:rsidR="00796C8D" w14:paraId="118A6F81" w14:textId="77777777">
        <w:trPr>
          <w:trHeight w:val="375"/>
          <w:jc w:val="center"/>
        </w:trPr>
        <w:tc>
          <w:tcPr>
            <w:tcW w:w="2557" w:type="dxa"/>
            <w:shd w:val="clear" w:color="auto" w:fill="auto"/>
            <w:noWrap/>
            <w:vAlign w:val="center"/>
          </w:tcPr>
          <w:p w:rsidRPr="00DA3DC6" w:rsidR="00796C8D" w:rsidRDefault="00796C8D" w14:paraId="5A2F555C" w14:textId="77777777">
            <w:pPr>
              <w:spacing w:after="0" w:line="240" w:lineRule="auto"/>
              <w:rPr>
                <w:rFonts w:ascii="Verdana" w:hAnsi="Verdana"/>
                <w:b/>
                <w:bCs/>
                <w:sz w:val="20"/>
                <w:szCs w:val="20"/>
                <w:lang w:eastAsia="en-IE"/>
              </w:rPr>
            </w:pPr>
            <w:r w:rsidRPr="00DA3DC6">
              <w:rPr>
                <w:rFonts w:ascii="Verdana" w:hAnsi="Verdana"/>
                <w:b/>
                <w:bCs/>
                <w:sz w:val="20"/>
                <w:szCs w:val="20"/>
                <w:lang w:eastAsia="en-IE"/>
              </w:rPr>
              <w:t>Park House</w:t>
            </w:r>
          </w:p>
        </w:tc>
        <w:tc>
          <w:tcPr>
            <w:tcW w:w="1419" w:type="dxa"/>
            <w:shd w:val="clear" w:color="auto" w:fill="FFFFFF" w:themeFill="background1"/>
            <w:vAlign w:val="center"/>
          </w:tcPr>
          <w:p w:rsidRPr="00DA3DC6" w:rsidR="00796C8D" w:rsidRDefault="00796C8D" w14:paraId="64EA8AC7" w14:textId="77777777">
            <w:pPr>
              <w:spacing w:after="0" w:line="240" w:lineRule="auto"/>
              <w:jc w:val="center"/>
              <w:rPr>
                <w:rFonts w:ascii="Verdana" w:hAnsi="Verdana"/>
                <w:sz w:val="20"/>
                <w:szCs w:val="20"/>
                <w:lang w:eastAsia="en-IE"/>
              </w:rPr>
            </w:pPr>
            <w:r w:rsidRPr="00DA3DC6">
              <w:rPr>
                <w:rFonts w:ascii="Verdana" w:hAnsi="Verdana"/>
                <w:sz w:val="20"/>
                <w:szCs w:val="20"/>
                <w:lang w:eastAsia="en-IE"/>
              </w:rPr>
              <w:t>4</w:t>
            </w:r>
          </w:p>
        </w:tc>
        <w:tc>
          <w:tcPr>
            <w:tcW w:w="3249" w:type="dxa"/>
            <w:shd w:val="clear" w:color="auto" w:fill="FFFFFF" w:themeFill="background1"/>
            <w:vAlign w:val="center"/>
          </w:tcPr>
          <w:p w:rsidRPr="00DA3DC6" w:rsidR="00796C8D" w:rsidRDefault="00796C8D" w14:paraId="14DAE4C3" w14:textId="77777777">
            <w:pPr>
              <w:spacing w:after="0" w:line="240" w:lineRule="auto"/>
              <w:rPr>
                <w:rFonts w:ascii="Verdana" w:hAnsi="Verdana" w:cs="Arial"/>
                <w:sz w:val="20"/>
                <w:szCs w:val="20"/>
                <w:lang w:eastAsia="en-IE"/>
              </w:rPr>
            </w:pPr>
            <w:r w:rsidRPr="00DA3DC6">
              <w:rPr>
                <w:rFonts w:ascii="Verdana" w:hAnsi="Verdana" w:cs="Arial"/>
                <w:sz w:val="20"/>
                <w:szCs w:val="20"/>
                <w:lang w:eastAsia="en-IE"/>
              </w:rPr>
              <w:t>On Site</w:t>
            </w:r>
          </w:p>
        </w:tc>
        <w:tc>
          <w:tcPr>
            <w:tcW w:w="1275" w:type="dxa"/>
            <w:shd w:val="clear" w:color="auto" w:fill="auto"/>
            <w:vAlign w:val="center"/>
          </w:tcPr>
          <w:p w:rsidRPr="00DA3DC6" w:rsidR="00796C8D" w:rsidRDefault="00796C8D" w14:paraId="2C86D8F8" w14:textId="77777777">
            <w:pPr>
              <w:spacing w:after="0" w:line="240" w:lineRule="auto"/>
              <w:rPr>
                <w:rFonts w:ascii="Verdana" w:hAnsi="Verdana"/>
                <w:sz w:val="20"/>
                <w:szCs w:val="20"/>
                <w:lang w:eastAsia="en-IE"/>
              </w:rPr>
            </w:pPr>
            <w:r w:rsidRPr="00DA3DC6">
              <w:rPr>
                <w:rFonts w:ascii="Verdana" w:hAnsi="Verdana"/>
                <w:sz w:val="20"/>
                <w:szCs w:val="20"/>
                <w:lang w:eastAsia="en-IE"/>
              </w:rPr>
              <w:t>Q3 2022</w:t>
            </w:r>
          </w:p>
        </w:tc>
        <w:tc>
          <w:tcPr>
            <w:tcW w:w="1564" w:type="dxa"/>
            <w:shd w:val="clear" w:color="auto" w:fill="auto"/>
            <w:vAlign w:val="center"/>
          </w:tcPr>
          <w:p w:rsidRPr="00DA3DC6" w:rsidR="00796C8D" w:rsidRDefault="00796C8D" w14:paraId="4C3E6A8D" w14:textId="77777777">
            <w:pPr>
              <w:spacing w:after="0" w:line="240" w:lineRule="auto"/>
              <w:jc w:val="center"/>
              <w:rPr>
                <w:rFonts w:ascii="Verdana" w:hAnsi="Verdana"/>
                <w:sz w:val="20"/>
                <w:szCs w:val="20"/>
                <w:lang w:eastAsia="en-IE"/>
              </w:rPr>
            </w:pPr>
            <w:r w:rsidRPr="00DA3DC6">
              <w:rPr>
                <w:rFonts w:ascii="Verdana" w:hAnsi="Verdana"/>
                <w:sz w:val="20"/>
                <w:szCs w:val="20"/>
                <w:lang w:eastAsia="en-IE"/>
              </w:rPr>
              <w:t>Q4 2024</w:t>
            </w:r>
          </w:p>
        </w:tc>
      </w:tr>
      <w:tr w:rsidRPr="00DA3DC6" w:rsidR="00796C8D" w14:paraId="7926611A" w14:textId="77777777">
        <w:trPr>
          <w:trHeight w:val="375"/>
          <w:jc w:val="center"/>
        </w:trPr>
        <w:tc>
          <w:tcPr>
            <w:tcW w:w="2557" w:type="dxa"/>
            <w:shd w:val="clear" w:color="auto" w:fill="auto"/>
            <w:noWrap/>
            <w:vAlign w:val="center"/>
          </w:tcPr>
          <w:p w:rsidRPr="00DA3DC6" w:rsidR="00796C8D" w:rsidRDefault="00796C8D" w14:paraId="06E457E5" w14:textId="77777777">
            <w:pPr>
              <w:spacing w:after="0" w:line="240" w:lineRule="auto"/>
              <w:rPr>
                <w:rFonts w:ascii="Verdana" w:hAnsi="Verdana"/>
                <w:b/>
                <w:bCs/>
                <w:sz w:val="20"/>
                <w:szCs w:val="20"/>
                <w:lang w:eastAsia="en-IE"/>
              </w:rPr>
            </w:pPr>
            <w:r w:rsidRPr="00DA3DC6">
              <w:rPr>
                <w:rFonts w:ascii="Verdana" w:hAnsi="Verdana"/>
                <w:b/>
                <w:bCs/>
                <w:color w:val="000000" w:themeColor="text1"/>
                <w:sz w:val="20"/>
                <w:szCs w:val="20"/>
                <w:lang w:eastAsia="en-IE"/>
              </w:rPr>
              <w:t>Shanganagh Residential Lands</w:t>
            </w:r>
          </w:p>
        </w:tc>
        <w:tc>
          <w:tcPr>
            <w:tcW w:w="1419" w:type="dxa"/>
            <w:shd w:val="clear" w:color="auto" w:fill="FFFFFF" w:themeFill="background1"/>
            <w:vAlign w:val="center"/>
          </w:tcPr>
          <w:p w:rsidRPr="00DA3DC6" w:rsidR="00796C8D" w:rsidRDefault="00796C8D" w14:paraId="010CB03B" w14:textId="77777777">
            <w:pPr>
              <w:spacing w:after="0" w:line="240" w:lineRule="auto"/>
              <w:jc w:val="center"/>
              <w:rPr>
                <w:rFonts w:ascii="Verdana" w:hAnsi="Verdana"/>
                <w:color w:val="000000" w:themeColor="text1"/>
                <w:sz w:val="20"/>
                <w:szCs w:val="20"/>
                <w:lang w:eastAsia="en-IE"/>
              </w:rPr>
            </w:pPr>
            <w:r w:rsidRPr="00DA3DC6">
              <w:rPr>
                <w:rFonts w:ascii="Verdana" w:hAnsi="Verdana"/>
                <w:color w:val="000000" w:themeColor="text1"/>
                <w:sz w:val="20"/>
                <w:szCs w:val="20"/>
                <w:lang w:eastAsia="en-IE"/>
              </w:rPr>
              <w:t>597</w:t>
            </w:r>
          </w:p>
          <w:p w:rsidRPr="00DA3DC6" w:rsidR="00796C8D" w:rsidRDefault="00796C8D" w14:paraId="5ED17836" w14:textId="77777777">
            <w:pPr>
              <w:spacing w:after="0" w:line="240" w:lineRule="auto"/>
              <w:jc w:val="center"/>
              <w:rPr>
                <w:rFonts w:ascii="Verdana" w:hAnsi="Verdana"/>
                <w:color w:val="000000" w:themeColor="text1"/>
                <w:sz w:val="18"/>
                <w:szCs w:val="18"/>
                <w:lang w:eastAsia="en-IE"/>
              </w:rPr>
            </w:pPr>
            <w:r w:rsidRPr="00DA3DC6">
              <w:rPr>
                <w:rFonts w:ascii="Verdana" w:hAnsi="Verdana"/>
                <w:color w:val="000000" w:themeColor="text1"/>
                <w:sz w:val="18"/>
                <w:szCs w:val="18"/>
                <w:lang w:eastAsia="en-IE"/>
              </w:rPr>
              <w:t>(200 social)</w:t>
            </w:r>
          </w:p>
        </w:tc>
        <w:tc>
          <w:tcPr>
            <w:tcW w:w="3249" w:type="dxa"/>
            <w:shd w:val="clear" w:color="auto" w:fill="FFFFFF" w:themeFill="background1"/>
            <w:vAlign w:val="center"/>
          </w:tcPr>
          <w:p w:rsidRPr="00DA3DC6" w:rsidR="00796C8D" w:rsidRDefault="00796C8D" w14:paraId="24FD92FA" w14:textId="77777777">
            <w:pPr>
              <w:spacing w:after="0" w:line="240" w:lineRule="auto"/>
              <w:rPr>
                <w:rFonts w:ascii="Verdana" w:hAnsi="Verdana" w:cs="Arial"/>
                <w:sz w:val="20"/>
                <w:szCs w:val="20"/>
                <w:lang w:eastAsia="en-IE"/>
              </w:rPr>
            </w:pPr>
            <w:r w:rsidRPr="00DA3DC6">
              <w:rPr>
                <w:rFonts w:ascii="Verdana" w:hAnsi="Verdana" w:cs="Arial"/>
                <w:sz w:val="20"/>
                <w:szCs w:val="20"/>
                <w:lang w:eastAsia="en-IE"/>
              </w:rPr>
              <w:t>On Site, first units to be delivered Q4.</w:t>
            </w:r>
            <w:r w:rsidRPr="00DA3DC6">
              <w:br/>
            </w:r>
            <w:r w:rsidRPr="00DA3DC6">
              <w:rPr>
                <w:rFonts w:ascii="Verdana" w:hAnsi="Verdana" w:cs="Arial"/>
                <w:sz w:val="20"/>
                <w:szCs w:val="20"/>
                <w:lang w:eastAsia="en-IE"/>
              </w:rPr>
              <w:t>Affordable scheme portal opens 9</w:t>
            </w:r>
            <w:r w:rsidRPr="00DA3DC6">
              <w:rPr>
                <w:rFonts w:ascii="Verdana" w:hAnsi="Verdana" w:cs="Arial"/>
                <w:sz w:val="20"/>
                <w:szCs w:val="20"/>
                <w:vertAlign w:val="superscript"/>
                <w:lang w:eastAsia="en-IE"/>
              </w:rPr>
              <w:t>th</w:t>
            </w:r>
            <w:r w:rsidRPr="00DA3DC6">
              <w:rPr>
                <w:rFonts w:ascii="Verdana" w:hAnsi="Verdana" w:cs="Arial"/>
                <w:sz w:val="20"/>
                <w:szCs w:val="20"/>
                <w:lang w:eastAsia="en-IE"/>
              </w:rPr>
              <w:t xml:space="preserve"> October.</w:t>
            </w:r>
          </w:p>
        </w:tc>
        <w:tc>
          <w:tcPr>
            <w:tcW w:w="1275" w:type="dxa"/>
            <w:shd w:val="clear" w:color="auto" w:fill="auto"/>
            <w:vAlign w:val="center"/>
          </w:tcPr>
          <w:p w:rsidRPr="00DA3DC6" w:rsidR="00796C8D" w:rsidRDefault="00796C8D" w14:paraId="2EFC3A37" w14:textId="77777777">
            <w:pPr>
              <w:spacing w:after="0" w:line="240" w:lineRule="auto"/>
              <w:rPr>
                <w:rFonts w:ascii="Verdana" w:hAnsi="Verdana"/>
                <w:sz w:val="20"/>
                <w:szCs w:val="20"/>
                <w:lang w:eastAsia="en-IE"/>
              </w:rPr>
            </w:pPr>
            <w:r w:rsidRPr="00DA3DC6">
              <w:rPr>
                <w:rFonts w:ascii="Verdana" w:hAnsi="Verdana"/>
                <w:sz w:val="20"/>
                <w:szCs w:val="20"/>
                <w:lang w:eastAsia="en-IE"/>
              </w:rPr>
              <w:t>Q3 2022</w:t>
            </w:r>
          </w:p>
        </w:tc>
        <w:tc>
          <w:tcPr>
            <w:tcW w:w="1564" w:type="dxa"/>
            <w:shd w:val="clear" w:color="auto" w:fill="auto"/>
            <w:vAlign w:val="center"/>
          </w:tcPr>
          <w:p w:rsidRPr="00DA3DC6" w:rsidR="00796C8D" w:rsidRDefault="00796C8D" w14:paraId="1D522F11" w14:textId="77777777">
            <w:pPr>
              <w:spacing w:after="0" w:line="240" w:lineRule="auto"/>
              <w:jc w:val="center"/>
              <w:rPr>
                <w:rFonts w:ascii="Verdana" w:hAnsi="Verdana"/>
                <w:color w:val="000000" w:themeColor="text1"/>
                <w:sz w:val="20"/>
                <w:szCs w:val="20"/>
                <w:lang w:eastAsia="en-IE"/>
              </w:rPr>
            </w:pPr>
            <w:r w:rsidRPr="00DA3DC6">
              <w:rPr>
                <w:rFonts w:ascii="Verdana" w:hAnsi="Verdana"/>
                <w:color w:val="000000" w:themeColor="text1"/>
                <w:sz w:val="20"/>
                <w:szCs w:val="20"/>
                <w:lang w:eastAsia="en-IE"/>
              </w:rPr>
              <w:t>Phased delivery from</w:t>
            </w:r>
          </w:p>
          <w:p w:rsidRPr="00DA3DC6" w:rsidR="00796C8D" w:rsidRDefault="00796C8D" w14:paraId="74E465E8" w14:textId="77777777">
            <w:pPr>
              <w:spacing w:after="0" w:line="240" w:lineRule="auto"/>
              <w:jc w:val="center"/>
              <w:rPr>
                <w:rFonts w:ascii="Verdana" w:hAnsi="Verdana"/>
                <w:color w:val="000000" w:themeColor="text1"/>
                <w:sz w:val="20"/>
                <w:szCs w:val="20"/>
                <w:lang w:eastAsia="en-IE"/>
              </w:rPr>
            </w:pPr>
            <w:r w:rsidRPr="00DA3DC6">
              <w:rPr>
                <w:rFonts w:ascii="Verdana" w:hAnsi="Verdana"/>
                <w:color w:val="000000" w:themeColor="text1"/>
                <w:sz w:val="20"/>
                <w:szCs w:val="20"/>
                <w:lang w:eastAsia="en-IE"/>
              </w:rPr>
              <w:t>Q4 2024</w:t>
            </w:r>
          </w:p>
        </w:tc>
      </w:tr>
      <w:tr w:rsidRPr="00DA3DC6" w:rsidR="00796C8D" w14:paraId="2270319F" w14:textId="77777777">
        <w:trPr>
          <w:trHeight w:val="427"/>
          <w:jc w:val="center"/>
        </w:trPr>
        <w:tc>
          <w:tcPr>
            <w:tcW w:w="2557" w:type="dxa"/>
            <w:shd w:val="clear" w:color="auto" w:fill="auto"/>
            <w:noWrap/>
            <w:vAlign w:val="center"/>
          </w:tcPr>
          <w:p w:rsidRPr="00DA3DC6" w:rsidR="00796C8D" w:rsidRDefault="00796C8D" w14:paraId="50680AF8" w14:textId="77777777">
            <w:pPr>
              <w:spacing w:after="0" w:line="240" w:lineRule="auto"/>
              <w:rPr>
                <w:rFonts w:ascii="Verdana" w:hAnsi="Verdana"/>
                <w:b/>
                <w:bCs/>
                <w:sz w:val="20"/>
                <w:szCs w:val="20"/>
                <w:lang w:eastAsia="en-IE"/>
              </w:rPr>
            </w:pPr>
            <w:r w:rsidRPr="00DA3DC6">
              <w:rPr>
                <w:rFonts w:ascii="Verdana" w:hAnsi="Verdana"/>
                <w:b/>
                <w:bCs/>
                <w:sz w:val="20"/>
                <w:szCs w:val="20"/>
                <w:lang w:eastAsia="en-IE"/>
              </w:rPr>
              <w:t>37A Rollins Villas (infill)</w:t>
            </w:r>
          </w:p>
        </w:tc>
        <w:tc>
          <w:tcPr>
            <w:tcW w:w="1419" w:type="dxa"/>
            <w:shd w:val="clear" w:color="auto" w:fill="auto"/>
            <w:vAlign w:val="center"/>
          </w:tcPr>
          <w:p w:rsidRPr="00DA3DC6" w:rsidR="00796C8D" w:rsidRDefault="00796C8D" w14:paraId="4279B4EB" w14:textId="77777777">
            <w:pPr>
              <w:spacing w:after="0" w:line="240" w:lineRule="auto"/>
              <w:jc w:val="center"/>
              <w:rPr>
                <w:rFonts w:ascii="Verdana" w:hAnsi="Verdana"/>
                <w:sz w:val="20"/>
                <w:szCs w:val="20"/>
                <w:lang w:eastAsia="en-IE"/>
              </w:rPr>
            </w:pPr>
            <w:r w:rsidRPr="00DA3DC6">
              <w:rPr>
                <w:rFonts w:ascii="Verdana" w:hAnsi="Verdana"/>
                <w:sz w:val="20"/>
                <w:szCs w:val="20"/>
                <w:lang w:eastAsia="en-IE"/>
              </w:rPr>
              <w:t>1</w:t>
            </w:r>
          </w:p>
        </w:tc>
        <w:tc>
          <w:tcPr>
            <w:tcW w:w="3249" w:type="dxa"/>
            <w:shd w:val="clear" w:color="auto" w:fill="auto"/>
            <w:vAlign w:val="center"/>
          </w:tcPr>
          <w:p w:rsidRPr="00DA3DC6" w:rsidR="00796C8D" w:rsidRDefault="00796C8D" w14:paraId="521E79A1" w14:textId="77777777">
            <w:pPr>
              <w:spacing w:after="0" w:line="240" w:lineRule="auto"/>
            </w:pPr>
            <w:r w:rsidRPr="00DA3DC6">
              <w:rPr>
                <w:rFonts w:ascii="Verdana" w:hAnsi="Verdana"/>
                <w:sz w:val="20"/>
                <w:szCs w:val="20"/>
                <w:lang w:eastAsia="en-IE"/>
              </w:rPr>
              <w:t>Nearing completion</w:t>
            </w:r>
          </w:p>
        </w:tc>
        <w:tc>
          <w:tcPr>
            <w:tcW w:w="1275" w:type="dxa"/>
            <w:shd w:val="clear" w:color="auto" w:fill="FFFFFF" w:themeFill="background1"/>
            <w:vAlign w:val="center"/>
          </w:tcPr>
          <w:p w:rsidRPr="00DA3DC6" w:rsidR="00796C8D" w:rsidRDefault="00796C8D" w14:paraId="762D02A8" w14:textId="77777777">
            <w:pPr>
              <w:spacing w:after="0" w:line="240" w:lineRule="auto"/>
              <w:rPr>
                <w:rFonts w:ascii="Verdana" w:hAnsi="Verdana"/>
                <w:sz w:val="20"/>
                <w:szCs w:val="20"/>
                <w:lang w:eastAsia="en-IE"/>
              </w:rPr>
            </w:pPr>
            <w:r w:rsidRPr="00DA3DC6">
              <w:rPr>
                <w:rFonts w:ascii="Verdana" w:hAnsi="Verdana"/>
                <w:sz w:val="20"/>
                <w:szCs w:val="20"/>
                <w:lang w:eastAsia="en-IE"/>
              </w:rPr>
              <w:t xml:space="preserve">Q1 2023 </w:t>
            </w:r>
          </w:p>
        </w:tc>
        <w:tc>
          <w:tcPr>
            <w:tcW w:w="1564" w:type="dxa"/>
            <w:shd w:val="clear" w:color="auto" w:fill="FFFFFF" w:themeFill="background1"/>
            <w:vAlign w:val="center"/>
          </w:tcPr>
          <w:p w:rsidRPr="00DA3DC6" w:rsidR="00796C8D" w:rsidRDefault="00796C8D" w14:paraId="37CBD9D2" w14:textId="77777777">
            <w:pPr>
              <w:spacing w:after="0" w:line="240" w:lineRule="auto"/>
              <w:jc w:val="center"/>
              <w:rPr>
                <w:rFonts w:ascii="Verdana" w:hAnsi="Verdana"/>
                <w:sz w:val="20"/>
                <w:szCs w:val="20"/>
                <w:lang w:eastAsia="en-IE"/>
              </w:rPr>
            </w:pPr>
            <w:r w:rsidRPr="00DA3DC6">
              <w:rPr>
                <w:rFonts w:ascii="Verdana" w:hAnsi="Verdana"/>
                <w:sz w:val="20"/>
                <w:szCs w:val="20"/>
                <w:lang w:eastAsia="en-IE"/>
              </w:rPr>
              <w:t>Q4 2024</w:t>
            </w:r>
          </w:p>
        </w:tc>
      </w:tr>
      <w:tr w:rsidRPr="00DA3DC6" w:rsidR="00796C8D" w14:paraId="180FC018" w14:textId="77777777">
        <w:trPr>
          <w:trHeight w:val="427"/>
          <w:jc w:val="center"/>
        </w:trPr>
        <w:tc>
          <w:tcPr>
            <w:tcW w:w="2557" w:type="dxa"/>
            <w:shd w:val="clear" w:color="auto" w:fill="auto"/>
            <w:noWrap/>
            <w:vAlign w:val="center"/>
          </w:tcPr>
          <w:p w:rsidRPr="00DA3DC6" w:rsidR="00796C8D" w:rsidRDefault="00796C8D" w14:paraId="452C5C8E" w14:textId="77777777">
            <w:pPr>
              <w:spacing w:after="0" w:line="240" w:lineRule="auto"/>
              <w:rPr>
                <w:rFonts w:ascii="Verdana" w:hAnsi="Verdana"/>
                <w:b/>
                <w:bCs/>
                <w:sz w:val="20"/>
                <w:szCs w:val="20"/>
                <w:lang w:eastAsia="en-IE"/>
              </w:rPr>
            </w:pPr>
            <w:r w:rsidRPr="00DA3DC6">
              <w:rPr>
                <w:rFonts w:ascii="Verdana" w:hAnsi="Verdana"/>
                <w:b/>
                <w:bCs/>
                <w:sz w:val="20"/>
                <w:szCs w:val="20"/>
                <w:lang w:eastAsia="en-IE"/>
              </w:rPr>
              <w:t>St. Laurence’s Park</w:t>
            </w:r>
          </w:p>
        </w:tc>
        <w:tc>
          <w:tcPr>
            <w:tcW w:w="1419" w:type="dxa"/>
            <w:shd w:val="clear" w:color="auto" w:fill="auto"/>
            <w:vAlign w:val="center"/>
          </w:tcPr>
          <w:p w:rsidRPr="00DA3DC6" w:rsidR="00796C8D" w:rsidRDefault="00796C8D" w14:paraId="51E78B7A" w14:textId="77777777">
            <w:pPr>
              <w:spacing w:after="0" w:line="240" w:lineRule="auto"/>
              <w:jc w:val="center"/>
              <w:rPr>
                <w:rFonts w:ascii="Verdana" w:hAnsi="Verdana"/>
                <w:sz w:val="20"/>
                <w:szCs w:val="20"/>
                <w:lang w:eastAsia="en-IE"/>
              </w:rPr>
            </w:pPr>
            <w:r w:rsidRPr="00DA3DC6">
              <w:rPr>
                <w:rFonts w:ascii="Verdana" w:hAnsi="Verdana"/>
                <w:sz w:val="20"/>
                <w:szCs w:val="20"/>
                <w:lang w:eastAsia="en-IE"/>
              </w:rPr>
              <w:t>88 (48 social)</w:t>
            </w:r>
          </w:p>
        </w:tc>
        <w:tc>
          <w:tcPr>
            <w:tcW w:w="3249" w:type="dxa"/>
            <w:shd w:val="clear" w:color="auto" w:fill="auto"/>
            <w:vAlign w:val="center"/>
          </w:tcPr>
          <w:p w:rsidRPr="00DA3DC6" w:rsidR="00796C8D" w:rsidRDefault="00796C8D" w14:paraId="3ADEA3A2" w14:textId="77777777">
            <w:pPr>
              <w:spacing w:after="0" w:line="240" w:lineRule="auto"/>
              <w:rPr>
                <w:rFonts w:ascii="Verdana" w:hAnsi="Verdana"/>
                <w:color w:val="000000" w:themeColor="text1"/>
                <w:sz w:val="20"/>
                <w:szCs w:val="20"/>
                <w:lang w:eastAsia="en-IE"/>
              </w:rPr>
            </w:pPr>
            <w:r w:rsidRPr="00DA3DC6">
              <w:rPr>
                <w:rFonts w:ascii="Verdana" w:hAnsi="Verdana"/>
                <w:color w:val="000000" w:themeColor="text1"/>
                <w:sz w:val="20"/>
                <w:szCs w:val="20"/>
                <w:lang w:eastAsia="en-IE"/>
              </w:rPr>
              <w:t xml:space="preserve">On Site </w:t>
            </w:r>
          </w:p>
        </w:tc>
        <w:tc>
          <w:tcPr>
            <w:tcW w:w="1275" w:type="dxa"/>
            <w:shd w:val="clear" w:color="auto" w:fill="FFFFFF" w:themeFill="background1"/>
            <w:vAlign w:val="center"/>
          </w:tcPr>
          <w:p w:rsidRPr="00DA3DC6" w:rsidR="00796C8D" w:rsidRDefault="00796C8D" w14:paraId="0A384F4D" w14:textId="77777777">
            <w:pPr>
              <w:spacing w:after="0" w:line="240" w:lineRule="auto"/>
              <w:rPr>
                <w:rFonts w:ascii="Verdana" w:hAnsi="Verdana"/>
                <w:sz w:val="20"/>
                <w:szCs w:val="20"/>
                <w:lang w:eastAsia="en-IE"/>
              </w:rPr>
            </w:pPr>
            <w:r w:rsidRPr="00DA3DC6">
              <w:rPr>
                <w:rFonts w:ascii="Verdana" w:hAnsi="Verdana"/>
                <w:sz w:val="20"/>
                <w:szCs w:val="20"/>
                <w:lang w:eastAsia="en-IE"/>
              </w:rPr>
              <w:t>Q4 2023</w:t>
            </w:r>
          </w:p>
        </w:tc>
        <w:tc>
          <w:tcPr>
            <w:tcW w:w="1564" w:type="dxa"/>
            <w:shd w:val="clear" w:color="auto" w:fill="FFFFFF" w:themeFill="background1"/>
            <w:vAlign w:val="center"/>
          </w:tcPr>
          <w:p w:rsidRPr="00DA3DC6" w:rsidR="00796C8D" w:rsidRDefault="00796C8D" w14:paraId="2D470175" w14:textId="77777777">
            <w:pPr>
              <w:spacing w:after="0" w:line="240" w:lineRule="auto"/>
              <w:jc w:val="center"/>
              <w:rPr>
                <w:rFonts w:ascii="Verdana" w:hAnsi="Verdana"/>
                <w:sz w:val="20"/>
                <w:szCs w:val="20"/>
                <w:lang w:eastAsia="en-IE"/>
              </w:rPr>
            </w:pPr>
            <w:r w:rsidRPr="00DA3DC6">
              <w:rPr>
                <w:rFonts w:ascii="Verdana" w:hAnsi="Verdana"/>
                <w:sz w:val="20"/>
                <w:szCs w:val="20"/>
                <w:lang w:eastAsia="en-IE"/>
              </w:rPr>
              <w:t>Q4 2025</w:t>
            </w:r>
          </w:p>
        </w:tc>
      </w:tr>
      <w:tr w:rsidRPr="00DA3DC6" w:rsidR="00796C8D" w14:paraId="285BB963" w14:textId="77777777">
        <w:trPr>
          <w:trHeight w:val="427"/>
          <w:jc w:val="center"/>
        </w:trPr>
        <w:tc>
          <w:tcPr>
            <w:tcW w:w="2557" w:type="dxa"/>
            <w:shd w:val="clear" w:color="auto" w:fill="auto"/>
            <w:noWrap/>
            <w:vAlign w:val="center"/>
          </w:tcPr>
          <w:p w:rsidRPr="00DA3DC6" w:rsidR="00796C8D" w:rsidRDefault="00796C8D" w14:paraId="2F492359" w14:textId="77777777">
            <w:pPr>
              <w:spacing w:after="0" w:line="240" w:lineRule="auto"/>
              <w:rPr>
                <w:rFonts w:ascii="Verdana" w:hAnsi="Verdana"/>
                <w:b/>
                <w:bCs/>
                <w:color w:val="000000" w:themeColor="text1"/>
                <w:sz w:val="20"/>
                <w:szCs w:val="20"/>
                <w:lang w:eastAsia="en-IE"/>
              </w:rPr>
            </w:pPr>
            <w:r w:rsidRPr="00DA3DC6">
              <w:rPr>
                <w:rFonts w:ascii="Verdana" w:hAnsi="Verdana"/>
                <w:b/>
                <w:bCs/>
                <w:sz w:val="20"/>
                <w:szCs w:val="20"/>
                <w:lang w:eastAsia="en-IE"/>
              </w:rPr>
              <w:t>Roebuck Road Infill</w:t>
            </w:r>
          </w:p>
        </w:tc>
        <w:tc>
          <w:tcPr>
            <w:tcW w:w="1419" w:type="dxa"/>
            <w:shd w:val="clear" w:color="auto" w:fill="auto"/>
            <w:vAlign w:val="center"/>
          </w:tcPr>
          <w:p w:rsidRPr="00DA3DC6" w:rsidR="00796C8D" w:rsidRDefault="00796C8D" w14:paraId="23DDE3E0" w14:textId="77777777">
            <w:pPr>
              <w:spacing w:after="0" w:line="240" w:lineRule="auto"/>
              <w:jc w:val="center"/>
              <w:rPr>
                <w:rFonts w:ascii="Verdana" w:hAnsi="Verdana"/>
                <w:color w:val="000000" w:themeColor="text1"/>
                <w:sz w:val="20"/>
                <w:szCs w:val="20"/>
                <w:lang w:eastAsia="en-IE"/>
              </w:rPr>
            </w:pPr>
            <w:r w:rsidRPr="00DA3DC6">
              <w:rPr>
                <w:rFonts w:ascii="Verdana" w:hAnsi="Verdana"/>
                <w:sz w:val="20"/>
                <w:szCs w:val="20"/>
                <w:lang w:eastAsia="en-IE"/>
              </w:rPr>
              <w:t>4</w:t>
            </w:r>
          </w:p>
        </w:tc>
        <w:tc>
          <w:tcPr>
            <w:tcW w:w="3249" w:type="dxa"/>
            <w:shd w:val="clear" w:color="auto" w:fill="auto"/>
            <w:vAlign w:val="center"/>
          </w:tcPr>
          <w:p w:rsidRPr="00DA3DC6" w:rsidR="00796C8D" w:rsidRDefault="00796C8D" w14:paraId="127BDA5A" w14:textId="77777777">
            <w:pPr>
              <w:spacing w:after="0" w:line="240" w:lineRule="auto"/>
            </w:pPr>
            <w:r w:rsidRPr="00DA3DC6">
              <w:rPr>
                <w:rFonts w:ascii="Verdana" w:hAnsi="Verdana"/>
                <w:color w:val="000000" w:themeColor="text1"/>
                <w:sz w:val="20"/>
                <w:szCs w:val="20"/>
                <w:lang w:eastAsia="en-IE"/>
              </w:rPr>
              <w:t>On Site</w:t>
            </w:r>
          </w:p>
        </w:tc>
        <w:tc>
          <w:tcPr>
            <w:tcW w:w="1275" w:type="dxa"/>
            <w:shd w:val="clear" w:color="auto" w:fill="FFFFFF" w:themeFill="background1"/>
            <w:vAlign w:val="center"/>
          </w:tcPr>
          <w:p w:rsidRPr="00DA3DC6" w:rsidR="00796C8D" w:rsidRDefault="00796C8D" w14:paraId="3474573C" w14:textId="77777777">
            <w:pPr>
              <w:spacing w:after="0" w:line="240" w:lineRule="auto"/>
              <w:rPr>
                <w:rFonts w:ascii="Verdana" w:hAnsi="Verdana"/>
                <w:color w:val="FF0000"/>
                <w:sz w:val="20"/>
                <w:szCs w:val="20"/>
                <w:lang w:eastAsia="en-IE"/>
              </w:rPr>
            </w:pPr>
            <w:r w:rsidRPr="00DA3DC6">
              <w:rPr>
                <w:rFonts w:ascii="Verdana" w:hAnsi="Verdana"/>
                <w:sz w:val="20"/>
                <w:szCs w:val="20"/>
                <w:lang w:eastAsia="en-IE"/>
              </w:rPr>
              <w:t>Q1 2024</w:t>
            </w:r>
          </w:p>
        </w:tc>
        <w:tc>
          <w:tcPr>
            <w:tcW w:w="1564" w:type="dxa"/>
            <w:shd w:val="clear" w:color="auto" w:fill="FFFFFF" w:themeFill="background1"/>
            <w:vAlign w:val="center"/>
          </w:tcPr>
          <w:p w:rsidRPr="00DA3DC6" w:rsidR="00796C8D" w:rsidRDefault="00796C8D" w14:paraId="6E435689" w14:textId="77777777">
            <w:pPr>
              <w:spacing w:after="0" w:line="240" w:lineRule="auto"/>
              <w:jc w:val="center"/>
              <w:rPr>
                <w:rFonts w:ascii="Verdana" w:hAnsi="Verdana"/>
                <w:color w:val="000000" w:themeColor="text1"/>
                <w:sz w:val="20"/>
                <w:szCs w:val="20"/>
                <w:lang w:eastAsia="en-IE"/>
              </w:rPr>
            </w:pPr>
            <w:r w:rsidRPr="00DA3DC6">
              <w:rPr>
                <w:rFonts w:ascii="Verdana" w:hAnsi="Verdana"/>
                <w:sz w:val="20"/>
                <w:szCs w:val="20"/>
                <w:lang w:eastAsia="en-IE"/>
              </w:rPr>
              <w:t>Q1 2025</w:t>
            </w:r>
          </w:p>
        </w:tc>
      </w:tr>
      <w:tr w:rsidRPr="00DA3DC6" w:rsidR="00796C8D" w14:paraId="65122047" w14:textId="77777777">
        <w:trPr>
          <w:trHeight w:val="529"/>
          <w:jc w:val="center"/>
        </w:trPr>
        <w:tc>
          <w:tcPr>
            <w:tcW w:w="2557" w:type="dxa"/>
            <w:shd w:val="clear" w:color="auto" w:fill="auto"/>
            <w:noWrap/>
            <w:vAlign w:val="center"/>
            <w:hideMark/>
          </w:tcPr>
          <w:p w:rsidRPr="00DA3DC6" w:rsidR="00796C8D" w:rsidRDefault="00796C8D" w14:paraId="61E3C8EE" w14:textId="77777777">
            <w:pPr>
              <w:spacing w:after="0" w:line="240" w:lineRule="auto"/>
              <w:rPr>
                <w:rFonts w:ascii="Verdana" w:hAnsi="Verdana" w:cs="Arial"/>
                <w:b/>
                <w:bCs/>
                <w:sz w:val="20"/>
                <w:szCs w:val="20"/>
                <w:lang w:eastAsia="en-IE"/>
              </w:rPr>
            </w:pPr>
            <w:r w:rsidRPr="00DA3DC6">
              <w:rPr>
                <w:rFonts w:ascii="Verdana" w:hAnsi="Verdana" w:cs="Arial"/>
                <w:b/>
                <w:bCs/>
                <w:sz w:val="20"/>
                <w:szCs w:val="20"/>
                <w:lang w:eastAsia="en-IE"/>
              </w:rPr>
              <w:t>Total</w:t>
            </w:r>
          </w:p>
        </w:tc>
        <w:tc>
          <w:tcPr>
            <w:tcW w:w="1419" w:type="dxa"/>
            <w:shd w:val="clear" w:color="auto" w:fill="auto"/>
            <w:vAlign w:val="center"/>
            <w:hideMark/>
          </w:tcPr>
          <w:p w:rsidRPr="00DA3DC6" w:rsidR="00796C8D" w:rsidRDefault="00796C8D" w14:paraId="7AA0349D" w14:textId="77777777">
            <w:pPr>
              <w:spacing w:after="0" w:line="240" w:lineRule="auto"/>
              <w:jc w:val="center"/>
              <w:rPr>
                <w:rFonts w:ascii="Verdana" w:hAnsi="Verdana" w:cs="Arial"/>
                <w:b/>
                <w:sz w:val="20"/>
                <w:szCs w:val="20"/>
                <w:lang w:eastAsia="en-IE"/>
              </w:rPr>
            </w:pPr>
            <w:r w:rsidRPr="00DA3DC6">
              <w:rPr>
                <w:rFonts w:ascii="Verdana" w:hAnsi="Verdana" w:cs="Arial"/>
                <w:b/>
                <w:sz w:val="20"/>
                <w:szCs w:val="20"/>
                <w:lang w:eastAsia="en-IE"/>
              </w:rPr>
              <w:t>707</w:t>
            </w:r>
          </w:p>
        </w:tc>
        <w:tc>
          <w:tcPr>
            <w:tcW w:w="3249" w:type="dxa"/>
            <w:shd w:val="clear" w:color="auto" w:fill="auto"/>
            <w:vAlign w:val="center"/>
            <w:hideMark/>
          </w:tcPr>
          <w:p w:rsidRPr="00DA3DC6" w:rsidR="00796C8D" w:rsidRDefault="00796C8D" w14:paraId="6F0F6949" w14:textId="77777777">
            <w:pPr>
              <w:spacing w:after="0" w:line="240" w:lineRule="auto"/>
              <w:rPr>
                <w:rFonts w:ascii="Verdana" w:hAnsi="Verdana" w:cs="Arial"/>
                <w:sz w:val="20"/>
                <w:szCs w:val="20"/>
                <w:lang w:eastAsia="en-IE"/>
              </w:rPr>
            </w:pPr>
          </w:p>
        </w:tc>
        <w:tc>
          <w:tcPr>
            <w:tcW w:w="1275" w:type="dxa"/>
            <w:shd w:val="clear" w:color="auto" w:fill="auto"/>
            <w:vAlign w:val="center"/>
            <w:hideMark/>
          </w:tcPr>
          <w:p w:rsidRPr="00DA3DC6" w:rsidR="00796C8D" w:rsidRDefault="00796C8D" w14:paraId="3D471845" w14:textId="77777777">
            <w:pPr>
              <w:spacing w:after="0" w:line="240" w:lineRule="auto"/>
              <w:rPr>
                <w:rFonts w:ascii="Verdana" w:hAnsi="Verdana" w:cs="Arial"/>
                <w:sz w:val="20"/>
                <w:szCs w:val="20"/>
                <w:lang w:eastAsia="en-IE"/>
              </w:rPr>
            </w:pPr>
          </w:p>
        </w:tc>
        <w:tc>
          <w:tcPr>
            <w:tcW w:w="1564" w:type="dxa"/>
            <w:shd w:val="clear" w:color="auto" w:fill="auto"/>
            <w:vAlign w:val="center"/>
            <w:hideMark/>
          </w:tcPr>
          <w:p w:rsidRPr="00DA3DC6" w:rsidR="00796C8D" w:rsidRDefault="00796C8D" w14:paraId="6B7AE78E" w14:textId="77777777">
            <w:pPr>
              <w:spacing w:after="0" w:line="240" w:lineRule="auto"/>
              <w:rPr>
                <w:rFonts w:ascii="Verdana" w:hAnsi="Verdana" w:cs="Arial"/>
                <w:sz w:val="20"/>
                <w:szCs w:val="20"/>
                <w:lang w:eastAsia="en-IE"/>
              </w:rPr>
            </w:pPr>
          </w:p>
        </w:tc>
      </w:tr>
    </w:tbl>
    <w:p w:rsidRPr="00DA3DC6" w:rsidR="00796C8D" w:rsidP="00796C8D" w:rsidRDefault="00796C8D" w14:paraId="036D4101" w14:textId="77777777">
      <w:pPr>
        <w:spacing w:after="0" w:line="240" w:lineRule="auto"/>
        <w:ind w:left="360"/>
        <w:contextualSpacing/>
        <w:jc w:val="center"/>
        <w:rPr>
          <w:rFonts w:ascii="Verdana" w:hAnsi="Verdana" w:eastAsia="Calibri" w:cs="Arial"/>
          <w:b/>
          <w:bCs/>
          <w:color w:val="5B9BD5" w:themeColor="accent5"/>
          <w:sz w:val="20"/>
          <w:szCs w:val="20"/>
        </w:rPr>
      </w:pPr>
    </w:p>
    <w:p w:rsidRPr="00DA3DC6" w:rsidR="00796C8D" w:rsidP="00796C8D" w:rsidRDefault="00796C8D" w14:paraId="1163647C" w14:textId="77777777">
      <w:pPr>
        <w:spacing w:after="0" w:line="240" w:lineRule="auto"/>
        <w:ind w:left="360"/>
        <w:contextualSpacing/>
        <w:jc w:val="center"/>
        <w:rPr>
          <w:rFonts w:ascii="Verdana" w:hAnsi="Verdana" w:eastAsia="Calibri" w:cs="Arial"/>
          <w:b/>
          <w:bCs/>
          <w:color w:val="5B9BD5" w:themeColor="accent5"/>
          <w:sz w:val="20"/>
          <w:szCs w:val="20"/>
        </w:rPr>
      </w:pPr>
    </w:p>
    <w:p w:rsidRPr="00DA3DC6" w:rsidR="00796C8D" w:rsidP="00796C8D" w:rsidRDefault="00796C8D" w14:paraId="2D12A777" w14:textId="77777777">
      <w:pPr>
        <w:spacing w:after="0" w:line="240" w:lineRule="auto"/>
        <w:ind w:left="360"/>
        <w:contextualSpacing/>
        <w:jc w:val="center"/>
        <w:rPr>
          <w:rFonts w:ascii="Verdana" w:hAnsi="Verdana" w:eastAsia="Calibri" w:cs="Arial"/>
          <w:b/>
          <w:bCs/>
          <w:color w:val="5B9BD5" w:themeColor="accent5"/>
          <w:sz w:val="20"/>
          <w:szCs w:val="20"/>
        </w:rPr>
      </w:pPr>
      <w:r w:rsidRPr="00DA3DC6">
        <w:rPr>
          <w:rFonts w:ascii="Verdana" w:hAnsi="Verdana" w:eastAsia="Calibri" w:cs="Arial"/>
          <w:b/>
          <w:bCs/>
          <w:color w:val="5B9BD5" w:themeColor="accent5"/>
          <w:sz w:val="20"/>
          <w:szCs w:val="20"/>
        </w:rPr>
        <w:t>Table 4: Schemes with Part 8 Planning Approval</w:t>
      </w:r>
    </w:p>
    <w:tbl>
      <w:tblPr>
        <w:tblW w:w="10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549"/>
        <w:gridCol w:w="1557"/>
        <w:gridCol w:w="3119"/>
        <w:gridCol w:w="1559"/>
        <w:gridCol w:w="1276"/>
      </w:tblGrid>
      <w:tr w:rsidRPr="00DA3DC6" w:rsidR="00796C8D" w14:paraId="40FB6710" w14:textId="77777777">
        <w:trPr>
          <w:trHeight w:val="488"/>
          <w:jc w:val="center"/>
        </w:trPr>
        <w:tc>
          <w:tcPr>
            <w:tcW w:w="2549" w:type="dxa"/>
            <w:shd w:val="clear" w:color="auto" w:fill="D9D9D9" w:themeFill="background1" w:themeFillShade="D9"/>
            <w:noWrap/>
            <w:vAlign w:val="center"/>
            <w:hideMark/>
          </w:tcPr>
          <w:p w:rsidRPr="00DA3DC6" w:rsidR="00796C8D" w:rsidRDefault="00796C8D" w14:paraId="3FAF3F78" w14:textId="77777777">
            <w:pPr>
              <w:spacing w:after="0" w:line="240" w:lineRule="auto"/>
              <w:rPr>
                <w:rFonts w:ascii="Verdana" w:hAnsi="Verdana"/>
                <w:sz w:val="18"/>
                <w:szCs w:val="18"/>
                <w:lang w:eastAsia="en-IE"/>
              </w:rPr>
            </w:pPr>
            <w:r w:rsidRPr="00DA3DC6">
              <w:rPr>
                <w:rFonts w:ascii="Verdana" w:hAnsi="Verdana"/>
                <w:sz w:val="18"/>
                <w:szCs w:val="18"/>
                <w:lang w:eastAsia="en-IE"/>
              </w:rPr>
              <w:t>Site Name</w:t>
            </w:r>
          </w:p>
        </w:tc>
        <w:tc>
          <w:tcPr>
            <w:tcW w:w="1557" w:type="dxa"/>
            <w:shd w:val="clear" w:color="auto" w:fill="D9D9D9" w:themeFill="background1" w:themeFillShade="D9"/>
            <w:noWrap/>
            <w:vAlign w:val="center"/>
            <w:hideMark/>
          </w:tcPr>
          <w:p w:rsidRPr="00DA3DC6" w:rsidR="00796C8D" w:rsidRDefault="00796C8D" w14:paraId="4122C41F" w14:textId="77777777">
            <w:pPr>
              <w:spacing w:after="0" w:line="240" w:lineRule="auto"/>
              <w:rPr>
                <w:rFonts w:ascii="Verdana" w:hAnsi="Verdana"/>
                <w:sz w:val="18"/>
                <w:szCs w:val="18"/>
                <w:lang w:eastAsia="en-IE"/>
              </w:rPr>
            </w:pPr>
            <w:r w:rsidRPr="00DA3DC6">
              <w:rPr>
                <w:rFonts w:ascii="Verdana" w:hAnsi="Verdana"/>
                <w:sz w:val="18"/>
                <w:szCs w:val="18"/>
                <w:lang w:eastAsia="en-IE"/>
              </w:rPr>
              <w:t xml:space="preserve">No. Units </w:t>
            </w:r>
          </w:p>
          <w:p w:rsidRPr="00DA3DC6" w:rsidR="00796C8D" w:rsidRDefault="00796C8D" w14:paraId="6DCAB7D2" w14:textId="77777777">
            <w:pPr>
              <w:spacing w:after="0" w:line="240" w:lineRule="auto"/>
              <w:rPr>
                <w:rFonts w:ascii="Verdana" w:hAnsi="Verdana"/>
                <w:sz w:val="18"/>
                <w:szCs w:val="18"/>
                <w:lang w:eastAsia="en-IE"/>
              </w:rPr>
            </w:pPr>
            <w:r w:rsidRPr="00DA3DC6">
              <w:rPr>
                <w:rFonts w:ascii="Verdana" w:hAnsi="Verdana"/>
                <w:sz w:val="18"/>
                <w:szCs w:val="18"/>
                <w:lang w:eastAsia="en-IE"/>
              </w:rPr>
              <w:t>(estimated)</w:t>
            </w:r>
          </w:p>
        </w:tc>
        <w:tc>
          <w:tcPr>
            <w:tcW w:w="3119" w:type="dxa"/>
            <w:shd w:val="clear" w:color="auto" w:fill="D9D9D9" w:themeFill="background1" w:themeFillShade="D9"/>
            <w:noWrap/>
            <w:vAlign w:val="center"/>
            <w:hideMark/>
          </w:tcPr>
          <w:p w:rsidRPr="00DA3DC6" w:rsidR="00796C8D" w:rsidRDefault="00796C8D" w14:paraId="14FAD5F9" w14:textId="77777777">
            <w:pPr>
              <w:spacing w:after="0" w:line="240" w:lineRule="auto"/>
              <w:rPr>
                <w:rFonts w:ascii="Verdana" w:hAnsi="Verdana"/>
                <w:sz w:val="18"/>
                <w:szCs w:val="18"/>
                <w:lang w:eastAsia="en-IE"/>
              </w:rPr>
            </w:pPr>
            <w:r w:rsidRPr="00DA3DC6">
              <w:rPr>
                <w:rFonts w:ascii="Verdana" w:hAnsi="Verdana"/>
                <w:sz w:val="18"/>
                <w:szCs w:val="18"/>
                <w:lang w:eastAsia="en-IE"/>
              </w:rPr>
              <w:t>Status Detail</w:t>
            </w:r>
          </w:p>
        </w:tc>
        <w:tc>
          <w:tcPr>
            <w:tcW w:w="1559" w:type="dxa"/>
            <w:shd w:val="clear" w:color="auto" w:fill="D9D9D9" w:themeFill="background1" w:themeFillShade="D9"/>
            <w:vAlign w:val="center"/>
            <w:hideMark/>
          </w:tcPr>
          <w:p w:rsidRPr="00DA3DC6" w:rsidR="00796C8D" w:rsidRDefault="00796C8D" w14:paraId="75EF6D79" w14:textId="77777777">
            <w:pPr>
              <w:spacing w:after="0" w:line="240" w:lineRule="auto"/>
              <w:rPr>
                <w:rFonts w:ascii="Verdana" w:hAnsi="Verdana"/>
                <w:sz w:val="18"/>
                <w:szCs w:val="18"/>
                <w:lang w:eastAsia="en-IE"/>
              </w:rPr>
            </w:pPr>
            <w:r w:rsidRPr="00DA3DC6">
              <w:rPr>
                <w:rFonts w:ascii="Verdana" w:hAnsi="Verdana"/>
                <w:sz w:val="18"/>
                <w:szCs w:val="18"/>
                <w:lang w:eastAsia="en-IE"/>
              </w:rPr>
              <w:t>On Site Date estimated</w:t>
            </w:r>
          </w:p>
        </w:tc>
        <w:tc>
          <w:tcPr>
            <w:tcW w:w="1276" w:type="dxa"/>
            <w:shd w:val="clear" w:color="auto" w:fill="D9D9D9" w:themeFill="background1" w:themeFillShade="D9"/>
            <w:vAlign w:val="center"/>
            <w:hideMark/>
          </w:tcPr>
          <w:p w:rsidRPr="00DA3DC6" w:rsidR="00796C8D" w:rsidRDefault="00796C8D" w14:paraId="7D47A7C0" w14:textId="77777777">
            <w:pPr>
              <w:spacing w:after="0" w:line="240" w:lineRule="auto"/>
              <w:rPr>
                <w:rFonts w:ascii="Verdana" w:hAnsi="Verdana"/>
                <w:sz w:val="18"/>
                <w:szCs w:val="18"/>
                <w:lang w:eastAsia="en-IE"/>
              </w:rPr>
            </w:pPr>
            <w:r w:rsidRPr="00DA3DC6">
              <w:rPr>
                <w:rFonts w:ascii="Verdana" w:hAnsi="Verdana"/>
                <w:sz w:val="18"/>
                <w:szCs w:val="18"/>
                <w:lang w:eastAsia="en-IE"/>
              </w:rPr>
              <w:t>Handover estimated</w:t>
            </w:r>
          </w:p>
        </w:tc>
      </w:tr>
      <w:tr w:rsidRPr="00DA3DC6" w:rsidR="00796C8D" w14:paraId="409E7E98" w14:textId="77777777">
        <w:trPr>
          <w:trHeight w:val="427"/>
          <w:jc w:val="center"/>
        </w:trPr>
        <w:tc>
          <w:tcPr>
            <w:tcW w:w="2549" w:type="dxa"/>
            <w:shd w:val="clear" w:color="auto" w:fill="auto"/>
            <w:noWrap/>
            <w:vAlign w:val="center"/>
          </w:tcPr>
          <w:p w:rsidRPr="00DA3DC6" w:rsidR="00796C8D" w:rsidRDefault="00796C8D" w14:paraId="07ADA376" w14:textId="77777777">
            <w:pPr>
              <w:spacing w:after="0" w:line="240" w:lineRule="auto"/>
              <w:rPr>
                <w:rFonts w:ascii="Verdana" w:hAnsi="Verdana"/>
                <w:b/>
                <w:bCs/>
                <w:sz w:val="18"/>
                <w:szCs w:val="18"/>
                <w:lang w:eastAsia="en-IE"/>
              </w:rPr>
            </w:pPr>
            <w:r w:rsidRPr="00DA3DC6">
              <w:rPr>
                <w:rFonts w:ascii="Verdana" w:hAnsi="Verdana"/>
                <w:b/>
                <w:bCs/>
                <w:sz w:val="18"/>
                <w:szCs w:val="18"/>
                <w:lang w:eastAsia="en-IE"/>
              </w:rPr>
              <w:t>Ballyogan Rise (Phase 2)</w:t>
            </w:r>
          </w:p>
        </w:tc>
        <w:tc>
          <w:tcPr>
            <w:tcW w:w="1557" w:type="dxa"/>
            <w:shd w:val="clear" w:color="auto" w:fill="auto"/>
            <w:vAlign w:val="center"/>
          </w:tcPr>
          <w:p w:rsidRPr="00DA3DC6" w:rsidR="00796C8D" w:rsidRDefault="00796C8D" w14:paraId="2B64A6C2" w14:textId="77777777">
            <w:pPr>
              <w:spacing w:after="0" w:line="240" w:lineRule="auto"/>
              <w:jc w:val="center"/>
              <w:rPr>
                <w:rFonts w:ascii="Verdana" w:hAnsi="Verdana"/>
                <w:sz w:val="18"/>
                <w:szCs w:val="18"/>
                <w:lang w:eastAsia="en-IE"/>
              </w:rPr>
            </w:pPr>
            <w:r w:rsidRPr="00DA3DC6">
              <w:rPr>
                <w:rFonts w:ascii="Verdana" w:hAnsi="Verdana"/>
                <w:sz w:val="18"/>
                <w:szCs w:val="18"/>
                <w:lang w:eastAsia="en-IE"/>
              </w:rPr>
              <w:t>52</w:t>
            </w:r>
          </w:p>
        </w:tc>
        <w:tc>
          <w:tcPr>
            <w:tcW w:w="3119" w:type="dxa"/>
            <w:shd w:val="clear" w:color="auto" w:fill="auto"/>
            <w:vAlign w:val="center"/>
          </w:tcPr>
          <w:p w:rsidRPr="00DA3DC6" w:rsidR="00796C8D" w:rsidRDefault="00796C8D" w14:paraId="4F5E1F7E" w14:textId="77777777">
            <w:pPr>
              <w:spacing w:after="0" w:line="240" w:lineRule="auto"/>
              <w:rPr>
                <w:rFonts w:ascii="Verdana" w:hAnsi="Verdana"/>
                <w:sz w:val="18"/>
                <w:szCs w:val="18"/>
                <w:lang w:eastAsia="en-IE"/>
              </w:rPr>
            </w:pPr>
            <w:r w:rsidRPr="00DA3DC6">
              <w:rPr>
                <w:rFonts w:ascii="Verdana" w:hAnsi="Verdana"/>
                <w:sz w:val="18"/>
                <w:szCs w:val="18"/>
                <w:lang w:eastAsia="en-IE"/>
              </w:rPr>
              <w:t xml:space="preserve">Stage 3 submitted for approval. </w:t>
            </w:r>
          </w:p>
        </w:tc>
        <w:tc>
          <w:tcPr>
            <w:tcW w:w="1559" w:type="dxa"/>
            <w:shd w:val="clear" w:color="auto" w:fill="FFFFFF" w:themeFill="background1"/>
            <w:vAlign w:val="center"/>
          </w:tcPr>
          <w:p w:rsidRPr="00DA3DC6" w:rsidR="00796C8D" w:rsidRDefault="00796C8D" w14:paraId="68EAF565" w14:textId="77777777">
            <w:pPr>
              <w:spacing w:after="0" w:line="240" w:lineRule="auto"/>
              <w:rPr>
                <w:rFonts w:ascii="Verdana" w:hAnsi="Verdana"/>
                <w:sz w:val="18"/>
                <w:szCs w:val="18"/>
                <w:lang w:eastAsia="en-IE"/>
              </w:rPr>
            </w:pPr>
            <w:r w:rsidRPr="00DA3DC6">
              <w:rPr>
                <w:rFonts w:ascii="Verdana" w:hAnsi="Verdana"/>
                <w:sz w:val="18"/>
                <w:szCs w:val="18"/>
                <w:lang w:eastAsia="en-IE"/>
              </w:rPr>
              <w:t>Q1 2025</w:t>
            </w:r>
          </w:p>
        </w:tc>
        <w:tc>
          <w:tcPr>
            <w:tcW w:w="1276" w:type="dxa"/>
            <w:shd w:val="clear" w:color="auto" w:fill="FFFFFF" w:themeFill="background1"/>
            <w:vAlign w:val="center"/>
          </w:tcPr>
          <w:p w:rsidRPr="00DA3DC6" w:rsidR="00796C8D" w:rsidRDefault="00796C8D" w14:paraId="18D50E9E" w14:textId="77777777">
            <w:pPr>
              <w:spacing w:after="0" w:line="240" w:lineRule="auto"/>
              <w:rPr>
                <w:rFonts w:ascii="Verdana" w:hAnsi="Verdana"/>
                <w:sz w:val="18"/>
                <w:szCs w:val="18"/>
                <w:lang w:eastAsia="en-IE"/>
              </w:rPr>
            </w:pPr>
            <w:r w:rsidRPr="00DA3DC6">
              <w:rPr>
                <w:rFonts w:ascii="Verdana" w:hAnsi="Verdana"/>
                <w:sz w:val="18"/>
                <w:szCs w:val="18"/>
                <w:lang w:eastAsia="en-IE"/>
              </w:rPr>
              <w:t>TBC</w:t>
            </w:r>
          </w:p>
        </w:tc>
      </w:tr>
      <w:tr w:rsidRPr="00DA3DC6" w:rsidR="00796C8D" w14:paraId="71E25DEB" w14:textId="77777777">
        <w:trPr>
          <w:trHeight w:val="652"/>
          <w:jc w:val="center"/>
        </w:trPr>
        <w:tc>
          <w:tcPr>
            <w:tcW w:w="2549" w:type="dxa"/>
            <w:shd w:val="clear" w:color="auto" w:fill="auto"/>
            <w:noWrap/>
            <w:vAlign w:val="center"/>
          </w:tcPr>
          <w:p w:rsidRPr="00DA3DC6" w:rsidR="00796C8D" w:rsidRDefault="00796C8D" w14:paraId="1B6B53BB" w14:textId="77777777">
            <w:pPr>
              <w:spacing w:after="0" w:line="240" w:lineRule="auto"/>
              <w:rPr>
                <w:rFonts w:ascii="Verdana" w:hAnsi="Verdana"/>
                <w:b/>
                <w:sz w:val="18"/>
                <w:szCs w:val="18"/>
                <w:lang w:eastAsia="en-IE"/>
              </w:rPr>
            </w:pPr>
            <w:r w:rsidRPr="00DA3DC6">
              <w:rPr>
                <w:rFonts w:ascii="Verdana" w:hAnsi="Verdana"/>
                <w:b/>
                <w:sz w:val="18"/>
                <w:szCs w:val="18"/>
                <w:lang w:eastAsia="en-IE"/>
              </w:rPr>
              <w:t>Woodpark TAU</w:t>
            </w:r>
          </w:p>
        </w:tc>
        <w:tc>
          <w:tcPr>
            <w:tcW w:w="1557" w:type="dxa"/>
            <w:shd w:val="clear" w:color="auto" w:fill="auto"/>
            <w:vAlign w:val="center"/>
          </w:tcPr>
          <w:p w:rsidRPr="00DA3DC6" w:rsidR="00796C8D" w:rsidRDefault="00796C8D" w14:paraId="7F77DD7C" w14:textId="77777777">
            <w:pPr>
              <w:spacing w:after="0" w:line="240" w:lineRule="auto"/>
              <w:jc w:val="center"/>
              <w:rPr>
                <w:rFonts w:ascii="Verdana" w:hAnsi="Verdana"/>
                <w:sz w:val="18"/>
                <w:szCs w:val="18"/>
                <w:lang w:eastAsia="en-IE"/>
              </w:rPr>
            </w:pPr>
            <w:r w:rsidRPr="00DA3DC6">
              <w:rPr>
                <w:rFonts w:ascii="Verdana" w:hAnsi="Verdana"/>
                <w:sz w:val="18"/>
                <w:szCs w:val="18"/>
                <w:lang w:eastAsia="en-IE"/>
              </w:rPr>
              <w:t>3</w:t>
            </w:r>
          </w:p>
        </w:tc>
        <w:tc>
          <w:tcPr>
            <w:tcW w:w="3119" w:type="dxa"/>
            <w:shd w:val="clear" w:color="auto" w:fill="auto"/>
            <w:vAlign w:val="center"/>
          </w:tcPr>
          <w:p w:rsidRPr="00DA3DC6" w:rsidR="00796C8D" w:rsidRDefault="00796C8D" w14:paraId="3478D2DC" w14:textId="77777777">
            <w:pPr>
              <w:spacing w:after="0" w:line="240" w:lineRule="auto"/>
              <w:rPr>
                <w:rFonts w:ascii="Verdana" w:hAnsi="Verdana"/>
                <w:sz w:val="18"/>
                <w:szCs w:val="18"/>
                <w:lang w:eastAsia="en-IE"/>
              </w:rPr>
            </w:pPr>
            <w:r w:rsidRPr="00DA3DC6">
              <w:rPr>
                <w:rFonts w:ascii="Verdana" w:hAnsi="Verdana"/>
                <w:sz w:val="18"/>
                <w:szCs w:val="18"/>
                <w:lang w:eastAsia="en-IE"/>
              </w:rPr>
              <w:t>Stage 4 approval received.  Contractor costs being reviewed.</w:t>
            </w:r>
          </w:p>
        </w:tc>
        <w:tc>
          <w:tcPr>
            <w:tcW w:w="1559" w:type="dxa"/>
            <w:shd w:val="clear" w:color="auto" w:fill="FFFFFF" w:themeFill="background1"/>
            <w:vAlign w:val="center"/>
          </w:tcPr>
          <w:p w:rsidRPr="00DA3DC6" w:rsidR="00796C8D" w:rsidRDefault="00796C8D" w14:paraId="1A3E22A8" w14:textId="77777777">
            <w:pPr>
              <w:spacing w:after="0" w:line="240" w:lineRule="auto"/>
              <w:rPr>
                <w:rFonts w:ascii="Verdana" w:hAnsi="Verdana"/>
                <w:sz w:val="18"/>
                <w:szCs w:val="18"/>
                <w:lang w:eastAsia="en-IE"/>
              </w:rPr>
            </w:pPr>
            <w:r w:rsidRPr="00DA3DC6">
              <w:rPr>
                <w:rFonts w:ascii="Verdana" w:hAnsi="Verdana"/>
                <w:sz w:val="18"/>
                <w:szCs w:val="18"/>
                <w:lang w:eastAsia="en-IE"/>
              </w:rPr>
              <w:t>Q4 2024</w:t>
            </w:r>
          </w:p>
        </w:tc>
        <w:tc>
          <w:tcPr>
            <w:tcW w:w="1276" w:type="dxa"/>
            <w:shd w:val="clear" w:color="auto" w:fill="FFFFFF" w:themeFill="background1"/>
            <w:vAlign w:val="center"/>
          </w:tcPr>
          <w:p w:rsidRPr="00DA3DC6" w:rsidR="00796C8D" w:rsidRDefault="00796C8D" w14:paraId="5CC44D9D" w14:textId="77777777">
            <w:pPr>
              <w:spacing w:after="0" w:line="240" w:lineRule="auto"/>
              <w:rPr>
                <w:rFonts w:ascii="Verdana" w:hAnsi="Verdana"/>
                <w:sz w:val="18"/>
                <w:szCs w:val="18"/>
                <w:lang w:eastAsia="en-IE"/>
              </w:rPr>
            </w:pPr>
            <w:r w:rsidRPr="00DA3DC6">
              <w:rPr>
                <w:rFonts w:ascii="Verdana" w:hAnsi="Verdana"/>
                <w:sz w:val="18"/>
                <w:szCs w:val="18"/>
                <w:lang w:eastAsia="en-IE"/>
              </w:rPr>
              <w:t>Q3 2025</w:t>
            </w:r>
          </w:p>
        </w:tc>
      </w:tr>
      <w:tr w:rsidRPr="00DA3DC6" w:rsidR="00796C8D" w14:paraId="5BB45776" w14:textId="77777777">
        <w:trPr>
          <w:trHeight w:val="652"/>
          <w:jc w:val="center"/>
        </w:trPr>
        <w:tc>
          <w:tcPr>
            <w:tcW w:w="2549"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DA3DC6" w:rsidR="00796C8D" w:rsidRDefault="00796C8D" w14:paraId="1439F111" w14:textId="77777777">
            <w:pPr>
              <w:spacing w:after="0" w:line="240" w:lineRule="auto"/>
              <w:rPr>
                <w:rFonts w:ascii="Verdana" w:hAnsi="Verdana"/>
                <w:b/>
                <w:sz w:val="18"/>
                <w:szCs w:val="18"/>
                <w:lang w:eastAsia="en-IE"/>
              </w:rPr>
            </w:pPr>
            <w:r w:rsidRPr="00DA3DC6">
              <w:rPr>
                <w:rFonts w:ascii="Verdana" w:hAnsi="Verdana"/>
                <w:b/>
                <w:sz w:val="18"/>
                <w:szCs w:val="18"/>
                <w:lang w:eastAsia="en-IE"/>
              </w:rPr>
              <w:t>Infill Site at Rockville Drive</w:t>
            </w:r>
          </w:p>
        </w:tc>
        <w:tc>
          <w:tcPr>
            <w:tcW w:w="1557" w:type="dxa"/>
            <w:tcBorders>
              <w:top w:val="single" w:color="auto" w:sz="4" w:space="0"/>
              <w:left w:val="single" w:color="auto" w:sz="4" w:space="0"/>
              <w:bottom w:val="single" w:color="auto" w:sz="4" w:space="0"/>
              <w:right w:val="single" w:color="auto" w:sz="4" w:space="0"/>
            </w:tcBorders>
            <w:shd w:val="clear" w:color="auto" w:fill="auto"/>
            <w:vAlign w:val="center"/>
          </w:tcPr>
          <w:p w:rsidRPr="00DA3DC6" w:rsidR="00796C8D" w:rsidRDefault="00796C8D" w14:paraId="0DE1D3D9" w14:textId="77777777">
            <w:pPr>
              <w:spacing w:after="0" w:line="240" w:lineRule="auto"/>
              <w:jc w:val="center"/>
              <w:rPr>
                <w:rFonts w:ascii="Verdana" w:hAnsi="Verdana"/>
                <w:sz w:val="18"/>
                <w:szCs w:val="18"/>
                <w:lang w:eastAsia="en-IE"/>
              </w:rPr>
            </w:pPr>
            <w:r w:rsidRPr="00DA3DC6">
              <w:rPr>
                <w:rFonts w:ascii="Verdana" w:hAnsi="Verdana"/>
                <w:sz w:val="18"/>
                <w:szCs w:val="18"/>
                <w:lang w:eastAsia="en-IE"/>
              </w:rPr>
              <w:t>1</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center"/>
          </w:tcPr>
          <w:p w:rsidRPr="00DA3DC6" w:rsidR="00796C8D" w:rsidRDefault="00796C8D" w14:paraId="2B88E7ED" w14:textId="77777777">
            <w:pPr>
              <w:spacing w:after="0" w:line="240" w:lineRule="auto"/>
              <w:rPr>
                <w:rFonts w:ascii="Verdana" w:hAnsi="Verdana"/>
                <w:sz w:val="20"/>
                <w:szCs w:val="20"/>
                <w:lang w:eastAsia="en-IE"/>
              </w:rPr>
            </w:pPr>
            <w:r w:rsidRPr="00DA3DC6">
              <w:rPr>
                <w:rFonts w:ascii="Verdana" w:hAnsi="Verdana"/>
                <w:sz w:val="20"/>
                <w:szCs w:val="20"/>
                <w:lang w:eastAsia="en-IE"/>
              </w:rPr>
              <w:t>Currently out to tender</w:t>
            </w:r>
          </w:p>
        </w:tc>
        <w:tc>
          <w:tcPr>
            <w:tcW w:w="155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DA3DC6" w:rsidR="00796C8D" w:rsidRDefault="00796C8D" w14:paraId="3E363C80" w14:textId="77777777">
            <w:pPr>
              <w:spacing w:after="0" w:line="240" w:lineRule="auto"/>
              <w:rPr>
                <w:rFonts w:ascii="Verdana" w:hAnsi="Verdana"/>
                <w:sz w:val="18"/>
                <w:szCs w:val="18"/>
                <w:lang w:eastAsia="en-IE"/>
              </w:rPr>
            </w:pPr>
            <w:r w:rsidRPr="00DA3DC6">
              <w:rPr>
                <w:rFonts w:ascii="Verdana" w:hAnsi="Verdana"/>
                <w:sz w:val="18"/>
                <w:szCs w:val="18"/>
                <w:lang w:eastAsia="en-IE"/>
              </w:rPr>
              <w:t>Q4 2024</w:t>
            </w:r>
          </w:p>
        </w:tc>
        <w:tc>
          <w:tcPr>
            <w:tcW w:w="127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DA3DC6" w:rsidR="00796C8D" w:rsidRDefault="00796C8D" w14:paraId="41BBC654" w14:textId="77777777">
            <w:pPr>
              <w:spacing w:after="0" w:line="240" w:lineRule="auto"/>
              <w:rPr>
                <w:rFonts w:ascii="Verdana" w:hAnsi="Verdana"/>
                <w:sz w:val="18"/>
                <w:szCs w:val="18"/>
                <w:lang w:eastAsia="en-IE"/>
              </w:rPr>
            </w:pPr>
            <w:r w:rsidRPr="00DA3DC6">
              <w:rPr>
                <w:rFonts w:ascii="Verdana" w:hAnsi="Verdana"/>
                <w:sz w:val="18"/>
                <w:szCs w:val="18"/>
                <w:lang w:eastAsia="en-IE"/>
              </w:rPr>
              <w:t>Q1 2025</w:t>
            </w:r>
          </w:p>
        </w:tc>
      </w:tr>
      <w:tr w:rsidRPr="00DA3DC6" w:rsidR="00796C8D" w14:paraId="7AEC20EB" w14:textId="77777777">
        <w:trPr>
          <w:trHeight w:val="402"/>
          <w:jc w:val="center"/>
        </w:trPr>
        <w:tc>
          <w:tcPr>
            <w:tcW w:w="2549" w:type="dxa"/>
            <w:tcBorders>
              <w:top w:val="single" w:color="auto" w:sz="4" w:space="0"/>
              <w:left w:val="single" w:color="auto" w:sz="4" w:space="0"/>
              <w:bottom w:val="single" w:color="auto" w:sz="4" w:space="0"/>
              <w:right w:val="single" w:color="auto" w:sz="4" w:space="0"/>
            </w:tcBorders>
            <w:shd w:val="clear" w:color="auto" w:fill="auto"/>
            <w:noWrap/>
            <w:vAlign w:val="center"/>
          </w:tcPr>
          <w:p w:rsidRPr="00DA3DC6" w:rsidR="00796C8D" w:rsidRDefault="00796C8D" w14:paraId="308C26A1" w14:textId="77777777">
            <w:pPr>
              <w:spacing w:after="0" w:line="240" w:lineRule="auto"/>
              <w:rPr>
                <w:rFonts w:ascii="Verdana" w:hAnsi="Verdana"/>
                <w:b/>
                <w:bCs/>
                <w:color w:val="000000" w:themeColor="text1"/>
                <w:sz w:val="18"/>
                <w:szCs w:val="18"/>
                <w:lang w:eastAsia="en-IE"/>
              </w:rPr>
            </w:pPr>
            <w:r w:rsidRPr="00DA3DC6">
              <w:rPr>
                <w:rFonts w:ascii="Verdana" w:hAnsi="Verdana"/>
                <w:b/>
                <w:bCs/>
                <w:color w:val="000000" w:themeColor="text1"/>
                <w:sz w:val="18"/>
                <w:szCs w:val="18"/>
                <w:lang w:eastAsia="en-IE"/>
              </w:rPr>
              <w:t>St Michaels TAU</w:t>
            </w:r>
          </w:p>
        </w:tc>
        <w:tc>
          <w:tcPr>
            <w:tcW w:w="1557" w:type="dxa"/>
            <w:tcBorders>
              <w:top w:val="single" w:color="auto" w:sz="4" w:space="0"/>
              <w:left w:val="single" w:color="auto" w:sz="4" w:space="0"/>
              <w:bottom w:val="single" w:color="auto" w:sz="4" w:space="0"/>
              <w:right w:val="single" w:color="auto" w:sz="4" w:space="0"/>
            </w:tcBorders>
            <w:shd w:val="clear" w:color="auto" w:fill="auto"/>
            <w:vAlign w:val="center"/>
          </w:tcPr>
          <w:p w:rsidRPr="00DA3DC6" w:rsidR="00796C8D" w:rsidRDefault="00796C8D" w14:paraId="0BB2C363" w14:textId="77777777">
            <w:pPr>
              <w:spacing w:after="0" w:line="240" w:lineRule="auto"/>
              <w:jc w:val="center"/>
              <w:rPr>
                <w:rFonts w:ascii="Verdana" w:hAnsi="Verdana"/>
                <w:sz w:val="18"/>
                <w:szCs w:val="18"/>
                <w:lang w:eastAsia="en-IE"/>
              </w:rPr>
            </w:pPr>
            <w:r w:rsidRPr="00DA3DC6">
              <w:rPr>
                <w:rFonts w:ascii="Verdana" w:hAnsi="Verdana"/>
                <w:sz w:val="18"/>
                <w:szCs w:val="18"/>
                <w:lang w:eastAsia="en-IE"/>
              </w:rPr>
              <w:t>3</w:t>
            </w:r>
          </w:p>
        </w:tc>
        <w:tc>
          <w:tcPr>
            <w:tcW w:w="3119" w:type="dxa"/>
            <w:tcBorders>
              <w:top w:val="single" w:color="auto" w:sz="4" w:space="0"/>
              <w:left w:val="single" w:color="auto" w:sz="4" w:space="0"/>
              <w:bottom w:val="single" w:color="auto" w:sz="4" w:space="0"/>
              <w:right w:val="single" w:color="auto" w:sz="4" w:space="0"/>
            </w:tcBorders>
            <w:shd w:val="clear" w:color="auto" w:fill="auto"/>
            <w:vAlign w:val="center"/>
          </w:tcPr>
          <w:p w:rsidRPr="00DA3DC6" w:rsidR="00796C8D" w:rsidRDefault="00796C8D" w14:paraId="63FE58B9" w14:textId="77777777">
            <w:pPr>
              <w:spacing w:after="0" w:line="240" w:lineRule="auto"/>
              <w:rPr>
                <w:rFonts w:ascii="Verdana" w:hAnsi="Verdana"/>
                <w:sz w:val="18"/>
                <w:szCs w:val="18"/>
                <w:lang w:eastAsia="en-IE"/>
              </w:rPr>
            </w:pPr>
            <w:r w:rsidRPr="00DA3DC6">
              <w:rPr>
                <w:rFonts w:ascii="Verdana" w:hAnsi="Verdana"/>
                <w:sz w:val="18"/>
                <w:szCs w:val="18"/>
                <w:lang w:eastAsia="en-IE"/>
              </w:rPr>
              <w:t>Part 8 Approved February 2023 Council Meeting. Tender documents being progressed.</w:t>
            </w:r>
          </w:p>
        </w:tc>
        <w:tc>
          <w:tcPr>
            <w:tcW w:w="1559"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DA3DC6" w:rsidR="00796C8D" w:rsidRDefault="00796C8D" w14:paraId="2F9E8E0B" w14:textId="77777777">
            <w:pPr>
              <w:spacing w:after="0" w:line="240" w:lineRule="auto"/>
              <w:rPr>
                <w:rFonts w:ascii="Verdana" w:hAnsi="Verdana"/>
                <w:sz w:val="18"/>
                <w:szCs w:val="18"/>
                <w:lang w:eastAsia="en-IE"/>
              </w:rPr>
            </w:pPr>
            <w:r w:rsidRPr="00DA3DC6">
              <w:rPr>
                <w:rFonts w:ascii="Verdana" w:hAnsi="Verdana"/>
                <w:sz w:val="18"/>
                <w:szCs w:val="18"/>
                <w:lang w:eastAsia="en-IE"/>
              </w:rPr>
              <w:t>Q4 2024</w:t>
            </w:r>
          </w:p>
        </w:tc>
        <w:tc>
          <w:tcPr>
            <w:tcW w:w="127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rsidRPr="00DA3DC6" w:rsidR="00796C8D" w:rsidRDefault="00796C8D" w14:paraId="70BC17DB" w14:textId="77777777">
            <w:pPr>
              <w:spacing w:after="0" w:line="240" w:lineRule="auto"/>
              <w:rPr>
                <w:rFonts w:ascii="Verdana" w:hAnsi="Verdana"/>
                <w:sz w:val="18"/>
                <w:szCs w:val="18"/>
                <w:lang w:eastAsia="en-IE"/>
              </w:rPr>
            </w:pPr>
            <w:r w:rsidRPr="00DA3DC6">
              <w:rPr>
                <w:rFonts w:ascii="Verdana" w:hAnsi="Verdana"/>
                <w:sz w:val="18"/>
                <w:szCs w:val="18"/>
                <w:lang w:eastAsia="en-IE"/>
              </w:rPr>
              <w:t>Q2 2025</w:t>
            </w:r>
          </w:p>
        </w:tc>
      </w:tr>
      <w:tr w:rsidRPr="00DA3DC6" w:rsidR="00796C8D" w14:paraId="0EC9592A" w14:textId="77777777">
        <w:trPr>
          <w:trHeight w:val="402"/>
          <w:jc w:val="center"/>
        </w:trPr>
        <w:tc>
          <w:tcPr>
            <w:tcW w:w="2549" w:type="dxa"/>
            <w:shd w:val="clear" w:color="auto" w:fill="auto"/>
            <w:noWrap/>
            <w:vAlign w:val="center"/>
          </w:tcPr>
          <w:p w:rsidRPr="00DA3DC6" w:rsidR="00796C8D" w:rsidRDefault="00796C8D" w14:paraId="4FB7DB05" w14:textId="77777777">
            <w:pPr>
              <w:spacing w:after="0" w:line="240" w:lineRule="auto"/>
              <w:rPr>
                <w:rFonts w:ascii="Verdana" w:hAnsi="Verdana"/>
                <w:b/>
                <w:sz w:val="18"/>
                <w:szCs w:val="18"/>
                <w:lang w:eastAsia="en-IE"/>
              </w:rPr>
            </w:pPr>
            <w:r w:rsidRPr="00DA3DC6">
              <w:rPr>
                <w:rFonts w:ascii="Verdana" w:hAnsi="Verdana"/>
                <w:b/>
                <w:bCs/>
                <w:color w:val="000000" w:themeColor="text1"/>
                <w:sz w:val="18"/>
                <w:szCs w:val="18"/>
                <w:lang w:eastAsia="en-IE"/>
              </w:rPr>
              <w:t>Total</w:t>
            </w:r>
          </w:p>
        </w:tc>
        <w:tc>
          <w:tcPr>
            <w:tcW w:w="1557" w:type="dxa"/>
            <w:shd w:val="clear" w:color="auto" w:fill="auto"/>
            <w:vAlign w:val="center"/>
          </w:tcPr>
          <w:p w:rsidRPr="00DA3DC6" w:rsidR="00796C8D" w:rsidRDefault="00796C8D" w14:paraId="5B5A2E33" w14:textId="77777777">
            <w:pPr>
              <w:spacing w:after="0" w:line="240" w:lineRule="auto"/>
              <w:jc w:val="center"/>
              <w:rPr>
                <w:rFonts w:ascii="Verdana" w:hAnsi="Verdana"/>
                <w:b/>
                <w:bCs/>
                <w:sz w:val="18"/>
                <w:szCs w:val="18"/>
                <w:lang w:eastAsia="en-IE"/>
              </w:rPr>
            </w:pPr>
            <w:r w:rsidRPr="00DA3DC6">
              <w:rPr>
                <w:rFonts w:ascii="Verdana" w:hAnsi="Verdana"/>
                <w:b/>
                <w:bCs/>
                <w:sz w:val="18"/>
                <w:szCs w:val="18"/>
                <w:lang w:eastAsia="en-IE"/>
              </w:rPr>
              <w:t>59</w:t>
            </w:r>
          </w:p>
        </w:tc>
        <w:tc>
          <w:tcPr>
            <w:tcW w:w="3119" w:type="dxa"/>
            <w:shd w:val="clear" w:color="auto" w:fill="auto"/>
            <w:vAlign w:val="center"/>
          </w:tcPr>
          <w:p w:rsidRPr="00DA3DC6" w:rsidR="00796C8D" w:rsidRDefault="00796C8D" w14:paraId="2DAB3D22" w14:textId="77777777">
            <w:pPr>
              <w:spacing w:after="0" w:line="240" w:lineRule="auto"/>
              <w:rPr>
                <w:rFonts w:ascii="Verdana" w:hAnsi="Verdana"/>
                <w:sz w:val="18"/>
                <w:szCs w:val="18"/>
                <w:lang w:eastAsia="en-IE"/>
              </w:rPr>
            </w:pPr>
          </w:p>
        </w:tc>
        <w:tc>
          <w:tcPr>
            <w:tcW w:w="1559" w:type="dxa"/>
            <w:shd w:val="clear" w:color="auto" w:fill="FFFFFF" w:themeFill="background1"/>
            <w:vAlign w:val="center"/>
          </w:tcPr>
          <w:p w:rsidRPr="00DA3DC6" w:rsidR="00796C8D" w:rsidRDefault="00796C8D" w14:paraId="1D551CB1" w14:textId="77777777">
            <w:pPr>
              <w:spacing w:after="0" w:line="240" w:lineRule="auto"/>
              <w:rPr>
                <w:rFonts w:ascii="Verdana" w:hAnsi="Verdana"/>
                <w:sz w:val="18"/>
                <w:szCs w:val="18"/>
                <w:lang w:eastAsia="en-IE"/>
              </w:rPr>
            </w:pPr>
          </w:p>
        </w:tc>
        <w:tc>
          <w:tcPr>
            <w:tcW w:w="1276" w:type="dxa"/>
            <w:shd w:val="clear" w:color="auto" w:fill="FFFFFF" w:themeFill="background1"/>
            <w:vAlign w:val="center"/>
          </w:tcPr>
          <w:p w:rsidRPr="00DA3DC6" w:rsidR="00796C8D" w:rsidRDefault="00796C8D" w14:paraId="653A75E2" w14:textId="77777777">
            <w:pPr>
              <w:spacing w:after="0" w:line="240" w:lineRule="auto"/>
              <w:rPr>
                <w:rFonts w:ascii="Verdana" w:hAnsi="Verdana"/>
                <w:sz w:val="18"/>
                <w:szCs w:val="18"/>
                <w:lang w:eastAsia="en-IE"/>
              </w:rPr>
            </w:pPr>
          </w:p>
        </w:tc>
      </w:tr>
    </w:tbl>
    <w:p w:rsidRPr="00DA3DC6" w:rsidR="003F037B" w:rsidP="008E21E2" w:rsidRDefault="003F037B" w14:paraId="67D2EDC9" w14:textId="77777777">
      <w:pPr>
        <w:spacing w:after="0"/>
        <w:ind w:left="1440" w:firstLine="720"/>
        <w:rPr>
          <w:rFonts w:ascii="Verdana" w:hAnsi="Verdana" w:eastAsia="Calibri" w:cs="Arial"/>
          <w:b/>
          <w:bCs/>
          <w:color w:val="5B9BD5" w:themeColor="accent5"/>
          <w:sz w:val="20"/>
          <w:szCs w:val="20"/>
        </w:rPr>
      </w:pPr>
    </w:p>
    <w:p w:rsidRPr="00DA3DC6" w:rsidR="00097410" w:rsidP="008E21E2" w:rsidRDefault="00097410" w14:paraId="327706BB" w14:textId="77777777">
      <w:pPr>
        <w:spacing w:after="0"/>
        <w:ind w:left="1440" w:firstLine="720"/>
        <w:rPr>
          <w:rFonts w:ascii="Verdana" w:hAnsi="Verdana" w:eastAsia="Calibri" w:cs="Arial"/>
          <w:b/>
          <w:bCs/>
          <w:color w:val="5B9BD5" w:themeColor="accent5"/>
          <w:sz w:val="20"/>
          <w:szCs w:val="20"/>
        </w:rPr>
      </w:pPr>
    </w:p>
    <w:p w:rsidRPr="00DA3DC6" w:rsidR="008E21E2" w:rsidP="008E21E2" w:rsidRDefault="008E21E2" w14:paraId="5E26E136" w14:textId="13DB86E6">
      <w:pPr>
        <w:spacing w:after="0"/>
        <w:ind w:left="1440" w:firstLine="720"/>
        <w:rPr>
          <w:rFonts w:ascii="Verdana" w:hAnsi="Verdana" w:eastAsia="Calibri" w:cs="Arial"/>
          <w:b/>
          <w:bCs/>
          <w:color w:val="5B9BD5" w:themeColor="accent5"/>
          <w:sz w:val="20"/>
          <w:szCs w:val="20"/>
        </w:rPr>
      </w:pPr>
      <w:r w:rsidRPr="00DA3DC6">
        <w:rPr>
          <w:rFonts w:ascii="Verdana" w:hAnsi="Verdana" w:eastAsia="Calibri" w:cs="Arial"/>
          <w:b/>
          <w:bCs/>
          <w:color w:val="5B9BD5" w:themeColor="accent5"/>
          <w:sz w:val="20"/>
          <w:szCs w:val="20"/>
        </w:rPr>
        <w:t>Table 5: Schemes at Design/Tender Stage</w:t>
      </w:r>
      <w:r w:rsidRPr="00DA3DC6">
        <w:rPr>
          <w:rFonts w:ascii="Verdana" w:hAnsi="Verdana" w:eastAsia="Calibri" w:cs="Calibri"/>
          <w:sz w:val="20"/>
          <w:szCs w:val="20"/>
        </w:rPr>
        <w:t xml:space="preserve"> </w:t>
      </w:r>
    </w:p>
    <w:tbl>
      <w:tblPr>
        <w:tblW w:w="104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830"/>
        <w:gridCol w:w="1560"/>
        <w:gridCol w:w="3260"/>
        <w:gridCol w:w="1417"/>
        <w:gridCol w:w="1365"/>
      </w:tblGrid>
      <w:tr w:rsidRPr="00DA3DC6" w:rsidR="008E21E2" w14:paraId="0A61273C" w14:textId="77777777">
        <w:trPr>
          <w:trHeight w:val="488"/>
          <w:jc w:val="center"/>
        </w:trPr>
        <w:tc>
          <w:tcPr>
            <w:tcW w:w="2830" w:type="dxa"/>
            <w:shd w:val="clear" w:color="auto" w:fill="D9D9D9" w:themeFill="background1" w:themeFillShade="D9"/>
            <w:noWrap/>
            <w:vAlign w:val="center"/>
            <w:hideMark/>
          </w:tcPr>
          <w:p w:rsidRPr="00DA3DC6" w:rsidR="008E21E2" w:rsidRDefault="008E21E2" w14:paraId="149AB128" w14:textId="77777777">
            <w:pPr>
              <w:spacing w:after="0" w:line="240" w:lineRule="auto"/>
              <w:rPr>
                <w:rFonts w:ascii="Verdana" w:hAnsi="Verdana"/>
                <w:sz w:val="20"/>
                <w:szCs w:val="20"/>
                <w:lang w:eastAsia="en-IE"/>
              </w:rPr>
            </w:pPr>
            <w:bookmarkStart w:name="_Hlk43903450" w:id="2"/>
            <w:r w:rsidRPr="00DA3DC6">
              <w:rPr>
                <w:rFonts w:ascii="Verdana" w:hAnsi="Verdana"/>
                <w:sz w:val="20"/>
                <w:szCs w:val="20"/>
                <w:lang w:eastAsia="en-IE"/>
              </w:rPr>
              <w:t>Site Name</w:t>
            </w:r>
          </w:p>
        </w:tc>
        <w:tc>
          <w:tcPr>
            <w:tcW w:w="1560" w:type="dxa"/>
            <w:shd w:val="clear" w:color="auto" w:fill="D9D9D9" w:themeFill="background1" w:themeFillShade="D9"/>
            <w:noWrap/>
            <w:vAlign w:val="center"/>
            <w:hideMark/>
          </w:tcPr>
          <w:p w:rsidRPr="00DA3DC6" w:rsidR="008E21E2" w:rsidRDefault="008E21E2" w14:paraId="0D8B0B86" w14:textId="77777777">
            <w:pPr>
              <w:spacing w:after="0" w:line="240" w:lineRule="auto"/>
              <w:rPr>
                <w:rFonts w:ascii="Verdana" w:hAnsi="Verdana"/>
                <w:sz w:val="20"/>
                <w:szCs w:val="20"/>
                <w:lang w:eastAsia="en-IE"/>
              </w:rPr>
            </w:pPr>
            <w:r w:rsidRPr="00DA3DC6">
              <w:rPr>
                <w:rFonts w:ascii="Verdana" w:hAnsi="Verdana"/>
                <w:sz w:val="20"/>
                <w:szCs w:val="20"/>
                <w:lang w:eastAsia="en-IE"/>
              </w:rPr>
              <w:t xml:space="preserve">No. Units </w:t>
            </w:r>
          </w:p>
          <w:p w:rsidRPr="00DA3DC6" w:rsidR="008E21E2" w:rsidRDefault="008E21E2" w14:paraId="2A45CBCD" w14:textId="77777777">
            <w:pPr>
              <w:spacing w:after="0" w:line="240" w:lineRule="auto"/>
              <w:rPr>
                <w:rFonts w:ascii="Verdana" w:hAnsi="Verdana"/>
                <w:sz w:val="20"/>
                <w:szCs w:val="20"/>
                <w:lang w:eastAsia="en-IE"/>
              </w:rPr>
            </w:pPr>
            <w:r w:rsidRPr="00DA3DC6">
              <w:rPr>
                <w:rFonts w:ascii="Verdana" w:hAnsi="Verdana"/>
                <w:sz w:val="20"/>
                <w:szCs w:val="20"/>
                <w:lang w:eastAsia="en-IE"/>
              </w:rPr>
              <w:t>estimated</w:t>
            </w:r>
          </w:p>
        </w:tc>
        <w:tc>
          <w:tcPr>
            <w:tcW w:w="3260" w:type="dxa"/>
            <w:shd w:val="clear" w:color="auto" w:fill="D9D9D9" w:themeFill="background1" w:themeFillShade="D9"/>
            <w:noWrap/>
            <w:vAlign w:val="center"/>
            <w:hideMark/>
          </w:tcPr>
          <w:p w:rsidRPr="00DA3DC6" w:rsidR="008E21E2" w:rsidRDefault="008E21E2" w14:paraId="52A8532F" w14:textId="77777777">
            <w:pPr>
              <w:spacing w:after="0" w:line="240" w:lineRule="auto"/>
              <w:rPr>
                <w:rFonts w:ascii="Verdana" w:hAnsi="Verdana"/>
                <w:sz w:val="20"/>
                <w:szCs w:val="20"/>
                <w:lang w:eastAsia="en-IE"/>
              </w:rPr>
            </w:pPr>
            <w:r w:rsidRPr="00DA3DC6">
              <w:rPr>
                <w:rFonts w:ascii="Verdana" w:hAnsi="Verdana"/>
                <w:sz w:val="20"/>
                <w:szCs w:val="20"/>
                <w:lang w:eastAsia="en-IE"/>
              </w:rPr>
              <w:t>Status Detail</w:t>
            </w:r>
          </w:p>
        </w:tc>
        <w:tc>
          <w:tcPr>
            <w:tcW w:w="1417" w:type="dxa"/>
            <w:shd w:val="clear" w:color="auto" w:fill="D9D9D9" w:themeFill="background1" w:themeFillShade="D9"/>
            <w:vAlign w:val="center"/>
            <w:hideMark/>
          </w:tcPr>
          <w:p w:rsidRPr="00DA3DC6" w:rsidR="008E21E2" w:rsidRDefault="008E21E2" w14:paraId="1E8C1881" w14:textId="77777777">
            <w:pPr>
              <w:spacing w:after="0" w:line="240" w:lineRule="auto"/>
              <w:rPr>
                <w:rFonts w:ascii="Verdana" w:hAnsi="Verdana"/>
                <w:sz w:val="20"/>
                <w:szCs w:val="20"/>
                <w:lang w:eastAsia="en-IE"/>
              </w:rPr>
            </w:pPr>
            <w:r w:rsidRPr="00DA3DC6">
              <w:rPr>
                <w:rFonts w:ascii="Verdana" w:hAnsi="Verdana"/>
                <w:sz w:val="20"/>
                <w:szCs w:val="20"/>
                <w:lang w:eastAsia="en-IE"/>
              </w:rPr>
              <w:t>On Site Date estimated</w:t>
            </w:r>
          </w:p>
        </w:tc>
        <w:tc>
          <w:tcPr>
            <w:tcW w:w="1365" w:type="dxa"/>
            <w:shd w:val="clear" w:color="auto" w:fill="D9D9D9" w:themeFill="background1" w:themeFillShade="D9"/>
            <w:vAlign w:val="center"/>
            <w:hideMark/>
          </w:tcPr>
          <w:p w:rsidRPr="00DA3DC6" w:rsidR="008E21E2" w:rsidRDefault="008E21E2" w14:paraId="7F94CBF3" w14:textId="77777777">
            <w:pPr>
              <w:spacing w:after="0" w:line="240" w:lineRule="auto"/>
              <w:rPr>
                <w:rFonts w:ascii="Verdana" w:hAnsi="Verdana"/>
                <w:sz w:val="20"/>
                <w:szCs w:val="20"/>
                <w:lang w:eastAsia="en-IE"/>
              </w:rPr>
            </w:pPr>
            <w:r w:rsidRPr="00DA3DC6">
              <w:rPr>
                <w:rFonts w:ascii="Verdana" w:hAnsi="Verdana"/>
                <w:sz w:val="20"/>
                <w:szCs w:val="20"/>
                <w:lang w:eastAsia="en-IE"/>
              </w:rPr>
              <w:t>Handover estimated</w:t>
            </w:r>
          </w:p>
        </w:tc>
      </w:tr>
      <w:tr w:rsidRPr="00DA3DC6" w:rsidR="008E21E2" w14:paraId="2C00D9BD" w14:textId="77777777">
        <w:trPr>
          <w:trHeight w:val="427"/>
          <w:jc w:val="center"/>
        </w:trPr>
        <w:tc>
          <w:tcPr>
            <w:tcW w:w="2830" w:type="dxa"/>
            <w:shd w:val="clear" w:color="auto" w:fill="auto"/>
            <w:noWrap/>
            <w:vAlign w:val="center"/>
          </w:tcPr>
          <w:p w:rsidRPr="00DA3DC6" w:rsidR="008E21E2" w:rsidRDefault="008E21E2" w14:paraId="4C2AE94F" w14:textId="77777777">
            <w:pPr>
              <w:spacing w:after="0" w:line="240" w:lineRule="auto"/>
              <w:rPr>
                <w:rFonts w:ascii="Verdana" w:hAnsi="Verdana"/>
                <w:sz w:val="20"/>
                <w:szCs w:val="20"/>
                <w:lang w:eastAsia="en-IE"/>
              </w:rPr>
            </w:pPr>
            <w:r w:rsidRPr="00DA3DC6">
              <w:rPr>
                <w:rFonts w:ascii="Verdana" w:hAnsi="Verdana"/>
                <w:b/>
                <w:bCs/>
                <w:sz w:val="20"/>
                <w:szCs w:val="20"/>
                <w:lang w:eastAsia="en-IE"/>
              </w:rPr>
              <w:t>27 Patrick Street Infill (Formerly Cross Ave)</w:t>
            </w:r>
          </w:p>
        </w:tc>
        <w:tc>
          <w:tcPr>
            <w:tcW w:w="1560" w:type="dxa"/>
            <w:shd w:val="clear" w:color="auto" w:fill="auto"/>
            <w:vAlign w:val="center"/>
          </w:tcPr>
          <w:p w:rsidRPr="00DA3DC6" w:rsidR="008E21E2" w:rsidRDefault="008E21E2" w14:paraId="2545649A" w14:textId="77777777">
            <w:pPr>
              <w:spacing w:after="0" w:line="240" w:lineRule="auto"/>
              <w:jc w:val="center"/>
              <w:rPr>
                <w:rFonts w:ascii="Verdana" w:hAnsi="Verdana"/>
                <w:sz w:val="20"/>
                <w:szCs w:val="20"/>
                <w:lang w:eastAsia="en-IE"/>
              </w:rPr>
            </w:pPr>
            <w:r w:rsidRPr="00DA3DC6">
              <w:rPr>
                <w:rFonts w:ascii="Verdana" w:hAnsi="Verdana"/>
                <w:sz w:val="20"/>
                <w:szCs w:val="20"/>
                <w:lang w:eastAsia="en-IE"/>
              </w:rPr>
              <w:t>4</w:t>
            </w:r>
          </w:p>
        </w:tc>
        <w:tc>
          <w:tcPr>
            <w:tcW w:w="3260" w:type="dxa"/>
            <w:shd w:val="clear" w:color="auto" w:fill="FFFFFF" w:themeFill="background1"/>
            <w:vAlign w:val="center"/>
          </w:tcPr>
          <w:p w:rsidRPr="00DA3DC6" w:rsidR="008E21E2" w:rsidRDefault="008E21E2" w14:paraId="723126CF" w14:textId="77777777">
            <w:pPr>
              <w:spacing w:after="0" w:line="240" w:lineRule="auto"/>
              <w:rPr>
                <w:rFonts w:ascii="Verdana" w:hAnsi="Verdana"/>
                <w:b/>
                <w:bCs/>
                <w:sz w:val="20"/>
                <w:szCs w:val="20"/>
                <w:lang w:eastAsia="en-IE"/>
              </w:rPr>
            </w:pPr>
            <w:r w:rsidRPr="00DA3DC6">
              <w:rPr>
                <w:rFonts w:ascii="Verdana" w:hAnsi="Verdana"/>
                <w:sz w:val="20"/>
                <w:szCs w:val="20"/>
                <w:lang w:eastAsia="en-IE"/>
              </w:rPr>
              <w:t xml:space="preserve">Stage 2 approved.  Site investigation work carried out.  </w:t>
            </w:r>
            <w:r w:rsidRPr="00DA3DC6">
              <w:rPr>
                <w:rFonts w:ascii="Verdana" w:hAnsi="Verdana"/>
                <w:b/>
                <w:bCs/>
                <w:sz w:val="20"/>
                <w:szCs w:val="20"/>
                <w:lang w:eastAsia="en-IE"/>
              </w:rPr>
              <w:t>S179a</w:t>
            </w:r>
          </w:p>
        </w:tc>
        <w:tc>
          <w:tcPr>
            <w:tcW w:w="1417" w:type="dxa"/>
            <w:shd w:val="clear" w:color="auto" w:fill="FFFFFF" w:themeFill="background1"/>
            <w:vAlign w:val="center"/>
          </w:tcPr>
          <w:p w:rsidRPr="00DA3DC6" w:rsidR="008E21E2" w:rsidRDefault="008E21E2" w14:paraId="62AABC3F" w14:textId="77777777">
            <w:pPr>
              <w:spacing w:after="0" w:line="240" w:lineRule="auto"/>
              <w:rPr>
                <w:rFonts w:ascii="Verdana" w:hAnsi="Verdana"/>
                <w:sz w:val="20"/>
                <w:szCs w:val="20"/>
                <w:lang w:eastAsia="en-IE"/>
              </w:rPr>
            </w:pPr>
            <w:r w:rsidRPr="00DA3DC6">
              <w:rPr>
                <w:rFonts w:ascii="Verdana" w:hAnsi="Verdana"/>
                <w:sz w:val="20"/>
                <w:szCs w:val="20"/>
                <w:lang w:eastAsia="en-IE"/>
              </w:rPr>
              <w:t>Q4 2024</w:t>
            </w:r>
          </w:p>
          <w:p w:rsidRPr="00DA3DC6" w:rsidR="008E21E2" w:rsidRDefault="008E21E2" w14:paraId="4B04B033" w14:textId="77777777">
            <w:pPr>
              <w:spacing w:after="0" w:line="240" w:lineRule="auto"/>
              <w:rPr>
                <w:rFonts w:ascii="Verdana" w:hAnsi="Verdana"/>
                <w:sz w:val="20"/>
                <w:szCs w:val="20"/>
                <w:lang w:eastAsia="en-IE"/>
              </w:rPr>
            </w:pPr>
          </w:p>
        </w:tc>
        <w:tc>
          <w:tcPr>
            <w:tcW w:w="1365" w:type="dxa"/>
            <w:shd w:val="clear" w:color="auto" w:fill="FFFFFF" w:themeFill="background1"/>
            <w:vAlign w:val="center"/>
          </w:tcPr>
          <w:p w:rsidRPr="00DA3DC6" w:rsidR="008E21E2" w:rsidRDefault="008E21E2" w14:paraId="0DE88346" w14:textId="77777777">
            <w:pPr>
              <w:spacing w:after="120" w:line="240" w:lineRule="auto"/>
              <w:rPr>
                <w:rFonts w:ascii="Verdana" w:hAnsi="Verdana"/>
                <w:sz w:val="20"/>
                <w:szCs w:val="20"/>
                <w:lang w:eastAsia="en-IE"/>
              </w:rPr>
            </w:pPr>
            <w:r w:rsidRPr="00DA3DC6">
              <w:rPr>
                <w:rFonts w:ascii="Verdana" w:hAnsi="Verdana"/>
                <w:sz w:val="20"/>
                <w:szCs w:val="20"/>
                <w:lang w:eastAsia="en-IE"/>
              </w:rPr>
              <w:t>Q3 2025</w:t>
            </w:r>
          </w:p>
        </w:tc>
      </w:tr>
      <w:tr w:rsidRPr="00DA3DC6" w:rsidR="008E21E2" w14:paraId="4325B2AA" w14:textId="77777777">
        <w:trPr>
          <w:trHeight w:val="427"/>
          <w:jc w:val="center"/>
        </w:trPr>
        <w:tc>
          <w:tcPr>
            <w:tcW w:w="2830" w:type="dxa"/>
            <w:shd w:val="clear" w:color="auto" w:fill="auto"/>
            <w:noWrap/>
            <w:vAlign w:val="center"/>
          </w:tcPr>
          <w:p w:rsidRPr="00DA3DC6" w:rsidR="008E21E2" w:rsidRDefault="008E21E2" w14:paraId="37AE022D" w14:textId="77777777">
            <w:pPr>
              <w:spacing w:after="0" w:line="240" w:lineRule="auto"/>
              <w:rPr>
                <w:rFonts w:ascii="Verdana" w:hAnsi="Verdana"/>
                <w:b/>
                <w:bCs/>
                <w:sz w:val="20"/>
                <w:szCs w:val="20"/>
                <w:lang w:eastAsia="en-IE"/>
              </w:rPr>
            </w:pPr>
            <w:r w:rsidRPr="00DA3DC6">
              <w:rPr>
                <w:rFonts w:ascii="Verdana" w:hAnsi="Verdana"/>
                <w:b/>
                <w:bCs/>
                <w:sz w:val="20"/>
                <w:szCs w:val="20"/>
                <w:lang w:eastAsia="en-IE"/>
              </w:rPr>
              <w:t>Old Connaught TAU</w:t>
            </w:r>
          </w:p>
        </w:tc>
        <w:tc>
          <w:tcPr>
            <w:tcW w:w="1560" w:type="dxa"/>
            <w:shd w:val="clear" w:color="auto" w:fill="auto"/>
            <w:vAlign w:val="center"/>
          </w:tcPr>
          <w:p w:rsidRPr="00DA3DC6" w:rsidR="008E21E2" w:rsidRDefault="008E21E2" w14:paraId="29963C02" w14:textId="77777777">
            <w:pPr>
              <w:spacing w:after="0" w:line="240" w:lineRule="auto"/>
              <w:jc w:val="center"/>
              <w:rPr>
                <w:rFonts w:ascii="Verdana" w:hAnsi="Verdana"/>
                <w:sz w:val="20"/>
                <w:szCs w:val="20"/>
                <w:lang w:eastAsia="en-IE"/>
              </w:rPr>
            </w:pPr>
            <w:r w:rsidRPr="00DA3DC6">
              <w:rPr>
                <w:rFonts w:ascii="Verdana" w:hAnsi="Verdana"/>
                <w:sz w:val="20"/>
                <w:szCs w:val="20"/>
                <w:lang w:eastAsia="en-IE"/>
              </w:rPr>
              <w:t>6</w:t>
            </w:r>
          </w:p>
        </w:tc>
        <w:tc>
          <w:tcPr>
            <w:tcW w:w="3260" w:type="dxa"/>
            <w:shd w:val="clear" w:color="auto" w:fill="auto"/>
            <w:vAlign w:val="center"/>
          </w:tcPr>
          <w:p w:rsidRPr="00DA3DC6" w:rsidR="008E21E2" w:rsidRDefault="008E21E2" w14:paraId="0388F365" w14:textId="77777777">
            <w:pPr>
              <w:spacing w:after="0" w:line="240" w:lineRule="auto"/>
              <w:rPr>
                <w:rFonts w:ascii="Verdana" w:hAnsi="Verdana"/>
                <w:b/>
                <w:bCs/>
                <w:sz w:val="20"/>
                <w:szCs w:val="20"/>
                <w:lang w:eastAsia="en-IE"/>
              </w:rPr>
            </w:pPr>
            <w:r w:rsidRPr="00DA3DC6">
              <w:rPr>
                <w:rFonts w:ascii="Verdana" w:hAnsi="Verdana"/>
                <w:sz w:val="20"/>
                <w:szCs w:val="20"/>
                <w:lang w:eastAsia="en-IE"/>
              </w:rPr>
              <w:t xml:space="preserve">Stage 2 approved.  179a published 7/10/2024 </w:t>
            </w:r>
          </w:p>
        </w:tc>
        <w:tc>
          <w:tcPr>
            <w:tcW w:w="1417" w:type="dxa"/>
            <w:shd w:val="clear" w:color="auto" w:fill="FFFFFF" w:themeFill="background1"/>
            <w:vAlign w:val="center"/>
          </w:tcPr>
          <w:p w:rsidRPr="00DA3DC6" w:rsidR="008E21E2" w:rsidRDefault="008E21E2" w14:paraId="37EE14ED" w14:textId="77777777">
            <w:pPr>
              <w:spacing w:after="0" w:line="240" w:lineRule="auto"/>
              <w:rPr>
                <w:rFonts w:ascii="Verdana" w:hAnsi="Verdana"/>
                <w:sz w:val="20"/>
                <w:szCs w:val="20"/>
                <w:lang w:eastAsia="en-IE"/>
              </w:rPr>
            </w:pPr>
            <w:r w:rsidRPr="00DA3DC6">
              <w:rPr>
                <w:rFonts w:ascii="Verdana" w:hAnsi="Verdana"/>
                <w:sz w:val="20"/>
                <w:szCs w:val="20"/>
                <w:lang w:eastAsia="en-IE"/>
              </w:rPr>
              <w:t>Q4 2024</w:t>
            </w:r>
          </w:p>
        </w:tc>
        <w:tc>
          <w:tcPr>
            <w:tcW w:w="1365" w:type="dxa"/>
            <w:shd w:val="clear" w:color="auto" w:fill="FFFFFF" w:themeFill="background1"/>
            <w:vAlign w:val="center"/>
          </w:tcPr>
          <w:p w:rsidRPr="00DA3DC6" w:rsidR="008E21E2" w:rsidRDefault="008E21E2" w14:paraId="43A59A85" w14:textId="77777777">
            <w:pPr>
              <w:spacing w:after="0" w:line="240" w:lineRule="auto"/>
              <w:rPr>
                <w:rFonts w:ascii="Verdana" w:hAnsi="Verdana"/>
                <w:sz w:val="20"/>
                <w:szCs w:val="20"/>
                <w:lang w:eastAsia="en-IE"/>
              </w:rPr>
            </w:pPr>
            <w:r w:rsidRPr="00DA3DC6">
              <w:rPr>
                <w:rFonts w:ascii="Verdana" w:hAnsi="Verdana"/>
                <w:sz w:val="20"/>
                <w:szCs w:val="20"/>
                <w:lang w:eastAsia="en-IE"/>
              </w:rPr>
              <w:t>Q2 2026</w:t>
            </w:r>
          </w:p>
        </w:tc>
      </w:tr>
      <w:tr w:rsidRPr="00DA3DC6" w:rsidR="008E21E2" w14:paraId="4993BC98" w14:textId="77777777">
        <w:trPr>
          <w:trHeight w:val="405"/>
          <w:jc w:val="center"/>
        </w:trPr>
        <w:tc>
          <w:tcPr>
            <w:tcW w:w="2830" w:type="dxa"/>
            <w:shd w:val="clear" w:color="auto" w:fill="auto"/>
            <w:noWrap/>
            <w:vAlign w:val="center"/>
          </w:tcPr>
          <w:p w:rsidRPr="00DA3DC6" w:rsidR="008E21E2" w:rsidRDefault="008E21E2" w14:paraId="1843EF23" w14:textId="77777777">
            <w:pPr>
              <w:spacing w:after="0" w:line="240" w:lineRule="auto"/>
              <w:rPr>
                <w:rFonts w:ascii="Verdana" w:hAnsi="Verdana"/>
                <w:b/>
                <w:bCs/>
                <w:sz w:val="20"/>
                <w:szCs w:val="20"/>
                <w:lang w:eastAsia="en-IE"/>
              </w:rPr>
            </w:pPr>
            <w:r w:rsidRPr="00DA3DC6">
              <w:rPr>
                <w:rFonts w:ascii="Verdana" w:hAnsi="Verdana"/>
                <w:b/>
                <w:bCs/>
                <w:sz w:val="20"/>
                <w:szCs w:val="20"/>
                <w:lang w:eastAsia="en-IE"/>
              </w:rPr>
              <w:t>Blackglen Road Phase 1</w:t>
            </w:r>
          </w:p>
        </w:tc>
        <w:tc>
          <w:tcPr>
            <w:tcW w:w="1560" w:type="dxa"/>
            <w:shd w:val="clear" w:color="auto" w:fill="auto"/>
            <w:vAlign w:val="center"/>
          </w:tcPr>
          <w:p w:rsidRPr="00DA3DC6" w:rsidR="008E21E2" w:rsidRDefault="008E21E2" w14:paraId="0139E138" w14:textId="77777777">
            <w:pPr>
              <w:spacing w:after="0" w:line="240" w:lineRule="auto"/>
              <w:jc w:val="center"/>
              <w:rPr>
                <w:rFonts w:ascii="Verdana" w:hAnsi="Verdana"/>
                <w:sz w:val="20"/>
                <w:szCs w:val="20"/>
                <w:lang w:eastAsia="en-IE"/>
              </w:rPr>
            </w:pPr>
            <w:r w:rsidRPr="00DA3DC6">
              <w:rPr>
                <w:rFonts w:ascii="Verdana" w:hAnsi="Verdana"/>
                <w:sz w:val="20"/>
                <w:szCs w:val="20"/>
                <w:lang w:eastAsia="en-IE"/>
              </w:rPr>
              <w:t xml:space="preserve"> 125 </w:t>
            </w:r>
          </w:p>
          <w:p w:rsidRPr="00DA3DC6" w:rsidR="008E21E2" w:rsidRDefault="008E21E2" w14:paraId="2481CA1B" w14:textId="77777777">
            <w:pPr>
              <w:spacing w:after="0" w:line="240" w:lineRule="auto"/>
              <w:jc w:val="center"/>
              <w:rPr>
                <w:rFonts w:ascii="Verdana" w:hAnsi="Verdana"/>
                <w:sz w:val="20"/>
                <w:szCs w:val="20"/>
                <w:lang w:eastAsia="en-IE"/>
              </w:rPr>
            </w:pPr>
          </w:p>
        </w:tc>
        <w:tc>
          <w:tcPr>
            <w:tcW w:w="3260" w:type="dxa"/>
            <w:shd w:val="clear" w:color="auto" w:fill="auto"/>
            <w:vAlign w:val="center"/>
          </w:tcPr>
          <w:p w:rsidRPr="00DA3DC6" w:rsidR="008E21E2" w:rsidRDefault="008E21E2" w14:paraId="22334075" w14:textId="77777777">
            <w:pPr>
              <w:spacing w:after="0" w:line="240" w:lineRule="auto"/>
              <w:rPr>
                <w:rFonts w:ascii="Verdana" w:hAnsi="Verdana"/>
                <w:sz w:val="20"/>
                <w:szCs w:val="20"/>
                <w:lang w:eastAsia="en-IE"/>
              </w:rPr>
            </w:pPr>
            <w:r w:rsidRPr="00DA3DC6">
              <w:rPr>
                <w:rFonts w:ascii="Verdana" w:hAnsi="Verdana"/>
                <w:sz w:val="20"/>
                <w:szCs w:val="20"/>
                <w:lang w:eastAsia="en-IE"/>
              </w:rPr>
              <w:t xml:space="preserve">Stage 2 Approved. Preliminary Design stage. </w:t>
            </w:r>
          </w:p>
        </w:tc>
        <w:tc>
          <w:tcPr>
            <w:tcW w:w="1417" w:type="dxa"/>
            <w:shd w:val="clear" w:color="auto" w:fill="FFFFFF" w:themeFill="background1"/>
            <w:vAlign w:val="center"/>
          </w:tcPr>
          <w:p w:rsidRPr="00DA3DC6" w:rsidR="008E21E2" w:rsidRDefault="008E21E2" w14:paraId="233C94E5" w14:textId="77777777">
            <w:pPr>
              <w:spacing w:after="0" w:line="240" w:lineRule="auto"/>
              <w:rPr>
                <w:rFonts w:ascii="Verdana" w:hAnsi="Verdana"/>
                <w:sz w:val="20"/>
                <w:szCs w:val="20"/>
                <w:lang w:eastAsia="en-IE"/>
              </w:rPr>
            </w:pPr>
            <w:r w:rsidRPr="00DA3DC6">
              <w:rPr>
                <w:rFonts w:ascii="Verdana" w:hAnsi="Verdana"/>
                <w:sz w:val="20"/>
                <w:szCs w:val="20"/>
                <w:lang w:eastAsia="en-IE"/>
              </w:rPr>
              <w:t>Q4 2024</w:t>
            </w:r>
          </w:p>
        </w:tc>
        <w:tc>
          <w:tcPr>
            <w:tcW w:w="1365" w:type="dxa"/>
            <w:shd w:val="clear" w:color="auto" w:fill="FFFFFF" w:themeFill="background1"/>
            <w:vAlign w:val="center"/>
          </w:tcPr>
          <w:p w:rsidRPr="00DA3DC6" w:rsidR="008E21E2" w:rsidRDefault="008E21E2" w14:paraId="6628E2DA" w14:textId="77777777">
            <w:pPr>
              <w:spacing w:after="0" w:line="240" w:lineRule="auto"/>
              <w:rPr>
                <w:rFonts w:ascii="Verdana" w:hAnsi="Verdana"/>
                <w:sz w:val="20"/>
                <w:szCs w:val="20"/>
                <w:lang w:eastAsia="en-IE"/>
              </w:rPr>
            </w:pPr>
            <w:r w:rsidRPr="00DA3DC6">
              <w:rPr>
                <w:rFonts w:ascii="Verdana" w:hAnsi="Verdana"/>
                <w:sz w:val="20"/>
                <w:szCs w:val="20"/>
                <w:lang w:eastAsia="en-IE"/>
              </w:rPr>
              <w:t>Q4 2026</w:t>
            </w:r>
          </w:p>
        </w:tc>
      </w:tr>
      <w:tr w:rsidRPr="00DA3DC6" w:rsidR="008E21E2" w14:paraId="48D2A9DE" w14:textId="77777777">
        <w:trPr>
          <w:trHeight w:val="532"/>
          <w:jc w:val="center"/>
        </w:trPr>
        <w:tc>
          <w:tcPr>
            <w:tcW w:w="2830" w:type="dxa"/>
            <w:shd w:val="clear" w:color="auto" w:fill="auto"/>
            <w:noWrap/>
            <w:vAlign w:val="center"/>
          </w:tcPr>
          <w:p w:rsidRPr="00DA3DC6" w:rsidR="008E21E2" w:rsidRDefault="008E21E2" w14:paraId="43B6EAE3" w14:textId="77777777">
            <w:pPr>
              <w:spacing w:after="0" w:line="240" w:lineRule="auto"/>
              <w:rPr>
                <w:rFonts w:ascii="Verdana" w:hAnsi="Verdana"/>
                <w:b/>
                <w:bCs/>
                <w:sz w:val="20"/>
                <w:szCs w:val="20"/>
                <w:lang w:eastAsia="en-IE"/>
              </w:rPr>
            </w:pPr>
            <w:r w:rsidRPr="00DA3DC6">
              <w:rPr>
                <w:rFonts w:ascii="Verdana" w:hAnsi="Verdana"/>
                <w:b/>
                <w:bCs/>
                <w:sz w:val="20"/>
                <w:szCs w:val="20"/>
                <w:lang w:eastAsia="en-IE"/>
              </w:rPr>
              <w:t>Balally</w:t>
            </w:r>
            <w:r w:rsidRPr="00DA3DC6">
              <w:rPr>
                <w:rFonts w:ascii="Verdana" w:hAnsi="Verdana" w:eastAsia="Verdana" w:cs="Verdana"/>
                <w:b/>
                <w:bCs/>
                <w:sz w:val="20"/>
                <w:szCs w:val="20"/>
              </w:rPr>
              <w:t xml:space="preserve"> </w:t>
            </w:r>
            <w:r w:rsidRPr="00DA3DC6">
              <w:rPr>
                <w:rFonts w:ascii="Verdana" w:hAnsi="Verdana"/>
                <w:b/>
                <w:bCs/>
                <w:sz w:val="20"/>
                <w:szCs w:val="20"/>
                <w:lang w:eastAsia="en-IE"/>
              </w:rPr>
              <w:t>PPP – Bundle 5</w:t>
            </w:r>
          </w:p>
        </w:tc>
        <w:tc>
          <w:tcPr>
            <w:tcW w:w="1560" w:type="dxa"/>
            <w:shd w:val="clear" w:color="auto" w:fill="auto"/>
            <w:vAlign w:val="center"/>
          </w:tcPr>
          <w:p w:rsidRPr="00DA3DC6" w:rsidR="008E21E2" w:rsidRDefault="008E21E2" w14:paraId="5B5DCDDF" w14:textId="77777777">
            <w:pPr>
              <w:spacing w:after="0" w:line="240" w:lineRule="auto"/>
              <w:jc w:val="center"/>
              <w:rPr>
                <w:rFonts w:ascii="Verdana" w:hAnsi="Verdana"/>
                <w:sz w:val="20"/>
                <w:szCs w:val="20"/>
                <w:lang w:eastAsia="en-IE"/>
              </w:rPr>
            </w:pPr>
            <w:r w:rsidRPr="00DA3DC6">
              <w:rPr>
                <w:rFonts w:ascii="Verdana" w:hAnsi="Verdana"/>
                <w:sz w:val="20"/>
                <w:szCs w:val="20"/>
                <w:lang w:eastAsia="en-IE"/>
              </w:rPr>
              <w:t>52</w:t>
            </w:r>
          </w:p>
        </w:tc>
        <w:tc>
          <w:tcPr>
            <w:tcW w:w="3260" w:type="dxa"/>
            <w:shd w:val="clear" w:color="auto" w:fill="auto"/>
            <w:vAlign w:val="center"/>
          </w:tcPr>
          <w:p w:rsidRPr="00DA3DC6" w:rsidR="008E21E2" w:rsidRDefault="008E21E2" w14:paraId="38AFC1D3" w14:textId="77777777">
            <w:pPr>
              <w:spacing w:after="0" w:line="240" w:lineRule="auto"/>
              <w:rPr>
                <w:rFonts w:ascii="Verdana" w:hAnsi="Verdana"/>
                <w:sz w:val="20"/>
                <w:szCs w:val="20"/>
                <w:lang w:eastAsia="en-IE"/>
              </w:rPr>
            </w:pPr>
            <w:r w:rsidRPr="00DA3DC6">
              <w:rPr>
                <w:rFonts w:ascii="Verdana" w:hAnsi="Verdana"/>
                <w:sz w:val="20"/>
                <w:szCs w:val="20"/>
                <w:lang w:eastAsia="en-IE"/>
              </w:rPr>
              <w:t>Being developed under S85 Agreement.</w:t>
            </w:r>
          </w:p>
        </w:tc>
        <w:tc>
          <w:tcPr>
            <w:tcW w:w="1417" w:type="dxa"/>
            <w:shd w:val="clear" w:color="auto" w:fill="FFFFFF" w:themeFill="background1"/>
            <w:vAlign w:val="center"/>
          </w:tcPr>
          <w:p w:rsidRPr="00DA3DC6" w:rsidR="008E21E2" w:rsidRDefault="008E21E2" w14:paraId="49AB7F03" w14:textId="77777777">
            <w:pPr>
              <w:spacing w:after="0" w:line="240" w:lineRule="auto"/>
              <w:rPr>
                <w:rFonts w:ascii="Verdana" w:hAnsi="Verdana"/>
                <w:sz w:val="20"/>
                <w:szCs w:val="20"/>
                <w:lang w:eastAsia="en-IE"/>
              </w:rPr>
            </w:pPr>
            <w:r w:rsidRPr="00DA3DC6">
              <w:rPr>
                <w:rFonts w:ascii="Verdana" w:hAnsi="Verdana"/>
                <w:sz w:val="20"/>
                <w:szCs w:val="20"/>
                <w:lang w:eastAsia="en-IE"/>
              </w:rPr>
              <w:t>TBC</w:t>
            </w:r>
          </w:p>
        </w:tc>
        <w:tc>
          <w:tcPr>
            <w:tcW w:w="1365" w:type="dxa"/>
            <w:shd w:val="clear" w:color="auto" w:fill="FFFFFF" w:themeFill="background1"/>
            <w:vAlign w:val="center"/>
          </w:tcPr>
          <w:p w:rsidRPr="00DA3DC6" w:rsidR="008E21E2" w:rsidRDefault="008E21E2" w14:paraId="53347B3E" w14:textId="77777777">
            <w:pPr>
              <w:spacing w:after="0" w:line="240" w:lineRule="auto"/>
              <w:rPr>
                <w:rFonts w:ascii="Verdana" w:hAnsi="Verdana"/>
                <w:sz w:val="20"/>
                <w:szCs w:val="20"/>
                <w:lang w:eastAsia="en-IE"/>
              </w:rPr>
            </w:pPr>
          </w:p>
          <w:p w:rsidRPr="00DA3DC6" w:rsidR="008E21E2" w:rsidRDefault="008E21E2" w14:paraId="1F68DB9B" w14:textId="77777777">
            <w:pPr>
              <w:spacing w:after="0" w:line="240" w:lineRule="auto"/>
              <w:rPr>
                <w:rFonts w:ascii="Verdana" w:hAnsi="Verdana"/>
                <w:sz w:val="20"/>
                <w:szCs w:val="20"/>
                <w:lang w:eastAsia="en-IE"/>
              </w:rPr>
            </w:pPr>
            <w:r w:rsidRPr="00DA3DC6">
              <w:rPr>
                <w:rFonts w:ascii="Verdana" w:hAnsi="Verdana"/>
                <w:sz w:val="20"/>
                <w:szCs w:val="20"/>
                <w:lang w:eastAsia="en-IE"/>
              </w:rPr>
              <w:t>2026</w:t>
            </w:r>
          </w:p>
          <w:p w:rsidRPr="00DA3DC6" w:rsidR="008E21E2" w:rsidRDefault="008E21E2" w14:paraId="14BD9A3C" w14:textId="77777777">
            <w:pPr>
              <w:spacing w:after="0" w:line="240" w:lineRule="auto"/>
              <w:rPr>
                <w:rFonts w:ascii="Verdana" w:hAnsi="Verdana"/>
                <w:sz w:val="20"/>
                <w:szCs w:val="20"/>
                <w:lang w:eastAsia="en-IE"/>
              </w:rPr>
            </w:pPr>
          </w:p>
        </w:tc>
      </w:tr>
      <w:tr w:rsidRPr="00DA3DC6" w:rsidR="008E21E2" w14:paraId="79FD9D61" w14:textId="77777777">
        <w:trPr>
          <w:trHeight w:val="405"/>
          <w:jc w:val="center"/>
        </w:trPr>
        <w:tc>
          <w:tcPr>
            <w:tcW w:w="2830" w:type="dxa"/>
            <w:shd w:val="clear" w:color="auto" w:fill="auto"/>
            <w:noWrap/>
            <w:vAlign w:val="center"/>
          </w:tcPr>
          <w:p w:rsidRPr="00DA3DC6" w:rsidR="008E21E2" w:rsidRDefault="008E21E2" w14:paraId="54CB7AB8" w14:textId="77777777">
            <w:pPr>
              <w:spacing w:after="0" w:line="240" w:lineRule="auto"/>
              <w:rPr>
                <w:rFonts w:ascii="Verdana" w:hAnsi="Verdana"/>
                <w:b/>
                <w:bCs/>
                <w:sz w:val="20"/>
                <w:szCs w:val="20"/>
                <w:lang w:eastAsia="en-IE"/>
              </w:rPr>
            </w:pPr>
            <w:r w:rsidRPr="00DA3DC6">
              <w:rPr>
                <w:rFonts w:ascii="Verdana" w:hAnsi="Verdana"/>
                <w:b/>
                <w:bCs/>
                <w:sz w:val="20"/>
                <w:szCs w:val="20"/>
                <w:lang w:eastAsia="en-IE"/>
              </w:rPr>
              <w:t>Lambs Cross PPP – Bundle 5</w:t>
            </w:r>
          </w:p>
        </w:tc>
        <w:tc>
          <w:tcPr>
            <w:tcW w:w="1560" w:type="dxa"/>
            <w:shd w:val="clear" w:color="auto" w:fill="auto"/>
            <w:vAlign w:val="center"/>
          </w:tcPr>
          <w:p w:rsidRPr="00DA3DC6" w:rsidR="008E21E2" w:rsidRDefault="008E21E2" w14:paraId="1D2FD337" w14:textId="77777777">
            <w:pPr>
              <w:spacing w:after="0" w:line="240" w:lineRule="auto"/>
              <w:jc w:val="center"/>
              <w:rPr>
                <w:rFonts w:ascii="Verdana" w:hAnsi="Verdana"/>
                <w:sz w:val="20"/>
                <w:szCs w:val="20"/>
                <w:lang w:eastAsia="en-IE"/>
              </w:rPr>
            </w:pPr>
            <w:r w:rsidRPr="00DA3DC6">
              <w:rPr>
                <w:rFonts w:ascii="Verdana" w:hAnsi="Verdana"/>
                <w:sz w:val="20"/>
                <w:szCs w:val="20"/>
                <w:lang w:eastAsia="en-IE"/>
              </w:rPr>
              <w:t>25</w:t>
            </w:r>
          </w:p>
        </w:tc>
        <w:tc>
          <w:tcPr>
            <w:tcW w:w="3260" w:type="dxa"/>
            <w:shd w:val="clear" w:color="auto" w:fill="auto"/>
            <w:vAlign w:val="center"/>
          </w:tcPr>
          <w:p w:rsidRPr="00DA3DC6" w:rsidR="008E21E2" w:rsidRDefault="008E21E2" w14:paraId="4EC6ADCF" w14:textId="77777777">
            <w:pPr>
              <w:spacing w:after="0" w:line="240" w:lineRule="auto"/>
              <w:rPr>
                <w:rFonts w:ascii="Verdana" w:hAnsi="Verdana"/>
                <w:sz w:val="20"/>
                <w:szCs w:val="20"/>
                <w:lang w:eastAsia="en-IE"/>
              </w:rPr>
            </w:pPr>
            <w:r w:rsidRPr="00DA3DC6">
              <w:rPr>
                <w:rFonts w:ascii="Verdana" w:hAnsi="Verdana"/>
                <w:sz w:val="20"/>
                <w:szCs w:val="20"/>
                <w:lang w:eastAsia="en-IE"/>
              </w:rPr>
              <w:t>Being developed under S85 Agreement.</w:t>
            </w:r>
          </w:p>
        </w:tc>
        <w:tc>
          <w:tcPr>
            <w:tcW w:w="1417" w:type="dxa"/>
            <w:shd w:val="clear" w:color="auto" w:fill="FFFFFF" w:themeFill="background1"/>
            <w:vAlign w:val="center"/>
          </w:tcPr>
          <w:p w:rsidRPr="00DA3DC6" w:rsidR="008E21E2" w:rsidRDefault="008E21E2" w14:paraId="3706CD52" w14:textId="77777777">
            <w:pPr>
              <w:spacing w:after="0" w:line="240" w:lineRule="auto"/>
              <w:rPr>
                <w:rFonts w:ascii="Verdana" w:hAnsi="Verdana"/>
                <w:sz w:val="20"/>
                <w:szCs w:val="20"/>
                <w:lang w:eastAsia="en-IE"/>
              </w:rPr>
            </w:pPr>
            <w:r w:rsidRPr="00DA3DC6">
              <w:rPr>
                <w:rFonts w:ascii="Verdana" w:hAnsi="Verdana"/>
                <w:sz w:val="20"/>
                <w:szCs w:val="20"/>
                <w:lang w:eastAsia="en-IE"/>
              </w:rPr>
              <w:t>TBC</w:t>
            </w:r>
          </w:p>
        </w:tc>
        <w:tc>
          <w:tcPr>
            <w:tcW w:w="1365" w:type="dxa"/>
            <w:shd w:val="clear" w:color="auto" w:fill="FFFFFF" w:themeFill="background1"/>
            <w:vAlign w:val="center"/>
          </w:tcPr>
          <w:p w:rsidRPr="00DA3DC6" w:rsidR="008E21E2" w:rsidRDefault="008E21E2" w14:paraId="1AFF8494" w14:textId="77777777">
            <w:pPr>
              <w:spacing w:before="240" w:after="0" w:line="240" w:lineRule="auto"/>
              <w:rPr>
                <w:rFonts w:ascii="Verdana" w:hAnsi="Verdana"/>
                <w:sz w:val="20"/>
                <w:szCs w:val="20"/>
                <w:lang w:eastAsia="en-IE"/>
              </w:rPr>
            </w:pPr>
            <w:r w:rsidRPr="00DA3DC6">
              <w:rPr>
                <w:rFonts w:ascii="Verdana" w:hAnsi="Verdana"/>
                <w:sz w:val="20"/>
                <w:szCs w:val="20"/>
                <w:lang w:eastAsia="en-IE"/>
              </w:rPr>
              <w:t>2026</w:t>
            </w:r>
          </w:p>
          <w:p w:rsidRPr="00DA3DC6" w:rsidR="008E21E2" w:rsidRDefault="008E21E2" w14:paraId="578DE7AC" w14:textId="77777777">
            <w:pPr>
              <w:spacing w:before="120" w:after="0" w:line="240" w:lineRule="auto"/>
              <w:rPr>
                <w:rFonts w:ascii="Verdana" w:hAnsi="Verdana"/>
                <w:sz w:val="20"/>
                <w:szCs w:val="20"/>
                <w:lang w:eastAsia="en-IE"/>
              </w:rPr>
            </w:pPr>
          </w:p>
        </w:tc>
      </w:tr>
      <w:tr w:rsidRPr="00DA3DC6" w:rsidR="008E21E2" w14:paraId="7B7460ED" w14:textId="77777777">
        <w:trPr>
          <w:trHeight w:val="861"/>
          <w:jc w:val="center"/>
        </w:trPr>
        <w:tc>
          <w:tcPr>
            <w:tcW w:w="2830" w:type="dxa"/>
            <w:shd w:val="clear" w:color="auto" w:fill="auto"/>
            <w:noWrap/>
            <w:vAlign w:val="center"/>
          </w:tcPr>
          <w:p w:rsidRPr="00DA3DC6" w:rsidR="008E21E2" w:rsidRDefault="008E21E2" w14:paraId="118B81A9" w14:textId="77777777">
            <w:pPr>
              <w:spacing w:after="0" w:line="240" w:lineRule="auto"/>
              <w:rPr>
                <w:rFonts w:ascii="Verdana" w:hAnsi="Verdana"/>
                <w:b/>
                <w:bCs/>
                <w:sz w:val="20"/>
                <w:szCs w:val="20"/>
                <w:lang w:eastAsia="en-IE"/>
              </w:rPr>
            </w:pPr>
            <w:r w:rsidRPr="00DA3DC6">
              <w:rPr>
                <w:rFonts w:ascii="Verdana" w:hAnsi="Verdana"/>
                <w:b/>
                <w:bCs/>
                <w:sz w:val="20"/>
                <w:szCs w:val="20"/>
                <w:lang w:eastAsia="en-IE"/>
              </w:rPr>
              <w:t>Ballyman</w:t>
            </w:r>
          </w:p>
        </w:tc>
        <w:tc>
          <w:tcPr>
            <w:tcW w:w="1560" w:type="dxa"/>
            <w:shd w:val="clear" w:color="auto" w:fill="auto"/>
            <w:vAlign w:val="center"/>
          </w:tcPr>
          <w:p w:rsidRPr="00DA3DC6" w:rsidR="008E21E2" w:rsidRDefault="008E21E2" w14:paraId="2FF9E7C5" w14:textId="77777777">
            <w:pPr>
              <w:spacing w:line="240" w:lineRule="auto"/>
              <w:jc w:val="center"/>
              <w:rPr>
                <w:rFonts w:ascii="Verdana" w:hAnsi="Verdana"/>
                <w:sz w:val="20"/>
                <w:szCs w:val="20"/>
                <w:lang w:eastAsia="en-IE"/>
              </w:rPr>
            </w:pPr>
            <w:r w:rsidRPr="00DA3DC6">
              <w:rPr>
                <w:rFonts w:ascii="Verdana" w:hAnsi="Verdana"/>
                <w:sz w:val="20"/>
                <w:szCs w:val="20"/>
                <w:lang w:eastAsia="en-IE"/>
              </w:rPr>
              <w:t>300 (includes 150 for Affordable)</w:t>
            </w:r>
          </w:p>
        </w:tc>
        <w:tc>
          <w:tcPr>
            <w:tcW w:w="3260" w:type="dxa"/>
            <w:shd w:val="clear" w:color="auto" w:fill="auto"/>
            <w:vAlign w:val="center"/>
          </w:tcPr>
          <w:p w:rsidRPr="00DA3DC6" w:rsidR="008E21E2" w:rsidRDefault="008E21E2" w14:paraId="213D2CF6" w14:textId="77777777">
            <w:pPr>
              <w:spacing w:line="240" w:lineRule="auto"/>
              <w:rPr>
                <w:rFonts w:ascii="Verdana" w:hAnsi="Verdana"/>
                <w:b/>
                <w:sz w:val="20"/>
                <w:szCs w:val="20"/>
                <w:lang w:eastAsia="en-IE"/>
              </w:rPr>
            </w:pPr>
            <w:r w:rsidRPr="00DA3DC6">
              <w:rPr>
                <w:rFonts w:ascii="Verdana" w:hAnsi="Verdana"/>
                <w:sz w:val="20"/>
                <w:szCs w:val="20"/>
                <w:lang w:eastAsia="en-IE"/>
              </w:rPr>
              <w:t xml:space="preserve">Accelerated Delivery Site Stage 1 Approved. </w:t>
            </w:r>
          </w:p>
        </w:tc>
        <w:tc>
          <w:tcPr>
            <w:tcW w:w="1417" w:type="dxa"/>
            <w:shd w:val="clear" w:color="auto" w:fill="FFFFFF" w:themeFill="background1"/>
            <w:vAlign w:val="center"/>
          </w:tcPr>
          <w:p w:rsidRPr="00DA3DC6" w:rsidR="008E21E2" w:rsidRDefault="008E21E2" w14:paraId="42F29C47" w14:textId="77777777">
            <w:pPr>
              <w:spacing w:after="0" w:line="240" w:lineRule="auto"/>
              <w:rPr>
                <w:rFonts w:ascii="Verdana" w:hAnsi="Verdana"/>
                <w:sz w:val="20"/>
                <w:szCs w:val="20"/>
                <w:lang w:eastAsia="en-IE"/>
              </w:rPr>
            </w:pPr>
            <w:r w:rsidRPr="00DA3DC6">
              <w:rPr>
                <w:rFonts w:ascii="Verdana" w:hAnsi="Verdana"/>
                <w:sz w:val="20"/>
                <w:szCs w:val="20"/>
                <w:lang w:eastAsia="en-IE"/>
              </w:rPr>
              <w:t>Q4 2024</w:t>
            </w:r>
          </w:p>
          <w:p w:rsidRPr="00DA3DC6" w:rsidR="008E21E2" w:rsidRDefault="008E21E2" w14:paraId="7062317F" w14:textId="77777777">
            <w:pPr>
              <w:spacing w:line="240" w:lineRule="auto"/>
              <w:rPr>
                <w:rFonts w:ascii="Verdana" w:hAnsi="Verdana"/>
                <w:sz w:val="20"/>
                <w:szCs w:val="20"/>
                <w:lang w:eastAsia="en-IE"/>
              </w:rPr>
            </w:pPr>
          </w:p>
        </w:tc>
        <w:tc>
          <w:tcPr>
            <w:tcW w:w="1365" w:type="dxa"/>
            <w:shd w:val="clear" w:color="auto" w:fill="FFFFFF" w:themeFill="background1"/>
            <w:vAlign w:val="center"/>
          </w:tcPr>
          <w:p w:rsidRPr="00DA3DC6" w:rsidR="008E21E2" w:rsidRDefault="008E21E2" w14:paraId="0211CFF3" w14:textId="77777777">
            <w:pPr>
              <w:spacing w:after="0" w:line="240" w:lineRule="auto"/>
              <w:rPr>
                <w:rFonts w:ascii="Verdana" w:hAnsi="Verdana"/>
                <w:sz w:val="20"/>
                <w:szCs w:val="20"/>
                <w:lang w:eastAsia="en-IE"/>
              </w:rPr>
            </w:pPr>
            <w:r w:rsidRPr="00DA3DC6">
              <w:rPr>
                <w:rFonts w:ascii="Verdana" w:hAnsi="Verdana"/>
                <w:sz w:val="20"/>
                <w:szCs w:val="20"/>
                <w:lang w:eastAsia="en-IE"/>
              </w:rPr>
              <w:t>2026</w:t>
            </w:r>
          </w:p>
          <w:p w:rsidRPr="00DA3DC6" w:rsidR="008E21E2" w:rsidRDefault="008E21E2" w14:paraId="006345AB" w14:textId="77777777">
            <w:pPr>
              <w:spacing w:line="240" w:lineRule="auto"/>
              <w:rPr>
                <w:rFonts w:ascii="Verdana" w:hAnsi="Verdana"/>
                <w:sz w:val="20"/>
                <w:szCs w:val="20"/>
                <w:lang w:eastAsia="en-IE"/>
              </w:rPr>
            </w:pPr>
          </w:p>
        </w:tc>
      </w:tr>
      <w:tr w:rsidRPr="00DA3DC6" w:rsidR="008E21E2" w14:paraId="1E521381" w14:textId="77777777">
        <w:trPr>
          <w:trHeight w:val="405"/>
          <w:jc w:val="center"/>
        </w:trPr>
        <w:tc>
          <w:tcPr>
            <w:tcW w:w="2830" w:type="dxa"/>
            <w:shd w:val="clear" w:color="auto" w:fill="auto"/>
            <w:noWrap/>
          </w:tcPr>
          <w:p w:rsidRPr="00DA3DC6" w:rsidR="008E21E2" w:rsidRDefault="008E21E2" w14:paraId="3AB75097" w14:textId="77777777">
            <w:pPr>
              <w:spacing w:after="0" w:line="240" w:lineRule="auto"/>
              <w:rPr>
                <w:rFonts w:ascii="Verdana" w:hAnsi="Verdana"/>
                <w:b/>
                <w:bCs/>
                <w:sz w:val="20"/>
                <w:szCs w:val="20"/>
                <w:lang w:eastAsia="en-IE"/>
              </w:rPr>
            </w:pPr>
            <w:r w:rsidRPr="00DA3DC6">
              <w:rPr>
                <w:rFonts w:ascii="Verdana" w:hAnsi="Verdana"/>
                <w:b/>
                <w:bCs/>
                <w:sz w:val="20"/>
                <w:szCs w:val="20"/>
                <w:lang w:eastAsia="en-IE"/>
              </w:rPr>
              <w:t>Lehaunstown</w:t>
            </w:r>
          </w:p>
        </w:tc>
        <w:tc>
          <w:tcPr>
            <w:tcW w:w="1560" w:type="dxa"/>
            <w:shd w:val="clear" w:color="auto" w:fill="auto"/>
          </w:tcPr>
          <w:p w:rsidRPr="00DA3DC6" w:rsidR="008E21E2" w:rsidRDefault="008E21E2" w14:paraId="259B7B1D" w14:textId="77777777">
            <w:pPr>
              <w:spacing w:line="240" w:lineRule="auto"/>
              <w:jc w:val="center"/>
              <w:rPr>
                <w:rFonts w:ascii="Verdana" w:hAnsi="Verdana"/>
                <w:sz w:val="20"/>
                <w:szCs w:val="20"/>
                <w:lang w:eastAsia="en-IE"/>
              </w:rPr>
            </w:pPr>
            <w:r w:rsidRPr="00DA3DC6">
              <w:rPr>
                <w:rFonts w:ascii="Verdana" w:hAnsi="Verdana"/>
                <w:sz w:val="20"/>
                <w:szCs w:val="20"/>
                <w:lang w:eastAsia="en-IE"/>
              </w:rPr>
              <w:t>80</w:t>
            </w:r>
          </w:p>
        </w:tc>
        <w:tc>
          <w:tcPr>
            <w:tcW w:w="3260" w:type="dxa"/>
            <w:shd w:val="clear" w:color="auto" w:fill="auto"/>
          </w:tcPr>
          <w:p w:rsidRPr="00DA3DC6" w:rsidR="008E21E2" w:rsidRDefault="008E21E2" w14:paraId="58CEBB3C" w14:textId="77777777">
            <w:pPr>
              <w:spacing w:line="240" w:lineRule="auto"/>
              <w:rPr>
                <w:rFonts w:ascii="Verdana" w:hAnsi="Verdana"/>
                <w:sz w:val="20"/>
                <w:szCs w:val="20"/>
                <w:lang w:eastAsia="en-IE"/>
              </w:rPr>
            </w:pPr>
            <w:r w:rsidRPr="00DA3DC6">
              <w:rPr>
                <w:rFonts w:ascii="Verdana" w:hAnsi="Verdana"/>
                <w:sz w:val="20"/>
                <w:szCs w:val="20"/>
                <w:lang w:eastAsia="en-IE"/>
              </w:rPr>
              <w:t>Accelerated Delivery Site    Stage 1 Approved. S179a published and closed.</w:t>
            </w:r>
          </w:p>
        </w:tc>
        <w:tc>
          <w:tcPr>
            <w:tcW w:w="1417" w:type="dxa"/>
            <w:shd w:val="clear" w:color="auto" w:fill="FFFFFF" w:themeFill="background1"/>
          </w:tcPr>
          <w:p w:rsidRPr="00DA3DC6" w:rsidR="008E21E2" w:rsidRDefault="008E21E2" w14:paraId="0DF1D361" w14:textId="77777777">
            <w:pPr>
              <w:spacing w:after="0" w:line="240" w:lineRule="auto"/>
              <w:rPr>
                <w:rFonts w:ascii="Verdana" w:hAnsi="Verdana"/>
                <w:sz w:val="20"/>
                <w:szCs w:val="20"/>
                <w:lang w:eastAsia="en-IE"/>
              </w:rPr>
            </w:pPr>
            <w:r w:rsidRPr="00DA3DC6">
              <w:rPr>
                <w:rFonts w:ascii="Verdana" w:hAnsi="Verdana"/>
                <w:sz w:val="20"/>
                <w:szCs w:val="20"/>
                <w:lang w:eastAsia="en-IE"/>
              </w:rPr>
              <w:t>Q4 2024</w:t>
            </w:r>
          </w:p>
          <w:p w:rsidRPr="00DA3DC6" w:rsidR="008E21E2" w:rsidRDefault="008E21E2" w14:paraId="1146D6E8" w14:textId="77777777">
            <w:pPr>
              <w:spacing w:line="240" w:lineRule="auto"/>
              <w:rPr>
                <w:rFonts w:ascii="Verdana" w:hAnsi="Verdana"/>
                <w:sz w:val="20"/>
                <w:szCs w:val="20"/>
                <w:lang w:eastAsia="en-IE"/>
              </w:rPr>
            </w:pPr>
          </w:p>
        </w:tc>
        <w:tc>
          <w:tcPr>
            <w:tcW w:w="1365" w:type="dxa"/>
            <w:shd w:val="clear" w:color="auto" w:fill="FFFFFF" w:themeFill="background1"/>
            <w:vAlign w:val="center"/>
          </w:tcPr>
          <w:p w:rsidRPr="00DA3DC6" w:rsidR="008E21E2" w:rsidRDefault="008E21E2" w14:paraId="65AF2B44" w14:textId="77777777">
            <w:pPr>
              <w:spacing w:after="0" w:line="240" w:lineRule="auto"/>
              <w:rPr>
                <w:rFonts w:ascii="Verdana" w:hAnsi="Verdana"/>
                <w:sz w:val="20"/>
                <w:szCs w:val="20"/>
                <w:lang w:eastAsia="en-IE"/>
              </w:rPr>
            </w:pPr>
            <w:r w:rsidRPr="00DA3DC6">
              <w:rPr>
                <w:rFonts w:ascii="Verdana" w:hAnsi="Verdana"/>
                <w:sz w:val="20"/>
                <w:szCs w:val="20"/>
                <w:lang w:eastAsia="en-IE"/>
              </w:rPr>
              <w:t>2026</w:t>
            </w:r>
          </w:p>
          <w:p w:rsidRPr="00DA3DC6" w:rsidR="008E21E2" w:rsidRDefault="008E21E2" w14:paraId="0C1BB742" w14:textId="77777777">
            <w:pPr>
              <w:spacing w:line="240" w:lineRule="auto"/>
              <w:rPr>
                <w:rFonts w:ascii="Verdana" w:hAnsi="Verdana"/>
                <w:sz w:val="20"/>
                <w:szCs w:val="20"/>
                <w:lang w:eastAsia="en-IE"/>
              </w:rPr>
            </w:pPr>
          </w:p>
        </w:tc>
      </w:tr>
      <w:tr w:rsidRPr="00DA3DC6" w:rsidR="008E21E2" w14:paraId="0AA2D08D" w14:textId="77777777">
        <w:trPr>
          <w:trHeight w:val="604"/>
          <w:jc w:val="center"/>
        </w:trPr>
        <w:tc>
          <w:tcPr>
            <w:tcW w:w="2830" w:type="dxa"/>
            <w:shd w:val="clear" w:color="auto" w:fill="auto"/>
            <w:noWrap/>
          </w:tcPr>
          <w:p w:rsidRPr="00DA3DC6" w:rsidR="008E21E2" w:rsidRDefault="008E21E2" w14:paraId="4DC2FC00" w14:textId="77777777">
            <w:pPr>
              <w:spacing w:after="0" w:line="240" w:lineRule="auto"/>
              <w:rPr>
                <w:rFonts w:ascii="Verdana" w:hAnsi="Verdana"/>
                <w:b/>
                <w:bCs/>
                <w:sz w:val="20"/>
                <w:szCs w:val="20"/>
                <w:lang w:eastAsia="en-IE"/>
              </w:rPr>
            </w:pPr>
            <w:r w:rsidRPr="00DA3DC6">
              <w:rPr>
                <w:rFonts w:ascii="Verdana" w:hAnsi="Verdana"/>
                <w:b/>
                <w:bCs/>
                <w:sz w:val="20"/>
                <w:szCs w:val="20"/>
                <w:lang w:eastAsia="en-IE"/>
              </w:rPr>
              <w:t>Old Connaught Avenue Housing site</w:t>
            </w:r>
          </w:p>
        </w:tc>
        <w:tc>
          <w:tcPr>
            <w:tcW w:w="1560" w:type="dxa"/>
            <w:shd w:val="clear" w:color="auto" w:fill="auto"/>
          </w:tcPr>
          <w:p w:rsidRPr="00DA3DC6" w:rsidR="008E21E2" w:rsidRDefault="008E21E2" w14:paraId="4C4A786C" w14:textId="77777777">
            <w:pPr>
              <w:spacing w:line="240" w:lineRule="auto"/>
              <w:jc w:val="center"/>
              <w:rPr>
                <w:rFonts w:ascii="Verdana" w:hAnsi="Verdana"/>
                <w:sz w:val="20"/>
                <w:szCs w:val="20"/>
                <w:lang w:eastAsia="en-IE"/>
              </w:rPr>
            </w:pPr>
            <w:r w:rsidRPr="00DA3DC6">
              <w:rPr>
                <w:rFonts w:ascii="Verdana" w:hAnsi="Verdana"/>
                <w:sz w:val="20"/>
                <w:szCs w:val="20"/>
                <w:lang w:eastAsia="en-IE"/>
              </w:rPr>
              <w:t>62</w:t>
            </w:r>
          </w:p>
        </w:tc>
        <w:tc>
          <w:tcPr>
            <w:tcW w:w="3260" w:type="dxa"/>
            <w:shd w:val="clear" w:color="auto" w:fill="auto"/>
          </w:tcPr>
          <w:p w:rsidRPr="00DA3DC6" w:rsidR="008E21E2" w:rsidRDefault="008E21E2" w14:paraId="5FFA9AB4" w14:textId="77777777">
            <w:pPr>
              <w:spacing w:line="240" w:lineRule="auto"/>
              <w:rPr>
                <w:rFonts w:ascii="Verdana" w:hAnsi="Verdana"/>
                <w:sz w:val="20"/>
                <w:szCs w:val="20"/>
                <w:lang w:eastAsia="en-IE"/>
              </w:rPr>
            </w:pPr>
            <w:r w:rsidRPr="00DA3DC6">
              <w:rPr>
                <w:rFonts w:ascii="Verdana" w:hAnsi="Verdana"/>
                <w:sz w:val="20"/>
                <w:szCs w:val="20"/>
                <w:lang w:eastAsia="en-IE"/>
              </w:rPr>
              <w:t xml:space="preserve">Accelerated Delivery Site     Stage 1 Approved. </w:t>
            </w:r>
          </w:p>
        </w:tc>
        <w:tc>
          <w:tcPr>
            <w:tcW w:w="1417" w:type="dxa"/>
            <w:shd w:val="clear" w:color="auto" w:fill="FFFFFF" w:themeFill="background1"/>
          </w:tcPr>
          <w:p w:rsidRPr="00DA3DC6" w:rsidR="008E21E2" w:rsidRDefault="008E21E2" w14:paraId="2C0DD292" w14:textId="77777777">
            <w:pPr>
              <w:spacing w:after="0" w:line="240" w:lineRule="auto"/>
              <w:rPr>
                <w:rFonts w:ascii="Verdana" w:hAnsi="Verdana"/>
                <w:sz w:val="20"/>
                <w:szCs w:val="20"/>
                <w:lang w:eastAsia="en-IE"/>
              </w:rPr>
            </w:pPr>
            <w:r w:rsidRPr="00DA3DC6">
              <w:rPr>
                <w:rFonts w:ascii="Verdana" w:hAnsi="Verdana"/>
                <w:sz w:val="20"/>
                <w:szCs w:val="20"/>
                <w:lang w:eastAsia="en-IE"/>
              </w:rPr>
              <w:t>Q4 2024</w:t>
            </w:r>
          </w:p>
          <w:p w:rsidRPr="00DA3DC6" w:rsidR="008E21E2" w:rsidRDefault="008E21E2" w14:paraId="2953E316" w14:textId="77777777">
            <w:pPr>
              <w:spacing w:line="240" w:lineRule="auto"/>
              <w:rPr>
                <w:rFonts w:ascii="Verdana" w:hAnsi="Verdana"/>
                <w:sz w:val="20"/>
                <w:szCs w:val="20"/>
                <w:lang w:eastAsia="en-IE"/>
              </w:rPr>
            </w:pPr>
          </w:p>
        </w:tc>
        <w:tc>
          <w:tcPr>
            <w:tcW w:w="1365" w:type="dxa"/>
            <w:shd w:val="clear" w:color="auto" w:fill="FFFFFF" w:themeFill="background1"/>
            <w:vAlign w:val="center"/>
          </w:tcPr>
          <w:p w:rsidRPr="00DA3DC6" w:rsidR="008E21E2" w:rsidRDefault="008E21E2" w14:paraId="123B97BD" w14:textId="77777777">
            <w:pPr>
              <w:spacing w:after="0" w:line="240" w:lineRule="auto"/>
              <w:rPr>
                <w:rFonts w:ascii="Verdana" w:hAnsi="Verdana"/>
                <w:sz w:val="20"/>
                <w:szCs w:val="20"/>
                <w:lang w:eastAsia="en-IE"/>
              </w:rPr>
            </w:pPr>
            <w:r w:rsidRPr="00DA3DC6">
              <w:rPr>
                <w:rFonts w:ascii="Verdana" w:hAnsi="Verdana"/>
                <w:sz w:val="20"/>
                <w:szCs w:val="20"/>
                <w:lang w:eastAsia="en-IE"/>
              </w:rPr>
              <w:t>Q1 2027</w:t>
            </w:r>
          </w:p>
          <w:p w:rsidRPr="00DA3DC6" w:rsidR="008E21E2" w:rsidRDefault="008E21E2" w14:paraId="1338F1D9" w14:textId="77777777">
            <w:pPr>
              <w:spacing w:line="240" w:lineRule="auto"/>
              <w:rPr>
                <w:rFonts w:ascii="Verdana" w:hAnsi="Verdana"/>
                <w:sz w:val="20"/>
                <w:szCs w:val="20"/>
                <w:lang w:eastAsia="en-IE"/>
              </w:rPr>
            </w:pPr>
          </w:p>
        </w:tc>
      </w:tr>
      <w:tr w:rsidRPr="00DA3DC6" w:rsidR="008E21E2" w14:paraId="0A3EF401" w14:textId="77777777">
        <w:trPr>
          <w:trHeight w:val="517"/>
          <w:jc w:val="center"/>
        </w:trPr>
        <w:tc>
          <w:tcPr>
            <w:tcW w:w="2830" w:type="dxa"/>
            <w:shd w:val="clear" w:color="auto" w:fill="auto"/>
            <w:noWrap/>
          </w:tcPr>
          <w:p w:rsidRPr="00DA3DC6" w:rsidR="008E21E2" w:rsidRDefault="008E21E2" w14:paraId="232765F9" w14:textId="77777777">
            <w:pPr>
              <w:spacing w:after="0" w:line="240" w:lineRule="auto"/>
              <w:rPr>
                <w:rFonts w:ascii="Verdana" w:hAnsi="Verdana"/>
                <w:b/>
                <w:bCs/>
                <w:sz w:val="20"/>
                <w:szCs w:val="20"/>
                <w:lang w:eastAsia="en-IE"/>
              </w:rPr>
            </w:pPr>
            <w:r w:rsidRPr="00DA3DC6">
              <w:rPr>
                <w:rFonts w:ascii="Verdana" w:hAnsi="Verdana"/>
                <w:b/>
                <w:bCs/>
                <w:sz w:val="20"/>
                <w:szCs w:val="20"/>
                <w:lang w:eastAsia="en-IE"/>
              </w:rPr>
              <w:t>Mount Anville</w:t>
            </w:r>
          </w:p>
        </w:tc>
        <w:tc>
          <w:tcPr>
            <w:tcW w:w="1560" w:type="dxa"/>
            <w:shd w:val="clear" w:color="auto" w:fill="auto"/>
            <w:vAlign w:val="center"/>
          </w:tcPr>
          <w:p w:rsidRPr="00DA3DC6" w:rsidR="008E21E2" w:rsidRDefault="008E21E2" w14:paraId="397FD680" w14:textId="77777777">
            <w:pPr>
              <w:spacing w:line="240" w:lineRule="auto"/>
              <w:jc w:val="center"/>
              <w:rPr>
                <w:rFonts w:ascii="Verdana" w:hAnsi="Verdana"/>
                <w:sz w:val="20"/>
                <w:szCs w:val="20"/>
                <w:lang w:eastAsia="en-IE"/>
              </w:rPr>
            </w:pPr>
            <w:r w:rsidRPr="00DA3DC6">
              <w:rPr>
                <w:rFonts w:ascii="Verdana" w:hAnsi="Verdana"/>
                <w:sz w:val="20"/>
                <w:szCs w:val="20"/>
                <w:lang w:eastAsia="en-IE"/>
              </w:rPr>
              <w:t>24 (Affordable)</w:t>
            </w:r>
          </w:p>
        </w:tc>
        <w:tc>
          <w:tcPr>
            <w:tcW w:w="3260" w:type="dxa"/>
            <w:shd w:val="clear" w:color="auto" w:fill="auto"/>
          </w:tcPr>
          <w:p w:rsidRPr="00DA3DC6" w:rsidR="008E21E2" w:rsidRDefault="008E21E2" w14:paraId="7854CC8E" w14:textId="77777777">
            <w:pPr>
              <w:spacing w:line="240" w:lineRule="auto"/>
              <w:rPr>
                <w:rFonts w:ascii="Verdana" w:hAnsi="Verdana"/>
                <w:b/>
                <w:bCs/>
                <w:sz w:val="20"/>
                <w:szCs w:val="20"/>
                <w:lang w:eastAsia="en-IE"/>
              </w:rPr>
            </w:pPr>
            <w:r w:rsidRPr="00DA3DC6">
              <w:rPr>
                <w:rFonts w:ascii="Verdana" w:hAnsi="Verdana"/>
                <w:sz w:val="20"/>
                <w:szCs w:val="20"/>
                <w:lang w:eastAsia="en-IE"/>
              </w:rPr>
              <w:t xml:space="preserve">At design stage. </w:t>
            </w:r>
          </w:p>
        </w:tc>
        <w:tc>
          <w:tcPr>
            <w:tcW w:w="1417" w:type="dxa"/>
            <w:shd w:val="clear" w:color="auto" w:fill="FFFFFF" w:themeFill="background1"/>
          </w:tcPr>
          <w:p w:rsidRPr="00DA3DC6" w:rsidR="008E21E2" w:rsidRDefault="008E21E2" w14:paraId="68385E8B" w14:textId="77777777">
            <w:pPr>
              <w:spacing w:after="0" w:line="240" w:lineRule="auto"/>
              <w:rPr>
                <w:rFonts w:ascii="Verdana" w:hAnsi="Verdana"/>
                <w:sz w:val="20"/>
                <w:szCs w:val="20"/>
                <w:lang w:eastAsia="en-IE"/>
              </w:rPr>
            </w:pPr>
            <w:r w:rsidRPr="00DA3DC6">
              <w:rPr>
                <w:rFonts w:ascii="Verdana" w:hAnsi="Verdana"/>
                <w:sz w:val="20"/>
                <w:szCs w:val="20"/>
                <w:lang w:eastAsia="en-IE"/>
              </w:rPr>
              <w:t xml:space="preserve"> Q4 2024</w:t>
            </w:r>
          </w:p>
        </w:tc>
        <w:tc>
          <w:tcPr>
            <w:tcW w:w="1365" w:type="dxa"/>
            <w:shd w:val="clear" w:color="auto" w:fill="FFFFFF" w:themeFill="background1"/>
          </w:tcPr>
          <w:p w:rsidRPr="00DA3DC6" w:rsidR="008E21E2" w:rsidRDefault="008E21E2" w14:paraId="558FD72E" w14:textId="77777777">
            <w:pPr>
              <w:spacing w:after="0" w:line="240" w:lineRule="auto"/>
              <w:rPr>
                <w:rFonts w:ascii="Verdana" w:hAnsi="Verdana"/>
                <w:sz w:val="20"/>
                <w:szCs w:val="20"/>
                <w:lang w:eastAsia="en-IE"/>
              </w:rPr>
            </w:pPr>
            <w:r w:rsidRPr="00DA3DC6">
              <w:rPr>
                <w:rFonts w:ascii="Verdana" w:hAnsi="Verdana"/>
                <w:sz w:val="20"/>
                <w:szCs w:val="20"/>
                <w:lang w:eastAsia="en-IE"/>
              </w:rPr>
              <w:t>Q1 2026</w:t>
            </w:r>
          </w:p>
        </w:tc>
      </w:tr>
      <w:tr w:rsidRPr="00DA3DC6" w:rsidR="008E21E2" w14:paraId="5696CD8A" w14:textId="77777777">
        <w:trPr>
          <w:trHeight w:val="427"/>
          <w:jc w:val="center"/>
        </w:trPr>
        <w:tc>
          <w:tcPr>
            <w:tcW w:w="2830" w:type="dxa"/>
            <w:shd w:val="clear" w:color="auto" w:fill="auto"/>
            <w:noWrap/>
            <w:vAlign w:val="center"/>
          </w:tcPr>
          <w:p w:rsidRPr="00DA3DC6" w:rsidR="008E21E2" w:rsidRDefault="008E21E2" w14:paraId="2C237A3E" w14:textId="77777777">
            <w:pPr>
              <w:spacing w:after="0" w:line="240" w:lineRule="auto"/>
              <w:rPr>
                <w:rFonts w:ascii="Verdana" w:hAnsi="Verdana"/>
                <w:b/>
                <w:bCs/>
                <w:sz w:val="20"/>
                <w:szCs w:val="20"/>
                <w:lang w:eastAsia="en-IE"/>
              </w:rPr>
            </w:pPr>
            <w:r w:rsidRPr="00DA3DC6">
              <w:rPr>
                <w:rFonts w:ascii="Verdana" w:hAnsi="Verdana"/>
                <w:b/>
                <w:bCs/>
                <w:sz w:val="20"/>
                <w:szCs w:val="20"/>
                <w:lang w:eastAsia="en-IE"/>
              </w:rPr>
              <w:t>Total</w:t>
            </w:r>
          </w:p>
        </w:tc>
        <w:tc>
          <w:tcPr>
            <w:tcW w:w="1560" w:type="dxa"/>
            <w:shd w:val="clear" w:color="auto" w:fill="auto"/>
            <w:vAlign w:val="center"/>
          </w:tcPr>
          <w:p w:rsidRPr="00DA3DC6" w:rsidR="008E21E2" w:rsidRDefault="008E21E2" w14:paraId="681578FC" w14:textId="77777777">
            <w:pPr>
              <w:spacing w:after="0" w:line="240" w:lineRule="auto"/>
              <w:jc w:val="center"/>
              <w:rPr>
                <w:rFonts w:ascii="Verdana" w:hAnsi="Verdana"/>
                <w:b/>
                <w:sz w:val="20"/>
                <w:szCs w:val="20"/>
                <w:lang w:eastAsia="en-IE"/>
              </w:rPr>
            </w:pPr>
            <w:r w:rsidRPr="00DA3DC6">
              <w:rPr>
                <w:rFonts w:ascii="Verdana" w:hAnsi="Verdana"/>
                <w:b/>
                <w:sz w:val="20"/>
                <w:szCs w:val="20"/>
                <w:lang w:eastAsia="en-IE"/>
              </w:rPr>
              <w:t>678</w:t>
            </w:r>
          </w:p>
        </w:tc>
        <w:tc>
          <w:tcPr>
            <w:tcW w:w="3260" w:type="dxa"/>
            <w:shd w:val="clear" w:color="auto" w:fill="auto"/>
            <w:vAlign w:val="center"/>
          </w:tcPr>
          <w:p w:rsidRPr="00DA3DC6" w:rsidR="008E21E2" w:rsidRDefault="008E21E2" w14:paraId="1ACF3AEF" w14:textId="77777777">
            <w:pPr>
              <w:spacing w:after="0" w:line="240" w:lineRule="auto"/>
              <w:rPr>
                <w:rFonts w:ascii="Verdana" w:hAnsi="Verdana"/>
                <w:sz w:val="20"/>
                <w:szCs w:val="20"/>
                <w:lang w:eastAsia="en-IE"/>
              </w:rPr>
            </w:pPr>
          </w:p>
        </w:tc>
        <w:tc>
          <w:tcPr>
            <w:tcW w:w="1417" w:type="dxa"/>
            <w:shd w:val="clear" w:color="auto" w:fill="FFFFFF" w:themeFill="background1"/>
            <w:vAlign w:val="center"/>
          </w:tcPr>
          <w:p w:rsidRPr="00DA3DC6" w:rsidR="008E21E2" w:rsidRDefault="008E21E2" w14:paraId="1B149F12" w14:textId="77777777">
            <w:pPr>
              <w:spacing w:after="0" w:line="240" w:lineRule="auto"/>
              <w:rPr>
                <w:rFonts w:ascii="Verdana" w:hAnsi="Verdana"/>
                <w:sz w:val="20"/>
                <w:szCs w:val="20"/>
                <w:lang w:eastAsia="en-IE"/>
              </w:rPr>
            </w:pPr>
          </w:p>
        </w:tc>
        <w:tc>
          <w:tcPr>
            <w:tcW w:w="1365" w:type="dxa"/>
            <w:shd w:val="clear" w:color="auto" w:fill="FFFFFF" w:themeFill="background1"/>
            <w:vAlign w:val="center"/>
          </w:tcPr>
          <w:p w:rsidRPr="00DA3DC6" w:rsidR="008E21E2" w:rsidRDefault="008E21E2" w14:paraId="01272A84" w14:textId="77777777">
            <w:pPr>
              <w:spacing w:after="0" w:line="240" w:lineRule="auto"/>
              <w:rPr>
                <w:rFonts w:ascii="Verdana" w:hAnsi="Verdana"/>
                <w:sz w:val="20"/>
                <w:szCs w:val="20"/>
                <w:lang w:eastAsia="en-IE"/>
              </w:rPr>
            </w:pPr>
          </w:p>
        </w:tc>
      </w:tr>
      <w:tr w:rsidRPr="00DA3DC6" w:rsidR="008E21E2" w14:paraId="047550DC" w14:textId="77777777">
        <w:trPr>
          <w:trHeight w:val="427"/>
          <w:jc w:val="center"/>
        </w:trPr>
        <w:tc>
          <w:tcPr>
            <w:tcW w:w="2830" w:type="dxa"/>
            <w:shd w:val="clear" w:color="auto" w:fill="D0CECE" w:themeFill="background2" w:themeFillShade="E6"/>
            <w:noWrap/>
            <w:vAlign w:val="center"/>
          </w:tcPr>
          <w:p w:rsidRPr="00DA3DC6" w:rsidR="008E21E2" w:rsidRDefault="008E21E2" w14:paraId="7257FAD3" w14:textId="77777777">
            <w:pPr>
              <w:spacing w:after="0" w:line="240" w:lineRule="auto"/>
              <w:rPr>
                <w:rFonts w:ascii="Verdana" w:hAnsi="Verdana"/>
                <w:b/>
                <w:bCs/>
                <w:sz w:val="20"/>
                <w:szCs w:val="20"/>
                <w:lang w:eastAsia="en-IE"/>
              </w:rPr>
            </w:pPr>
            <w:r w:rsidRPr="00DA3DC6">
              <w:rPr>
                <w:rFonts w:ascii="Verdana" w:hAnsi="Verdana"/>
                <w:b/>
                <w:bCs/>
                <w:sz w:val="20"/>
                <w:szCs w:val="20"/>
                <w:lang w:eastAsia="en-IE"/>
              </w:rPr>
              <w:t>OVERALL TOTAL</w:t>
            </w:r>
          </w:p>
        </w:tc>
        <w:tc>
          <w:tcPr>
            <w:tcW w:w="1560" w:type="dxa"/>
            <w:shd w:val="clear" w:color="auto" w:fill="D0CECE" w:themeFill="background2" w:themeFillShade="E6"/>
            <w:vAlign w:val="center"/>
          </w:tcPr>
          <w:p w:rsidRPr="00DA3DC6" w:rsidR="008E21E2" w:rsidRDefault="008E21E2" w14:paraId="343E7833" w14:textId="77777777">
            <w:pPr>
              <w:spacing w:after="0" w:line="240" w:lineRule="auto"/>
              <w:jc w:val="center"/>
              <w:rPr>
                <w:rFonts w:ascii="Verdana" w:hAnsi="Verdana"/>
                <w:b/>
                <w:sz w:val="20"/>
                <w:szCs w:val="20"/>
                <w:lang w:eastAsia="en-IE"/>
              </w:rPr>
            </w:pPr>
            <w:r w:rsidRPr="00DA3DC6">
              <w:rPr>
                <w:rFonts w:ascii="Verdana" w:hAnsi="Verdana"/>
                <w:b/>
                <w:bCs/>
                <w:sz w:val="20"/>
                <w:szCs w:val="20"/>
                <w:lang w:eastAsia="en-IE"/>
              </w:rPr>
              <w:t>1,444</w:t>
            </w:r>
          </w:p>
        </w:tc>
        <w:tc>
          <w:tcPr>
            <w:tcW w:w="3260" w:type="dxa"/>
            <w:shd w:val="clear" w:color="auto" w:fill="D0CECE" w:themeFill="background2" w:themeFillShade="E6"/>
            <w:vAlign w:val="center"/>
          </w:tcPr>
          <w:p w:rsidRPr="00DA3DC6" w:rsidR="008E21E2" w:rsidRDefault="008E21E2" w14:paraId="5B9606A1" w14:textId="77777777">
            <w:pPr>
              <w:spacing w:after="0" w:line="240" w:lineRule="auto"/>
              <w:rPr>
                <w:rFonts w:ascii="Verdana" w:hAnsi="Verdana"/>
                <w:sz w:val="20"/>
                <w:szCs w:val="20"/>
                <w:lang w:eastAsia="en-IE"/>
              </w:rPr>
            </w:pPr>
          </w:p>
        </w:tc>
        <w:tc>
          <w:tcPr>
            <w:tcW w:w="1417" w:type="dxa"/>
            <w:shd w:val="clear" w:color="auto" w:fill="D0CECE" w:themeFill="background2" w:themeFillShade="E6"/>
            <w:vAlign w:val="center"/>
          </w:tcPr>
          <w:p w:rsidRPr="00DA3DC6" w:rsidR="008E21E2" w:rsidRDefault="008E21E2" w14:paraId="258940FB" w14:textId="77777777">
            <w:pPr>
              <w:spacing w:after="0" w:line="240" w:lineRule="auto"/>
              <w:rPr>
                <w:rFonts w:ascii="Verdana" w:hAnsi="Verdana"/>
                <w:sz w:val="20"/>
                <w:szCs w:val="20"/>
                <w:lang w:eastAsia="en-IE"/>
              </w:rPr>
            </w:pPr>
          </w:p>
        </w:tc>
        <w:tc>
          <w:tcPr>
            <w:tcW w:w="1365" w:type="dxa"/>
            <w:shd w:val="clear" w:color="auto" w:fill="D0CECE" w:themeFill="background2" w:themeFillShade="E6"/>
            <w:vAlign w:val="center"/>
          </w:tcPr>
          <w:p w:rsidRPr="00DA3DC6" w:rsidR="008E21E2" w:rsidRDefault="008E21E2" w14:paraId="1D8EA5A4" w14:textId="77777777">
            <w:pPr>
              <w:spacing w:after="0" w:line="240" w:lineRule="auto"/>
              <w:rPr>
                <w:rFonts w:ascii="Verdana" w:hAnsi="Verdana"/>
                <w:sz w:val="20"/>
                <w:szCs w:val="20"/>
                <w:lang w:eastAsia="en-IE"/>
              </w:rPr>
            </w:pPr>
          </w:p>
        </w:tc>
      </w:tr>
      <w:bookmarkEnd w:id="2"/>
    </w:tbl>
    <w:p w:rsidRPr="00DA3DC6" w:rsidR="008E21E2" w:rsidP="008E21E2" w:rsidRDefault="008E21E2" w14:paraId="23ABB7F4" w14:textId="77777777">
      <w:pPr>
        <w:spacing w:after="0" w:line="240" w:lineRule="auto"/>
        <w:rPr>
          <w:rFonts w:ascii="Verdana" w:hAnsi="Verdana" w:eastAsia="Verdana" w:cs="Verdana"/>
          <w:b/>
          <w:bCs/>
          <w:color w:val="5B9BD5" w:themeColor="accent5"/>
          <w:sz w:val="20"/>
          <w:szCs w:val="20"/>
        </w:rPr>
      </w:pPr>
    </w:p>
    <w:p w:rsidRPr="00DA3DC6" w:rsidR="008E21E2" w:rsidP="008E21E2" w:rsidRDefault="008E21E2" w14:paraId="0DBCCFAE" w14:textId="77777777">
      <w:pPr>
        <w:spacing w:after="0" w:line="240" w:lineRule="auto"/>
        <w:rPr>
          <w:rFonts w:ascii="Verdana" w:hAnsi="Verdana"/>
          <w:sz w:val="20"/>
          <w:szCs w:val="20"/>
        </w:rPr>
      </w:pPr>
    </w:p>
    <w:p w:rsidRPr="00DA3DC6" w:rsidR="008E21E2" w:rsidP="00685564" w:rsidRDefault="008E21E2" w14:paraId="1F77F6FE" w14:textId="77777777">
      <w:pPr>
        <w:pStyle w:val="ListParagraph"/>
        <w:numPr>
          <w:ilvl w:val="0"/>
          <w:numId w:val="69"/>
        </w:numPr>
        <w:spacing w:after="0" w:line="240" w:lineRule="auto"/>
        <w:rPr>
          <w:rFonts w:ascii="Verdana" w:hAnsi="Verdana" w:eastAsia="Verdana" w:cs="Verdana"/>
          <w:b/>
          <w:bCs/>
          <w:color w:val="5B9BD5" w:themeColor="accent5"/>
          <w:sz w:val="20"/>
          <w:szCs w:val="20"/>
        </w:rPr>
      </w:pPr>
      <w:r w:rsidRPr="00DA3DC6">
        <w:rPr>
          <w:rFonts w:ascii="Verdana" w:hAnsi="Verdana" w:eastAsia="Verdana" w:cs="Verdana"/>
          <w:b/>
          <w:bCs/>
          <w:color w:val="5B9BD5" w:themeColor="accent5"/>
          <w:sz w:val="20"/>
          <w:szCs w:val="20"/>
        </w:rPr>
        <w:t>Housing Support</w:t>
      </w:r>
    </w:p>
    <w:p w:rsidRPr="00DA3DC6" w:rsidR="008E21E2" w:rsidP="008E21E2" w:rsidRDefault="008E21E2" w14:paraId="584B2B44" w14:textId="77777777">
      <w:pPr>
        <w:spacing w:after="0" w:line="240" w:lineRule="auto"/>
        <w:rPr>
          <w:rFonts w:ascii="Verdana" w:hAnsi="Verdana" w:eastAsia="Verdana" w:cs="Verdana"/>
          <w:b/>
          <w:bCs/>
          <w:color w:val="5B9BD5" w:themeColor="accent5"/>
          <w:sz w:val="20"/>
          <w:szCs w:val="20"/>
        </w:rPr>
      </w:pPr>
    </w:p>
    <w:p w:rsidRPr="00DA3DC6" w:rsidR="008E21E2" w:rsidP="008E21E2" w:rsidRDefault="008E21E2" w14:paraId="56C7A3FF" w14:textId="77777777">
      <w:pPr>
        <w:keepNext/>
        <w:spacing w:after="0" w:line="240" w:lineRule="auto"/>
        <w:ind w:firstLine="720"/>
        <w:outlineLvl w:val="1"/>
        <w:rPr>
          <w:rFonts w:ascii="Verdana" w:hAnsi="Verdana" w:eastAsia="Times New Roman" w:cs="Times New Roman"/>
          <w:b/>
          <w:bCs/>
          <w:sz w:val="20"/>
          <w:szCs w:val="20"/>
          <w:u w:val="single"/>
          <w:lang w:val="en-GB" w:eastAsia="en-GB"/>
        </w:rPr>
      </w:pPr>
      <w:r w:rsidRPr="00DA3DC6">
        <w:rPr>
          <w:rFonts w:ascii="Verdana" w:hAnsi="Verdana" w:eastAsia="Times New Roman" w:cs="Times New Roman"/>
          <w:b/>
          <w:bCs/>
          <w:sz w:val="20"/>
          <w:szCs w:val="20"/>
          <w:lang w:val="en-GB" w:eastAsia="en-GB"/>
        </w:rPr>
        <w:t xml:space="preserve">3.1   </w:t>
      </w:r>
      <w:r w:rsidRPr="00DA3DC6">
        <w:tab/>
      </w:r>
      <w:r w:rsidRPr="00DA3DC6">
        <w:rPr>
          <w:rFonts w:ascii="Verdana" w:hAnsi="Verdana" w:eastAsia="Times New Roman" w:cs="Times New Roman"/>
          <w:b/>
          <w:bCs/>
          <w:sz w:val="20"/>
          <w:szCs w:val="20"/>
          <w:u w:val="single"/>
          <w:lang w:val="en-GB" w:eastAsia="en-GB"/>
        </w:rPr>
        <w:t>Management, Maintenance and Improvement of Housing Stock</w:t>
      </w:r>
    </w:p>
    <w:p w:rsidRPr="00DA3DC6" w:rsidR="008E21E2" w:rsidP="008E21E2" w:rsidRDefault="008E21E2" w14:paraId="43EB54BD" w14:textId="77777777">
      <w:pPr>
        <w:spacing w:after="0" w:line="240" w:lineRule="auto"/>
        <w:ind w:left="357"/>
        <w:jc w:val="center"/>
        <w:rPr>
          <w:rFonts w:ascii="Verdana" w:hAnsi="Verdana" w:eastAsia="Calibri" w:cs="Arial"/>
          <w:b/>
          <w:bCs/>
          <w:color w:val="5B9BD5"/>
          <w:sz w:val="20"/>
          <w:szCs w:val="20"/>
        </w:rPr>
      </w:pPr>
    </w:p>
    <w:p w:rsidRPr="00DA3DC6" w:rsidR="008E21E2" w:rsidP="008E21E2" w:rsidRDefault="008E21E2" w14:paraId="361EAE1A" w14:textId="77777777">
      <w:pPr>
        <w:spacing w:after="0" w:line="240" w:lineRule="auto"/>
        <w:ind w:left="357"/>
        <w:jc w:val="center"/>
        <w:rPr>
          <w:rFonts w:ascii="Verdana" w:hAnsi="Verdana" w:eastAsia="Calibri" w:cs="Arial"/>
          <w:b/>
          <w:bCs/>
          <w:color w:val="5B9BD5"/>
          <w:sz w:val="20"/>
          <w:szCs w:val="20"/>
        </w:rPr>
      </w:pPr>
      <w:r w:rsidRPr="00DA3DC6">
        <w:rPr>
          <w:rFonts w:ascii="Verdana" w:hAnsi="Verdana" w:eastAsia="Calibri" w:cs="Arial"/>
          <w:b/>
          <w:bCs/>
          <w:color w:val="5B9BD5" w:themeColor="accent5"/>
          <w:sz w:val="20"/>
          <w:szCs w:val="20"/>
        </w:rPr>
        <w:t xml:space="preserve">Table 6: Re-lets and Retrofits  </w:t>
      </w:r>
    </w:p>
    <w:tbl>
      <w:tblPr>
        <w:tblW w:w="89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957"/>
        <w:gridCol w:w="992"/>
        <w:gridCol w:w="1134"/>
        <w:gridCol w:w="850"/>
        <w:gridCol w:w="992"/>
      </w:tblGrid>
      <w:tr w:rsidRPr="00DA3DC6" w:rsidR="008E21E2" w14:paraId="6556F273" w14:textId="77777777">
        <w:trPr>
          <w:trHeight w:val="514" w:hRule="exact"/>
          <w:jc w:val="center"/>
        </w:trPr>
        <w:tc>
          <w:tcPr>
            <w:tcW w:w="4957" w:type="dxa"/>
            <w:shd w:val="clear" w:color="auto" w:fill="D9D9D9" w:themeFill="background1" w:themeFillShade="D9"/>
            <w:noWrap/>
            <w:hideMark/>
          </w:tcPr>
          <w:p w:rsidRPr="00DA3DC6" w:rsidR="008E21E2" w:rsidRDefault="008E21E2" w14:paraId="5209F44F" w14:textId="77777777">
            <w:pPr>
              <w:spacing w:after="0" w:line="240" w:lineRule="auto"/>
              <w:rPr>
                <w:rFonts w:ascii="Verdana" w:hAnsi="Verdana"/>
                <w:b/>
                <w:bCs/>
                <w:sz w:val="20"/>
                <w:szCs w:val="20"/>
                <w:lang w:eastAsia="en-IE"/>
              </w:rPr>
            </w:pPr>
            <w:r w:rsidRPr="00DA3DC6">
              <w:rPr>
                <w:rFonts w:ascii="Verdana" w:hAnsi="Verdana"/>
                <w:b/>
                <w:bCs/>
                <w:sz w:val="20"/>
                <w:szCs w:val="20"/>
                <w:lang w:eastAsia="en-IE"/>
              </w:rPr>
              <w:t>Re-lets &amp; Retrofits</w:t>
            </w:r>
          </w:p>
        </w:tc>
        <w:tc>
          <w:tcPr>
            <w:tcW w:w="992" w:type="dxa"/>
            <w:shd w:val="clear" w:color="auto" w:fill="D9D9D9" w:themeFill="background1" w:themeFillShade="D9"/>
          </w:tcPr>
          <w:p w:rsidRPr="00DA3DC6" w:rsidR="008E21E2" w:rsidRDefault="008E21E2" w14:paraId="62EE64DF" w14:textId="77777777">
            <w:pPr>
              <w:spacing w:after="0" w:line="240" w:lineRule="auto"/>
              <w:jc w:val="center"/>
              <w:rPr>
                <w:rFonts w:ascii="Verdana" w:hAnsi="Verdana" w:cs="Calibri"/>
                <w:b/>
                <w:bCs/>
                <w:sz w:val="20"/>
                <w:szCs w:val="20"/>
                <w:lang w:eastAsia="en-IE"/>
              </w:rPr>
            </w:pPr>
            <w:r w:rsidRPr="00DA3DC6">
              <w:rPr>
                <w:rFonts w:ascii="Verdana" w:hAnsi="Verdana" w:cs="Calibri"/>
                <w:b/>
                <w:bCs/>
                <w:sz w:val="20"/>
                <w:szCs w:val="20"/>
                <w:lang w:eastAsia="en-IE"/>
              </w:rPr>
              <w:t>2024</w:t>
            </w:r>
          </w:p>
          <w:p w:rsidRPr="00DA3DC6" w:rsidR="008E21E2" w:rsidRDefault="008E21E2" w14:paraId="6EA0A79C" w14:textId="77777777">
            <w:pPr>
              <w:spacing w:after="0" w:line="240" w:lineRule="auto"/>
              <w:jc w:val="center"/>
              <w:rPr>
                <w:rFonts w:ascii="Verdana" w:hAnsi="Verdana" w:cs="Calibri"/>
                <w:b/>
                <w:bCs/>
                <w:sz w:val="20"/>
                <w:szCs w:val="20"/>
                <w:lang w:eastAsia="en-IE"/>
              </w:rPr>
            </w:pPr>
            <w:r w:rsidRPr="00DA3DC6">
              <w:rPr>
                <w:rFonts w:ascii="Verdana" w:hAnsi="Verdana" w:cs="Calibri"/>
                <w:b/>
                <w:bCs/>
                <w:sz w:val="20"/>
                <w:szCs w:val="20"/>
                <w:lang w:eastAsia="en-IE"/>
              </w:rPr>
              <w:t>Q1</w:t>
            </w:r>
          </w:p>
        </w:tc>
        <w:tc>
          <w:tcPr>
            <w:tcW w:w="1134" w:type="dxa"/>
            <w:shd w:val="clear" w:color="auto" w:fill="D9D9D9" w:themeFill="background1" w:themeFillShade="D9"/>
          </w:tcPr>
          <w:p w:rsidRPr="00DA3DC6" w:rsidR="008E21E2" w:rsidRDefault="008E21E2" w14:paraId="244AFB64" w14:textId="77777777">
            <w:pPr>
              <w:spacing w:after="0" w:line="240" w:lineRule="auto"/>
              <w:jc w:val="center"/>
              <w:rPr>
                <w:rFonts w:ascii="Verdana" w:hAnsi="Verdana" w:cs="Calibri"/>
                <w:b/>
                <w:bCs/>
                <w:sz w:val="20"/>
                <w:szCs w:val="20"/>
                <w:lang w:eastAsia="en-IE"/>
              </w:rPr>
            </w:pPr>
            <w:r w:rsidRPr="00DA3DC6">
              <w:rPr>
                <w:rFonts w:ascii="Verdana" w:hAnsi="Verdana" w:cs="Calibri"/>
                <w:b/>
                <w:bCs/>
                <w:sz w:val="20"/>
                <w:szCs w:val="20"/>
                <w:lang w:eastAsia="en-IE"/>
              </w:rPr>
              <w:t>2024</w:t>
            </w:r>
          </w:p>
          <w:p w:rsidRPr="00DA3DC6" w:rsidR="008E21E2" w:rsidRDefault="008E21E2" w14:paraId="6B9AFE92" w14:textId="77777777">
            <w:pPr>
              <w:spacing w:after="0" w:line="240" w:lineRule="auto"/>
              <w:jc w:val="center"/>
              <w:rPr>
                <w:rFonts w:ascii="Verdana" w:hAnsi="Verdana" w:cs="Calibri"/>
                <w:b/>
                <w:bCs/>
                <w:sz w:val="20"/>
                <w:szCs w:val="20"/>
                <w:lang w:eastAsia="en-IE"/>
              </w:rPr>
            </w:pPr>
            <w:r w:rsidRPr="00DA3DC6">
              <w:rPr>
                <w:rFonts w:ascii="Verdana" w:hAnsi="Verdana" w:cs="Calibri"/>
                <w:b/>
                <w:bCs/>
                <w:sz w:val="20"/>
                <w:szCs w:val="20"/>
                <w:lang w:eastAsia="en-IE"/>
              </w:rPr>
              <w:t>Q2</w:t>
            </w:r>
          </w:p>
        </w:tc>
        <w:tc>
          <w:tcPr>
            <w:tcW w:w="850" w:type="dxa"/>
            <w:shd w:val="clear" w:color="auto" w:fill="D9D9D9" w:themeFill="background1" w:themeFillShade="D9"/>
          </w:tcPr>
          <w:p w:rsidRPr="00DA3DC6" w:rsidR="008E21E2" w:rsidRDefault="008E21E2" w14:paraId="34251FAD" w14:textId="77777777">
            <w:pPr>
              <w:spacing w:after="0" w:line="240" w:lineRule="auto"/>
              <w:jc w:val="center"/>
              <w:rPr>
                <w:rFonts w:ascii="Verdana" w:hAnsi="Verdana" w:cs="Calibri"/>
                <w:b/>
                <w:bCs/>
                <w:sz w:val="20"/>
                <w:szCs w:val="20"/>
                <w:lang w:eastAsia="en-IE"/>
              </w:rPr>
            </w:pPr>
            <w:r w:rsidRPr="00DA3DC6">
              <w:rPr>
                <w:rFonts w:ascii="Verdana" w:hAnsi="Verdana" w:cs="Calibri"/>
                <w:b/>
                <w:bCs/>
                <w:sz w:val="20"/>
                <w:szCs w:val="20"/>
                <w:lang w:eastAsia="en-IE"/>
              </w:rPr>
              <w:t>2024</w:t>
            </w:r>
          </w:p>
          <w:p w:rsidRPr="00DA3DC6" w:rsidR="008E21E2" w:rsidRDefault="008E21E2" w14:paraId="0F3CF469" w14:textId="77777777">
            <w:pPr>
              <w:spacing w:after="0" w:line="240" w:lineRule="auto"/>
              <w:jc w:val="center"/>
              <w:rPr>
                <w:rFonts w:ascii="Verdana" w:hAnsi="Verdana" w:cs="Calibri"/>
                <w:b/>
                <w:bCs/>
                <w:sz w:val="20"/>
                <w:szCs w:val="20"/>
                <w:lang w:eastAsia="en-IE"/>
              </w:rPr>
            </w:pPr>
            <w:r w:rsidRPr="00DA3DC6">
              <w:rPr>
                <w:rFonts w:ascii="Verdana" w:hAnsi="Verdana" w:cs="Calibri"/>
                <w:b/>
                <w:bCs/>
                <w:sz w:val="20"/>
                <w:szCs w:val="20"/>
                <w:lang w:eastAsia="en-IE"/>
              </w:rPr>
              <w:t>Q3</w:t>
            </w:r>
          </w:p>
        </w:tc>
        <w:tc>
          <w:tcPr>
            <w:tcW w:w="992" w:type="dxa"/>
            <w:shd w:val="clear" w:color="auto" w:fill="D9D9D9" w:themeFill="background1" w:themeFillShade="D9"/>
          </w:tcPr>
          <w:p w:rsidRPr="00DA3DC6" w:rsidR="008E21E2" w:rsidRDefault="008E21E2" w14:paraId="30791B57" w14:textId="77777777">
            <w:pPr>
              <w:spacing w:after="0" w:line="240" w:lineRule="auto"/>
              <w:jc w:val="center"/>
              <w:rPr>
                <w:rFonts w:ascii="Verdana" w:hAnsi="Verdana" w:cs="Calibri"/>
                <w:b/>
                <w:bCs/>
                <w:sz w:val="20"/>
                <w:szCs w:val="20"/>
                <w:lang w:eastAsia="en-IE"/>
              </w:rPr>
            </w:pPr>
            <w:r w:rsidRPr="00DA3DC6">
              <w:rPr>
                <w:rFonts w:ascii="Verdana" w:hAnsi="Verdana" w:cs="Calibri"/>
                <w:b/>
                <w:bCs/>
                <w:sz w:val="20"/>
                <w:szCs w:val="20"/>
                <w:lang w:eastAsia="en-IE"/>
              </w:rPr>
              <w:t>2024</w:t>
            </w:r>
          </w:p>
          <w:p w:rsidRPr="00DA3DC6" w:rsidR="008E21E2" w:rsidRDefault="008E21E2" w14:paraId="311A9F1D" w14:textId="77777777">
            <w:pPr>
              <w:spacing w:after="0" w:line="240" w:lineRule="auto"/>
              <w:jc w:val="center"/>
              <w:rPr>
                <w:rFonts w:ascii="Verdana" w:hAnsi="Verdana" w:cs="Calibri"/>
                <w:b/>
                <w:bCs/>
                <w:sz w:val="20"/>
                <w:szCs w:val="20"/>
                <w:lang w:eastAsia="en-IE"/>
              </w:rPr>
            </w:pPr>
            <w:r w:rsidRPr="00DA3DC6">
              <w:rPr>
                <w:rFonts w:ascii="Verdana" w:hAnsi="Verdana" w:cs="Calibri"/>
                <w:b/>
                <w:bCs/>
                <w:sz w:val="20"/>
                <w:szCs w:val="20"/>
                <w:lang w:eastAsia="en-IE"/>
              </w:rPr>
              <w:t>Total</w:t>
            </w:r>
          </w:p>
        </w:tc>
      </w:tr>
      <w:tr w:rsidRPr="00DA3DC6" w:rsidR="008E21E2" w14:paraId="7365B898" w14:textId="77777777">
        <w:trPr>
          <w:trHeight w:val="277" w:hRule="exact"/>
          <w:jc w:val="center"/>
        </w:trPr>
        <w:tc>
          <w:tcPr>
            <w:tcW w:w="4957" w:type="dxa"/>
            <w:shd w:val="clear" w:color="auto" w:fill="auto"/>
            <w:noWrap/>
            <w:vAlign w:val="center"/>
            <w:hideMark/>
          </w:tcPr>
          <w:p w:rsidRPr="00DA3DC6" w:rsidR="008E21E2" w:rsidRDefault="008E21E2" w14:paraId="53A01A97" w14:textId="77777777">
            <w:pPr>
              <w:spacing w:after="0" w:line="240" w:lineRule="auto"/>
              <w:rPr>
                <w:rFonts w:ascii="Verdana" w:hAnsi="Verdana" w:cs="Calibri"/>
                <w:color w:val="000000"/>
                <w:sz w:val="20"/>
                <w:szCs w:val="20"/>
                <w:lang w:eastAsia="en-IE"/>
              </w:rPr>
            </w:pPr>
            <w:r w:rsidRPr="00DA3DC6">
              <w:rPr>
                <w:rFonts w:ascii="Verdana" w:hAnsi="Verdana" w:cs="Calibri"/>
                <w:color w:val="000000" w:themeColor="text1"/>
                <w:sz w:val="20"/>
                <w:szCs w:val="20"/>
                <w:lang w:eastAsia="en-IE"/>
              </w:rPr>
              <w:t>Non-Standard Voids</w:t>
            </w:r>
          </w:p>
        </w:tc>
        <w:tc>
          <w:tcPr>
            <w:tcW w:w="992" w:type="dxa"/>
          </w:tcPr>
          <w:p w:rsidRPr="00DA3DC6" w:rsidR="008E21E2" w:rsidRDefault="008E21E2" w14:paraId="4028F383" w14:textId="77777777">
            <w:pPr>
              <w:spacing w:after="0" w:line="240" w:lineRule="auto"/>
              <w:jc w:val="center"/>
              <w:rPr>
                <w:rFonts w:ascii="Verdana" w:hAnsi="Verdana" w:cs="Calibri"/>
                <w:sz w:val="20"/>
                <w:szCs w:val="20"/>
                <w:lang w:eastAsia="en-IE"/>
              </w:rPr>
            </w:pPr>
            <w:r w:rsidRPr="00DA3DC6">
              <w:rPr>
                <w:rFonts w:ascii="Verdana" w:hAnsi="Verdana" w:cs="Calibri"/>
                <w:sz w:val="20"/>
                <w:szCs w:val="20"/>
                <w:lang w:eastAsia="en-IE"/>
              </w:rPr>
              <w:t>0</w:t>
            </w:r>
          </w:p>
        </w:tc>
        <w:tc>
          <w:tcPr>
            <w:tcW w:w="1134" w:type="dxa"/>
            <w:vAlign w:val="center"/>
          </w:tcPr>
          <w:p w:rsidRPr="00DA3DC6" w:rsidR="008E21E2" w:rsidRDefault="008E21E2" w14:paraId="7E12CE90" w14:textId="77777777">
            <w:pPr>
              <w:spacing w:after="0" w:line="240" w:lineRule="auto"/>
              <w:jc w:val="center"/>
              <w:rPr>
                <w:rFonts w:ascii="Verdana" w:hAnsi="Verdana" w:cs="Calibri"/>
                <w:sz w:val="20"/>
                <w:szCs w:val="20"/>
                <w:lang w:eastAsia="en-IE"/>
              </w:rPr>
            </w:pPr>
            <w:r w:rsidRPr="00DA3DC6">
              <w:rPr>
                <w:rFonts w:ascii="Verdana" w:hAnsi="Verdana" w:cs="Calibri"/>
                <w:sz w:val="20"/>
                <w:szCs w:val="20"/>
                <w:lang w:eastAsia="en-IE"/>
              </w:rPr>
              <w:t>2</w:t>
            </w:r>
          </w:p>
        </w:tc>
        <w:tc>
          <w:tcPr>
            <w:tcW w:w="850" w:type="dxa"/>
          </w:tcPr>
          <w:p w:rsidRPr="00DA3DC6" w:rsidR="008E21E2" w:rsidRDefault="008E21E2" w14:paraId="328B72AF" w14:textId="77777777">
            <w:pPr>
              <w:spacing w:after="0" w:line="240" w:lineRule="auto"/>
              <w:jc w:val="center"/>
              <w:rPr>
                <w:rFonts w:ascii="Verdana" w:hAnsi="Verdana" w:cs="Calibri"/>
                <w:sz w:val="20"/>
                <w:szCs w:val="20"/>
                <w:lang w:eastAsia="en-IE"/>
              </w:rPr>
            </w:pPr>
            <w:r w:rsidRPr="00DA3DC6">
              <w:rPr>
                <w:rFonts w:ascii="Verdana" w:hAnsi="Verdana" w:cs="Calibri"/>
                <w:sz w:val="20"/>
                <w:szCs w:val="20"/>
                <w:lang w:eastAsia="en-IE"/>
              </w:rPr>
              <w:t>0</w:t>
            </w:r>
          </w:p>
        </w:tc>
        <w:tc>
          <w:tcPr>
            <w:tcW w:w="992" w:type="dxa"/>
            <w:vAlign w:val="center"/>
          </w:tcPr>
          <w:p w:rsidRPr="00DA3DC6" w:rsidR="008E21E2" w:rsidRDefault="008E21E2" w14:paraId="2ABB6D88" w14:textId="77777777">
            <w:pPr>
              <w:spacing w:after="0" w:line="240" w:lineRule="auto"/>
              <w:jc w:val="center"/>
              <w:rPr>
                <w:rFonts w:ascii="Verdana" w:hAnsi="Verdana" w:cs="Calibri"/>
                <w:sz w:val="20"/>
                <w:szCs w:val="20"/>
                <w:lang w:eastAsia="en-IE"/>
              </w:rPr>
            </w:pPr>
            <w:r w:rsidRPr="00DA3DC6">
              <w:rPr>
                <w:rFonts w:ascii="Verdana" w:hAnsi="Verdana" w:cs="Calibri"/>
                <w:sz w:val="20"/>
                <w:szCs w:val="20"/>
                <w:lang w:eastAsia="en-IE"/>
              </w:rPr>
              <w:t>2</w:t>
            </w:r>
          </w:p>
        </w:tc>
      </w:tr>
      <w:tr w:rsidRPr="00DA3DC6" w:rsidR="008E21E2" w14:paraId="43AAD0C6" w14:textId="77777777">
        <w:trPr>
          <w:trHeight w:val="281" w:hRule="exact"/>
          <w:jc w:val="center"/>
        </w:trPr>
        <w:tc>
          <w:tcPr>
            <w:tcW w:w="4957" w:type="dxa"/>
            <w:shd w:val="clear" w:color="auto" w:fill="auto"/>
            <w:noWrap/>
            <w:vAlign w:val="center"/>
            <w:hideMark/>
          </w:tcPr>
          <w:p w:rsidRPr="00DA3DC6" w:rsidR="008E21E2" w:rsidRDefault="008E21E2" w14:paraId="20679648" w14:textId="77777777">
            <w:pPr>
              <w:spacing w:after="0" w:line="240" w:lineRule="auto"/>
              <w:rPr>
                <w:rFonts w:ascii="Verdana" w:hAnsi="Verdana" w:cs="Calibri"/>
                <w:color w:val="000000"/>
                <w:sz w:val="20"/>
                <w:szCs w:val="20"/>
                <w:lang w:eastAsia="en-IE"/>
              </w:rPr>
            </w:pPr>
            <w:r w:rsidRPr="00DA3DC6">
              <w:rPr>
                <w:rFonts w:ascii="Verdana" w:hAnsi="Verdana" w:cs="Calibri"/>
                <w:color w:val="000000" w:themeColor="text1"/>
                <w:sz w:val="20"/>
                <w:szCs w:val="20"/>
                <w:lang w:eastAsia="en-IE"/>
              </w:rPr>
              <w:t>Re-lets</w:t>
            </w:r>
          </w:p>
        </w:tc>
        <w:tc>
          <w:tcPr>
            <w:tcW w:w="992" w:type="dxa"/>
          </w:tcPr>
          <w:p w:rsidRPr="00DA3DC6" w:rsidR="008E21E2" w:rsidRDefault="008E21E2" w14:paraId="40FD13C2" w14:textId="77777777">
            <w:pPr>
              <w:spacing w:after="0" w:line="240" w:lineRule="auto"/>
              <w:jc w:val="center"/>
              <w:rPr>
                <w:rFonts w:ascii="Verdana" w:hAnsi="Verdana" w:cs="Calibri"/>
                <w:sz w:val="20"/>
                <w:szCs w:val="20"/>
                <w:lang w:eastAsia="en-IE"/>
              </w:rPr>
            </w:pPr>
            <w:r w:rsidRPr="00DA3DC6">
              <w:rPr>
                <w:rFonts w:ascii="Verdana" w:hAnsi="Verdana" w:cs="Calibri"/>
                <w:sz w:val="20"/>
                <w:szCs w:val="20"/>
                <w:lang w:eastAsia="en-IE"/>
              </w:rPr>
              <w:t>26</w:t>
            </w:r>
          </w:p>
        </w:tc>
        <w:tc>
          <w:tcPr>
            <w:tcW w:w="1134" w:type="dxa"/>
          </w:tcPr>
          <w:p w:rsidRPr="00DA3DC6" w:rsidR="008E21E2" w:rsidRDefault="008E21E2" w14:paraId="47EBDDE1" w14:textId="77777777">
            <w:pPr>
              <w:spacing w:after="0" w:line="240" w:lineRule="auto"/>
              <w:jc w:val="center"/>
              <w:rPr>
                <w:rFonts w:ascii="Verdana" w:hAnsi="Verdana" w:cs="Calibri"/>
                <w:sz w:val="20"/>
                <w:szCs w:val="20"/>
                <w:lang w:eastAsia="en-IE"/>
              </w:rPr>
            </w:pPr>
            <w:r w:rsidRPr="00DA3DC6">
              <w:rPr>
                <w:rFonts w:ascii="Verdana" w:hAnsi="Verdana" w:cs="Calibri"/>
                <w:sz w:val="20"/>
                <w:szCs w:val="20"/>
                <w:lang w:eastAsia="en-IE"/>
              </w:rPr>
              <w:t>27</w:t>
            </w:r>
          </w:p>
        </w:tc>
        <w:tc>
          <w:tcPr>
            <w:tcW w:w="850" w:type="dxa"/>
          </w:tcPr>
          <w:p w:rsidRPr="00DA3DC6" w:rsidR="008E21E2" w:rsidRDefault="008E21E2" w14:paraId="3EABE9DD" w14:textId="77777777">
            <w:pPr>
              <w:spacing w:after="0" w:line="240" w:lineRule="auto"/>
              <w:jc w:val="center"/>
              <w:rPr>
                <w:rFonts w:ascii="Verdana" w:hAnsi="Verdana" w:cs="Calibri"/>
                <w:sz w:val="20"/>
                <w:szCs w:val="20"/>
                <w:lang w:eastAsia="en-IE"/>
              </w:rPr>
            </w:pPr>
            <w:r w:rsidRPr="00DA3DC6">
              <w:rPr>
                <w:rFonts w:ascii="Verdana" w:hAnsi="Verdana" w:cs="Calibri"/>
                <w:sz w:val="20"/>
                <w:szCs w:val="20"/>
                <w:lang w:eastAsia="en-IE"/>
              </w:rPr>
              <w:t>28</w:t>
            </w:r>
          </w:p>
        </w:tc>
        <w:tc>
          <w:tcPr>
            <w:tcW w:w="992" w:type="dxa"/>
          </w:tcPr>
          <w:p w:rsidRPr="00DA3DC6" w:rsidR="008E21E2" w:rsidRDefault="008E21E2" w14:paraId="6437970E" w14:textId="77777777">
            <w:pPr>
              <w:spacing w:after="0" w:line="240" w:lineRule="auto"/>
              <w:jc w:val="center"/>
              <w:rPr>
                <w:rFonts w:ascii="Verdana" w:hAnsi="Verdana" w:cs="Calibri"/>
                <w:sz w:val="20"/>
                <w:szCs w:val="20"/>
                <w:lang w:eastAsia="en-IE"/>
              </w:rPr>
            </w:pPr>
            <w:r w:rsidRPr="00DA3DC6">
              <w:rPr>
                <w:rFonts w:ascii="Verdana" w:hAnsi="Verdana" w:cs="Calibri"/>
                <w:sz w:val="20"/>
                <w:szCs w:val="20"/>
                <w:lang w:eastAsia="en-IE"/>
              </w:rPr>
              <w:t>81</w:t>
            </w:r>
          </w:p>
        </w:tc>
      </w:tr>
      <w:tr w:rsidRPr="00DA3DC6" w:rsidR="008E21E2" w14:paraId="2C0A1A35" w14:textId="77777777">
        <w:trPr>
          <w:trHeight w:val="265"/>
          <w:jc w:val="center"/>
        </w:trPr>
        <w:tc>
          <w:tcPr>
            <w:tcW w:w="4957" w:type="dxa"/>
            <w:shd w:val="clear" w:color="auto" w:fill="auto"/>
            <w:noWrap/>
            <w:vAlign w:val="center"/>
            <w:hideMark/>
          </w:tcPr>
          <w:p w:rsidRPr="00DA3DC6" w:rsidR="008E21E2" w:rsidRDefault="008E21E2" w14:paraId="0B1809DC" w14:textId="77777777">
            <w:pPr>
              <w:spacing w:after="0" w:line="240" w:lineRule="auto"/>
              <w:rPr>
                <w:rFonts w:ascii="Verdana" w:hAnsi="Verdana" w:cs="Calibri"/>
                <w:color w:val="000000" w:themeColor="text1"/>
                <w:sz w:val="20"/>
                <w:szCs w:val="20"/>
                <w:lang w:eastAsia="en-IE"/>
              </w:rPr>
            </w:pPr>
            <w:r w:rsidRPr="00DA3DC6">
              <w:rPr>
                <w:rFonts w:ascii="Verdana" w:hAnsi="Verdana" w:cs="Calibri"/>
                <w:color w:val="000000" w:themeColor="text1"/>
                <w:sz w:val="20"/>
                <w:szCs w:val="20"/>
                <w:lang w:eastAsia="en-IE"/>
              </w:rPr>
              <w:t>Retrofits - Energy Upgrade Works completed</w:t>
            </w:r>
          </w:p>
        </w:tc>
        <w:tc>
          <w:tcPr>
            <w:tcW w:w="992" w:type="dxa"/>
          </w:tcPr>
          <w:p w:rsidRPr="00DA3DC6" w:rsidR="008E21E2" w:rsidRDefault="008E21E2" w14:paraId="343EECCD" w14:textId="77777777">
            <w:pPr>
              <w:spacing w:after="0" w:line="240" w:lineRule="auto"/>
              <w:jc w:val="center"/>
              <w:rPr>
                <w:rFonts w:ascii="Verdana" w:hAnsi="Verdana" w:cs="Calibri"/>
                <w:sz w:val="20"/>
                <w:szCs w:val="20"/>
                <w:lang w:eastAsia="en-IE"/>
              </w:rPr>
            </w:pPr>
            <w:r w:rsidRPr="00DA3DC6">
              <w:rPr>
                <w:rFonts w:ascii="Verdana" w:hAnsi="Verdana" w:cs="Calibri"/>
                <w:sz w:val="20"/>
                <w:szCs w:val="20"/>
                <w:lang w:eastAsia="en-IE"/>
              </w:rPr>
              <w:t>18</w:t>
            </w:r>
          </w:p>
        </w:tc>
        <w:tc>
          <w:tcPr>
            <w:tcW w:w="1134" w:type="dxa"/>
          </w:tcPr>
          <w:p w:rsidRPr="00DA3DC6" w:rsidR="008E21E2" w:rsidRDefault="008E21E2" w14:paraId="6D0F50EF" w14:textId="77777777">
            <w:pPr>
              <w:spacing w:after="0" w:line="240" w:lineRule="auto"/>
              <w:jc w:val="center"/>
              <w:rPr>
                <w:rFonts w:ascii="Verdana" w:hAnsi="Verdana" w:cs="Calibri"/>
                <w:sz w:val="20"/>
                <w:szCs w:val="20"/>
                <w:lang w:eastAsia="en-IE"/>
              </w:rPr>
            </w:pPr>
            <w:r w:rsidRPr="00DA3DC6">
              <w:rPr>
                <w:rFonts w:ascii="Verdana" w:hAnsi="Verdana" w:cs="Calibri"/>
                <w:sz w:val="20"/>
                <w:szCs w:val="20"/>
                <w:lang w:eastAsia="en-IE"/>
              </w:rPr>
              <w:t>24</w:t>
            </w:r>
          </w:p>
        </w:tc>
        <w:tc>
          <w:tcPr>
            <w:tcW w:w="850" w:type="dxa"/>
          </w:tcPr>
          <w:p w:rsidRPr="00DA3DC6" w:rsidR="008E21E2" w:rsidRDefault="008E21E2" w14:paraId="7FA0C034" w14:textId="77777777">
            <w:pPr>
              <w:spacing w:after="0" w:line="240" w:lineRule="auto"/>
              <w:jc w:val="center"/>
              <w:rPr>
                <w:rFonts w:ascii="Verdana" w:hAnsi="Verdana" w:cs="Calibri"/>
                <w:sz w:val="20"/>
                <w:szCs w:val="20"/>
                <w:lang w:eastAsia="en-IE"/>
              </w:rPr>
            </w:pPr>
            <w:r w:rsidRPr="00DA3DC6">
              <w:rPr>
                <w:rFonts w:ascii="Verdana" w:hAnsi="Verdana" w:cs="Calibri"/>
                <w:sz w:val="20"/>
                <w:szCs w:val="20"/>
                <w:lang w:eastAsia="en-IE"/>
              </w:rPr>
              <w:t>19</w:t>
            </w:r>
          </w:p>
        </w:tc>
        <w:tc>
          <w:tcPr>
            <w:tcW w:w="992" w:type="dxa"/>
          </w:tcPr>
          <w:p w:rsidRPr="00DA3DC6" w:rsidR="008E21E2" w:rsidRDefault="008E21E2" w14:paraId="54FA93EF" w14:textId="77777777">
            <w:pPr>
              <w:spacing w:after="0" w:line="240" w:lineRule="auto"/>
              <w:jc w:val="center"/>
              <w:rPr>
                <w:rFonts w:ascii="Verdana" w:hAnsi="Verdana" w:cs="Calibri"/>
                <w:sz w:val="20"/>
                <w:szCs w:val="20"/>
                <w:lang w:eastAsia="en-IE"/>
              </w:rPr>
            </w:pPr>
            <w:r w:rsidRPr="00DA3DC6">
              <w:rPr>
                <w:rFonts w:ascii="Verdana" w:hAnsi="Verdana" w:cs="Calibri"/>
                <w:sz w:val="20"/>
                <w:szCs w:val="20"/>
                <w:lang w:eastAsia="en-IE"/>
              </w:rPr>
              <w:t>61</w:t>
            </w:r>
          </w:p>
        </w:tc>
      </w:tr>
      <w:tr w:rsidRPr="00DA3DC6" w:rsidR="008E21E2" w14:paraId="7845473C" w14:textId="77777777">
        <w:trPr>
          <w:trHeight w:val="265"/>
          <w:jc w:val="center"/>
        </w:trPr>
        <w:tc>
          <w:tcPr>
            <w:tcW w:w="4957" w:type="dxa"/>
            <w:shd w:val="clear" w:color="auto" w:fill="auto"/>
            <w:noWrap/>
            <w:vAlign w:val="center"/>
          </w:tcPr>
          <w:p w:rsidRPr="00DA3DC6" w:rsidR="008E21E2" w:rsidRDefault="008E21E2" w14:paraId="1A9C29B0" w14:textId="77777777">
            <w:pPr>
              <w:spacing w:after="0" w:line="240" w:lineRule="auto"/>
              <w:rPr>
                <w:rFonts w:ascii="Verdana" w:hAnsi="Verdana" w:cs="Calibri"/>
                <w:color w:val="000000" w:themeColor="text1"/>
                <w:sz w:val="20"/>
                <w:szCs w:val="20"/>
                <w:lang w:eastAsia="en-IE"/>
              </w:rPr>
            </w:pPr>
            <w:r w:rsidRPr="00DA3DC6">
              <w:rPr>
                <w:rFonts w:ascii="Verdana" w:hAnsi="Verdana" w:cs="Calibri"/>
                <w:color w:val="000000" w:themeColor="text1"/>
                <w:sz w:val="20"/>
                <w:szCs w:val="20"/>
                <w:lang w:eastAsia="en-IE"/>
              </w:rPr>
              <w:t>Retrofits – Energy Upgrade Works in progress</w:t>
            </w:r>
          </w:p>
        </w:tc>
        <w:tc>
          <w:tcPr>
            <w:tcW w:w="992" w:type="dxa"/>
          </w:tcPr>
          <w:p w:rsidRPr="00DA3DC6" w:rsidR="008E21E2" w:rsidRDefault="008E21E2" w14:paraId="73F814E2" w14:textId="77777777">
            <w:pPr>
              <w:spacing w:after="0" w:line="240" w:lineRule="auto"/>
              <w:jc w:val="center"/>
              <w:rPr>
                <w:rFonts w:ascii="Verdana" w:hAnsi="Verdana" w:cs="Calibri"/>
                <w:sz w:val="20"/>
                <w:szCs w:val="20"/>
                <w:lang w:eastAsia="en-IE"/>
              </w:rPr>
            </w:pPr>
          </w:p>
        </w:tc>
        <w:tc>
          <w:tcPr>
            <w:tcW w:w="1134" w:type="dxa"/>
            <w:shd w:val="clear" w:color="auto" w:fill="auto"/>
          </w:tcPr>
          <w:p w:rsidRPr="00DA3DC6" w:rsidR="008E21E2" w:rsidRDefault="008E21E2" w14:paraId="0F461B0A" w14:textId="77777777">
            <w:pPr>
              <w:spacing w:after="0" w:line="240" w:lineRule="auto"/>
              <w:jc w:val="center"/>
              <w:rPr>
                <w:rFonts w:ascii="Verdana" w:hAnsi="Verdana" w:cs="Calibri"/>
                <w:sz w:val="20"/>
                <w:szCs w:val="20"/>
                <w:lang w:eastAsia="en-IE"/>
              </w:rPr>
            </w:pPr>
            <w:r w:rsidRPr="00DA3DC6">
              <w:rPr>
                <w:rFonts w:ascii="Verdana" w:hAnsi="Verdana" w:cs="Calibri"/>
                <w:sz w:val="20"/>
                <w:szCs w:val="20"/>
                <w:lang w:eastAsia="en-IE"/>
              </w:rPr>
              <w:t>-</w:t>
            </w:r>
          </w:p>
        </w:tc>
        <w:tc>
          <w:tcPr>
            <w:tcW w:w="850" w:type="dxa"/>
          </w:tcPr>
          <w:p w:rsidRPr="00DA3DC6" w:rsidR="008E21E2" w:rsidRDefault="008E21E2" w14:paraId="0F8808B5" w14:textId="77777777">
            <w:pPr>
              <w:spacing w:after="0" w:line="240" w:lineRule="auto"/>
              <w:jc w:val="center"/>
              <w:rPr>
                <w:rFonts w:ascii="Verdana" w:hAnsi="Verdana" w:cs="Calibri"/>
                <w:sz w:val="20"/>
                <w:szCs w:val="20"/>
                <w:lang w:eastAsia="en-IE"/>
              </w:rPr>
            </w:pPr>
            <w:r w:rsidRPr="00DA3DC6">
              <w:rPr>
                <w:rFonts w:ascii="Verdana" w:hAnsi="Verdana" w:cs="Calibri"/>
                <w:sz w:val="20"/>
                <w:szCs w:val="20"/>
                <w:lang w:eastAsia="en-IE"/>
              </w:rPr>
              <w:t>33</w:t>
            </w:r>
          </w:p>
        </w:tc>
        <w:tc>
          <w:tcPr>
            <w:tcW w:w="992" w:type="dxa"/>
          </w:tcPr>
          <w:p w:rsidRPr="00DA3DC6" w:rsidR="008E21E2" w:rsidRDefault="00CC6AAF" w14:paraId="70C2B276" w14:textId="0B2F35FB">
            <w:pPr>
              <w:spacing w:after="0" w:line="240" w:lineRule="auto"/>
              <w:jc w:val="center"/>
              <w:rPr>
                <w:rFonts w:ascii="Verdana" w:hAnsi="Verdana" w:cs="Calibri"/>
                <w:sz w:val="20"/>
                <w:szCs w:val="20"/>
                <w:lang w:eastAsia="en-IE"/>
              </w:rPr>
            </w:pPr>
            <w:r w:rsidRPr="00DA3DC6">
              <w:rPr>
                <w:rFonts w:ascii="Verdana" w:hAnsi="Verdana" w:cs="Calibri"/>
                <w:sz w:val="20"/>
                <w:szCs w:val="20"/>
                <w:lang w:eastAsia="en-IE"/>
              </w:rPr>
              <w:t>-</w:t>
            </w:r>
          </w:p>
        </w:tc>
      </w:tr>
      <w:tr w:rsidRPr="00DA3DC6" w:rsidR="008E21E2" w14:paraId="4310B064" w14:textId="77777777">
        <w:trPr>
          <w:trHeight w:val="265"/>
          <w:jc w:val="center"/>
        </w:trPr>
        <w:tc>
          <w:tcPr>
            <w:tcW w:w="4957" w:type="dxa"/>
            <w:shd w:val="clear" w:color="auto" w:fill="auto"/>
            <w:noWrap/>
            <w:vAlign w:val="center"/>
          </w:tcPr>
          <w:p w:rsidRPr="00DA3DC6" w:rsidR="008E21E2" w:rsidRDefault="008E21E2" w14:paraId="14CAB811" w14:textId="77777777">
            <w:pPr>
              <w:spacing w:after="0" w:line="240" w:lineRule="auto"/>
              <w:rPr>
                <w:rFonts w:ascii="Verdana" w:hAnsi="Verdana" w:cs="Calibri"/>
                <w:color w:val="000000" w:themeColor="text1"/>
                <w:sz w:val="20"/>
                <w:szCs w:val="20"/>
                <w:lang w:eastAsia="en-IE"/>
              </w:rPr>
            </w:pPr>
            <w:r w:rsidRPr="00DA3DC6">
              <w:rPr>
                <w:rFonts w:ascii="Verdana" w:hAnsi="Verdana" w:cs="Calibri"/>
                <w:color w:val="000000" w:themeColor="text1"/>
                <w:sz w:val="20"/>
                <w:szCs w:val="20"/>
                <w:lang w:eastAsia="en-IE"/>
              </w:rPr>
              <w:t>Planned Maintenance works completed</w:t>
            </w:r>
          </w:p>
        </w:tc>
        <w:tc>
          <w:tcPr>
            <w:tcW w:w="992" w:type="dxa"/>
          </w:tcPr>
          <w:p w:rsidRPr="00DA3DC6" w:rsidR="008E21E2" w:rsidRDefault="008E21E2" w14:paraId="400433FA" w14:textId="77777777">
            <w:pPr>
              <w:spacing w:after="0" w:line="240" w:lineRule="auto"/>
              <w:jc w:val="center"/>
              <w:rPr>
                <w:rFonts w:ascii="Verdana" w:hAnsi="Verdana" w:cs="Calibri"/>
                <w:sz w:val="20"/>
                <w:szCs w:val="20"/>
                <w:lang w:eastAsia="en-IE"/>
              </w:rPr>
            </w:pPr>
          </w:p>
        </w:tc>
        <w:tc>
          <w:tcPr>
            <w:tcW w:w="1134" w:type="dxa"/>
          </w:tcPr>
          <w:p w:rsidRPr="00DA3DC6" w:rsidR="008E21E2" w:rsidRDefault="008E21E2" w14:paraId="7C4AC274" w14:textId="76FC8CBC">
            <w:pPr>
              <w:spacing w:after="0" w:line="240" w:lineRule="auto"/>
              <w:jc w:val="center"/>
              <w:rPr>
                <w:rFonts w:ascii="Verdana" w:hAnsi="Verdana" w:cs="Calibri"/>
                <w:sz w:val="20"/>
                <w:szCs w:val="20"/>
                <w:lang w:eastAsia="en-IE"/>
              </w:rPr>
            </w:pPr>
            <w:r w:rsidRPr="00DA3DC6">
              <w:rPr>
                <w:rFonts w:ascii="Verdana" w:hAnsi="Verdana" w:cs="Calibri"/>
                <w:sz w:val="20"/>
                <w:szCs w:val="20"/>
                <w:lang w:eastAsia="en-IE"/>
              </w:rPr>
              <w:t>197</w:t>
            </w:r>
            <w:r w:rsidRPr="00DA3DC6" w:rsidR="009C4A27">
              <w:rPr>
                <w:rFonts w:ascii="Verdana" w:hAnsi="Verdana" w:cs="Calibri"/>
                <w:sz w:val="20"/>
                <w:szCs w:val="20"/>
                <w:lang w:eastAsia="en-IE"/>
              </w:rPr>
              <w:t>*</w:t>
            </w:r>
          </w:p>
        </w:tc>
        <w:tc>
          <w:tcPr>
            <w:tcW w:w="850" w:type="dxa"/>
            <w:shd w:val="clear" w:color="auto" w:fill="auto"/>
          </w:tcPr>
          <w:p w:rsidRPr="00DA3DC6" w:rsidR="008E21E2" w:rsidRDefault="008E21E2" w14:paraId="5B12C4AA" w14:textId="77777777">
            <w:pPr>
              <w:spacing w:after="0" w:line="240" w:lineRule="auto"/>
              <w:jc w:val="center"/>
              <w:rPr>
                <w:rFonts w:ascii="Verdana" w:hAnsi="Verdana" w:cs="Calibri"/>
                <w:sz w:val="20"/>
                <w:szCs w:val="20"/>
                <w:lang w:eastAsia="en-IE"/>
              </w:rPr>
            </w:pPr>
            <w:r w:rsidRPr="00DA3DC6">
              <w:rPr>
                <w:rFonts w:ascii="Verdana" w:hAnsi="Verdana" w:cs="Calibri"/>
                <w:sz w:val="20"/>
                <w:szCs w:val="20"/>
                <w:lang w:eastAsia="en-IE"/>
              </w:rPr>
              <w:t>543</w:t>
            </w:r>
          </w:p>
        </w:tc>
        <w:tc>
          <w:tcPr>
            <w:tcW w:w="992" w:type="dxa"/>
          </w:tcPr>
          <w:p w:rsidRPr="00DA3DC6" w:rsidR="008E21E2" w:rsidRDefault="008E21E2" w14:paraId="7A0F9694" w14:textId="77777777">
            <w:pPr>
              <w:spacing w:after="0" w:line="240" w:lineRule="auto"/>
              <w:jc w:val="center"/>
              <w:rPr>
                <w:rFonts w:ascii="Verdana" w:hAnsi="Verdana" w:cs="Calibri"/>
                <w:sz w:val="20"/>
                <w:szCs w:val="20"/>
                <w:lang w:eastAsia="en-IE"/>
              </w:rPr>
            </w:pPr>
            <w:r w:rsidRPr="00DA3DC6">
              <w:rPr>
                <w:rFonts w:ascii="Verdana" w:hAnsi="Verdana" w:cs="Calibri"/>
                <w:sz w:val="20"/>
                <w:szCs w:val="20"/>
                <w:lang w:eastAsia="en-IE"/>
              </w:rPr>
              <w:t>740</w:t>
            </w:r>
          </w:p>
        </w:tc>
      </w:tr>
      <w:tr w:rsidRPr="00DA3DC6" w:rsidR="008E21E2" w14:paraId="3132C2CC" w14:textId="77777777">
        <w:trPr>
          <w:trHeight w:val="265"/>
          <w:jc w:val="center"/>
        </w:trPr>
        <w:tc>
          <w:tcPr>
            <w:tcW w:w="4957" w:type="dxa"/>
            <w:shd w:val="clear" w:color="auto" w:fill="auto"/>
            <w:noWrap/>
            <w:vAlign w:val="center"/>
          </w:tcPr>
          <w:p w:rsidRPr="00DA3DC6" w:rsidR="008E21E2" w:rsidRDefault="008E21E2" w14:paraId="724BB348" w14:textId="77777777">
            <w:pPr>
              <w:spacing w:after="0" w:line="240" w:lineRule="auto"/>
              <w:rPr>
                <w:rFonts w:ascii="Verdana" w:hAnsi="Verdana" w:cs="Calibri"/>
                <w:color w:val="000000" w:themeColor="text1"/>
                <w:sz w:val="20"/>
                <w:szCs w:val="20"/>
                <w:lang w:eastAsia="en-IE"/>
              </w:rPr>
            </w:pPr>
            <w:r w:rsidRPr="00DA3DC6">
              <w:rPr>
                <w:rFonts w:ascii="Verdana" w:hAnsi="Verdana" w:cs="Calibri"/>
                <w:color w:val="000000" w:themeColor="text1"/>
                <w:sz w:val="20"/>
                <w:szCs w:val="20"/>
                <w:lang w:eastAsia="en-IE"/>
              </w:rPr>
              <w:t xml:space="preserve">Stock Condition Surveys completed </w:t>
            </w:r>
          </w:p>
        </w:tc>
        <w:tc>
          <w:tcPr>
            <w:tcW w:w="992" w:type="dxa"/>
          </w:tcPr>
          <w:p w:rsidRPr="00DA3DC6" w:rsidR="008E21E2" w:rsidRDefault="008E21E2" w14:paraId="5D29D1E2" w14:textId="77777777">
            <w:pPr>
              <w:spacing w:after="0" w:line="240" w:lineRule="auto"/>
              <w:jc w:val="center"/>
              <w:rPr>
                <w:rFonts w:ascii="Verdana" w:hAnsi="Verdana" w:cs="Calibri"/>
                <w:sz w:val="20"/>
                <w:szCs w:val="20"/>
                <w:lang w:eastAsia="en-IE"/>
              </w:rPr>
            </w:pPr>
            <w:r w:rsidRPr="00DA3DC6">
              <w:rPr>
                <w:rFonts w:ascii="Verdana" w:hAnsi="Verdana" w:cs="Calibri"/>
                <w:sz w:val="20"/>
                <w:szCs w:val="20"/>
                <w:lang w:eastAsia="en-IE"/>
              </w:rPr>
              <w:t>277</w:t>
            </w:r>
          </w:p>
        </w:tc>
        <w:tc>
          <w:tcPr>
            <w:tcW w:w="1134" w:type="dxa"/>
          </w:tcPr>
          <w:p w:rsidRPr="00DA3DC6" w:rsidR="008E21E2" w:rsidRDefault="008E21E2" w14:paraId="2865A757" w14:textId="77777777">
            <w:pPr>
              <w:spacing w:after="0" w:line="240" w:lineRule="auto"/>
              <w:jc w:val="center"/>
              <w:rPr>
                <w:rFonts w:ascii="Verdana" w:hAnsi="Verdana" w:cs="Calibri"/>
                <w:sz w:val="20"/>
                <w:szCs w:val="20"/>
                <w:lang w:eastAsia="en-IE"/>
              </w:rPr>
            </w:pPr>
            <w:r w:rsidRPr="00DA3DC6">
              <w:rPr>
                <w:rFonts w:ascii="Verdana" w:hAnsi="Verdana" w:cs="Calibri"/>
                <w:sz w:val="20"/>
                <w:szCs w:val="20"/>
                <w:lang w:eastAsia="en-IE"/>
              </w:rPr>
              <w:t>148</w:t>
            </w:r>
          </w:p>
        </w:tc>
        <w:tc>
          <w:tcPr>
            <w:tcW w:w="850" w:type="dxa"/>
          </w:tcPr>
          <w:p w:rsidRPr="00DA3DC6" w:rsidR="008E21E2" w:rsidRDefault="008E21E2" w14:paraId="5ED17F15" w14:textId="77777777">
            <w:pPr>
              <w:spacing w:after="0" w:line="240" w:lineRule="auto"/>
              <w:jc w:val="center"/>
              <w:rPr>
                <w:rFonts w:ascii="Verdana" w:hAnsi="Verdana" w:cs="Calibri"/>
                <w:sz w:val="20"/>
                <w:szCs w:val="20"/>
                <w:lang w:eastAsia="en-IE"/>
              </w:rPr>
            </w:pPr>
            <w:r w:rsidRPr="00DA3DC6">
              <w:rPr>
                <w:rFonts w:ascii="Verdana" w:hAnsi="Verdana" w:cs="Calibri"/>
                <w:sz w:val="20"/>
                <w:szCs w:val="20"/>
                <w:lang w:eastAsia="en-IE"/>
              </w:rPr>
              <w:t>187</w:t>
            </w:r>
          </w:p>
        </w:tc>
        <w:tc>
          <w:tcPr>
            <w:tcW w:w="992" w:type="dxa"/>
          </w:tcPr>
          <w:p w:rsidRPr="00DA3DC6" w:rsidR="008E21E2" w:rsidRDefault="008E21E2" w14:paraId="2605379A" w14:textId="77777777">
            <w:pPr>
              <w:spacing w:after="0" w:line="240" w:lineRule="auto"/>
              <w:jc w:val="center"/>
              <w:rPr>
                <w:rFonts w:ascii="Verdana" w:hAnsi="Verdana" w:cs="Calibri"/>
                <w:sz w:val="20"/>
                <w:szCs w:val="20"/>
                <w:lang w:eastAsia="en-IE"/>
              </w:rPr>
            </w:pPr>
            <w:r w:rsidRPr="00DA3DC6">
              <w:rPr>
                <w:rFonts w:ascii="Verdana" w:hAnsi="Verdana" w:cs="Calibri"/>
                <w:sz w:val="20"/>
                <w:szCs w:val="20"/>
                <w:lang w:eastAsia="en-IE"/>
              </w:rPr>
              <w:t>612</w:t>
            </w:r>
          </w:p>
        </w:tc>
      </w:tr>
    </w:tbl>
    <w:p w:rsidRPr="00DA3DC6" w:rsidR="008E21E2" w:rsidP="008E21E2" w:rsidRDefault="008E21E2" w14:paraId="0367DA43" w14:textId="6F6BCEAE">
      <w:pPr>
        <w:spacing w:after="0" w:line="240" w:lineRule="auto"/>
        <w:ind w:left="360"/>
        <w:rPr>
          <w:rFonts w:ascii="Verdana" w:hAnsi="Verdana" w:eastAsia="Calibri" w:cs="Arial"/>
          <w:bCs/>
          <w:color w:val="000000" w:themeColor="text1"/>
          <w:sz w:val="20"/>
          <w:szCs w:val="20"/>
        </w:rPr>
      </w:pPr>
      <w:r w:rsidRPr="00DA3DC6">
        <w:rPr>
          <w:rFonts w:ascii="Verdana" w:hAnsi="Verdana" w:eastAsia="Calibri" w:cs="Arial"/>
          <w:bCs/>
          <w:color w:val="000000" w:themeColor="text1"/>
          <w:sz w:val="20"/>
          <w:szCs w:val="20"/>
        </w:rPr>
        <w:t>*Q2 data</w:t>
      </w:r>
      <w:r w:rsidRPr="00DA3DC6" w:rsidR="00741F8B">
        <w:rPr>
          <w:rFonts w:ascii="Verdana" w:hAnsi="Verdana" w:eastAsia="Calibri" w:cs="Arial"/>
          <w:bCs/>
          <w:color w:val="000000" w:themeColor="text1"/>
          <w:sz w:val="20"/>
          <w:szCs w:val="20"/>
        </w:rPr>
        <w:t xml:space="preserve"> updated to include </w:t>
      </w:r>
      <w:r w:rsidRPr="00DA3DC6" w:rsidR="0068434B">
        <w:rPr>
          <w:rFonts w:ascii="Verdana" w:hAnsi="Verdana" w:eastAsia="Calibri" w:cs="Arial"/>
          <w:bCs/>
          <w:color w:val="000000" w:themeColor="text1"/>
          <w:sz w:val="20"/>
          <w:szCs w:val="20"/>
        </w:rPr>
        <w:t xml:space="preserve">works completed </w:t>
      </w:r>
      <w:r w:rsidRPr="00DA3DC6" w:rsidR="004034EF">
        <w:rPr>
          <w:rFonts w:ascii="Verdana" w:hAnsi="Verdana" w:eastAsia="Calibri" w:cs="Arial"/>
          <w:bCs/>
          <w:color w:val="000000" w:themeColor="text1"/>
          <w:sz w:val="20"/>
          <w:szCs w:val="20"/>
        </w:rPr>
        <w:t xml:space="preserve">in Q2 </w:t>
      </w:r>
      <w:r w:rsidRPr="00DA3DC6" w:rsidR="00DF06F4">
        <w:rPr>
          <w:rFonts w:ascii="Verdana" w:hAnsi="Verdana" w:eastAsia="Calibri" w:cs="Arial"/>
          <w:bCs/>
          <w:color w:val="000000" w:themeColor="text1"/>
          <w:sz w:val="20"/>
          <w:szCs w:val="20"/>
        </w:rPr>
        <w:t xml:space="preserve">which were not </w:t>
      </w:r>
      <w:r w:rsidRPr="00DA3DC6" w:rsidR="00C657A8">
        <w:rPr>
          <w:rFonts w:ascii="Verdana" w:hAnsi="Verdana" w:eastAsia="Calibri" w:cs="Arial"/>
          <w:bCs/>
          <w:color w:val="000000" w:themeColor="text1"/>
          <w:sz w:val="20"/>
          <w:szCs w:val="20"/>
        </w:rPr>
        <w:t xml:space="preserve">confirmed as completed at the time of the </w:t>
      </w:r>
      <w:r w:rsidRPr="00DA3DC6" w:rsidR="000E09EE">
        <w:rPr>
          <w:rFonts w:ascii="Verdana" w:hAnsi="Verdana" w:eastAsia="Calibri" w:cs="Arial"/>
          <w:bCs/>
          <w:color w:val="000000" w:themeColor="text1"/>
          <w:sz w:val="20"/>
          <w:szCs w:val="20"/>
        </w:rPr>
        <w:t xml:space="preserve">Q2 </w:t>
      </w:r>
      <w:r w:rsidRPr="00DA3DC6" w:rsidR="00C657A8">
        <w:rPr>
          <w:rFonts w:ascii="Verdana" w:hAnsi="Verdana" w:eastAsia="Calibri" w:cs="Arial"/>
          <w:bCs/>
          <w:color w:val="000000" w:themeColor="text1"/>
          <w:sz w:val="20"/>
          <w:szCs w:val="20"/>
        </w:rPr>
        <w:t>report.</w:t>
      </w:r>
    </w:p>
    <w:p w:rsidRPr="00DA3DC6" w:rsidR="00C17C14" w:rsidP="001860E6" w:rsidRDefault="00C17C14" w14:paraId="64F1944C" w14:textId="77777777">
      <w:pPr>
        <w:jc w:val="center"/>
        <w:rPr>
          <w:rFonts w:ascii="Verdana" w:hAnsi="Verdana"/>
          <w:b/>
          <w:color w:val="4472C4" w:themeColor="accent1"/>
          <w:sz w:val="28"/>
          <w:szCs w:val="28"/>
          <w:lang w:val="en-GB"/>
        </w:rPr>
      </w:pPr>
    </w:p>
    <w:p w:rsidRPr="00DA3DC6" w:rsidR="00165D14" w:rsidP="00165D14" w:rsidRDefault="00165D14" w14:paraId="742F8B73" w14:textId="77777777">
      <w:pPr>
        <w:spacing w:after="0" w:line="240" w:lineRule="auto"/>
        <w:ind w:left="360"/>
        <w:jc w:val="center"/>
        <w:rPr>
          <w:rFonts w:ascii="Verdana" w:hAnsi="Verdana" w:eastAsia="Calibri" w:cs="Arial"/>
          <w:b/>
          <w:bCs/>
          <w:color w:val="5B9BD5"/>
          <w:sz w:val="20"/>
          <w:szCs w:val="20"/>
        </w:rPr>
      </w:pPr>
      <w:r w:rsidRPr="00DA3DC6">
        <w:rPr>
          <w:rFonts w:ascii="Verdana" w:hAnsi="Verdana" w:eastAsia="Calibri" w:cs="Arial"/>
          <w:b/>
          <w:color w:val="5B9BD5" w:themeColor="accent5"/>
          <w:sz w:val="20"/>
          <w:szCs w:val="20"/>
        </w:rPr>
        <w:t>Table 7: Maintenance Requests</w:t>
      </w:r>
    </w:p>
    <w:tbl>
      <w:tblPr>
        <w:tblW w:w="89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957"/>
        <w:gridCol w:w="992"/>
        <w:gridCol w:w="1134"/>
        <w:gridCol w:w="850"/>
        <w:gridCol w:w="992"/>
      </w:tblGrid>
      <w:tr w:rsidRPr="00DA3DC6" w:rsidR="00165D14" w14:paraId="3ED9D58F" w14:textId="77777777">
        <w:trPr>
          <w:trHeight w:val="543" w:hRule="exact"/>
          <w:jc w:val="center"/>
        </w:trPr>
        <w:tc>
          <w:tcPr>
            <w:tcW w:w="4957" w:type="dxa"/>
            <w:shd w:val="clear" w:color="auto" w:fill="D9D9D9" w:themeFill="background1" w:themeFillShade="D9"/>
            <w:noWrap/>
            <w:hideMark/>
          </w:tcPr>
          <w:p w:rsidRPr="00DA3DC6" w:rsidR="00165D14" w:rsidRDefault="00165D14" w14:paraId="5F05C28C" w14:textId="77777777">
            <w:pPr>
              <w:spacing w:after="0" w:line="240" w:lineRule="auto"/>
              <w:rPr>
                <w:rFonts w:ascii="Verdana" w:hAnsi="Verdana"/>
                <w:b/>
                <w:sz w:val="20"/>
                <w:szCs w:val="20"/>
                <w:lang w:eastAsia="en-IE"/>
              </w:rPr>
            </w:pPr>
            <w:r w:rsidRPr="00DA3DC6">
              <w:rPr>
                <w:rFonts w:ascii="Verdana" w:hAnsi="Verdana" w:cs="Calibri"/>
                <w:b/>
                <w:color w:val="000000" w:themeColor="text1"/>
                <w:sz w:val="20"/>
                <w:szCs w:val="20"/>
                <w:lang w:eastAsia="en-IE"/>
              </w:rPr>
              <w:t>Routine Maintenance</w:t>
            </w:r>
          </w:p>
        </w:tc>
        <w:tc>
          <w:tcPr>
            <w:tcW w:w="992" w:type="dxa"/>
            <w:shd w:val="clear" w:color="auto" w:fill="D9D9D9" w:themeFill="background1" w:themeFillShade="D9"/>
          </w:tcPr>
          <w:p w:rsidRPr="00DA3DC6" w:rsidR="00165D14" w:rsidRDefault="00165D14" w14:paraId="7B0553CA"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2024</w:t>
            </w:r>
          </w:p>
          <w:p w:rsidRPr="00DA3DC6" w:rsidR="00165D14" w:rsidRDefault="00165D14" w14:paraId="166C71E8"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Q1</w:t>
            </w:r>
          </w:p>
        </w:tc>
        <w:tc>
          <w:tcPr>
            <w:tcW w:w="1134" w:type="dxa"/>
            <w:shd w:val="clear" w:color="auto" w:fill="D9D9D9" w:themeFill="background1" w:themeFillShade="D9"/>
          </w:tcPr>
          <w:p w:rsidRPr="00DA3DC6" w:rsidR="00165D14" w:rsidRDefault="00165D14" w14:paraId="595A9F21"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2024</w:t>
            </w:r>
          </w:p>
          <w:p w:rsidRPr="00DA3DC6" w:rsidR="00165D14" w:rsidRDefault="00165D14" w14:paraId="0497AAA1"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Q2</w:t>
            </w:r>
          </w:p>
        </w:tc>
        <w:tc>
          <w:tcPr>
            <w:tcW w:w="850" w:type="dxa"/>
            <w:shd w:val="clear" w:color="auto" w:fill="D9D9D9" w:themeFill="background1" w:themeFillShade="D9"/>
          </w:tcPr>
          <w:p w:rsidRPr="00DA3DC6" w:rsidR="00165D14" w:rsidRDefault="00165D14" w14:paraId="49799CB5"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2024</w:t>
            </w:r>
          </w:p>
          <w:p w:rsidRPr="00DA3DC6" w:rsidR="00165D14" w:rsidRDefault="00165D14" w14:paraId="597DAAC3"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Q3</w:t>
            </w:r>
          </w:p>
        </w:tc>
        <w:tc>
          <w:tcPr>
            <w:tcW w:w="992" w:type="dxa"/>
            <w:shd w:val="clear" w:color="auto" w:fill="D9D9D9" w:themeFill="background1" w:themeFillShade="D9"/>
          </w:tcPr>
          <w:p w:rsidRPr="00DA3DC6" w:rsidR="00165D14" w:rsidRDefault="00165D14" w14:paraId="450CE0F8"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2024</w:t>
            </w:r>
          </w:p>
          <w:p w:rsidRPr="00DA3DC6" w:rsidR="00165D14" w:rsidRDefault="00165D14" w14:paraId="1A1F53AD"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Total</w:t>
            </w:r>
          </w:p>
        </w:tc>
      </w:tr>
      <w:tr w:rsidRPr="00DA3DC6" w:rsidR="00165D14" w14:paraId="4C908CB3" w14:textId="77777777">
        <w:trPr>
          <w:trHeight w:val="300"/>
          <w:jc w:val="center"/>
        </w:trPr>
        <w:tc>
          <w:tcPr>
            <w:tcW w:w="4957" w:type="dxa"/>
            <w:shd w:val="clear" w:color="auto" w:fill="auto"/>
            <w:noWrap/>
            <w:vAlign w:val="center"/>
            <w:hideMark/>
          </w:tcPr>
          <w:p w:rsidRPr="00DA3DC6" w:rsidR="00165D14" w:rsidRDefault="00165D14" w14:paraId="45E2B441" w14:textId="77777777">
            <w:pPr>
              <w:spacing w:after="0" w:line="240" w:lineRule="auto"/>
              <w:outlineLvl w:val="0"/>
              <w:rPr>
                <w:rFonts w:ascii="Verdana" w:hAnsi="Verdana" w:cs="Calibri"/>
                <w:color w:val="000000"/>
                <w:sz w:val="20"/>
                <w:szCs w:val="20"/>
                <w:lang w:eastAsia="en-IE"/>
              </w:rPr>
            </w:pPr>
            <w:r w:rsidRPr="00DA3DC6">
              <w:rPr>
                <w:rFonts w:ascii="Verdana" w:hAnsi="Verdana" w:cs="Calibri"/>
                <w:color w:val="000000" w:themeColor="text1"/>
                <w:sz w:val="20"/>
                <w:szCs w:val="20"/>
                <w:lang w:eastAsia="en-IE"/>
              </w:rPr>
              <w:t>Requests received</w:t>
            </w:r>
          </w:p>
        </w:tc>
        <w:tc>
          <w:tcPr>
            <w:tcW w:w="992" w:type="dxa"/>
          </w:tcPr>
          <w:p w:rsidRPr="00DA3DC6" w:rsidR="00165D14" w:rsidRDefault="00165D14" w14:paraId="2529EB45" w14:textId="77777777">
            <w:pPr>
              <w:spacing w:after="0" w:line="240" w:lineRule="auto"/>
              <w:jc w:val="center"/>
              <w:rPr>
                <w:rFonts w:ascii="Verdana" w:hAnsi="Verdana" w:cs="Calibri"/>
                <w:color w:val="000000" w:themeColor="text1"/>
                <w:sz w:val="20"/>
                <w:szCs w:val="20"/>
              </w:rPr>
            </w:pPr>
            <w:r w:rsidRPr="00DA3DC6">
              <w:rPr>
                <w:rFonts w:ascii="Verdana" w:hAnsi="Verdana" w:cs="Calibri"/>
                <w:color w:val="000000" w:themeColor="text1"/>
                <w:sz w:val="20"/>
                <w:szCs w:val="20"/>
              </w:rPr>
              <w:t>2,035</w:t>
            </w:r>
          </w:p>
        </w:tc>
        <w:tc>
          <w:tcPr>
            <w:tcW w:w="1134" w:type="dxa"/>
          </w:tcPr>
          <w:p w:rsidRPr="00DA3DC6" w:rsidR="00165D14" w:rsidRDefault="00165D14" w14:paraId="54337EBF" w14:textId="77777777">
            <w:pPr>
              <w:spacing w:after="0" w:line="240" w:lineRule="auto"/>
              <w:jc w:val="center"/>
              <w:rPr>
                <w:rFonts w:ascii="Verdana" w:hAnsi="Verdana" w:cs="Calibri"/>
                <w:color w:val="000000" w:themeColor="text1"/>
                <w:sz w:val="20"/>
                <w:szCs w:val="20"/>
              </w:rPr>
            </w:pPr>
            <w:r w:rsidRPr="00DA3DC6">
              <w:rPr>
                <w:rFonts w:ascii="Verdana" w:hAnsi="Verdana" w:cs="Calibri"/>
                <w:color w:val="000000" w:themeColor="text1"/>
                <w:sz w:val="20"/>
                <w:szCs w:val="20"/>
              </w:rPr>
              <w:t>1,621</w:t>
            </w:r>
          </w:p>
        </w:tc>
        <w:tc>
          <w:tcPr>
            <w:tcW w:w="850" w:type="dxa"/>
          </w:tcPr>
          <w:p w:rsidRPr="00DA3DC6" w:rsidR="00165D14" w:rsidRDefault="00165D14" w14:paraId="56924691" w14:textId="77777777">
            <w:pPr>
              <w:spacing w:after="0" w:line="240" w:lineRule="auto"/>
              <w:jc w:val="center"/>
            </w:pPr>
            <w:r w:rsidRPr="00DA3DC6">
              <w:rPr>
                <w:rFonts w:ascii="Verdana" w:hAnsi="Verdana" w:cs="Calibri"/>
                <w:color w:val="000000" w:themeColor="text1"/>
                <w:sz w:val="20"/>
                <w:szCs w:val="20"/>
              </w:rPr>
              <w:t>2,397</w:t>
            </w:r>
          </w:p>
        </w:tc>
        <w:tc>
          <w:tcPr>
            <w:tcW w:w="992" w:type="dxa"/>
          </w:tcPr>
          <w:p w:rsidRPr="00DA3DC6" w:rsidR="00165D14" w:rsidRDefault="00165D14" w14:paraId="44AA1911" w14:textId="77777777">
            <w:pPr>
              <w:spacing w:after="0" w:line="240" w:lineRule="auto"/>
              <w:jc w:val="center"/>
            </w:pPr>
            <w:r w:rsidRPr="00DA3DC6">
              <w:rPr>
                <w:rFonts w:ascii="Verdana" w:hAnsi="Verdana" w:cs="Calibri"/>
                <w:color w:val="000000" w:themeColor="text1"/>
                <w:sz w:val="20"/>
                <w:szCs w:val="20"/>
              </w:rPr>
              <w:t>6,053</w:t>
            </w:r>
          </w:p>
        </w:tc>
      </w:tr>
      <w:tr w:rsidRPr="00DA3DC6" w:rsidR="00165D14" w14:paraId="1A177017" w14:textId="77777777">
        <w:trPr>
          <w:trHeight w:val="288" w:hRule="exact"/>
          <w:jc w:val="center"/>
        </w:trPr>
        <w:tc>
          <w:tcPr>
            <w:tcW w:w="4957" w:type="dxa"/>
            <w:shd w:val="clear" w:color="auto" w:fill="auto"/>
            <w:noWrap/>
            <w:vAlign w:val="center"/>
          </w:tcPr>
          <w:p w:rsidRPr="00DA3DC6" w:rsidR="00165D14" w:rsidRDefault="00165D14" w14:paraId="60727B9A" w14:textId="77777777">
            <w:pPr>
              <w:spacing w:after="0" w:line="240" w:lineRule="auto"/>
              <w:outlineLvl w:val="0"/>
              <w:rPr>
                <w:rFonts w:ascii="Verdana" w:hAnsi="Verdana" w:cs="Calibri"/>
                <w:color w:val="000000"/>
                <w:sz w:val="20"/>
                <w:szCs w:val="20"/>
                <w:lang w:eastAsia="en-IE"/>
              </w:rPr>
            </w:pPr>
            <w:r w:rsidRPr="00DA3DC6">
              <w:rPr>
                <w:rFonts w:ascii="Verdana" w:hAnsi="Verdana" w:cs="Calibri"/>
                <w:color w:val="000000" w:themeColor="text1"/>
                <w:sz w:val="20"/>
                <w:szCs w:val="20"/>
                <w:lang w:eastAsia="en-IE"/>
              </w:rPr>
              <w:t>Requests in progress</w:t>
            </w:r>
          </w:p>
        </w:tc>
        <w:tc>
          <w:tcPr>
            <w:tcW w:w="992" w:type="dxa"/>
          </w:tcPr>
          <w:p w:rsidRPr="00DA3DC6" w:rsidR="00165D14" w:rsidRDefault="00165D14" w14:paraId="22FCB537" w14:textId="77777777">
            <w:pPr>
              <w:spacing w:after="0" w:line="240" w:lineRule="auto"/>
              <w:jc w:val="center"/>
              <w:rPr>
                <w:rFonts w:ascii="Verdana" w:hAnsi="Verdana" w:cs="Calibri"/>
                <w:color w:val="000000" w:themeColor="text1"/>
                <w:sz w:val="20"/>
                <w:szCs w:val="20"/>
              </w:rPr>
            </w:pPr>
            <w:r w:rsidRPr="00DA3DC6">
              <w:rPr>
                <w:rFonts w:ascii="Verdana" w:hAnsi="Verdana" w:cs="Calibri"/>
                <w:color w:val="000000" w:themeColor="text1"/>
                <w:sz w:val="20"/>
                <w:szCs w:val="20"/>
              </w:rPr>
              <w:t>243</w:t>
            </w:r>
          </w:p>
        </w:tc>
        <w:tc>
          <w:tcPr>
            <w:tcW w:w="1134" w:type="dxa"/>
          </w:tcPr>
          <w:p w:rsidRPr="00DA3DC6" w:rsidR="00165D14" w:rsidRDefault="00165D14" w14:paraId="53C0B288" w14:textId="77777777">
            <w:pPr>
              <w:spacing w:after="0" w:line="240" w:lineRule="auto"/>
              <w:jc w:val="center"/>
              <w:rPr>
                <w:rFonts w:ascii="Verdana" w:hAnsi="Verdana" w:cs="Calibri"/>
                <w:color w:val="000000" w:themeColor="text1"/>
                <w:sz w:val="20"/>
                <w:szCs w:val="20"/>
              </w:rPr>
            </w:pPr>
            <w:r w:rsidRPr="00DA3DC6">
              <w:rPr>
                <w:rFonts w:ascii="Verdana" w:hAnsi="Verdana" w:cs="Calibri"/>
                <w:color w:val="000000" w:themeColor="text1"/>
                <w:sz w:val="20"/>
                <w:szCs w:val="20"/>
              </w:rPr>
              <w:t>28</w:t>
            </w:r>
          </w:p>
        </w:tc>
        <w:tc>
          <w:tcPr>
            <w:tcW w:w="850" w:type="dxa"/>
          </w:tcPr>
          <w:p w:rsidRPr="00DA3DC6" w:rsidR="00165D14" w:rsidRDefault="00165D14" w14:paraId="228DE40C" w14:textId="77777777">
            <w:pPr>
              <w:spacing w:after="0" w:line="240" w:lineRule="auto"/>
              <w:jc w:val="center"/>
              <w:rPr>
                <w:rFonts w:ascii="Verdana" w:hAnsi="Verdana" w:cs="Calibri"/>
                <w:color w:val="000000" w:themeColor="text1"/>
                <w:sz w:val="20"/>
                <w:szCs w:val="20"/>
              </w:rPr>
            </w:pPr>
            <w:r w:rsidRPr="00DA3DC6">
              <w:rPr>
                <w:rFonts w:ascii="Verdana" w:hAnsi="Verdana" w:cs="Calibri"/>
                <w:color w:val="000000" w:themeColor="text1"/>
                <w:sz w:val="20"/>
                <w:szCs w:val="20"/>
              </w:rPr>
              <w:t>383</w:t>
            </w:r>
          </w:p>
        </w:tc>
        <w:tc>
          <w:tcPr>
            <w:tcW w:w="992" w:type="dxa"/>
            <w:shd w:val="clear" w:color="auto" w:fill="auto"/>
          </w:tcPr>
          <w:p w:rsidRPr="00DA3DC6" w:rsidR="00165D14" w:rsidRDefault="00165D14" w14:paraId="387275A1" w14:textId="77777777">
            <w:pPr>
              <w:spacing w:after="0" w:line="240" w:lineRule="auto"/>
              <w:jc w:val="center"/>
              <w:rPr>
                <w:rFonts w:ascii="Verdana" w:hAnsi="Verdana" w:cs="Calibri"/>
                <w:color w:val="E7E6E6" w:themeColor="background2"/>
                <w:sz w:val="20"/>
                <w:szCs w:val="20"/>
              </w:rPr>
            </w:pPr>
            <w:r w:rsidRPr="00DA3DC6">
              <w:rPr>
                <w:rFonts w:ascii="Verdana" w:hAnsi="Verdana" w:cs="Calibri"/>
                <w:sz w:val="20"/>
                <w:szCs w:val="20"/>
              </w:rPr>
              <w:t>-</w:t>
            </w:r>
          </w:p>
        </w:tc>
      </w:tr>
      <w:tr w:rsidRPr="00DA3DC6" w:rsidR="00165D14" w14:paraId="30CDBC48" w14:textId="77777777">
        <w:trPr>
          <w:trHeight w:val="278" w:hRule="exact"/>
          <w:jc w:val="center"/>
        </w:trPr>
        <w:tc>
          <w:tcPr>
            <w:tcW w:w="4957" w:type="dxa"/>
            <w:shd w:val="clear" w:color="auto" w:fill="auto"/>
            <w:noWrap/>
            <w:vAlign w:val="center"/>
            <w:hideMark/>
          </w:tcPr>
          <w:p w:rsidRPr="00DA3DC6" w:rsidR="00165D14" w:rsidRDefault="00165D14" w14:paraId="1033EA97" w14:textId="77777777">
            <w:pPr>
              <w:spacing w:after="0" w:line="240" w:lineRule="auto"/>
              <w:outlineLvl w:val="0"/>
              <w:rPr>
                <w:rFonts w:ascii="Verdana" w:hAnsi="Verdana" w:cs="Calibri"/>
                <w:color w:val="000000"/>
                <w:sz w:val="20"/>
                <w:szCs w:val="20"/>
                <w:lang w:eastAsia="en-IE"/>
              </w:rPr>
            </w:pPr>
            <w:r w:rsidRPr="00DA3DC6">
              <w:rPr>
                <w:rFonts w:ascii="Verdana" w:hAnsi="Verdana" w:cs="Calibri"/>
                <w:color w:val="000000" w:themeColor="text1"/>
                <w:sz w:val="20"/>
                <w:szCs w:val="20"/>
                <w:lang w:eastAsia="en-IE"/>
              </w:rPr>
              <w:t>Requests completed</w:t>
            </w:r>
          </w:p>
        </w:tc>
        <w:tc>
          <w:tcPr>
            <w:tcW w:w="992" w:type="dxa"/>
          </w:tcPr>
          <w:p w:rsidRPr="00DA3DC6" w:rsidR="00165D14" w:rsidRDefault="00165D14" w14:paraId="32BB5A3B" w14:textId="77777777">
            <w:pPr>
              <w:spacing w:after="0" w:line="240" w:lineRule="auto"/>
              <w:jc w:val="center"/>
              <w:rPr>
                <w:rFonts w:ascii="Verdana" w:hAnsi="Verdana"/>
                <w:sz w:val="20"/>
                <w:szCs w:val="20"/>
              </w:rPr>
            </w:pPr>
            <w:r w:rsidRPr="00DA3DC6">
              <w:rPr>
                <w:rFonts w:ascii="Verdana" w:hAnsi="Verdana"/>
                <w:sz w:val="20"/>
                <w:szCs w:val="20"/>
              </w:rPr>
              <w:t>1,792</w:t>
            </w:r>
          </w:p>
        </w:tc>
        <w:tc>
          <w:tcPr>
            <w:tcW w:w="1134" w:type="dxa"/>
          </w:tcPr>
          <w:p w:rsidRPr="00DA3DC6" w:rsidR="00165D14" w:rsidRDefault="00165D14" w14:paraId="588145D3" w14:textId="77777777">
            <w:pPr>
              <w:spacing w:after="0" w:line="240" w:lineRule="auto"/>
              <w:jc w:val="center"/>
              <w:rPr>
                <w:rFonts w:ascii="Verdana" w:hAnsi="Verdana"/>
                <w:sz w:val="20"/>
                <w:szCs w:val="20"/>
              </w:rPr>
            </w:pPr>
            <w:r w:rsidRPr="00DA3DC6">
              <w:rPr>
                <w:rFonts w:ascii="Verdana" w:hAnsi="Verdana"/>
                <w:sz w:val="20"/>
                <w:szCs w:val="20"/>
              </w:rPr>
              <w:t>1,593</w:t>
            </w:r>
          </w:p>
        </w:tc>
        <w:tc>
          <w:tcPr>
            <w:tcW w:w="850" w:type="dxa"/>
          </w:tcPr>
          <w:p w:rsidRPr="00DA3DC6" w:rsidR="00165D14" w:rsidRDefault="00165D14" w14:paraId="726098ED" w14:textId="77777777">
            <w:pPr>
              <w:spacing w:after="0" w:line="240" w:lineRule="auto"/>
              <w:jc w:val="center"/>
            </w:pPr>
            <w:r w:rsidRPr="00DA3DC6">
              <w:rPr>
                <w:rFonts w:ascii="Verdana" w:hAnsi="Verdana"/>
                <w:sz w:val="20"/>
                <w:szCs w:val="20"/>
              </w:rPr>
              <w:t>2,014</w:t>
            </w:r>
          </w:p>
        </w:tc>
        <w:tc>
          <w:tcPr>
            <w:tcW w:w="992" w:type="dxa"/>
          </w:tcPr>
          <w:p w:rsidRPr="00DA3DC6" w:rsidR="00165D14" w:rsidRDefault="00165D14" w14:paraId="7ED79DCD" w14:textId="79B463DB">
            <w:pPr>
              <w:spacing w:after="0" w:line="240" w:lineRule="auto"/>
              <w:jc w:val="center"/>
              <w:rPr>
                <w:rFonts w:ascii="Verdana" w:hAnsi="Verdana"/>
                <w:sz w:val="20"/>
                <w:szCs w:val="20"/>
              </w:rPr>
            </w:pPr>
            <w:r w:rsidRPr="00DA3DC6">
              <w:rPr>
                <w:rFonts w:ascii="Verdana" w:hAnsi="Verdana"/>
                <w:sz w:val="20"/>
                <w:szCs w:val="20"/>
              </w:rPr>
              <w:t>5,670</w:t>
            </w:r>
            <w:r w:rsidRPr="00DA3DC6" w:rsidR="00305584">
              <w:rPr>
                <w:rFonts w:ascii="Verdana" w:hAnsi="Verdana"/>
                <w:sz w:val="20"/>
                <w:szCs w:val="20"/>
              </w:rPr>
              <w:t>*</w:t>
            </w:r>
          </w:p>
        </w:tc>
      </w:tr>
    </w:tbl>
    <w:p w:rsidRPr="00DA3DC6" w:rsidR="00165D14" w:rsidP="00165D14" w:rsidRDefault="00165D14" w14:paraId="5FBCE4E7" w14:textId="55BE667E">
      <w:pPr>
        <w:pStyle w:val="ListParagraph"/>
        <w:spacing w:after="0" w:line="240" w:lineRule="auto"/>
        <w:rPr>
          <w:rFonts w:ascii="Verdana" w:hAnsi="Verdana" w:eastAsia="Calibri" w:cs="Arial"/>
          <w:sz w:val="18"/>
          <w:szCs w:val="18"/>
        </w:rPr>
      </w:pPr>
      <w:r w:rsidRPr="00DA3DC6">
        <w:rPr>
          <w:rFonts w:ascii="Verdana" w:hAnsi="Verdana" w:eastAsia="Calibri" w:cs="Arial"/>
          <w:sz w:val="18"/>
          <w:szCs w:val="18"/>
        </w:rPr>
        <w:t xml:space="preserve">* </w:t>
      </w:r>
      <w:r w:rsidRPr="00DA3DC6" w:rsidR="00F0360B">
        <w:rPr>
          <w:rFonts w:ascii="Verdana" w:hAnsi="Verdana" w:eastAsia="Calibri" w:cs="Arial"/>
          <w:sz w:val="18"/>
          <w:szCs w:val="18"/>
        </w:rPr>
        <w:t xml:space="preserve">this is the total number of requests received this year </w:t>
      </w:r>
      <w:r w:rsidRPr="00DA3DC6" w:rsidR="007C769C">
        <w:rPr>
          <w:rFonts w:ascii="Verdana" w:hAnsi="Verdana" w:eastAsia="Calibri" w:cs="Arial"/>
          <w:sz w:val="18"/>
          <w:szCs w:val="18"/>
        </w:rPr>
        <w:t>(6</w:t>
      </w:r>
      <w:r w:rsidRPr="00DA3DC6" w:rsidR="00193E32">
        <w:rPr>
          <w:rFonts w:ascii="Verdana" w:hAnsi="Verdana" w:eastAsia="Calibri" w:cs="Arial"/>
          <w:sz w:val="18"/>
          <w:szCs w:val="18"/>
        </w:rPr>
        <w:t>,</w:t>
      </w:r>
      <w:r w:rsidRPr="00DA3DC6" w:rsidR="007C769C">
        <w:rPr>
          <w:rFonts w:ascii="Verdana" w:hAnsi="Verdana" w:eastAsia="Calibri" w:cs="Arial"/>
          <w:sz w:val="18"/>
          <w:szCs w:val="18"/>
        </w:rPr>
        <w:t xml:space="preserve">053) less the </w:t>
      </w:r>
      <w:r w:rsidRPr="00DA3DC6" w:rsidR="00193E32">
        <w:rPr>
          <w:rFonts w:ascii="Verdana" w:hAnsi="Verdana" w:eastAsia="Calibri" w:cs="Arial"/>
          <w:sz w:val="18"/>
          <w:szCs w:val="18"/>
        </w:rPr>
        <w:t>number of r</w:t>
      </w:r>
      <w:r w:rsidRPr="00DA3DC6" w:rsidR="00014BF5">
        <w:rPr>
          <w:rFonts w:ascii="Verdana" w:hAnsi="Verdana" w:eastAsia="Calibri" w:cs="Arial"/>
          <w:sz w:val="18"/>
          <w:szCs w:val="18"/>
        </w:rPr>
        <w:t>equests outstanding (</w:t>
      </w:r>
      <w:r w:rsidRPr="00DA3DC6" w:rsidR="00443B1D">
        <w:rPr>
          <w:rFonts w:ascii="Verdana" w:hAnsi="Verdana" w:eastAsia="Calibri" w:cs="Arial"/>
          <w:sz w:val="18"/>
          <w:szCs w:val="18"/>
        </w:rPr>
        <w:t>383) at the end of Q3.</w:t>
      </w:r>
    </w:p>
    <w:p w:rsidRPr="00DA3DC6" w:rsidR="00165D14" w:rsidP="00165D14" w:rsidRDefault="00165D14" w14:paraId="6CA66E72" w14:textId="77777777">
      <w:pPr>
        <w:pStyle w:val="ListParagraph"/>
        <w:spacing w:after="0" w:line="240" w:lineRule="auto"/>
        <w:rPr>
          <w:rFonts w:ascii="Verdana" w:hAnsi="Verdana" w:eastAsia="Calibri" w:cs="Arial"/>
          <w:b/>
          <w:color w:val="5B9BD5" w:themeColor="accent5"/>
          <w:sz w:val="20"/>
          <w:szCs w:val="20"/>
        </w:rPr>
      </w:pPr>
    </w:p>
    <w:p w:rsidRPr="00DA3DC6" w:rsidR="00165D14" w:rsidP="00165D14" w:rsidRDefault="00165D14" w14:paraId="47E80745" w14:textId="77777777">
      <w:pPr>
        <w:spacing w:after="0" w:line="240" w:lineRule="auto"/>
        <w:jc w:val="center"/>
        <w:rPr>
          <w:rFonts w:ascii="Verdana" w:hAnsi="Verdana" w:eastAsia="Calibri" w:cs="Arial"/>
          <w:b/>
          <w:color w:val="5B9BD5" w:themeColor="accent5"/>
          <w:sz w:val="20"/>
          <w:szCs w:val="20"/>
        </w:rPr>
      </w:pPr>
    </w:p>
    <w:p w:rsidRPr="00DA3DC6" w:rsidR="00165D14" w:rsidP="00165D14" w:rsidRDefault="00165D14" w14:paraId="2B6BC5A6" w14:textId="77777777">
      <w:pPr>
        <w:spacing w:after="0" w:line="240" w:lineRule="auto"/>
        <w:jc w:val="center"/>
        <w:rPr>
          <w:rFonts w:ascii="Verdana" w:hAnsi="Verdana" w:eastAsia="Calibri" w:cs="Arial"/>
          <w:b/>
          <w:bCs/>
          <w:color w:val="5B9BD5"/>
          <w:sz w:val="20"/>
          <w:szCs w:val="20"/>
        </w:rPr>
      </w:pPr>
      <w:r w:rsidRPr="00DA3DC6">
        <w:rPr>
          <w:rFonts w:ascii="Verdana" w:hAnsi="Verdana" w:eastAsia="Calibri" w:cs="Arial"/>
          <w:b/>
          <w:color w:val="5B9BD5" w:themeColor="accent5"/>
          <w:sz w:val="20"/>
          <w:szCs w:val="20"/>
        </w:rPr>
        <w:t xml:space="preserve">Table 8: Disabled Persons Alteration Scheme </w:t>
      </w:r>
    </w:p>
    <w:tbl>
      <w:tblPr>
        <w:tblW w:w="8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4957"/>
        <w:gridCol w:w="992"/>
        <w:gridCol w:w="1134"/>
        <w:gridCol w:w="862"/>
        <w:gridCol w:w="20"/>
        <w:gridCol w:w="869"/>
        <w:gridCol w:w="20"/>
      </w:tblGrid>
      <w:tr w:rsidRPr="00DA3DC6" w:rsidR="00165D14" w14:paraId="1D909BBA" w14:textId="77777777">
        <w:trPr>
          <w:gridAfter w:val="1"/>
          <w:wAfter w:w="20" w:type="dxa"/>
          <w:trHeight w:val="627"/>
          <w:jc w:val="center"/>
        </w:trPr>
        <w:tc>
          <w:tcPr>
            <w:tcW w:w="4957" w:type="dxa"/>
            <w:shd w:val="clear" w:color="auto" w:fill="D9D9D9" w:themeFill="background1" w:themeFillShade="D9"/>
            <w:tcMar>
              <w:top w:w="0" w:type="dxa"/>
              <w:left w:w="108" w:type="dxa"/>
              <w:bottom w:w="0" w:type="dxa"/>
              <w:right w:w="108" w:type="dxa"/>
            </w:tcMar>
          </w:tcPr>
          <w:p w:rsidRPr="00DA3DC6" w:rsidR="00165D14" w:rsidRDefault="00165D14" w14:paraId="608A3424" w14:textId="77777777">
            <w:pPr>
              <w:autoSpaceDE w:val="0"/>
              <w:autoSpaceDN w:val="0"/>
              <w:spacing w:after="0" w:line="240" w:lineRule="auto"/>
              <w:jc w:val="center"/>
              <w:rPr>
                <w:rFonts w:ascii="Verdana" w:hAnsi="Verdana"/>
                <w:color w:val="000000"/>
                <w:sz w:val="20"/>
                <w:szCs w:val="20"/>
              </w:rPr>
            </w:pPr>
          </w:p>
        </w:tc>
        <w:tc>
          <w:tcPr>
            <w:tcW w:w="992" w:type="dxa"/>
            <w:shd w:val="clear" w:color="auto" w:fill="D9D9D9" w:themeFill="background1" w:themeFillShade="D9"/>
          </w:tcPr>
          <w:p w:rsidRPr="00DA3DC6" w:rsidR="00165D14" w:rsidRDefault="00165D14" w14:paraId="30FF23D1" w14:textId="77777777">
            <w:pPr>
              <w:autoSpaceDE w:val="0"/>
              <w:autoSpaceDN w:val="0"/>
              <w:spacing w:after="0" w:line="240" w:lineRule="auto"/>
              <w:jc w:val="center"/>
              <w:rPr>
                <w:rFonts w:ascii="Verdana" w:hAnsi="Verdana"/>
                <w:b/>
                <w:bCs/>
                <w:color w:val="000000"/>
                <w:sz w:val="20"/>
                <w:szCs w:val="20"/>
              </w:rPr>
            </w:pPr>
            <w:r w:rsidRPr="00DA3DC6">
              <w:rPr>
                <w:rFonts w:ascii="Verdana" w:hAnsi="Verdana"/>
                <w:b/>
                <w:bCs/>
                <w:color w:val="000000"/>
                <w:sz w:val="20"/>
                <w:szCs w:val="20"/>
              </w:rPr>
              <w:t>2024</w:t>
            </w:r>
          </w:p>
          <w:p w:rsidRPr="00DA3DC6" w:rsidR="00165D14" w:rsidRDefault="00165D14" w14:paraId="470DE17E" w14:textId="77777777">
            <w:pPr>
              <w:autoSpaceDE w:val="0"/>
              <w:autoSpaceDN w:val="0"/>
              <w:spacing w:after="0" w:line="240" w:lineRule="auto"/>
              <w:jc w:val="center"/>
              <w:rPr>
                <w:rFonts w:ascii="Verdana" w:hAnsi="Verdana"/>
                <w:b/>
                <w:bCs/>
                <w:color w:val="000000"/>
                <w:sz w:val="20"/>
                <w:szCs w:val="20"/>
              </w:rPr>
            </w:pPr>
            <w:r w:rsidRPr="00DA3DC6">
              <w:rPr>
                <w:rFonts w:ascii="Verdana" w:hAnsi="Verdana"/>
                <w:b/>
                <w:bCs/>
                <w:color w:val="000000"/>
                <w:sz w:val="20"/>
                <w:szCs w:val="20"/>
              </w:rPr>
              <w:t>Q1</w:t>
            </w:r>
          </w:p>
        </w:tc>
        <w:tc>
          <w:tcPr>
            <w:tcW w:w="1134" w:type="dxa"/>
            <w:shd w:val="clear" w:color="auto" w:fill="D9D9D9" w:themeFill="background1" w:themeFillShade="D9"/>
          </w:tcPr>
          <w:p w:rsidRPr="00DA3DC6" w:rsidR="00165D14" w:rsidRDefault="00165D14" w14:paraId="7A906D12" w14:textId="77777777">
            <w:pPr>
              <w:autoSpaceDE w:val="0"/>
              <w:autoSpaceDN w:val="0"/>
              <w:spacing w:after="0" w:line="240" w:lineRule="auto"/>
              <w:jc w:val="center"/>
              <w:rPr>
                <w:rFonts w:ascii="Verdana" w:hAnsi="Verdana"/>
                <w:b/>
                <w:bCs/>
                <w:color w:val="000000"/>
                <w:sz w:val="20"/>
                <w:szCs w:val="20"/>
              </w:rPr>
            </w:pPr>
            <w:r w:rsidRPr="00DA3DC6">
              <w:rPr>
                <w:rFonts w:ascii="Verdana" w:hAnsi="Verdana"/>
                <w:b/>
                <w:bCs/>
                <w:color w:val="000000"/>
                <w:sz w:val="20"/>
                <w:szCs w:val="20"/>
              </w:rPr>
              <w:t>2024</w:t>
            </w:r>
          </w:p>
          <w:p w:rsidRPr="00DA3DC6" w:rsidR="00165D14" w:rsidRDefault="00165D14" w14:paraId="11B544A0" w14:textId="77777777">
            <w:pPr>
              <w:autoSpaceDE w:val="0"/>
              <w:autoSpaceDN w:val="0"/>
              <w:spacing w:after="0" w:line="240" w:lineRule="auto"/>
              <w:jc w:val="center"/>
              <w:rPr>
                <w:rFonts w:ascii="Verdana" w:hAnsi="Verdana"/>
                <w:b/>
                <w:bCs/>
                <w:color w:val="000000"/>
                <w:sz w:val="20"/>
                <w:szCs w:val="20"/>
              </w:rPr>
            </w:pPr>
            <w:r w:rsidRPr="00DA3DC6">
              <w:rPr>
                <w:rFonts w:ascii="Verdana" w:hAnsi="Verdana"/>
                <w:b/>
                <w:bCs/>
                <w:color w:val="000000"/>
                <w:sz w:val="20"/>
                <w:szCs w:val="20"/>
              </w:rPr>
              <w:t>Q2</w:t>
            </w:r>
          </w:p>
        </w:tc>
        <w:tc>
          <w:tcPr>
            <w:tcW w:w="862" w:type="dxa"/>
            <w:shd w:val="clear" w:color="auto" w:fill="D9D9D9" w:themeFill="background1" w:themeFillShade="D9"/>
          </w:tcPr>
          <w:p w:rsidRPr="00DA3DC6" w:rsidR="00165D14" w:rsidRDefault="00165D14" w14:paraId="721675FA" w14:textId="77777777">
            <w:pPr>
              <w:autoSpaceDE w:val="0"/>
              <w:autoSpaceDN w:val="0"/>
              <w:spacing w:after="0" w:line="240" w:lineRule="auto"/>
              <w:jc w:val="center"/>
              <w:rPr>
                <w:rFonts w:ascii="Verdana" w:hAnsi="Verdana"/>
                <w:b/>
                <w:bCs/>
                <w:color w:val="000000"/>
                <w:sz w:val="20"/>
                <w:szCs w:val="20"/>
              </w:rPr>
            </w:pPr>
            <w:r w:rsidRPr="00DA3DC6">
              <w:rPr>
                <w:rFonts w:ascii="Verdana" w:hAnsi="Verdana"/>
                <w:b/>
                <w:bCs/>
                <w:color w:val="000000"/>
                <w:sz w:val="20"/>
                <w:szCs w:val="20"/>
              </w:rPr>
              <w:t>2024</w:t>
            </w:r>
          </w:p>
          <w:p w:rsidRPr="00DA3DC6" w:rsidR="00165D14" w:rsidRDefault="00165D14" w14:paraId="62B8FF70" w14:textId="77777777">
            <w:pPr>
              <w:autoSpaceDE w:val="0"/>
              <w:autoSpaceDN w:val="0"/>
              <w:spacing w:after="0" w:line="240" w:lineRule="auto"/>
              <w:jc w:val="center"/>
              <w:rPr>
                <w:rFonts w:ascii="Verdana" w:hAnsi="Verdana"/>
                <w:b/>
                <w:bCs/>
                <w:color w:val="000000"/>
                <w:sz w:val="20"/>
                <w:szCs w:val="20"/>
              </w:rPr>
            </w:pPr>
            <w:r w:rsidRPr="00DA3DC6">
              <w:rPr>
                <w:rFonts w:ascii="Verdana" w:hAnsi="Verdana"/>
                <w:b/>
                <w:bCs/>
                <w:color w:val="000000"/>
                <w:sz w:val="20"/>
                <w:szCs w:val="20"/>
              </w:rPr>
              <w:t>Q3</w:t>
            </w:r>
          </w:p>
        </w:tc>
        <w:tc>
          <w:tcPr>
            <w:tcW w:w="889" w:type="dxa"/>
            <w:gridSpan w:val="2"/>
            <w:shd w:val="clear" w:color="auto" w:fill="D9D9D9" w:themeFill="background1" w:themeFillShade="D9"/>
          </w:tcPr>
          <w:p w:rsidRPr="00DA3DC6" w:rsidR="00165D14" w:rsidRDefault="00165D14" w14:paraId="6E2C6332" w14:textId="77777777">
            <w:pPr>
              <w:autoSpaceDE w:val="0"/>
              <w:autoSpaceDN w:val="0"/>
              <w:spacing w:after="0" w:line="240" w:lineRule="auto"/>
              <w:jc w:val="center"/>
              <w:rPr>
                <w:rFonts w:ascii="Verdana" w:hAnsi="Verdana"/>
                <w:b/>
                <w:bCs/>
                <w:color w:val="000000"/>
                <w:sz w:val="20"/>
                <w:szCs w:val="20"/>
              </w:rPr>
            </w:pPr>
            <w:r w:rsidRPr="00DA3DC6">
              <w:rPr>
                <w:rFonts w:ascii="Verdana" w:hAnsi="Verdana"/>
                <w:b/>
                <w:bCs/>
                <w:color w:val="000000"/>
                <w:sz w:val="20"/>
                <w:szCs w:val="20"/>
              </w:rPr>
              <w:t>2024</w:t>
            </w:r>
          </w:p>
          <w:p w:rsidRPr="00DA3DC6" w:rsidR="00165D14" w:rsidRDefault="00165D14" w14:paraId="37E66A81" w14:textId="77777777">
            <w:pPr>
              <w:autoSpaceDE w:val="0"/>
              <w:autoSpaceDN w:val="0"/>
              <w:spacing w:after="0" w:line="240" w:lineRule="auto"/>
              <w:jc w:val="center"/>
              <w:rPr>
                <w:rFonts w:ascii="Verdana" w:hAnsi="Verdana"/>
                <w:b/>
                <w:bCs/>
                <w:color w:val="000000"/>
                <w:sz w:val="20"/>
                <w:szCs w:val="20"/>
              </w:rPr>
            </w:pPr>
            <w:r w:rsidRPr="00DA3DC6">
              <w:rPr>
                <w:rFonts w:ascii="Verdana" w:hAnsi="Verdana"/>
                <w:b/>
                <w:bCs/>
                <w:color w:val="000000"/>
                <w:sz w:val="20"/>
                <w:szCs w:val="20"/>
              </w:rPr>
              <w:t>Total</w:t>
            </w:r>
          </w:p>
        </w:tc>
      </w:tr>
      <w:tr w:rsidRPr="00DA3DC6" w:rsidR="00165D14" w14:paraId="70777F97" w14:textId="77777777">
        <w:trPr>
          <w:trHeight w:val="300"/>
          <w:jc w:val="center"/>
        </w:trPr>
        <w:tc>
          <w:tcPr>
            <w:tcW w:w="4957" w:type="dxa"/>
            <w:shd w:val="clear" w:color="auto" w:fill="FFFFFF" w:themeFill="background1"/>
            <w:tcMar>
              <w:top w:w="0" w:type="dxa"/>
              <w:left w:w="108" w:type="dxa"/>
              <w:bottom w:w="0" w:type="dxa"/>
              <w:right w:w="108" w:type="dxa"/>
            </w:tcMar>
            <w:vAlign w:val="center"/>
          </w:tcPr>
          <w:p w:rsidRPr="00DA3DC6" w:rsidR="00165D14" w:rsidRDefault="00165D14" w14:paraId="4FB2DF46" w14:textId="77777777">
            <w:pPr>
              <w:autoSpaceDE w:val="0"/>
              <w:autoSpaceDN w:val="0"/>
              <w:spacing w:after="0" w:line="240" w:lineRule="auto"/>
              <w:rPr>
                <w:rFonts w:ascii="Verdana" w:hAnsi="Verdana"/>
                <w:color w:val="000000" w:themeColor="text1"/>
                <w:sz w:val="20"/>
                <w:szCs w:val="20"/>
              </w:rPr>
            </w:pPr>
            <w:r w:rsidRPr="00DA3DC6">
              <w:rPr>
                <w:rFonts w:ascii="Verdana" w:hAnsi="Verdana"/>
                <w:color w:val="000000" w:themeColor="text1"/>
                <w:sz w:val="20"/>
                <w:szCs w:val="20"/>
              </w:rPr>
              <w:t>Works on hand at beginning of quarter</w:t>
            </w:r>
          </w:p>
        </w:tc>
        <w:tc>
          <w:tcPr>
            <w:tcW w:w="992" w:type="dxa"/>
            <w:shd w:val="clear" w:color="auto" w:fill="FFFFFF" w:themeFill="background1"/>
          </w:tcPr>
          <w:p w:rsidRPr="00DA3DC6" w:rsidR="00165D14" w:rsidRDefault="00165D14" w14:paraId="1C2C5CD2" w14:textId="77777777">
            <w:pPr>
              <w:autoSpaceDE w:val="0"/>
              <w:autoSpaceDN w:val="0"/>
              <w:spacing w:after="0" w:line="240" w:lineRule="auto"/>
              <w:jc w:val="center"/>
              <w:rPr>
                <w:rFonts w:ascii="Verdana" w:hAnsi="Verdana"/>
                <w:color w:val="000000" w:themeColor="text1"/>
                <w:sz w:val="20"/>
                <w:szCs w:val="20"/>
              </w:rPr>
            </w:pPr>
            <w:r w:rsidRPr="00DA3DC6">
              <w:rPr>
                <w:rFonts w:ascii="Verdana" w:hAnsi="Verdana"/>
                <w:color w:val="000000" w:themeColor="text1"/>
                <w:sz w:val="20"/>
                <w:szCs w:val="20"/>
              </w:rPr>
              <w:t>162</w:t>
            </w:r>
          </w:p>
        </w:tc>
        <w:tc>
          <w:tcPr>
            <w:tcW w:w="1134" w:type="dxa"/>
            <w:shd w:val="clear" w:color="auto" w:fill="FFFFFF" w:themeFill="background1"/>
          </w:tcPr>
          <w:p w:rsidRPr="00DA3DC6" w:rsidR="00165D14" w:rsidRDefault="00165D14" w14:paraId="6CF19657" w14:textId="77777777">
            <w:pPr>
              <w:autoSpaceDE w:val="0"/>
              <w:autoSpaceDN w:val="0"/>
              <w:spacing w:after="0" w:line="240" w:lineRule="auto"/>
              <w:jc w:val="center"/>
              <w:rPr>
                <w:rFonts w:ascii="Verdana" w:hAnsi="Verdana"/>
                <w:color w:val="000000" w:themeColor="text1"/>
                <w:sz w:val="20"/>
                <w:szCs w:val="20"/>
              </w:rPr>
            </w:pPr>
            <w:r w:rsidRPr="00DA3DC6">
              <w:rPr>
                <w:rFonts w:ascii="Verdana" w:hAnsi="Verdana"/>
                <w:color w:val="000000" w:themeColor="text1"/>
                <w:sz w:val="20"/>
                <w:szCs w:val="20"/>
              </w:rPr>
              <w:t>171</w:t>
            </w:r>
          </w:p>
        </w:tc>
        <w:tc>
          <w:tcPr>
            <w:tcW w:w="862" w:type="dxa"/>
            <w:shd w:val="clear" w:color="auto" w:fill="FFFFFF" w:themeFill="background1"/>
          </w:tcPr>
          <w:p w:rsidRPr="00DA3DC6" w:rsidR="00165D14" w:rsidRDefault="00165D14" w14:paraId="0B216E56" w14:textId="77777777">
            <w:pPr>
              <w:spacing w:after="0" w:line="240" w:lineRule="auto"/>
              <w:jc w:val="center"/>
              <w:rPr>
                <w:rFonts w:ascii="Verdana" w:hAnsi="Verdana"/>
                <w:color w:val="000000" w:themeColor="text1"/>
                <w:sz w:val="20"/>
                <w:szCs w:val="20"/>
              </w:rPr>
            </w:pPr>
            <w:r w:rsidRPr="00DA3DC6">
              <w:rPr>
                <w:rFonts w:ascii="Verdana" w:hAnsi="Verdana"/>
                <w:color w:val="000000" w:themeColor="text1"/>
                <w:sz w:val="20"/>
                <w:szCs w:val="20"/>
              </w:rPr>
              <w:t>157</w:t>
            </w:r>
          </w:p>
        </w:tc>
        <w:tc>
          <w:tcPr>
            <w:tcW w:w="20" w:type="dxa"/>
            <w:shd w:val="clear" w:color="auto" w:fill="FFFFFF" w:themeFill="background1"/>
          </w:tcPr>
          <w:p w:rsidRPr="00DA3DC6" w:rsidR="00165D14" w:rsidRDefault="00165D14" w14:paraId="1C928DEB" w14:textId="77777777">
            <w:pPr>
              <w:autoSpaceDE w:val="0"/>
              <w:autoSpaceDN w:val="0"/>
              <w:spacing w:after="0" w:line="240" w:lineRule="auto"/>
              <w:rPr>
                <w:rFonts w:ascii="Verdana" w:hAnsi="Verdana"/>
                <w:color w:val="000000" w:themeColor="text1"/>
                <w:sz w:val="20"/>
                <w:szCs w:val="20"/>
              </w:rPr>
            </w:pPr>
          </w:p>
        </w:tc>
        <w:tc>
          <w:tcPr>
            <w:tcW w:w="889" w:type="dxa"/>
            <w:gridSpan w:val="2"/>
            <w:shd w:val="clear" w:color="auto" w:fill="FFFFFF" w:themeFill="background1"/>
          </w:tcPr>
          <w:p w:rsidRPr="00DA3DC6" w:rsidR="00165D14" w:rsidRDefault="00165D14" w14:paraId="3D5B3E72" w14:textId="77777777">
            <w:pPr>
              <w:autoSpaceDE w:val="0"/>
              <w:autoSpaceDN w:val="0"/>
              <w:spacing w:after="120" w:line="240" w:lineRule="auto"/>
              <w:jc w:val="center"/>
              <w:rPr>
                <w:rFonts w:ascii="Verdana" w:hAnsi="Verdana"/>
                <w:color w:val="000000" w:themeColor="text1"/>
                <w:sz w:val="20"/>
                <w:szCs w:val="20"/>
              </w:rPr>
            </w:pPr>
            <w:r w:rsidRPr="00DA3DC6">
              <w:rPr>
                <w:rFonts w:ascii="Verdana" w:hAnsi="Verdana"/>
                <w:color w:val="000000" w:themeColor="text1"/>
                <w:sz w:val="20"/>
                <w:szCs w:val="20"/>
              </w:rPr>
              <w:t>_</w:t>
            </w:r>
          </w:p>
        </w:tc>
      </w:tr>
      <w:tr w:rsidRPr="00DA3DC6" w:rsidR="00165D14" w14:paraId="46B6E0E9" w14:textId="77777777">
        <w:trPr>
          <w:gridAfter w:val="1"/>
          <w:wAfter w:w="20" w:type="dxa"/>
          <w:trHeight w:val="309" w:hRule="exact"/>
          <w:jc w:val="center"/>
        </w:trPr>
        <w:tc>
          <w:tcPr>
            <w:tcW w:w="4957" w:type="dxa"/>
            <w:shd w:val="clear" w:color="auto" w:fill="FFFFFF" w:themeFill="background1"/>
            <w:tcMar>
              <w:top w:w="0" w:type="dxa"/>
              <w:left w:w="108" w:type="dxa"/>
              <w:bottom w:w="0" w:type="dxa"/>
              <w:right w:w="108" w:type="dxa"/>
            </w:tcMar>
            <w:vAlign w:val="center"/>
          </w:tcPr>
          <w:p w:rsidRPr="00DA3DC6" w:rsidR="00165D14" w:rsidRDefault="00165D14" w14:paraId="3366BE70" w14:textId="77777777">
            <w:pPr>
              <w:autoSpaceDE w:val="0"/>
              <w:autoSpaceDN w:val="0"/>
              <w:spacing w:after="0" w:line="240" w:lineRule="auto"/>
              <w:rPr>
                <w:rFonts w:ascii="Verdana" w:hAnsi="Verdana"/>
                <w:color w:val="000000" w:themeColor="text1"/>
                <w:sz w:val="20"/>
                <w:szCs w:val="20"/>
              </w:rPr>
            </w:pPr>
            <w:r w:rsidRPr="00DA3DC6">
              <w:rPr>
                <w:rFonts w:ascii="Verdana" w:hAnsi="Verdana"/>
                <w:color w:val="000000" w:themeColor="text1"/>
                <w:sz w:val="20"/>
                <w:szCs w:val="20"/>
              </w:rPr>
              <w:t>Works Requests Received</w:t>
            </w:r>
          </w:p>
        </w:tc>
        <w:tc>
          <w:tcPr>
            <w:tcW w:w="992" w:type="dxa"/>
            <w:shd w:val="clear" w:color="auto" w:fill="FFFFFF" w:themeFill="background1"/>
          </w:tcPr>
          <w:p w:rsidRPr="00DA3DC6" w:rsidR="00165D14" w:rsidRDefault="00165D14" w14:paraId="07A4AED3" w14:textId="77777777">
            <w:pPr>
              <w:autoSpaceDE w:val="0"/>
              <w:autoSpaceDN w:val="0"/>
              <w:spacing w:after="0" w:line="240" w:lineRule="auto"/>
              <w:jc w:val="center"/>
              <w:rPr>
                <w:rFonts w:ascii="Verdana" w:hAnsi="Verdana"/>
                <w:color w:val="000000" w:themeColor="text1"/>
                <w:sz w:val="20"/>
                <w:szCs w:val="20"/>
              </w:rPr>
            </w:pPr>
            <w:r w:rsidRPr="00DA3DC6">
              <w:rPr>
                <w:rFonts w:ascii="Verdana" w:hAnsi="Verdana"/>
                <w:color w:val="000000" w:themeColor="text1"/>
                <w:sz w:val="20"/>
                <w:szCs w:val="20"/>
              </w:rPr>
              <w:t>47</w:t>
            </w:r>
          </w:p>
        </w:tc>
        <w:tc>
          <w:tcPr>
            <w:tcW w:w="1134" w:type="dxa"/>
            <w:shd w:val="clear" w:color="auto" w:fill="FFFFFF" w:themeFill="background1"/>
          </w:tcPr>
          <w:p w:rsidRPr="00DA3DC6" w:rsidR="00165D14" w:rsidRDefault="00165D14" w14:paraId="53D389DA" w14:textId="77777777">
            <w:pPr>
              <w:autoSpaceDE w:val="0"/>
              <w:autoSpaceDN w:val="0"/>
              <w:spacing w:after="0" w:line="240" w:lineRule="auto"/>
              <w:jc w:val="center"/>
              <w:rPr>
                <w:rFonts w:ascii="Verdana" w:hAnsi="Verdana"/>
                <w:color w:val="000000" w:themeColor="text1"/>
                <w:sz w:val="20"/>
                <w:szCs w:val="20"/>
              </w:rPr>
            </w:pPr>
            <w:r w:rsidRPr="00DA3DC6">
              <w:rPr>
                <w:rFonts w:ascii="Verdana" w:hAnsi="Verdana"/>
                <w:color w:val="000000" w:themeColor="text1"/>
                <w:sz w:val="20"/>
                <w:szCs w:val="20"/>
              </w:rPr>
              <w:t>40</w:t>
            </w:r>
          </w:p>
        </w:tc>
        <w:tc>
          <w:tcPr>
            <w:tcW w:w="862" w:type="dxa"/>
            <w:shd w:val="clear" w:color="auto" w:fill="FFFFFF" w:themeFill="background1"/>
          </w:tcPr>
          <w:p w:rsidRPr="00DA3DC6" w:rsidR="00165D14" w:rsidRDefault="00165D14" w14:paraId="755C48AF" w14:textId="77777777">
            <w:pPr>
              <w:spacing w:after="0" w:line="240" w:lineRule="auto"/>
              <w:jc w:val="center"/>
              <w:rPr>
                <w:rFonts w:ascii="Verdana" w:hAnsi="Verdana"/>
                <w:color w:val="000000" w:themeColor="text1"/>
                <w:sz w:val="20"/>
                <w:szCs w:val="20"/>
              </w:rPr>
            </w:pPr>
            <w:r w:rsidRPr="00DA3DC6">
              <w:rPr>
                <w:rFonts w:ascii="Verdana" w:hAnsi="Verdana"/>
                <w:color w:val="000000" w:themeColor="text1"/>
                <w:sz w:val="20"/>
                <w:szCs w:val="20"/>
              </w:rPr>
              <w:t xml:space="preserve"> 61</w:t>
            </w:r>
          </w:p>
        </w:tc>
        <w:tc>
          <w:tcPr>
            <w:tcW w:w="889" w:type="dxa"/>
            <w:gridSpan w:val="2"/>
            <w:shd w:val="clear" w:color="auto" w:fill="FFFFFF" w:themeFill="background1"/>
          </w:tcPr>
          <w:p w:rsidRPr="00DA3DC6" w:rsidR="00165D14" w:rsidRDefault="00165D14" w14:paraId="705D4F44" w14:textId="77777777">
            <w:pPr>
              <w:autoSpaceDE w:val="0"/>
              <w:autoSpaceDN w:val="0"/>
              <w:spacing w:after="0" w:line="240" w:lineRule="auto"/>
              <w:jc w:val="center"/>
              <w:rPr>
                <w:rFonts w:ascii="Verdana" w:hAnsi="Verdana"/>
                <w:color w:val="000000" w:themeColor="text1"/>
                <w:sz w:val="20"/>
                <w:szCs w:val="20"/>
              </w:rPr>
            </w:pPr>
            <w:r w:rsidRPr="00DA3DC6">
              <w:rPr>
                <w:rFonts w:ascii="Verdana" w:hAnsi="Verdana"/>
                <w:color w:val="000000" w:themeColor="text1"/>
                <w:sz w:val="20"/>
                <w:szCs w:val="20"/>
              </w:rPr>
              <w:t>148</w:t>
            </w:r>
          </w:p>
        </w:tc>
      </w:tr>
      <w:tr w:rsidRPr="00DA3DC6" w:rsidR="00165D14" w14:paraId="0824A70A" w14:textId="77777777">
        <w:trPr>
          <w:gridAfter w:val="1"/>
          <w:wAfter w:w="20" w:type="dxa"/>
          <w:trHeight w:val="364" w:hRule="exact"/>
          <w:jc w:val="center"/>
        </w:trPr>
        <w:tc>
          <w:tcPr>
            <w:tcW w:w="4957" w:type="dxa"/>
            <w:shd w:val="clear" w:color="auto" w:fill="FFFFFF" w:themeFill="background1"/>
            <w:tcMar>
              <w:top w:w="0" w:type="dxa"/>
              <w:left w:w="108" w:type="dxa"/>
              <w:bottom w:w="0" w:type="dxa"/>
              <w:right w:w="108" w:type="dxa"/>
            </w:tcMar>
            <w:vAlign w:val="center"/>
            <w:hideMark/>
          </w:tcPr>
          <w:p w:rsidRPr="00DA3DC6" w:rsidR="00165D14" w:rsidRDefault="00165D14" w14:paraId="70DF1233" w14:textId="77777777">
            <w:pPr>
              <w:autoSpaceDE w:val="0"/>
              <w:autoSpaceDN w:val="0"/>
              <w:spacing w:after="0" w:line="240" w:lineRule="auto"/>
              <w:rPr>
                <w:rFonts w:ascii="Verdana" w:hAnsi="Verdana"/>
                <w:color w:val="000000"/>
                <w:sz w:val="20"/>
                <w:szCs w:val="20"/>
              </w:rPr>
            </w:pPr>
            <w:r w:rsidRPr="00DA3DC6">
              <w:rPr>
                <w:rFonts w:ascii="Verdana" w:hAnsi="Verdana"/>
                <w:color w:val="000000" w:themeColor="text1"/>
                <w:sz w:val="20"/>
                <w:szCs w:val="20"/>
              </w:rPr>
              <w:t>Works Completed/Closed</w:t>
            </w:r>
          </w:p>
        </w:tc>
        <w:tc>
          <w:tcPr>
            <w:tcW w:w="992" w:type="dxa"/>
            <w:shd w:val="clear" w:color="auto" w:fill="FFFFFF" w:themeFill="background1"/>
          </w:tcPr>
          <w:p w:rsidRPr="00DA3DC6" w:rsidR="00165D14" w:rsidRDefault="00165D14" w14:paraId="38CA1A46" w14:textId="77777777">
            <w:pPr>
              <w:autoSpaceDE w:val="0"/>
              <w:autoSpaceDN w:val="0"/>
              <w:spacing w:after="0" w:line="240" w:lineRule="auto"/>
              <w:jc w:val="center"/>
              <w:rPr>
                <w:rFonts w:ascii="Verdana" w:hAnsi="Verdana"/>
                <w:color w:val="000000" w:themeColor="text1"/>
                <w:sz w:val="20"/>
                <w:szCs w:val="20"/>
              </w:rPr>
            </w:pPr>
            <w:r w:rsidRPr="00DA3DC6">
              <w:rPr>
                <w:rFonts w:ascii="Verdana" w:hAnsi="Verdana"/>
                <w:color w:val="000000" w:themeColor="text1"/>
                <w:sz w:val="20"/>
                <w:szCs w:val="20"/>
              </w:rPr>
              <w:t>38*</w:t>
            </w:r>
          </w:p>
        </w:tc>
        <w:tc>
          <w:tcPr>
            <w:tcW w:w="1134" w:type="dxa"/>
            <w:shd w:val="clear" w:color="auto" w:fill="FFFFFF" w:themeFill="background1"/>
          </w:tcPr>
          <w:p w:rsidRPr="00DA3DC6" w:rsidR="00165D14" w:rsidRDefault="00165D14" w14:paraId="3C5ED110" w14:textId="77777777">
            <w:pPr>
              <w:autoSpaceDE w:val="0"/>
              <w:autoSpaceDN w:val="0"/>
              <w:spacing w:after="0" w:line="240" w:lineRule="auto"/>
              <w:jc w:val="center"/>
              <w:rPr>
                <w:rFonts w:ascii="Verdana" w:hAnsi="Verdana"/>
                <w:color w:val="000000" w:themeColor="text1"/>
                <w:sz w:val="20"/>
                <w:szCs w:val="20"/>
              </w:rPr>
            </w:pPr>
            <w:r w:rsidRPr="00DA3DC6">
              <w:rPr>
                <w:rFonts w:ascii="Verdana" w:hAnsi="Verdana"/>
                <w:color w:val="000000" w:themeColor="text1"/>
                <w:sz w:val="20"/>
                <w:szCs w:val="20"/>
              </w:rPr>
              <w:t>54</w:t>
            </w:r>
          </w:p>
        </w:tc>
        <w:tc>
          <w:tcPr>
            <w:tcW w:w="862" w:type="dxa"/>
            <w:shd w:val="clear" w:color="auto" w:fill="FFFFFF" w:themeFill="background1"/>
          </w:tcPr>
          <w:p w:rsidRPr="00DA3DC6" w:rsidR="00165D14" w:rsidRDefault="00165D14" w14:paraId="1C87204A" w14:textId="77777777">
            <w:pPr>
              <w:spacing w:after="0" w:line="240" w:lineRule="auto"/>
              <w:jc w:val="center"/>
              <w:rPr>
                <w:rFonts w:ascii="Verdana" w:hAnsi="Verdana"/>
                <w:color w:val="000000" w:themeColor="text1"/>
                <w:sz w:val="20"/>
                <w:szCs w:val="20"/>
              </w:rPr>
            </w:pPr>
            <w:r w:rsidRPr="00DA3DC6">
              <w:rPr>
                <w:rFonts w:ascii="Verdana" w:hAnsi="Verdana"/>
                <w:color w:val="000000" w:themeColor="text1"/>
                <w:sz w:val="20"/>
                <w:szCs w:val="20"/>
              </w:rPr>
              <w:t>69</w:t>
            </w:r>
          </w:p>
        </w:tc>
        <w:tc>
          <w:tcPr>
            <w:tcW w:w="889" w:type="dxa"/>
            <w:gridSpan w:val="2"/>
            <w:shd w:val="clear" w:color="auto" w:fill="FFFFFF" w:themeFill="background1"/>
          </w:tcPr>
          <w:p w:rsidRPr="00DA3DC6" w:rsidR="00165D14" w:rsidRDefault="00165D14" w14:paraId="06EE89AF" w14:textId="77777777">
            <w:pPr>
              <w:autoSpaceDE w:val="0"/>
              <w:autoSpaceDN w:val="0"/>
              <w:spacing w:after="0" w:line="240" w:lineRule="auto"/>
              <w:jc w:val="center"/>
              <w:rPr>
                <w:rFonts w:ascii="Verdana" w:hAnsi="Verdana"/>
                <w:color w:val="000000" w:themeColor="text1"/>
                <w:sz w:val="20"/>
                <w:szCs w:val="20"/>
              </w:rPr>
            </w:pPr>
            <w:r w:rsidRPr="00DA3DC6">
              <w:rPr>
                <w:rFonts w:ascii="Verdana" w:hAnsi="Verdana"/>
                <w:color w:val="000000" w:themeColor="text1"/>
                <w:sz w:val="20"/>
                <w:szCs w:val="20"/>
              </w:rPr>
              <w:t>161</w:t>
            </w:r>
          </w:p>
        </w:tc>
      </w:tr>
      <w:tr w:rsidRPr="00DA3DC6" w:rsidR="00165D14" w14:paraId="17222311" w14:textId="77777777">
        <w:trPr>
          <w:gridAfter w:val="1"/>
          <w:wAfter w:w="20" w:type="dxa"/>
          <w:trHeight w:val="364" w:hRule="exact"/>
          <w:jc w:val="center"/>
        </w:trPr>
        <w:tc>
          <w:tcPr>
            <w:tcW w:w="4957" w:type="dxa"/>
            <w:shd w:val="clear" w:color="auto" w:fill="FFFFFF" w:themeFill="background1"/>
            <w:tcMar>
              <w:top w:w="0" w:type="dxa"/>
              <w:left w:w="108" w:type="dxa"/>
              <w:bottom w:w="0" w:type="dxa"/>
              <w:right w:w="108" w:type="dxa"/>
            </w:tcMar>
            <w:vAlign w:val="center"/>
          </w:tcPr>
          <w:p w:rsidRPr="00DA3DC6" w:rsidR="00165D14" w:rsidRDefault="00165D14" w14:paraId="0128E169" w14:textId="77777777">
            <w:pPr>
              <w:autoSpaceDE w:val="0"/>
              <w:autoSpaceDN w:val="0"/>
              <w:spacing w:after="0" w:line="240" w:lineRule="auto"/>
              <w:rPr>
                <w:rFonts w:ascii="Verdana" w:hAnsi="Verdana"/>
                <w:color w:val="000000" w:themeColor="text1"/>
                <w:sz w:val="20"/>
                <w:szCs w:val="20"/>
              </w:rPr>
            </w:pPr>
            <w:r w:rsidRPr="00DA3DC6">
              <w:rPr>
                <w:rFonts w:ascii="Verdana" w:hAnsi="Verdana"/>
                <w:color w:val="000000" w:themeColor="text1"/>
                <w:sz w:val="20"/>
                <w:szCs w:val="20"/>
              </w:rPr>
              <w:t>Works on hand at closing</w:t>
            </w:r>
          </w:p>
        </w:tc>
        <w:tc>
          <w:tcPr>
            <w:tcW w:w="992" w:type="dxa"/>
            <w:shd w:val="clear" w:color="auto" w:fill="FFFFFF" w:themeFill="background1"/>
          </w:tcPr>
          <w:p w:rsidRPr="00DA3DC6" w:rsidR="00165D14" w:rsidRDefault="00165D14" w14:paraId="185C2428" w14:textId="77777777">
            <w:pPr>
              <w:autoSpaceDE w:val="0"/>
              <w:autoSpaceDN w:val="0"/>
              <w:spacing w:after="0" w:line="240" w:lineRule="auto"/>
              <w:jc w:val="center"/>
              <w:rPr>
                <w:rFonts w:ascii="Verdana" w:hAnsi="Verdana"/>
                <w:color w:val="000000" w:themeColor="text1"/>
                <w:sz w:val="20"/>
                <w:szCs w:val="20"/>
              </w:rPr>
            </w:pPr>
            <w:r w:rsidRPr="00DA3DC6">
              <w:rPr>
                <w:rFonts w:ascii="Verdana" w:hAnsi="Verdana"/>
                <w:color w:val="000000" w:themeColor="text1"/>
                <w:sz w:val="20"/>
                <w:szCs w:val="20"/>
              </w:rPr>
              <w:t>171</w:t>
            </w:r>
          </w:p>
        </w:tc>
        <w:tc>
          <w:tcPr>
            <w:tcW w:w="1134" w:type="dxa"/>
            <w:shd w:val="clear" w:color="auto" w:fill="FFFFFF" w:themeFill="background1"/>
          </w:tcPr>
          <w:p w:rsidRPr="00DA3DC6" w:rsidR="00165D14" w:rsidRDefault="00165D14" w14:paraId="21E3D00D" w14:textId="77777777">
            <w:pPr>
              <w:autoSpaceDE w:val="0"/>
              <w:autoSpaceDN w:val="0"/>
              <w:spacing w:after="0" w:line="240" w:lineRule="auto"/>
              <w:jc w:val="center"/>
              <w:rPr>
                <w:rFonts w:ascii="Verdana" w:hAnsi="Verdana"/>
                <w:color w:val="000000" w:themeColor="text1"/>
                <w:sz w:val="20"/>
                <w:szCs w:val="20"/>
              </w:rPr>
            </w:pPr>
            <w:r w:rsidRPr="00DA3DC6">
              <w:rPr>
                <w:rFonts w:ascii="Verdana" w:hAnsi="Verdana"/>
                <w:color w:val="000000" w:themeColor="text1"/>
                <w:sz w:val="20"/>
                <w:szCs w:val="20"/>
              </w:rPr>
              <w:t>157</w:t>
            </w:r>
          </w:p>
        </w:tc>
        <w:tc>
          <w:tcPr>
            <w:tcW w:w="862" w:type="dxa"/>
            <w:shd w:val="clear" w:color="auto" w:fill="FFFFFF" w:themeFill="background1"/>
          </w:tcPr>
          <w:p w:rsidRPr="00DA3DC6" w:rsidR="00165D14" w:rsidRDefault="00165D14" w14:paraId="3BB14692" w14:textId="77777777">
            <w:pPr>
              <w:spacing w:after="0" w:line="240" w:lineRule="auto"/>
              <w:jc w:val="center"/>
              <w:rPr>
                <w:rFonts w:ascii="Verdana" w:hAnsi="Verdana"/>
                <w:color w:val="000000" w:themeColor="text1"/>
                <w:sz w:val="20"/>
                <w:szCs w:val="20"/>
              </w:rPr>
            </w:pPr>
            <w:r w:rsidRPr="00DA3DC6">
              <w:rPr>
                <w:rFonts w:ascii="Verdana" w:hAnsi="Verdana"/>
                <w:color w:val="000000" w:themeColor="text1"/>
                <w:sz w:val="20"/>
                <w:szCs w:val="20"/>
              </w:rPr>
              <w:t xml:space="preserve"> 149</w:t>
            </w:r>
          </w:p>
        </w:tc>
        <w:tc>
          <w:tcPr>
            <w:tcW w:w="889" w:type="dxa"/>
            <w:gridSpan w:val="2"/>
            <w:shd w:val="clear" w:color="auto" w:fill="FFFFFF" w:themeFill="background1"/>
          </w:tcPr>
          <w:p w:rsidRPr="00DA3DC6" w:rsidR="00165D14" w:rsidDel="2541CD9C" w:rsidRDefault="00165D14" w14:paraId="1AED27F2" w14:textId="77777777">
            <w:pPr>
              <w:autoSpaceDE w:val="0"/>
              <w:autoSpaceDN w:val="0"/>
              <w:spacing w:after="0" w:line="240" w:lineRule="auto"/>
              <w:jc w:val="center"/>
              <w:rPr>
                <w:rFonts w:ascii="Verdana" w:hAnsi="Verdana"/>
                <w:color w:val="000000" w:themeColor="text1"/>
                <w:sz w:val="20"/>
                <w:szCs w:val="20"/>
              </w:rPr>
            </w:pPr>
            <w:r w:rsidRPr="00DA3DC6">
              <w:rPr>
                <w:rFonts w:ascii="Verdana" w:hAnsi="Verdana"/>
                <w:color w:val="000000" w:themeColor="text1"/>
                <w:sz w:val="20"/>
                <w:szCs w:val="20"/>
              </w:rPr>
              <w:t>_</w:t>
            </w:r>
          </w:p>
        </w:tc>
      </w:tr>
    </w:tbl>
    <w:p w:rsidRPr="00DA3DC6" w:rsidR="00165D14" w:rsidP="00165D14" w:rsidRDefault="00165D14" w14:paraId="13A806D7" w14:textId="77777777">
      <w:pPr>
        <w:spacing w:after="0" w:line="240" w:lineRule="auto"/>
        <w:ind w:firstLine="720"/>
        <w:rPr>
          <w:rFonts w:ascii="Verdana" w:hAnsi="Verdana" w:eastAsia="Verdana" w:cs="Verdana"/>
          <w:sz w:val="20"/>
          <w:szCs w:val="20"/>
        </w:rPr>
      </w:pPr>
      <w:r w:rsidRPr="00DA3DC6">
        <w:rPr>
          <w:rFonts w:ascii="Verdana" w:hAnsi="Verdana" w:eastAsia="Verdana" w:cs="Verdana"/>
          <w:b/>
          <w:bCs/>
          <w:sz w:val="20"/>
          <w:szCs w:val="20"/>
        </w:rPr>
        <w:t xml:space="preserve">    </w:t>
      </w:r>
      <w:r w:rsidRPr="00DA3DC6">
        <w:rPr>
          <w:rFonts w:ascii="Verdana" w:hAnsi="Verdana" w:eastAsia="Verdana" w:cs="Verdana"/>
          <w:sz w:val="20"/>
          <w:szCs w:val="20"/>
        </w:rPr>
        <w:t xml:space="preserve"> *the figure supplied in the Q1 report was incorrect.</w:t>
      </w:r>
    </w:p>
    <w:p w:rsidRPr="00DA3DC6" w:rsidR="00165D14" w:rsidP="00165D14" w:rsidRDefault="00165D14" w14:paraId="301B1A68" w14:textId="77777777">
      <w:pPr>
        <w:spacing w:after="0" w:line="240" w:lineRule="auto"/>
        <w:ind w:firstLine="720"/>
        <w:rPr>
          <w:rFonts w:ascii="Verdana" w:hAnsi="Verdana" w:eastAsia="Verdana" w:cs="Verdana"/>
          <w:b/>
          <w:bCs/>
          <w:sz w:val="20"/>
          <w:szCs w:val="20"/>
        </w:rPr>
      </w:pPr>
    </w:p>
    <w:p w:rsidRPr="00DA3DC6" w:rsidR="00165D14" w:rsidP="00165D14" w:rsidRDefault="00165D14" w14:paraId="593030A8" w14:textId="77777777">
      <w:pPr>
        <w:spacing w:after="0" w:line="240" w:lineRule="auto"/>
        <w:ind w:firstLine="720"/>
        <w:rPr>
          <w:rFonts w:ascii="Verdana" w:hAnsi="Verdana" w:eastAsia="Verdana" w:cs="Verdana"/>
          <w:b/>
          <w:bCs/>
          <w:sz w:val="20"/>
          <w:szCs w:val="20"/>
        </w:rPr>
      </w:pPr>
    </w:p>
    <w:p w:rsidRPr="005C4753" w:rsidR="00165D14" w:rsidP="005C4753" w:rsidRDefault="00165D14" w14:paraId="0BC86568" w14:textId="1A31587A">
      <w:pPr>
        <w:spacing w:after="0" w:line="240" w:lineRule="auto"/>
        <w:ind w:firstLine="720"/>
        <w:rPr>
          <w:rFonts w:ascii="Verdana" w:hAnsi="Verdana" w:eastAsia="Verdana" w:cs="Verdana"/>
          <w:b/>
          <w:bCs/>
          <w:sz w:val="20"/>
          <w:szCs w:val="20"/>
          <w:u w:val="single"/>
        </w:rPr>
      </w:pPr>
      <w:r w:rsidRPr="00DA3DC6">
        <w:rPr>
          <w:rFonts w:ascii="Verdana" w:hAnsi="Verdana" w:eastAsia="Verdana" w:cs="Verdana"/>
          <w:b/>
          <w:bCs/>
          <w:sz w:val="20"/>
          <w:szCs w:val="20"/>
        </w:rPr>
        <w:t xml:space="preserve">3.2 </w:t>
      </w:r>
      <w:r w:rsidRPr="00DA3DC6">
        <w:rPr>
          <w:rFonts w:ascii="Verdana" w:hAnsi="Verdana" w:eastAsia="Verdana" w:cs="Verdana"/>
          <w:b/>
          <w:bCs/>
          <w:sz w:val="20"/>
          <w:szCs w:val="20"/>
          <w:u w:val="single"/>
        </w:rPr>
        <w:t>Allocations</w:t>
      </w:r>
    </w:p>
    <w:p w:rsidRPr="00DA3DC6" w:rsidR="00165D14" w:rsidP="00165D14" w:rsidRDefault="00165D14" w14:paraId="21E6EFEB" w14:textId="77777777">
      <w:pPr>
        <w:spacing w:after="0" w:line="240" w:lineRule="auto"/>
        <w:ind w:left="360"/>
        <w:jc w:val="center"/>
        <w:rPr>
          <w:rFonts w:ascii="Verdana" w:hAnsi="Verdana" w:eastAsia="Calibri" w:cs="Arial"/>
          <w:b/>
          <w:bCs/>
          <w:color w:val="5B9BD5"/>
          <w:sz w:val="20"/>
          <w:szCs w:val="20"/>
        </w:rPr>
      </w:pPr>
      <w:r w:rsidRPr="00DA3DC6">
        <w:rPr>
          <w:rFonts w:ascii="Verdana" w:hAnsi="Verdana" w:eastAsia="Calibri" w:cs="Arial"/>
          <w:b/>
          <w:bCs/>
          <w:color w:val="5B9BD5"/>
          <w:sz w:val="20"/>
          <w:szCs w:val="20"/>
        </w:rPr>
        <w:t xml:space="preserve">Table 9: Allocations </w:t>
      </w:r>
    </w:p>
    <w:tbl>
      <w:tblPr>
        <w:tblW w:w="89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962"/>
        <w:gridCol w:w="1129"/>
        <w:gridCol w:w="992"/>
        <w:gridCol w:w="855"/>
        <w:gridCol w:w="992"/>
      </w:tblGrid>
      <w:tr w:rsidRPr="00DA3DC6" w:rsidR="00165D14" w14:paraId="276E9B10" w14:textId="77777777">
        <w:trPr>
          <w:trHeight w:val="555" w:hRule="exact"/>
          <w:jc w:val="center"/>
        </w:trPr>
        <w:tc>
          <w:tcPr>
            <w:tcW w:w="4962" w:type="dxa"/>
            <w:shd w:val="clear" w:color="auto" w:fill="D9D9D9" w:themeFill="background1" w:themeFillShade="D9"/>
            <w:noWrap/>
            <w:vAlign w:val="bottom"/>
            <w:hideMark/>
          </w:tcPr>
          <w:p w:rsidRPr="00DA3DC6" w:rsidR="00165D14" w:rsidRDefault="00165D14" w14:paraId="338ED97F" w14:textId="77777777">
            <w:pPr>
              <w:spacing w:after="0" w:line="240" w:lineRule="auto"/>
              <w:rPr>
                <w:rFonts w:ascii="Verdana" w:hAnsi="Verdana" w:cs="Times New Roman"/>
                <w:b/>
                <w:sz w:val="20"/>
                <w:szCs w:val="20"/>
                <w:lang w:eastAsia="en-IE"/>
              </w:rPr>
            </w:pPr>
            <w:r w:rsidRPr="00DA3DC6">
              <w:rPr>
                <w:rFonts w:ascii="Verdana" w:hAnsi="Verdana" w:cs="Times New Roman"/>
                <w:b/>
                <w:sz w:val="20"/>
                <w:szCs w:val="20"/>
                <w:lang w:eastAsia="en-IE"/>
              </w:rPr>
              <w:t>Allocations</w:t>
            </w:r>
          </w:p>
        </w:tc>
        <w:tc>
          <w:tcPr>
            <w:tcW w:w="1129" w:type="dxa"/>
            <w:shd w:val="clear" w:color="auto" w:fill="D9D9D9" w:themeFill="background1" w:themeFillShade="D9"/>
          </w:tcPr>
          <w:p w:rsidRPr="00DA3DC6" w:rsidR="00165D14" w:rsidRDefault="00165D14" w14:paraId="0A3AAFC9"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2024</w:t>
            </w:r>
          </w:p>
          <w:p w:rsidRPr="00DA3DC6" w:rsidR="00165D14" w:rsidRDefault="00165D14" w14:paraId="087672E9"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Q1</w:t>
            </w:r>
          </w:p>
        </w:tc>
        <w:tc>
          <w:tcPr>
            <w:tcW w:w="992" w:type="dxa"/>
            <w:shd w:val="clear" w:color="auto" w:fill="D9D9D9" w:themeFill="background1" w:themeFillShade="D9"/>
          </w:tcPr>
          <w:p w:rsidRPr="00DA3DC6" w:rsidR="00165D14" w:rsidRDefault="00165D14" w14:paraId="432313A9"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2024</w:t>
            </w:r>
          </w:p>
          <w:p w:rsidRPr="00DA3DC6" w:rsidR="00165D14" w:rsidRDefault="00165D14" w14:paraId="33B60B05"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Q2</w:t>
            </w:r>
          </w:p>
        </w:tc>
        <w:tc>
          <w:tcPr>
            <w:tcW w:w="855" w:type="dxa"/>
            <w:shd w:val="clear" w:color="auto" w:fill="D9D9D9" w:themeFill="background1" w:themeFillShade="D9"/>
          </w:tcPr>
          <w:p w:rsidRPr="00DA3DC6" w:rsidR="00165D14" w:rsidRDefault="00165D14" w14:paraId="69D18360"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2024</w:t>
            </w:r>
          </w:p>
          <w:p w:rsidRPr="00DA3DC6" w:rsidR="00165D14" w:rsidRDefault="00165D14" w14:paraId="25A9DB6F"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Q3</w:t>
            </w:r>
          </w:p>
        </w:tc>
        <w:tc>
          <w:tcPr>
            <w:tcW w:w="992" w:type="dxa"/>
            <w:shd w:val="clear" w:color="auto" w:fill="D9D9D9" w:themeFill="background1" w:themeFillShade="D9"/>
          </w:tcPr>
          <w:p w:rsidRPr="00DA3DC6" w:rsidR="00165D14" w:rsidRDefault="00165D14" w14:paraId="0053F7D6"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2024</w:t>
            </w:r>
          </w:p>
          <w:p w:rsidRPr="00DA3DC6" w:rsidR="00165D14" w:rsidRDefault="00165D14" w14:paraId="30577D4C"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Total</w:t>
            </w:r>
          </w:p>
        </w:tc>
      </w:tr>
      <w:tr w:rsidRPr="00DA3DC6" w:rsidR="00165D14" w14:paraId="42FDD009" w14:textId="77777777">
        <w:trPr>
          <w:trHeight w:val="316" w:hRule="exact"/>
          <w:jc w:val="center"/>
        </w:trPr>
        <w:tc>
          <w:tcPr>
            <w:tcW w:w="4962" w:type="dxa"/>
            <w:shd w:val="clear" w:color="auto" w:fill="auto"/>
            <w:noWrap/>
            <w:vAlign w:val="bottom"/>
            <w:hideMark/>
          </w:tcPr>
          <w:p w:rsidRPr="00DA3DC6" w:rsidR="00165D14" w:rsidRDefault="00165D14" w14:paraId="593F7D7E" w14:textId="77777777">
            <w:pPr>
              <w:spacing w:after="0" w:line="240" w:lineRule="auto"/>
              <w:rPr>
                <w:rFonts w:ascii="Verdana" w:hAnsi="Verdana" w:cs="Calibri"/>
                <w:color w:val="000000"/>
                <w:sz w:val="20"/>
                <w:szCs w:val="20"/>
                <w:lang w:eastAsia="en-IE"/>
              </w:rPr>
            </w:pPr>
            <w:r w:rsidRPr="00DA3DC6">
              <w:rPr>
                <w:rFonts w:ascii="Verdana" w:hAnsi="Verdana" w:cs="Calibri"/>
                <w:color w:val="000000" w:themeColor="text1"/>
                <w:sz w:val="20"/>
                <w:szCs w:val="20"/>
                <w:lang w:eastAsia="en-IE"/>
              </w:rPr>
              <w:t>Social Housing List</w:t>
            </w:r>
          </w:p>
        </w:tc>
        <w:tc>
          <w:tcPr>
            <w:tcW w:w="1129" w:type="dxa"/>
            <w:vAlign w:val="center"/>
          </w:tcPr>
          <w:p w:rsidRPr="00DA3DC6" w:rsidR="00165D14" w:rsidRDefault="00165D14" w14:paraId="73BE2BF4" w14:textId="77777777">
            <w:pPr>
              <w:spacing w:after="0" w:line="240" w:lineRule="auto"/>
              <w:jc w:val="center"/>
              <w:rPr>
                <w:rFonts w:ascii="Verdana" w:hAnsi="Verdana" w:cs="Calibri"/>
                <w:sz w:val="20"/>
                <w:szCs w:val="20"/>
                <w:lang w:eastAsia="en-IE"/>
              </w:rPr>
            </w:pPr>
            <w:r w:rsidRPr="00DA3DC6">
              <w:rPr>
                <w:rFonts w:ascii="Verdana" w:hAnsi="Verdana" w:cs="Calibri"/>
                <w:sz w:val="20"/>
                <w:szCs w:val="20"/>
                <w:lang w:eastAsia="en-IE"/>
              </w:rPr>
              <w:t>90</w:t>
            </w:r>
          </w:p>
        </w:tc>
        <w:tc>
          <w:tcPr>
            <w:tcW w:w="992" w:type="dxa"/>
            <w:vAlign w:val="center"/>
          </w:tcPr>
          <w:p w:rsidRPr="00DA3DC6" w:rsidR="00165D14" w:rsidRDefault="00165D14" w14:paraId="61A92008" w14:textId="77777777">
            <w:pPr>
              <w:spacing w:after="0" w:line="240" w:lineRule="auto"/>
              <w:jc w:val="center"/>
              <w:rPr>
                <w:rFonts w:ascii="Verdana" w:hAnsi="Verdana" w:cs="Calibri"/>
                <w:sz w:val="20"/>
                <w:szCs w:val="20"/>
                <w:lang w:eastAsia="en-IE"/>
              </w:rPr>
            </w:pPr>
            <w:r w:rsidRPr="00DA3DC6">
              <w:rPr>
                <w:rFonts w:ascii="Verdana" w:hAnsi="Verdana" w:cs="Calibri"/>
                <w:sz w:val="20"/>
                <w:szCs w:val="20"/>
                <w:lang w:eastAsia="en-IE"/>
              </w:rPr>
              <w:t>105</w:t>
            </w:r>
          </w:p>
        </w:tc>
        <w:tc>
          <w:tcPr>
            <w:tcW w:w="855" w:type="dxa"/>
            <w:vAlign w:val="center"/>
          </w:tcPr>
          <w:p w:rsidRPr="00DA3DC6" w:rsidR="00165D14" w:rsidRDefault="00165D14" w14:paraId="303EBE6E" w14:textId="77777777">
            <w:pPr>
              <w:spacing w:after="0" w:line="240" w:lineRule="auto"/>
              <w:jc w:val="center"/>
              <w:rPr>
                <w:rFonts w:ascii="Verdana" w:hAnsi="Verdana" w:cs="Calibri"/>
                <w:sz w:val="20"/>
                <w:szCs w:val="20"/>
                <w:lang w:eastAsia="en-IE"/>
              </w:rPr>
            </w:pPr>
            <w:r w:rsidRPr="00DA3DC6">
              <w:rPr>
                <w:rFonts w:ascii="Verdana" w:hAnsi="Verdana" w:cs="Calibri"/>
                <w:sz w:val="20"/>
                <w:szCs w:val="20"/>
                <w:lang w:eastAsia="en-IE"/>
              </w:rPr>
              <w:t>123</w:t>
            </w:r>
          </w:p>
        </w:tc>
        <w:tc>
          <w:tcPr>
            <w:tcW w:w="992" w:type="dxa"/>
            <w:vAlign w:val="center"/>
          </w:tcPr>
          <w:p w:rsidRPr="00DA3DC6" w:rsidR="00165D14" w:rsidRDefault="00165D14" w14:paraId="721C4E89" w14:textId="77777777">
            <w:pPr>
              <w:spacing w:after="0" w:line="240" w:lineRule="auto"/>
              <w:jc w:val="center"/>
            </w:pPr>
            <w:r w:rsidRPr="00DA3DC6">
              <w:rPr>
                <w:rFonts w:ascii="Verdana" w:hAnsi="Verdana" w:cs="Calibri"/>
                <w:sz w:val="20"/>
                <w:szCs w:val="20"/>
                <w:lang w:eastAsia="en-IE"/>
              </w:rPr>
              <w:t>318</w:t>
            </w:r>
          </w:p>
        </w:tc>
      </w:tr>
      <w:tr w:rsidRPr="00DA3DC6" w:rsidR="00165D14" w14:paraId="14A7ABBE" w14:textId="77777777">
        <w:trPr>
          <w:trHeight w:val="302" w:hRule="exact"/>
          <w:jc w:val="center"/>
        </w:trPr>
        <w:tc>
          <w:tcPr>
            <w:tcW w:w="4962" w:type="dxa"/>
            <w:shd w:val="clear" w:color="auto" w:fill="auto"/>
            <w:noWrap/>
            <w:vAlign w:val="bottom"/>
            <w:hideMark/>
          </w:tcPr>
          <w:p w:rsidRPr="00DA3DC6" w:rsidR="00165D14" w:rsidRDefault="00165D14" w14:paraId="1E22C343" w14:textId="77777777">
            <w:pPr>
              <w:spacing w:after="0" w:line="240" w:lineRule="auto"/>
              <w:rPr>
                <w:rFonts w:ascii="Verdana" w:hAnsi="Verdana" w:cs="Calibri"/>
                <w:color w:val="000000"/>
                <w:sz w:val="20"/>
                <w:szCs w:val="20"/>
                <w:lang w:eastAsia="en-IE"/>
              </w:rPr>
            </w:pPr>
            <w:r w:rsidRPr="00DA3DC6">
              <w:rPr>
                <w:rFonts w:ascii="Verdana" w:hAnsi="Verdana" w:cs="Calibri"/>
                <w:color w:val="000000" w:themeColor="text1"/>
                <w:sz w:val="20"/>
                <w:szCs w:val="20"/>
                <w:lang w:eastAsia="en-IE"/>
              </w:rPr>
              <w:t>Transfer List</w:t>
            </w:r>
          </w:p>
        </w:tc>
        <w:tc>
          <w:tcPr>
            <w:tcW w:w="1129" w:type="dxa"/>
            <w:vAlign w:val="center"/>
          </w:tcPr>
          <w:p w:rsidRPr="00DA3DC6" w:rsidR="00165D14" w:rsidRDefault="00165D14" w14:paraId="36A99A96" w14:textId="77777777">
            <w:pPr>
              <w:spacing w:after="0" w:line="240" w:lineRule="auto"/>
              <w:jc w:val="center"/>
              <w:rPr>
                <w:rFonts w:ascii="Verdana" w:hAnsi="Verdana" w:cs="Calibri"/>
                <w:sz w:val="20"/>
                <w:szCs w:val="20"/>
                <w:lang w:eastAsia="en-IE"/>
              </w:rPr>
            </w:pPr>
            <w:r w:rsidRPr="00DA3DC6">
              <w:rPr>
                <w:rFonts w:ascii="Verdana" w:hAnsi="Verdana" w:cs="Calibri"/>
                <w:sz w:val="20"/>
                <w:szCs w:val="20"/>
                <w:lang w:eastAsia="en-IE"/>
              </w:rPr>
              <w:t>54</w:t>
            </w:r>
          </w:p>
        </w:tc>
        <w:tc>
          <w:tcPr>
            <w:tcW w:w="992" w:type="dxa"/>
            <w:vAlign w:val="center"/>
          </w:tcPr>
          <w:p w:rsidRPr="00DA3DC6" w:rsidR="00165D14" w:rsidRDefault="00165D14" w14:paraId="239C3DA4" w14:textId="77777777">
            <w:pPr>
              <w:spacing w:after="0" w:line="240" w:lineRule="auto"/>
              <w:jc w:val="center"/>
              <w:rPr>
                <w:rFonts w:ascii="Verdana" w:hAnsi="Verdana" w:cs="Calibri"/>
                <w:sz w:val="20"/>
                <w:szCs w:val="20"/>
                <w:lang w:eastAsia="en-IE"/>
              </w:rPr>
            </w:pPr>
            <w:r w:rsidRPr="00DA3DC6">
              <w:rPr>
                <w:rFonts w:ascii="Verdana" w:hAnsi="Verdana" w:cs="Calibri"/>
                <w:sz w:val="20"/>
                <w:szCs w:val="20"/>
                <w:lang w:eastAsia="en-IE"/>
              </w:rPr>
              <w:t>75</w:t>
            </w:r>
          </w:p>
        </w:tc>
        <w:tc>
          <w:tcPr>
            <w:tcW w:w="855" w:type="dxa"/>
            <w:vAlign w:val="center"/>
          </w:tcPr>
          <w:p w:rsidRPr="00DA3DC6" w:rsidR="00165D14" w:rsidRDefault="00165D14" w14:paraId="3BF58B8E" w14:textId="77777777">
            <w:pPr>
              <w:spacing w:after="0" w:line="240" w:lineRule="auto"/>
              <w:jc w:val="center"/>
              <w:rPr>
                <w:rFonts w:ascii="Verdana" w:hAnsi="Verdana" w:cs="Calibri"/>
                <w:sz w:val="20"/>
                <w:szCs w:val="20"/>
                <w:lang w:eastAsia="en-IE"/>
              </w:rPr>
            </w:pPr>
            <w:r w:rsidRPr="00DA3DC6">
              <w:rPr>
                <w:rFonts w:ascii="Verdana" w:hAnsi="Verdana" w:cs="Calibri"/>
                <w:sz w:val="20"/>
                <w:szCs w:val="20"/>
                <w:lang w:eastAsia="en-IE"/>
              </w:rPr>
              <w:t>113</w:t>
            </w:r>
          </w:p>
        </w:tc>
        <w:tc>
          <w:tcPr>
            <w:tcW w:w="992" w:type="dxa"/>
            <w:vAlign w:val="center"/>
          </w:tcPr>
          <w:p w:rsidRPr="00DA3DC6" w:rsidR="00165D14" w:rsidRDefault="00165D14" w14:paraId="55F78B4B" w14:textId="77777777">
            <w:pPr>
              <w:spacing w:after="0" w:line="240" w:lineRule="auto"/>
              <w:jc w:val="center"/>
            </w:pPr>
            <w:r w:rsidRPr="00DA3DC6">
              <w:rPr>
                <w:rFonts w:ascii="Verdana" w:hAnsi="Verdana" w:cs="Calibri"/>
                <w:sz w:val="20"/>
                <w:szCs w:val="20"/>
                <w:lang w:eastAsia="en-IE"/>
              </w:rPr>
              <w:t>242</w:t>
            </w:r>
          </w:p>
        </w:tc>
      </w:tr>
      <w:tr w:rsidRPr="00DA3DC6" w:rsidR="00165D14" w14:paraId="54961D70" w14:textId="77777777">
        <w:trPr>
          <w:trHeight w:val="324" w:hRule="exact"/>
          <w:jc w:val="center"/>
        </w:trPr>
        <w:tc>
          <w:tcPr>
            <w:tcW w:w="4962" w:type="dxa"/>
            <w:shd w:val="clear" w:color="auto" w:fill="auto"/>
            <w:noWrap/>
            <w:vAlign w:val="bottom"/>
          </w:tcPr>
          <w:p w:rsidRPr="00DA3DC6" w:rsidR="00165D14" w:rsidRDefault="00165D14" w14:paraId="7F745649" w14:textId="77777777">
            <w:pPr>
              <w:spacing w:after="0" w:line="240" w:lineRule="auto"/>
              <w:rPr>
                <w:rFonts w:ascii="Verdana" w:hAnsi="Verdana" w:cs="Calibri"/>
                <w:b/>
                <w:bCs/>
                <w:color w:val="000000"/>
                <w:sz w:val="20"/>
                <w:szCs w:val="20"/>
                <w:lang w:eastAsia="en-IE"/>
              </w:rPr>
            </w:pPr>
            <w:r w:rsidRPr="00DA3DC6">
              <w:rPr>
                <w:rFonts w:ascii="Verdana" w:hAnsi="Verdana" w:cs="Calibri"/>
                <w:b/>
                <w:bCs/>
                <w:color w:val="000000" w:themeColor="text1"/>
                <w:sz w:val="20"/>
                <w:szCs w:val="20"/>
                <w:lang w:eastAsia="en-IE"/>
              </w:rPr>
              <w:t>Total Allocations</w:t>
            </w:r>
          </w:p>
        </w:tc>
        <w:tc>
          <w:tcPr>
            <w:tcW w:w="1129" w:type="dxa"/>
            <w:vAlign w:val="center"/>
          </w:tcPr>
          <w:p w:rsidRPr="00DA3DC6" w:rsidR="00165D14" w:rsidRDefault="00165D14" w14:paraId="2D1F2C8D" w14:textId="77777777">
            <w:pPr>
              <w:spacing w:after="0" w:line="240" w:lineRule="auto"/>
              <w:jc w:val="center"/>
              <w:rPr>
                <w:rFonts w:ascii="Verdana" w:hAnsi="Verdana" w:cs="Calibri"/>
                <w:b/>
                <w:sz w:val="20"/>
                <w:szCs w:val="20"/>
                <w:lang w:eastAsia="en-IE"/>
              </w:rPr>
            </w:pPr>
            <w:r w:rsidRPr="00DA3DC6">
              <w:rPr>
                <w:rFonts w:ascii="Verdana" w:hAnsi="Verdana" w:cs="Calibri"/>
                <w:b/>
                <w:bCs/>
                <w:sz w:val="20"/>
                <w:szCs w:val="20"/>
                <w:lang w:eastAsia="en-IE"/>
              </w:rPr>
              <w:t>144</w:t>
            </w:r>
          </w:p>
        </w:tc>
        <w:tc>
          <w:tcPr>
            <w:tcW w:w="992" w:type="dxa"/>
            <w:vAlign w:val="center"/>
          </w:tcPr>
          <w:p w:rsidRPr="00DA3DC6" w:rsidR="00165D14" w:rsidRDefault="00165D14" w14:paraId="1FFCE4C8"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180</w:t>
            </w:r>
          </w:p>
        </w:tc>
        <w:tc>
          <w:tcPr>
            <w:tcW w:w="855" w:type="dxa"/>
            <w:vAlign w:val="center"/>
          </w:tcPr>
          <w:p w:rsidRPr="00DA3DC6" w:rsidR="00165D14" w:rsidRDefault="00165D14" w14:paraId="43E1920A" w14:textId="77777777">
            <w:pPr>
              <w:spacing w:after="0" w:line="240" w:lineRule="auto"/>
              <w:jc w:val="center"/>
              <w:rPr>
                <w:rFonts w:ascii="Verdana" w:hAnsi="Verdana" w:cs="Calibri"/>
                <w:b/>
                <w:bCs/>
                <w:sz w:val="20"/>
                <w:szCs w:val="20"/>
                <w:lang w:eastAsia="en-IE"/>
              </w:rPr>
            </w:pPr>
            <w:r w:rsidRPr="00DA3DC6">
              <w:rPr>
                <w:rFonts w:ascii="Verdana" w:hAnsi="Verdana" w:cs="Calibri"/>
                <w:b/>
                <w:bCs/>
                <w:sz w:val="20"/>
                <w:szCs w:val="20"/>
                <w:lang w:eastAsia="en-IE"/>
              </w:rPr>
              <w:t>236</w:t>
            </w:r>
          </w:p>
        </w:tc>
        <w:tc>
          <w:tcPr>
            <w:tcW w:w="992" w:type="dxa"/>
            <w:vAlign w:val="center"/>
          </w:tcPr>
          <w:p w:rsidRPr="00DA3DC6" w:rsidR="00165D14" w:rsidRDefault="00165D14" w14:paraId="3FAC6B1D" w14:textId="77777777">
            <w:pPr>
              <w:spacing w:after="0" w:line="240" w:lineRule="auto"/>
              <w:jc w:val="center"/>
              <w:rPr>
                <w:rFonts w:ascii="Verdana" w:hAnsi="Verdana" w:cs="Calibri"/>
                <w:b/>
                <w:bCs/>
                <w:sz w:val="20"/>
                <w:szCs w:val="20"/>
                <w:lang w:eastAsia="en-IE"/>
              </w:rPr>
            </w:pPr>
            <w:r w:rsidRPr="00DA3DC6">
              <w:rPr>
                <w:rFonts w:ascii="Verdana" w:hAnsi="Verdana" w:cs="Calibri"/>
                <w:b/>
                <w:bCs/>
                <w:sz w:val="20"/>
                <w:szCs w:val="20"/>
                <w:lang w:eastAsia="en-IE"/>
              </w:rPr>
              <w:t>560</w:t>
            </w:r>
          </w:p>
        </w:tc>
      </w:tr>
    </w:tbl>
    <w:p w:rsidRPr="00DA3DC6" w:rsidR="00165D14" w:rsidP="00165D14" w:rsidRDefault="00165D14" w14:paraId="1DF42CBA" w14:textId="77777777">
      <w:pPr>
        <w:spacing w:after="0" w:line="240" w:lineRule="auto"/>
        <w:ind w:firstLine="720"/>
        <w:rPr>
          <w:rFonts w:ascii="Verdana" w:hAnsi="Verdana" w:eastAsia="Verdana" w:cs="Verdana"/>
          <w:b/>
          <w:bCs/>
          <w:sz w:val="20"/>
          <w:szCs w:val="20"/>
          <w:lang w:val="en-GB" w:eastAsia="en-GB"/>
        </w:rPr>
      </w:pPr>
    </w:p>
    <w:p w:rsidRPr="00DA3DC6" w:rsidR="00165D14" w:rsidP="00165D14" w:rsidRDefault="00165D14" w14:paraId="1FCD031F" w14:textId="77777777">
      <w:pPr>
        <w:spacing w:after="0" w:line="240" w:lineRule="auto"/>
        <w:ind w:firstLine="720"/>
        <w:rPr>
          <w:rFonts w:ascii="Verdana" w:hAnsi="Verdana" w:eastAsia="Verdana" w:cs="Verdana"/>
          <w:b/>
          <w:bCs/>
          <w:sz w:val="20"/>
          <w:szCs w:val="20"/>
          <w:lang w:val="en-GB" w:eastAsia="en-GB"/>
        </w:rPr>
      </w:pPr>
    </w:p>
    <w:p w:rsidRPr="005C4753" w:rsidR="00165D14" w:rsidP="005C4753" w:rsidRDefault="00165D14" w14:paraId="189C9ED2" w14:textId="4AB0DEE8">
      <w:pPr>
        <w:pStyle w:val="ListParagraph"/>
        <w:numPr>
          <w:ilvl w:val="1"/>
          <w:numId w:val="24"/>
        </w:numPr>
        <w:spacing w:after="0" w:line="240" w:lineRule="auto"/>
        <w:rPr>
          <w:rFonts w:ascii="Verdana" w:hAnsi="Verdana" w:eastAsia="Verdana" w:cs="Verdana"/>
          <w:b/>
          <w:bCs/>
          <w:sz w:val="20"/>
          <w:szCs w:val="20"/>
          <w:lang w:val="en-GB" w:eastAsia="en-GB"/>
        </w:rPr>
      </w:pPr>
      <w:r w:rsidRPr="005C4753">
        <w:rPr>
          <w:rFonts w:ascii="Verdana" w:hAnsi="Verdana" w:eastAsia="Verdana" w:cs="Verdana"/>
          <w:b/>
          <w:bCs/>
          <w:sz w:val="20"/>
          <w:szCs w:val="20"/>
          <w:u w:val="single"/>
          <w:lang w:val="en-GB" w:eastAsia="en-GB"/>
        </w:rPr>
        <w:t>Choice Based Letting</w:t>
      </w:r>
      <w:r w:rsidRPr="005C4753">
        <w:rPr>
          <w:rFonts w:ascii="Verdana" w:hAnsi="Verdana" w:eastAsia="Verdana" w:cs="Verdana"/>
          <w:b/>
          <w:bCs/>
          <w:sz w:val="20"/>
          <w:szCs w:val="20"/>
          <w:lang w:val="en-GB" w:eastAsia="en-GB"/>
        </w:rPr>
        <w:t xml:space="preserve"> (CBL)</w:t>
      </w:r>
    </w:p>
    <w:p w:rsidRPr="005C4753" w:rsidR="005C4753" w:rsidP="005C4753" w:rsidRDefault="005C4753" w14:paraId="2703751F" w14:textId="77777777">
      <w:pPr>
        <w:pStyle w:val="ListParagraph"/>
        <w:spacing w:after="0" w:line="240" w:lineRule="auto"/>
        <w:ind w:left="1440"/>
        <w:rPr>
          <w:rFonts w:ascii="Verdana" w:hAnsi="Verdana" w:eastAsia="Verdana" w:cs="Verdana"/>
          <w:b/>
          <w:bCs/>
          <w:sz w:val="20"/>
          <w:szCs w:val="20"/>
          <w:lang w:val="en-GB" w:eastAsia="en-GB"/>
        </w:rPr>
      </w:pPr>
    </w:p>
    <w:p w:rsidRPr="00DA3DC6" w:rsidR="00165D14" w:rsidP="00165D14" w:rsidRDefault="00165D14" w14:paraId="4B85937D" w14:textId="77777777">
      <w:pPr>
        <w:spacing w:after="0" w:line="240" w:lineRule="auto"/>
        <w:ind w:left="360"/>
        <w:jc w:val="center"/>
        <w:rPr>
          <w:rFonts w:ascii="Verdana" w:hAnsi="Verdana" w:eastAsia="Calibri" w:cs="Arial"/>
          <w:b/>
          <w:bCs/>
          <w:color w:val="5B9BD5"/>
          <w:sz w:val="20"/>
          <w:szCs w:val="20"/>
        </w:rPr>
      </w:pPr>
      <w:r w:rsidRPr="00DA3DC6">
        <w:rPr>
          <w:rFonts w:ascii="Verdana" w:hAnsi="Verdana" w:eastAsia="Calibri" w:cs="Arial"/>
          <w:b/>
          <w:bCs/>
          <w:color w:val="5B9BD5"/>
          <w:sz w:val="20"/>
          <w:szCs w:val="20"/>
        </w:rPr>
        <w:t xml:space="preserve">Table 10: CBL Adverts by Area of Choice </w:t>
      </w:r>
    </w:p>
    <w:tbl>
      <w:tblPr>
        <w:tblW w:w="89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962"/>
        <w:gridCol w:w="1129"/>
        <w:gridCol w:w="992"/>
        <w:gridCol w:w="855"/>
        <w:gridCol w:w="992"/>
      </w:tblGrid>
      <w:tr w:rsidRPr="00DA3DC6" w:rsidR="00165D14" w14:paraId="44AE3EFA" w14:textId="77777777">
        <w:trPr>
          <w:trHeight w:val="638" w:hRule="exact"/>
          <w:jc w:val="center"/>
        </w:trPr>
        <w:tc>
          <w:tcPr>
            <w:tcW w:w="4962" w:type="dxa"/>
            <w:shd w:val="clear" w:color="auto" w:fill="D9D9D9" w:themeFill="background1" w:themeFillShade="D9"/>
            <w:noWrap/>
            <w:vAlign w:val="bottom"/>
            <w:hideMark/>
          </w:tcPr>
          <w:p w:rsidRPr="00DA3DC6" w:rsidR="00165D14" w:rsidRDefault="00165D14" w14:paraId="5E77FAE6" w14:textId="77777777">
            <w:pPr>
              <w:spacing w:after="0" w:line="240" w:lineRule="auto"/>
              <w:jc w:val="center"/>
              <w:rPr>
                <w:rFonts w:ascii="Verdana" w:hAnsi="Verdana"/>
                <w:b/>
                <w:sz w:val="20"/>
                <w:szCs w:val="20"/>
                <w:lang w:eastAsia="en-IE"/>
              </w:rPr>
            </w:pPr>
          </w:p>
          <w:p w:rsidRPr="00DA3DC6" w:rsidR="00165D14" w:rsidRDefault="00165D14" w14:paraId="3BE13740" w14:textId="77777777">
            <w:pPr>
              <w:spacing w:after="0" w:line="240" w:lineRule="auto"/>
              <w:jc w:val="center"/>
              <w:rPr>
                <w:rFonts w:ascii="Verdana" w:hAnsi="Verdana"/>
                <w:b/>
                <w:sz w:val="20"/>
                <w:szCs w:val="20"/>
                <w:lang w:eastAsia="en-IE"/>
              </w:rPr>
            </w:pPr>
          </w:p>
        </w:tc>
        <w:tc>
          <w:tcPr>
            <w:tcW w:w="1129" w:type="dxa"/>
            <w:shd w:val="clear" w:color="auto" w:fill="D9D9D9" w:themeFill="background1" w:themeFillShade="D9"/>
          </w:tcPr>
          <w:p w:rsidRPr="00DA3DC6" w:rsidR="00165D14" w:rsidRDefault="00165D14" w14:paraId="4A116917"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2024</w:t>
            </w:r>
          </w:p>
          <w:p w:rsidRPr="00DA3DC6" w:rsidR="00165D14" w:rsidRDefault="00165D14" w14:paraId="18F98534"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Q1</w:t>
            </w:r>
          </w:p>
        </w:tc>
        <w:tc>
          <w:tcPr>
            <w:tcW w:w="992" w:type="dxa"/>
            <w:shd w:val="clear" w:color="auto" w:fill="D9D9D9" w:themeFill="background1" w:themeFillShade="D9"/>
          </w:tcPr>
          <w:p w:rsidRPr="00DA3DC6" w:rsidR="00165D14" w:rsidRDefault="00165D14" w14:paraId="3777DA4F"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2024</w:t>
            </w:r>
          </w:p>
          <w:p w:rsidRPr="00DA3DC6" w:rsidR="00165D14" w:rsidRDefault="00165D14" w14:paraId="0BFEC7F1"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Q2</w:t>
            </w:r>
          </w:p>
        </w:tc>
        <w:tc>
          <w:tcPr>
            <w:tcW w:w="855" w:type="dxa"/>
            <w:shd w:val="clear" w:color="auto" w:fill="D9D9D9" w:themeFill="background1" w:themeFillShade="D9"/>
          </w:tcPr>
          <w:p w:rsidRPr="00DA3DC6" w:rsidR="00165D14" w:rsidRDefault="00165D14" w14:paraId="484927B7"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2024</w:t>
            </w:r>
          </w:p>
          <w:p w:rsidRPr="00DA3DC6" w:rsidR="00165D14" w:rsidRDefault="00165D14" w14:paraId="3985760A"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Q3</w:t>
            </w:r>
          </w:p>
        </w:tc>
        <w:tc>
          <w:tcPr>
            <w:tcW w:w="992" w:type="dxa"/>
            <w:shd w:val="clear" w:color="auto" w:fill="D9D9D9" w:themeFill="background1" w:themeFillShade="D9"/>
          </w:tcPr>
          <w:p w:rsidRPr="00DA3DC6" w:rsidR="00165D14" w:rsidRDefault="00165D14" w14:paraId="500E4050"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2024</w:t>
            </w:r>
          </w:p>
          <w:p w:rsidRPr="00DA3DC6" w:rsidR="00165D14" w:rsidRDefault="00165D14" w14:paraId="4DC61F5E"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Total</w:t>
            </w:r>
          </w:p>
        </w:tc>
      </w:tr>
      <w:tr w:rsidRPr="00DA3DC6" w:rsidR="00165D14" w14:paraId="73F8FBDE" w14:textId="77777777">
        <w:trPr>
          <w:trHeight w:val="375" w:hRule="exact"/>
          <w:jc w:val="center"/>
        </w:trPr>
        <w:tc>
          <w:tcPr>
            <w:tcW w:w="4962" w:type="dxa"/>
            <w:shd w:val="clear" w:color="auto" w:fill="auto"/>
            <w:noWrap/>
            <w:vAlign w:val="bottom"/>
            <w:hideMark/>
          </w:tcPr>
          <w:p w:rsidRPr="00DA3DC6" w:rsidR="00165D14" w:rsidRDefault="00165D14" w14:paraId="6BB2D0E3" w14:textId="77777777">
            <w:pPr>
              <w:spacing w:after="0" w:line="240" w:lineRule="auto"/>
              <w:rPr>
                <w:rFonts w:ascii="Verdana" w:hAnsi="Verdana" w:cs="Calibri"/>
                <w:color w:val="000000"/>
                <w:sz w:val="20"/>
                <w:szCs w:val="20"/>
                <w:lang w:eastAsia="en-IE"/>
              </w:rPr>
            </w:pPr>
            <w:r w:rsidRPr="00DA3DC6">
              <w:rPr>
                <w:rFonts w:ascii="Verdana" w:hAnsi="Verdana" w:cs="Calibri"/>
                <w:color w:val="000000" w:themeColor="text1"/>
                <w:sz w:val="20"/>
                <w:szCs w:val="20"/>
                <w:lang w:eastAsia="en-IE"/>
              </w:rPr>
              <w:t>Area 1 (South West of M50)</w:t>
            </w:r>
          </w:p>
        </w:tc>
        <w:tc>
          <w:tcPr>
            <w:tcW w:w="1129" w:type="dxa"/>
            <w:vAlign w:val="center"/>
          </w:tcPr>
          <w:p w:rsidRPr="00DA3DC6" w:rsidR="00165D14" w:rsidRDefault="00165D14" w14:paraId="46048D06" w14:textId="77777777">
            <w:pPr>
              <w:spacing w:after="0" w:line="240" w:lineRule="auto"/>
              <w:jc w:val="center"/>
              <w:rPr>
                <w:rFonts w:ascii="Verdana" w:hAnsi="Verdana" w:cs="Calibri"/>
                <w:sz w:val="20"/>
                <w:szCs w:val="20"/>
                <w:lang w:eastAsia="en-IE"/>
              </w:rPr>
            </w:pPr>
            <w:r w:rsidRPr="00DA3DC6">
              <w:rPr>
                <w:rFonts w:ascii="Verdana" w:hAnsi="Verdana" w:cs="Calibri"/>
                <w:sz w:val="20"/>
                <w:szCs w:val="20"/>
                <w:lang w:eastAsia="en-IE"/>
              </w:rPr>
              <w:t>11</w:t>
            </w:r>
          </w:p>
        </w:tc>
        <w:tc>
          <w:tcPr>
            <w:tcW w:w="992" w:type="dxa"/>
            <w:vAlign w:val="center"/>
          </w:tcPr>
          <w:p w:rsidRPr="00DA3DC6" w:rsidR="00165D14" w:rsidRDefault="00165D14" w14:paraId="37A3030F" w14:textId="77777777">
            <w:pPr>
              <w:spacing w:after="0" w:line="240" w:lineRule="auto"/>
              <w:jc w:val="center"/>
              <w:rPr>
                <w:rFonts w:ascii="Verdana" w:hAnsi="Verdana" w:cs="Calibri"/>
                <w:sz w:val="20"/>
                <w:szCs w:val="20"/>
                <w:lang w:eastAsia="en-IE"/>
              </w:rPr>
            </w:pPr>
            <w:r w:rsidRPr="00DA3DC6">
              <w:rPr>
                <w:rFonts w:ascii="Verdana" w:hAnsi="Verdana" w:cs="Calibri"/>
                <w:sz w:val="20"/>
                <w:szCs w:val="20"/>
                <w:lang w:eastAsia="en-IE"/>
              </w:rPr>
              <w:t>2</w:t>
            </w:r>
          </w:p>
        </w:tc>
        <w:tc>
          <w:tcPr>
            <w:tcW w:w="855" w:type="dxa"/>
            <w:vAlign w:val="center"/>
          </w:tcPr>
          <w:p w:rsidRPr="00DA3DC6" w:rsidR="00165D14" w:rsidRDefault="00165D14" w14:paraId="03B9352A" w14:textId="77777777">
            <w:pPr>
              <w:spacing w:after="0" w:line="240" w:lineRule="auto"/>
              <w:jc w:val="center"/>
              <w:rPr>
                <w:rFonts w:ascii="Verdana" w:hAnsi="Verdana" w:cs="Calibri"/>
                <w:sz w:val="20"/>
                <w:szCs w:val="20"/>
                <w:lang w:eastAsia="en-IE"/>
              </w:rPr>
            </w:pPr>
            <w:r w:rsidRPr="00DA3DC6">
              <w:rPr>
                <w:rFonts w:ascii="Verdana" w:hAnsi="Verdana" w:cs="Calibri"/>
                <w:sz w:val="20"/>
                <w:szCs w:val="20"/>
                <w:lang w:eastAsia="en-IE"/>
              </w:rPr>
              <w:t>10</w:t>
            </w:r>
          </w:p>
        </w:tc>
        <w:tc>
          <w:tcPr>
            <w:tcW w:w="992" w:type="dxa"/>
            <w:vAlign w:val="center"/>
          </w:tcPr>
          <w:p w:rsidRPr="00DA3DC6" w:rsidR="00165D14" w:rsidRDefault="00165D14" w14:paraId="73393025" w14:textId="77777777">
            <w:pPr>
              <w:spacing w:after="0" w:line="240" w:lineRule="auto"/>
              <w:jc w:val="center"/>
            </w:pPr>
            <w:r w:rsidRPr="00DA3DC6">
              <w:rPr>
                <w:rFonts w:ascii="Verdana" w:hAnsi="Verdana" w:cs="Calibri"/>
                <w:sz w:val="20"/>
                <w:szCs w:val="20"/>
                <w:lang w:eastAsia="en-IE"/>
              </w:rPr>
              <w:t>23</w:t>
            </w:r>
          </w:p>
        </w:tc>
      </w:tr>
      <w:tr w:rsidRPr="00DA3DC6" w:rsidR="00165D14" w14:paraId="698B1CC9" w14:textId="77777777">
        <w:trPr>
          <w:trHeight w:val="382" w:hRule="exact"/>
          <w:jc w:val="center"/>
        </w:trPr>
        <w:tc>
          <w:tcPr>
            <w:tcW w:w="4962" w:type="dxa"/>
            <w:shd w:val="clear" w:color="auto" w:fill="auto"/>
            <w:noWrap/>
            <w:vAlign w:val="bottom"/>
          </w:tcPr>
          <w:p w:rsidRPr="00DA3DC6" w:rsidR="00165D14" w:rsidRDefault="00165D14" w14:paraId="31E35A60" w14:textId="77777777">
            <w:pPr>
              <w:spacing w:after="0" w:line="240" w:lineRule="auto"/>
              <w:rPr>
                <w:rFonts w:ascii="Verdana" w:hAnsi="Verdana" w:cs="Calibri"/>
                <w:color w:val="000000"/>
                <w:sz w:val="20"/>
                <w:szCs w:val="20"/>
                <w:lang w:eastAsia="en-IE"/>
              </w:rPr>
            </w:pPr>
            <w:r w:rsidRPr="00DA3DC6">
              <w:rPr>
                <w:rFonts w:ascii="Verdana" w:hAnsi="Verdana" w:cs="Calibri"/>
                <w:color w:val="000000" w:themeColor="text1"/>
                <w:sz w:val="20"/>
                <w:szCs w:val="20"/>
                <w:lang w:eastAsia="en-IE"/>
              </w:rPr>
              <w:t>Area 2 (Between M50 &amp; N11)</w:t>
            </w:r>
          </w:p>
        </w:tc>
        <w:tc>
          <w:tcPr>
            <w:tcW w:w="1129" w:type="dxa"/>
            <w:vAlign w:val="center"/>
          </w:tcPr>
          <w:p w:rsidRPr="00DA3DC6" w:rsidR="00165D14" w:rsidRDefault="00165D14" w14:paraId="7A0EEFE9" w14:textId="77777777">
            <w:pPr>
              <w:spacing w:after="0" w:line="240" w:lineRule="auto"/>
              <w:jc w:val="center"/>
              <w:rPr>
                <w:rFonts w:ascii="Verdana" w:hAnsi="Verdana" w:cs="Calibri"/>
                <w:sz w:val="20"/>
                <w:szCs w:val="20"/>
                <w:lang w:eastAsia="en-IE"/>
              </w:rPr>
            </w:pPr>
            <w:r w:rsidRPr="00DA3DC6">
              <w:rPr>
                <w:rFonts w:ascii="Verdana" w:hAnsi="Verdana" w:cs="Calibri"/>
                <w:sz w:val="20"/>
                <w:szCs w:val="20"/>
                <w:lang w:eastAsia="en-IE"/>
              </w:rPr>
              <w:t>6</w:t>
            </w:r>
          </w:p>
        </w:tc>
        <w:tc>
          <w:tcPr>
            <w:tcW w:w="992" w:type="dxa"/>
            <w:vAlign w:val="center"/>
          </w:tcPr>
          <w:p w:rsidRPr="00DA3DC6" w:rsidR="00165D14" w:rsidRDefault="00165D14" w14:paraId="2A16B216" w14:textId="77777777">
            <w:pPr>
              <w:spacing w:after="0" w:line="240" w:lineRule="auto"/>
              <w:jc w:val="center"/>
              <w:rPr>
                <w:rFonts w:ascii="Verdana" w:hAnsi="Verdana" w:cs="Calibri"/>
                <w:sz w:val="20"/>
                <w:szCs w:val="20"/>
                <w:lang w:eastAsia="en-IE"/>
              </w:rPr>
            </w:pPr>
            <w:r w:rsidRPr="00DA3DC6">
              <w:rPr>
                <w:rFonts w:ascii="Verdana" w:hAnsi="Verdana" w:cs="Calibri"/>
                <w:sz w:val="20"/>
                <w:szCs w:val="20"/>
                <w:lang w:eastAsia="en-IE"/>
              </w:rPr>
              <w:t>8</w:t>
            </w:r>
          </w:p>
        </w:tc>
        <w:tc>
          <w:tcPr>
            <w:tcW w:w="855" w:type="dxa"/>
            <w:vAlign w:val="center"/>
          </w:tcPr>
          <w:p w:rsidRPr="00DA3DC6" w:rsidR="00165D14" w:rsidRDefault="00165D14" w14:paraId="43BAB3F5" w14:textId="77777777">
            <w:pPr>
              <w:spacing w:after="0" w:line="240" w:lineRule="auto"/>
              <w:jc w:val="center"/>
              <w:rPr>
                <w:rFonts w:ascii="Verdana" w:hAnsi="Verdana" w:cs="Calibri"/>
                <w:sz w:val="20"/>
                <w:szCs w:val="20"/>
                <w:lang w:eastAsia="en-IE"/>
              </w:rPr>
            </w:pPr>
            <w:r w:rsidRPr="00DA3DC6">
              <w:rPr>
                <w:rFonts w:ascii="Verdana" w:hAnsi="Verdana" w:cs="Calibri"/>
                <w:sz w:val="20"/>
                <w:szCs w:val="20"/>
                <w:lang w:eastAsia="en-IE"/>
              </w:rPr>
              <w:t>14</w:t>
            </w:r>
          </w:p>
        </w:tc>
        <w:tc>
          <w:tcPr>
            <w:tcW w:w="992" w:type="dxa"/>
            <w:vAlign w:val="center"/>
          </w:tcPr>
          <w:p w:rsidRPr="00DA3DC6" w:rsidR="00165D14" w:rsidRDefault="00165D14" w14:paraId="6C96A028" w14:textId="77777777">
            <w:pPr>
              <w:spacing w:after="0" w:line="240" w:lineRule="auto"/>
              <w:jc w:val="center"/>
              <w:rPr>
                <w:rFonts w:ascii="Verdana" w:hAnsi="Verdana" w:cs="Calibri"/>
                <w:sz w:val="20"/>
                <w:szCs w:val="20"/>
                <w:lang w:eastAsia="en-IE"/>
              </w:rPr>
            </w:pPr>
            <w:r w:rsidRPr="00DA3DC6">
              <w:rPr>
                <w:rFonts w:ascii="Verdana" w:hAnsi="Verdana" w:cs="Calibri"/>
                <w:sz w:val="20"/>
                <w:szCs w:val="20"/>
                <w:lang w:eastAsia="en-IE"/>
              </w:rPr>
              <w:t>28</w:t>
            </w:r>
          </w:p>
        </w:tc>
      </w:tr>
      <w:tr w:rsidRPr="00DA3DC6" w:rsidR="00165D14" w14:paraId="13588793" w14:textId="77777777">
        <w:trPr>
          <w:trHeight w:val="367" w:hRule="exact"/>
          <w:jc w:val="center"/>
        </w:trPr>
        <w:tc>
          <w:tcPr>
            <w:tcW w:w="4962" w:type="dxa"/>
            <w:shd w:val="clear" w:color="auto" w:fill="auto"/>
            <w:noWrap/>
            <w:vAlign w:val="bottom"/>
          </w:tcPr>
          <w:p w:rsidRPr="00DA3DC6" w:rsidR="00165D14" w:rsidRDefault="00165D14" w14:paraId="18DC2769" w14:textId="77777777">
            <w:pPr>
              <w:spacing w:after="0" w:line="240" w:lineRule="auto"/>
              <w:rPr>
                <w:rFonts w:ascii="Verdana" w:hAnsi="Verdana" w:cs="Calibri"/>
                <w:color w:val="000000"/>
                <w:sz w:val="20"/>
                <w:szCs w:val="20"/>
                <w:lang w:eastAsia="en-IE"/>
              </w:rPr>
            </w:pPr>
            <w:r w:rsidRPr="00DA3DC6">
              <w:rPr>
                <w:rFonts w:ascii="Verdana" w:hAnsi="Verdana" w:cs="Calibri"/>
                <w:color w:val="000000" w:themeColor="text1"/>
                <w:sz w:val="20"/>
                <w:szCs w:val="20"/>
                <w:lang w:eastAsia="en-IE"/>
              </w:rPr>
              <w:t>Area 3 (North West of N11)</w:t>
            </w:r>
          </w:p>
        </w:tc>
        <w:tc>
          <w:tcPr>
            <w:tcW w:w="1129" w:type="dxa"/>
            <w:vAlign w:val="center"/>
          </w:tcPr>
          <w:p w:rsidRPr="00DA3DC6" w:rsidR="00165D14" w:rsidRDefault="00165D14" w14:paraId="50E09932" w14:textId="77777777">
            <w:pPr>
              <w:spacing w:after="0" w:line="240" w:lineRule="auto"/>
              <w:jc w:val="center"/>
              <w:rPr>
                <w:rFonts w:ascii="Verdana" w:hAnsi="Verdana" w:cs="Calibri"/>
                <w:sz w:val="20"/>
                <w:szCs w:val="20"/>
                <w:lang w:eastAsia="en-IE"/>
              </w:rPr>
            </w:pPr>
            <w:r w:rsidRPr="00DA3DC6">
              <w:rPr>
                <w:rFonts w:ascii="Verdana" w:hAnsi="Verdana" w:cs="Calibri"/>
                <w:sz w:val="20"/>
                <w:szCs w:val="20"/>
                <w:lang w:eastAsia="en-IE"/>
              </w:rPr>
              <w:t>16</w:t>
            </w:r>
          </w:p>
        </w:tc>
        <w:tc>
          <w:tcPr>
            <w:tcW w:w="992" w:type="dxa"/>
            <w:vAlign w:val="center"/>
          </w:tcPr>
          <w:p w:rsidRPr="00DA3DC6" w:rsidR="00165D14" w:rsidRDefault="00165D14" w14:paraId="5361F9E4" w14:textId="77777777">
            <w:pPr>
              <w:spacing w:after="0" w:line="240" w:lineRule="auto"/>
              <w:jc w:val="center"/>
            </w:pPr>
            <w:r w:rsidRPr="00DA3DC6">
              <w:rPr>
                <w:rFonts w:ascii="Verdana" w:hAnsi="Verdana" w:cs="Calibri"/>
                <w:sz w:val="20"/>
                <w:szCs w:val="20"/>
                <w:lang w:eastAsia="en-IE"/>
              </w:rPr>
              <w:t>18</w:t>
            </w:r>
          </w:p>
        </w:tc>
        <w:tc>
          <w:tcPr>
            <w:tcW w:w="855" w:type="dxa"/>
            <w:vAlign w:val="center"/>
          </w:tcPr>
          <w:p w:rsidRPr="00DA3DC6" w:rsidR="00165D14" w:rsidRDefault="00165D14" w14:paraId="70BC7ACA" w14:textId="77777777">
            <w:pPr>
              <w:spacing w:after="0" w:line="240" w:lineRule="auto"/>
              <w:jc w:val="center"/>
            </w:pPr>
            <w:r w:rsidRPr="00DA3DC6">
              <w:rPr>
                <w:rFonts w:ascii="Verdana" w:hAnsi="Verdana" w:cs="Calibri"/>
                <w:sz w:val="20"/>
                <w:szCs w:val="20"/>
                <w:lang w:eastAsia="en-IE"/>
              </w:rPr>
              <w:t>16</w:t>
            </w:r>
          </w:p>
        </w:tc>
        <w:tc>
          <w:tcPr>
            <w:tcW w:w="992" w:type="dxa"/>
            <w:vAlign w:val="center"/>
          </w:tcPr>
          <w:p w:rsidRPr="00DA3DC6" w:rsidR="00165D14" w:rsidRDefault="00165D14" w14:paraId="09BF84DB" w14:textId="77777777">
            <w:pPr>
              <w:spacing w:after="0" w:line="240" w:lineRule="auto"/>
              <w:jc w:val="center"/>
              <w:rPr>
                <w:rFonts w:ascii="Verdana" w:hAnsi="Verdana" w:cs="Calibri"/>
                <w:sz w:val="20"/>
                <w:szCs w:val="20"/>
                <w:lang w:eastAsia="en-IE"/>
              </w:rPr>
            </w:pPr>
            <w:r w:rsidRPr="00DA3DC6">
              <w:rPr>
                <w:rFonts w:ascii="Verdana" w:hAnsi="Verdana" w:cs="Calibri"/>
                <w:sz w:val="20"/>
                <w:szCs w:val="20"/>
                <w:lang w:eastAsia="en-IE"/>
              </w:rPr>
              <w:t>50</w:t>
            </w:r>
          </w:p>
        </w:tc>
      </w:tr>
      <w:tr w:rsidRPr="00DA3DC6" w:rsidR="00165D14" w14:paraId="4534C817" w14:textId="77777777">
        <w:trPr>
          <w:trHeight w:val="371" w:hRule="exact"/>
          <w:jc w:val="center"/>
        </w:trPr>
        <w:tc>
          <w:tcPr>
            <w:tcW w:w="4962" w:type="dxa"/>
            <w:shd w:val="clear" w:color="auto" w:fill="auto"/>
            <w:noWrap/>
            <w:vAlign w:val="bottom"/>
          </w:tcPr>
          <w:p w:rsidRPr="00DA3DC6" w:rsidR="00165D14" w:rsidRDefault="00165D14" w14:paraId="4655C6DA" w14:textId="77777777">
            <w:pPr>
              <w:spacing w:after="0" w:line="240" w:lineRule="auto"/>
              <w:rPr>
                <w:rFonts w:ascii="Verdana" w:hAnsi="Verdana" w:cs="Calibri"/>
                <w:b/>
                <w:color w:val="000000"/>
                <w:sz w:val="20"/>
                <w:szCs w:val="20"/>
                <w:lang w:eastAsia="en-IE"/>
              </w:rPr>
            </w:pPr>
            <w:r w:rsidRPr="00DA3DC6">
              <w:rPr>
                <w:rFonts w:ascii="Verdana" w:hAnsi="Verdana" w:cs="Calibri"/>
                <w:b/>
                <w:color w:val="000000"/>
                <w:sz w:val="20"/>
                <w:szCs w:val="20"/>
                <w:lang w:eastAsia="en-IE"/>
              </w:rPr>
              <w:t>Total</w:t>
            </w:r>
          </w:p>
        </w:tc>
        <w:tc>
          <w:tcPr>
            <w:tcW w:w="1129" w:type="dxa"/>
            <w:vAlign w:val="center"/>
          </w:tcPr>
          <w:p w:rsidRPr="00DA3DC6" w:rsidR="00165D14" w:rsidRDefault="00165D14" w14:paraId="63BA78BA" w14:textId="77777777">
            <w:pPr>
              <w:spacing w:after="0" w:line="240" w:lineRule="auto"/>
              <w:jc w:val="center"/>
              <w:rPr>
                <w:rFonts w:ascii="Verdana" w:hAnsi="Verdana" w:cs="Calibri"/>
                <w:b/>
                <w:bCs/>
                <w:sz w:val="20"/>
                <w:szCs w:val="20"/>
                <w:lang w:eastAsia="en-IE"/>
              </w:rPr>
            </w:pPr>
            <w:r w:rsidRPr="00DA3DC6">
              <w:rPr>
                <w:rFonts w:ascii="Verdana" w:hAnsi="Verdana" w:cs="Calibri"/>
                <w:b/>
                <w:bCs/>
                <w:sz w:val="20"/>
                <w:szCs w:val="20"/>
                <w:lang w:eastAsia="en-IE"/>
              </w:rPr>
              <w:t>33</w:t>
            </w:r>
          </w:p>
        </w:tc>
        <w:tc>
          <w:tcPr>
            <w:tcW w:w="992" w:type="dxa"/>
            <w:vAlign w:val="center"/>
          </w:tcPr>
          <w:p w:rsidRPr="00DA3DC6" w:rsidR="00165D14" w:rsidRDefault="00165D14" w14:paraId="03B6681E" w14:textId="77777777">
            <w:pPr>
              <w:spacing w:after="0" w:line="240" w:lineRule="auto"/>
              <w:jc w:val="center"/>
            </w:pPr>
            <w:r w:rsidRPr="00DA3DC6">
              <w:rPr>
                <w:rFonts w:ascii="Verdana" w:hAnsi="Verdana" w:cs="Calibri"/>
                <w:b/>
                <w:bCs/>
                <w:sz w:val="20"/>
                <w:szCs w:val="20"/>
                <w:lang w:eastAsia="en-IE"/>
              </w:rPr>
              <w:t>28</w:t>
            </w:r>
          </w:p>
        </w:tc>
        <w:tc>
          <w:tcPr>
            <w:tcW w:w="855" w:type="dxa"/>
            <w:vAlign w:val="center"/>
          </w:tcPr>
          <w:p w:rsidRPr="00DA3DC6" w:rsidR="00165D14" w:rsidRDefault="00165D14" w14:paraId="07C4F3A2" w14:textId="77777777">
            <w:pPr>
              <w:spacing w:after="0" w:line="240" w:lineRule="auto"/>
              <w:jc w:val="center"/>
            </w:pPr>
            <w:r w:rsidRPr="00DA3DC6">
              <w:rPr>
                <w:rFonts w:ascii="Verdana" w:hAnsi="Verdana" w:cs="Calibri"/>
                <w:b/>
                <w:bCs/>
                <w:sz w:val="20"/>
                <w:szCs w:val="20"/>
                <w:lang w:eastAsia="en-IE"/>
              </w:rPr>
              <w:t>40</w:t>
            </w:r>
          </w:p>
        </w:tc>
        <w:tc>
          <w:tcPr>
            <w:tcW w:w="992" w:type="dxa"/>
            <w:vAlign w:val="center"/>
          </w:tcPr>
          <w:p w:rsidRPr="00DA3DC6" w:rsidR="00165D14" w:rsidRDefault="00165D14" w14:paraId="29C35230" w14:textId="77777777">
            <w:pPr>
              <w:spacing w:after="0" w:line="240" w:lineRule="auto"/>
              <w:jc w:val="center"/>
            </w:pPr>
            <w:r w:rsidRPr="00DA3DC6">
              <w:rPr>
                <w:rFonts w:ascii="Verdana" w:hAnsi="Verdana" w:cs="Calibri"/>
                <w:b/>
                <w:bCs/>
                <w:sz w:val="20"/>
                <w:szCs w:val="20"/>
                <w:lang w:eastAsia="en-IE"/>
              </w:rPr>
              <w:t>101</w:t>
            </w:r>
          </w:p>
        </w:tc>
      </w:tr>
    </w:tbl>
    <w:p w:rsidRPr="00DA3DC6" w:rsidR="00165D14" w:rsidP="00165D14" w:rsidRDefault="00165D14" w14:paraId="14ECED3B" w14:textId="77777777">
      <w:pPr>
        <w:spacing w:after="0" w:line="240" w:lineRule="auto"/>
        <w:ind w:left="720"/>
        <w:rPr>
          <w:rFonts w:ascii="Verdana" w:hAnsi="Verdana"/>
          <w:sz w:val="18"/>
          <w:szCs w:val="18"/>
        </w:rPr>
      </w:pPr>
      <w:r w:rsidRPr="00DA3DC6">
        <w:rPr>
          <w:rFonts w:ascii="Verdana" w:hAnsi="Verdana"/>
          <w:b/>
          <w:bCs/>
          <w:sz w:val="18"/>
          <w:szCs w:val="18"/>
        </w:rPr>
        <w:t>Note:</w:t>
      </w:r>
      <w:r w:rsidRPr="00DA3DC6">
        <w:rPr>
          <w:rFonts w:ascii="Verdana" w:hAnsi="Verdana"/>
          <w:sz w:val="18"/>
          <w:szCs w:val="18"/>
        </w:rPr>
        <w:t xml:space="preserve">  Figures shown are for adverts which may represent multiple properties. Under the new Allocation Scheme there are now three areas of preference as shown above.</w:t>
      </w:r>
    </w:p>
    <w:p w:rsidRPr="00DA3DC6" w:rsidR="00165D14" w:rsidP="00165D14" w:rsidRDefault="00165D14" w14:paraId="60559FDD" w14:textId="77777777">
      <w:pPr>
        <w:spacing w:after="0" w:line="240" w:lineRule="auto"/>
        <w:rPr>
          <w:rFonts w:ascii="Verdana" w:hAnsi="Verdana" w:eastAsia="Verdana" w:cs="Verdana"/>
          <w:b/>
          <w:bCs/>
          <w:sz w:val="20"/>
          <w:szCs w:val="20"/>
          <w:lang w:val="en-GB" w:eastAsia="en-GB"/>
        </w:rPr>
      </w:pPr>
    </w:p>
    <w:p w:rsidRPr="00DA3DC6" w:rsidR="00C836FF" w:rsidP="00165D14" w:rsidRDefault="00C836FF" w14:paraId="4F1417EF" w14:textId="77777777">
      <w:pPr>
        <w:spacing w:after="0" w:line="240" w:lineRule="auto"/>
        <w:rPr>
          <w:rFonts w:ascii="Verdana" w:hAnsi="Verdana" w:eastAsia="Verdana" w:cs="Verdana"/>
          <w:b/>
          <w:bCs/>
          <w:sz w:val="20"/>
          <w:szCs w:val="20"/>
          <w:lang w:val="en-GB" w:eastAsia="en-GB"/>
        </w:rPr>
      </w:pPr>
    </w:p>
    <w:p w:rsidR="00C836FF" w:rsidP="00165D14" w:rsidRDefault="00C836FF" w14:paraId="4907E57B" w14:textId="77777777">
      <w:pPr>
        <w:spacing w:after="0" w:line="240" w:lineRule="auto"/>
        <w:rPr>
          <w:rFonts w:ascii="Verdana" w:hAnsi="Verdana" w:eastAsia="Verdana" w:cs="Verdana"/>
          <w:b/>
          <w:bCs/>
          <w:sz w:val="20"/>
          <w:szCs w:val="20"/>
          <w:lang w:val="en-GB" w:eastAsia="en-GB"/>
        </w:rPr>
      </w:pPr>
    </w:p>
    <w:p w:rsidR="005C4753" w:rsidP="00165D14" w:rsidRDefault="005C4753" w14:paraId="58E52282" w14:textId="77777777">
      <w:pPr>
        <w:spacing w:after="0" w:line="240" w:lineRule="auto"/>
        <w:rPr>
          <w:rFonts w:ascii="Verdana" w:hAnsi="Verdana" w:eastAsia="Verdana" w:cs="Verdana"/>
          <w:b/>
          <w:bCs/>
          <w:sz w:val="20"/>
          <w:szCs w:val="20"/>
          <w:lang w:val="en-GB" w:eastAsia="en-GB"/>
        </w:rPr>
      </w:pPr>
    </w:p>
    <w:p w:rsidRPr="00DA3DC6" w:rsidR="005C4753" w:rsidP="00165D14" w:rsidRDefault="005C4753" w14:paraId="19538F7C" w14:textId="77777777">
      <w:pPr>
        <w:spacing w:after="0" w:line="240" w:lineRule="auto"/>
        <w:rPr>
          <w:rFonts w:ascii="Verdana" w:hAnsi="Verdana" w:eastAsia="Verdana" w:cs="Verdana"/>
          <w:b/>
          <w:bCs/>
          <w:sz w:val="20"/>
          <w:szCs w:val="20"/>
          <w:lang w:val="en-GB" w:eastAsia="en-GB"/>
        </w:rPr>
      </w:pPr>
    </w:p>
    <w:p w:rsidRPr="00DA3DC6" w:rsidR="00C836FF" w:rsidP="00165D14" w:rsidRDefault="00C836FF" w14:paraId="235D39BB" w14:textId="77777777">
      <w:pPr>
        <w:spacing w:after="0" w:line="240" w:lineRule="auto"/>
        <w:rPr>
          <w:rFonts w:ascii="Verdana" w:hAnsi="Verdana" w:eastAsia="Verdana" w:cs="Verdana"/>
          <w:b/>
          <w:bCs/>
          <w:sz w:val="20"/>
          <w:szCs w:val="20"/>
          <w:lang w:val="en-GB" w:eastAsia="en-GB"/>
        </w:rPr>
      </w:pPr>
    </w:p>
    <w:p w:rsidRPr="00DA3DC6" w:rsidR="00C836FF" w:rsidP="00165D14" w:rsidRDefault="00C836FF" w14:paraId="22FABFF0" w14:textId="77777777">
      <w:pPr>
        <w:spacing w:after="0" w:line="240" w:lineRule="auto"/>
        <w:rPr>
          <w:rFonts w:ascii="Verdana" w:hAnsi="Verdana" w:eastAsia="Verdana" w:cs="Verdana"/>
          <w:b/>
          <w:bCs/>
          <w:sz w:val="20"/>
          <w:szCs w:val="20"/>
          <w:lang w:val="en-GB" w:eastAsia="en-GB"/>
        </w:rPr>
      </w:pPr>
    </w:p>
    <w:p w:rsidRPr="00DA3DC6" w:rsidR="003F037B" w:rsidP="00FF662F" w:rsidRDefault="003F037B" w14:paraId="4D992089" w14:textId="77777777">
      <w:pPr>
        <w:spacing w:after="0" w:line="240" w:lineRule="auto"/>
        <w:ind w:firstLine="720"/>
        <w:rPr>
          <w:rFonts w:ascii="Verdana" w:hAnsi="Verdana" w:eastAsia="Verdana" w:cs="Verdana"/>
          <w:b/>
          <w:bCs/>
          <w:sz w:val="20"/>
          <w:szCs w:val="20"/>
        </w:rPr>
      </w:pPr>
    </w:p>
    <w:p w:rsidRPr="00DA3DC6" w:rsidR="00FF662F" w:rsidP="00FF662F" w:rsidRDefault="00BD709A" w14:paraId="3A1B0D1B" w14:textId="46267D13">
      <w:pPr>
        <w:spacing w:after="0" w:line="240" w:lineRule="auto"/>
        <w:ind w:firstLine="720"/>
        <w:rPr>
          <w:rFonts w:ascii="Verdana" w:hAnsi="Verdana" w:eastAsia="Verdana" w:cs="Verdana"/>
          <w:b/>
          <w:bCs/>
          <w:sz w:val="20"/>
          <w:szCs w:val="20"/>
          <w:u w:val="single"/>
        </w:rPr>
      </w:pPr>
      <w:r w:rsidRPr="00DA3DC6">
        <w:rPr>
          <w:rFonts w:ascii="Verdana" w:hAnsi="Verdana" w:eastAsia="Verdana" w:cs="Verdana"/>
          <w:b/>
          <w:bCs/>
          <w:sz w:val="20"/>
          <w:szCs w:val="20"/>
        </w:rPr>
        <w:t>3.4</w:t>
      </w:r>
      <w:r w:rsidRPr="00DA3DC6">
        <w:rPr>
          <w:rFonts w:ascii="Verdana" w:hAnsi="Verdana" w:eastAsia="Verdana" w:cs="Verdana"/>
          <w:b/>
          <w:bCs/>
          <w:sz w:val="20"/>
          <w:szCs w:val="20"/>
        </w:rPr>
        <w:tab/>
      </w:r>
      <w:r w:rsidRPr="00DA3DC6" w:rsidR="00FF662F">
        <w:rPr>
          <w:rFonts w:ascii="Verdana" w:hAnsi="Verdana" w:eastAsia="Verdana" w:cs="Verdana"/>
          <w:b/>
          <w:bCs/>
          <w:sz w:val="20"/>
          <w:szCs w:val="20"/>
          <w:u w:val="single"/>
        </w:rPr>
        <w:t>Homeless Services</w:t>
      </w:r>
    </w:p>
    <w:p w:rsidRPr="00DA3DC6" w:rsidR="00FF662F" w:rsidP="00FF662F" w:rsidRDefault="00FF662F" w14:paraId="3AD2A398" w14:textId="77777777">
      <w:pPr>
        <w:spacing w:after="0" w:line="240" w:lineRule="auto"/>
        <w:ind w:firstLine="720"/>
        <w:rPr>
          <w:rFonts w:ascii="Verdana" w:hAnsi="Verdana" w:eastAsia="Verdana" w:cs="Verdana"/>
          <w:b/>
          <w:bCs/>
          <w:sz w:val="20"/>
          <w:szCs w:val="20"/>
          <w:u w:val="single"/>
        </w:rPr>
      </w:pPr>
    </w:p>
    <w:p w:rsidRPr="00DA3DC6" w:rsidR="00FF662F" w:rsidP="00FF662F" w:rsidRDefault="00FF662F" w14:paraId="3DDACF71" w14:textId="77777777">
      <w:pPr>
        <w:spacing w:after="0" w:line="240" w:lineRule="auto"/>
        <w:ind w:left="360"/>
        <w:jc w:val="center"/>
        <w:rPr>
          <w:rFonts w:ascii="Verdana" w:hAnsi="Verdana" w:eastAsia="Calibri" w:cs="Arial"/>
          <w:b/>
          <w:bCs/>
          <w:color w:val="5B9BD5"/>
          <w:sz w:val="20"/>
          <w:szCs w:val="20"/>
        </w:rPr>
      </w:pPr>
      <w:r w:rsidRPr="00DA3DC6">
        <w:rPr>
          <w:rFonts w:ascii="Verdana" w:hAnsi="Verdana" w:eastAsia="Calibri" w:cs="Arial"/>
          <w:b/>
          <w:bCs/>
          <w:color w:val="5B9BD5"/>
          <w:sz w:val="20"/>
          <w:szCs w:val="20"/>
        </w:rPr>
        <w:t>Table 11: Homeless Services</w:t>
      </w:r>
    </w:p>
    <w:tbl>
      <w:tblPr>
        <w:tblW w:w="89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957"/>
        <w:gridCol w:w="992"/>
        <w:gridCol w:w="992"/>
        <w:gridCol w:w="992"/>
        <w:gridCol w:w="992"/>
      </w:tblGrid>
      <w:tr w:rsidRPr="00DA3DC6" w:rsidR="00FF662F" w14:paraId="5AB43AB7" w14:textId="77777777">
        <w:trPr>
          <w:trHeight w:val="695" w:hRule="exact"/>
          <w:jc w:val="center"/>
        </w:trPr>
        <w:tc>
          <w:tcPr>
            <w:tcW w:w="4957" w:type="dxa"/>
            <w:shd w:val="clear" w:color="auto" w:fill="D9D9D9" w:themeFill="background1" w:themeFillShade="D9"/>
            <w:noWrap/>
            <w:vAlign w:val="bottom"/>
            <w:hideMark/>
          </w:tcPr>
          <w:p w:rsidRPr="00DA3DC6" w:rsidR="00FF662F" w:rsidRDefault="00FF662F" w14:paraId="0E54F7FF" w14:textId="77777777">
            <w:pPr>
              <w:spacing w:after="0" w:line="240" w:lineRule="auto"/>
              <w:rPr>
                <w:rFonts w:ascii="Verdana" w:hAnsi="Verdana"/>
                <w:b/>
                <w:sz w:val="20"/>
                <w:szCs w:val="20"/>
                <w:lang w:eastAsia="en-IE"/>
              </w:rPr>
            </w:pPr>
            <w:bookmarkStart w:name="_Hlk36198500" w:id="3"/>
          </w:p>
        </w:tc>
        <w:tc>
          <w:tcPr>
            <w:tcW w:w="992" w:type="dxa"/>
            <w:shd w:val="clear" w:color="auto" w:fill="D9D9D9" w:themeFill="background1" w:themeFillShade="D9"/>
          </w:tcPr>
          <w:p w:rsidRPr="00DA3DC6" w:rsidR="00FF662F" w:rsidRDefault="00FF662F" w14:paraId="6CBAB239" w14:textId="77777777">
            <w:pPr>
              <w:spacing w:after="0" w:line="240" w:lineRule="auto"/>
              <w:jc w:val="center"/>
              <w:rPr>
                <w:rFonts w:ascii="Verdana" w:hAnsi="Verdana" w:cs="Calibri"/>
                <w:b/>
                <w:bCs/>
                <w:sz w:val="20"/>
                <w:szCs w:val="20"/>
                <w:lang w:eastAsia="en-IE"/>
              </w:rPr>
            </w:pPr>
            <w:r w:rsidRPr="00DA3DC6">
              <w:rPr>
                <w:rFonts w:ascii="Verdana" w:hAnsi="Verdana" w:cs="Calibri"/>
                <w:b/>
                <w:bCs/>
                <w:sz w:val="20"/>
                <w:szCs w:val="20"/>
                <w:lang w:eastAsia="en-IE"/>
              </w:rPr>
              <w:t>2024</w:t>
            </w:r>
          </w:p>
          <w:p w:rsidRPr="00DA3DC6" w:rsidR="00FF662F" w:rsidRDefault="00FF662F" w14:paraId="51542493" w14:textId="77777777">
            <w:pPr>
              <w:spacing w:after="0" w:line="240" w:lineRule="auto"/>
              <w:jc w:val="center"/>
              <w:rPr>
                <w:rFonts w:ascii="Verdana" w:hAnsi="Verdana" w:cs="Calibri"/>
                <w:b/>
                <w:bCs/>
                <w:sz w:val="20"/>
                <w:szCs w:val="20"/>
                <w:lang w:eastAsia="en-IE"/>
              </w:rPr>
            </w:pPr>
            <w:r w:rsidRPr="00DA3DC6">
              <w:rPr>
                <w:rFonts w:ascii="Verdana" w:hAnsi="Verdana" w:cs="Calibri"/>
                <w:b/>
                <w:bCs/>
                <w:sz w:val="20"/>
                <w:szCs w:val="20"/>
                <w:lang w:eastAsia="en-IE"/>
              </w:rPr>
              <w:t>Q1</w:t>
            </w:r>
          </w:p>
        </w:tc>
        <w:tc>
          <w:tcPr>
            <w:tcW w:w="992" w:type="dxa"/>
            <w:shd w:val="clear" w:color="auto" w:fill="D9D9D9" w:themeFill="background1" w:themeFillShade="D9"/>
          </w:tcPr>
          <w:p w:rsidRPr="00DA3DC6" w:rsidR="00FF662F" w:rsidRDefault="00FF662F" w14:paraId="240BFC96" w14:textId="77777777">
            <w:pPr>
              <w:spacing w:after="0" w:line="240" w:lineRule="auto"/>
              <w:jc w:val="center"/>
              <w:rPr>
                <w:rFonts w:ascii="Verdana" w:hAnsi="Verdana" w:cs="Calibri"/>
                <w:b/>
                <w:bCs/>
                <w:sz w:val="20"/>
                <w:szCs w:val="20"/>
                <w:lang w:eastAsia="en-IE"/>
              </w:rPr>
            </w:pPr>
            <w:r w:rsidRPr="00DA3DC6">
              <w:rPr>
                <w:rFonts w:ascii="Verdana" w:hAnsi="Verdana" w:cs="Calibri"/>
                <w:b/>
                <w:bCs/>
                <w:sz w:val="20"/>
                <w:szCs w:val="20"/>
                <w:lang w:eastAsia="en-IE"/>
              </w:rPr>
              <w:t>2024</w:t>
            </w:r>
          </w:p>
          <w:p w:rsidRPr="00DA3DC6" w:rsidR="00FF662F" w:rsidRDefault="00FF662F" w14:paraId="7AE5D085" w14:textId="77777777">
            <w:pPr>
              <w:spacing w:after="0" w:line="240" w:lineRule="auto"/>
              <w:jc w:val="center"/>
              <w:rPr>
                <w:rFonts w:ascii="Verdana" w:hAnsi="Verdana" w:cs="Calibri"/>
                <w:b/>
                <w:bCs/>
                <w:sz w:val="20"/>
                <w:szCs w:val="20"/>
                <w:lang w:eastAsia="en-IE"/>
              </w:rPr>
            </w:pPr>
            <w:r w:rsidRPr="00DA3DC6">
              <w:rPr>
                <w:rFonts w:ascii="Verdana" w:hAnsi="Verdana" w:cs="Calibri"/>
                <w:b/>
                <w:bCs/>
                <w:sz w:val="20"/>
                <w:szCs w:val="20"/>
                <w:lang w:eastAsia="en-IE"/>
              </w:rPr>
              <w:t>Q2</w:t>
            </w:r>
          </w:p>
        </w:tc>
        <w:tc>
          <w:tcPr>
            <w:tcW w:w="992" w:type="dxa"/>
            <w:shd w:val="clear" w:color="auto" w:fill="D9D9D9" w:themeFill="background1" w:themeFillShade="D9"/>
          </w:tcPr>
          <w:p w:rsidRPr="00DA3DC6" w:rsidR="00FF662F" w:rsidRDefault="00FF662F" w14:paraId="5D7D69D6" w14:textId="77777777">
            <w:pPr>
              <w:spacing w:after="0" w:line="240" w:lineRule="auto"/>
              <w:jc w:val="center"/>
              <w:rPr>
                <w:rFonts w:ascii="Verdana" w:hAnsi="Verdana" w:cs="Calibri"/>
                <w:b/>
                <w:bCs/>
                <w:sz w:val="20"/>
                <w:szCs w:val="20"/>
                <w:lang w:eastAsia="en-IE"/>
              </w:rPr>
            </w:pPr>
            <w:r w:rsidRPr="00DA3DC6">
              <w:rPr>
                <w:rFonts w:ascii="Verdana" w:hAnsi="Verdana" w:cs="Calibri"/>
                <w:b/>
                <w:bCs/>
                <w:sz w:val="20"/>
                <w:szCs w:val="20"/>
                <w:lang w:eastAsia="en-IE"/>
              </w:rPr>
              <w:t>2024</w:t>
            </w:r>
          </w:p>
          <w:p w:rsidRPr="00DA3DC6" w:rsidR="00FF662F" w:rsidRDefault="00FF662F" w14:paraId="2F5229C2" w14:textId="77777777">
            <w:pPr>
              <w:spacing w:after="0" w:line="240" w:lineRule="auto"/>
              <w:jc w:val="center"/>
              <w:rPr>
                <w:rFonts w:ascii="Verdana" w:hAnsi="Verdana" w:cs="Calibri"/>
                <w:b/>
                <w:bCs/>
                <w:sz w:val="20"/>
                <w:szCs w:val="20"/>
                <w:lang w:eastAsia="en-IE"/>
              </w:rPr>
            </w:pPr>
            <w:r w:rsidRPr="00DA3DC6">
              <w:rPr>
                <w:rFonts w:ascii="Verdana" w:hAnsi="Verdana" w:cs="Calibri"/>
                <w:b/>
                <w:bCs/>
                <w:sz w:val="20"/>
                <w:szCs w:val="20"/>
                <w:lang w:eastAsia="en-IE"/>
              </w:rPr>
              <w:t>Q3</w:t>
            </w:r>
          </w:p>
        </w:tc>
        <w:tc>
          <w:tcPr>
            <w:tcW w:w="992" w:type="dxa"/>
            <w:shd w:val="clear" w:color="auto" w:fill="D9D9D9" w:themeFill="background1" w:themeFillShade="D9"/>
          </w:tcPr>
          <w:p w:rsidRPr="00DA3DC6" w:rsidR="00FF662F" w:rsidRDefault="00FF662F" w14:paraId="7E18CA58" w14:textId="77777777">
            <w:pPr>
              <w:spacing w:after="0" w:line="240" w:lineRule="auto"/>
              <w:jc w:val="center"/>
              <w:rPr>
                <w:rFonts w:ascii="Verdana" w:hAnsi="Verdana" w:cs="Calibri"/>
                <w:b/>
                <w:bCs/>
                <w:sz w:val="20"/>
                <w:szCs w:val="20"/>
                <w:lang w:eastAsia="en-IE"/>
              </w:rPr>
            </w:pPr>
            <w:r w:rsidRPr="00DA3DC6">
              <w:rPr>
                <w:rFonts w:ascii="Verdana" w:hAnsi="Verdana" w:cs="Calibri"/>
                <w:b/>
                <w:bCs/>
                <w:sz w:val="20"/>
                <w:szCs w:val="20"/>
                <w:lang w:eastAsia="en-IE"/>
              </w:rPr>
              <w:t>2024</w:t>
            </w:r>
          </w:p>
          <w:p w:rsidRPr="00DA3DC6" w:rsidR="00FF662F" w:rsidRDefault="00FF662F" w14:paraId="18178E21" w14:textId="77777777">
            <w:pPr>
              <w:spacing w:after="0" w:line="240" w:lineRule="auto"/>
              <w:jc w:val="center"/>
              <w:rPr>
                <w:rFonts w:ascii="Verdana" w:hAnsi="Verdana" w:cs="Calibri"/>
                <w:b/>
                <w:bCs/>
                <w:sz w:val="20"/>
                <w:szCs w:val="20"/>
                <w:lang w:eastAsia="en-IE"/>
              </w:rPr>
            </w:pPr>
            <w:r w:rsidRPr="00DA3DC6">
              <w:rPr>
                <w:rFonts w:ascii="Verdana" w:hAnsi="Verdana" w:cs="Calibri"/>
                <w:b/>
                <w:bCs/>
                <w:sz w:val="20"/>
                <w:szCs w:val="20"/>
                <w:lang w:eastAsia="en-IE"/>
              </w:rPr>
              <w:t>Total</w:t>
            </w:r>
          </w:p>
        </w:tc>
      </w:tr>
      <w:tr w:rsidRPr="00DA3DC6" w:rsidR="00FF662F" w14:paraId="3E4DD91B" w14:textId="77777777">
        <w:trPr>
          <w:trHeight w:val="355" w:hRule="exact"/>
          <w:jc w:val="center"/>
        </w:trPr>
        <w:tc>
          <w:tcPr>
            <w:tcW w:w="4957" w:type="dxa"/>
            <w:shd w:val="clear" w:color="auto" w:fill="auto"/>
            <w:noWrap/>
            <w:vAlign w:val="center"/>
            <w:hideMark/>
          </w:tcPr>
          <w:p w:rsidRPr="00DA3DC6" w:rsidR="00FF662F" w:rsidRDefault="00FF662F" w14:paraId="4F3D5732" w14:textId="77777777">
            <w:pPr>
              <w:spacing w:after="0" w:line="240" w:lineRule="auto"/>
              <w:rPr>
                <w:rFonts w:ascii="Verdana" w:hAnsi="Verdana" w:cs="Calibri"/>
                <w:color w:val="000000"/>
                <w:sz w:val="20"/>
                <w:szCs w:val="20"/>
                <w:lang w:eastAsia="en-IE"/>
              </w:rPr>
            </w:pPr>
            <w:r w:rsidRPr="00DA3DC6">
              <w:rPr>
                <w:rFonts w:ascii="Verdana" w:hAnsi="Verdana" w:cs="Calibri"/>
                <w:color w:val="000000"/>
                <w:sz w:val="20"/>
                <w:szCs w:val="20"/>
                <w:lang w:eastAsia="en-IE"/>
              </w:rPr>
              <w:t>No. of Homeless Families</w:t>
            </w:r>
          </w:p>
        </w:tc>
        <w:tc>
          <w:tcPr>
            <w:tcW w:w="992" w:type="dxa"/>
            <w:shd w:val="clear" w:color="auto" w:fill="auto"/>
            <w:vAlign w:val="center"/>
          </w:tcPr>
          <w:p w:rsidRPr="00DA3DC6" w:rsidR="00FF662F" w:rsidRDefault="00FF662F" w14:paraId="7F46F566" w14:textId="77777777">
            <w:pPr>
              <w:spacing w:before="120" w:after="0"/>
              <w:jc w:val="center"/>
              <w:rPr>
                <w:rFonts w:ascii="Verdana" w:hAnsi="Verdana"/>
                <w:sz w:val="20"/>
                <w:szCs w:val="20"/>
                <w:lang w:eastAsia="en-IE"/>
              </w:rPr>
            </w:pPr>
            <w:r w:rsidRPr="00DA3DC6">
              <w:rPr>
                <w:rFonts w:ascii="Verdana" w:hAnsi="Verdana"/>
                <w:sz w:val="20"/>
                <w:szCs w:val="20"/>
                <w:lang w:eastAsia="en-IE"/>
              </w:rPr>
              <w:t>86</w:t>
            </w:r>
          </w:p>
        </w:tc>
        <w:tc>
          <w:tcPr>
            <w:tcW w:w="992" w:type="dxa"/>
          </w:tcPr>
          <w:p w:rsidRPr="00DA3DC6" w:rsidR="00FF662F" w:rsidRDefault="00FF662F" w14:paraId="60413AE5" w14:textId="77777777">
            <w:pPr>
              <w:spacing w:before="120" w:after="0"/>
              <w:jc w:val="center"/>
            </w:pPr>
            <w:r w:rsidRPr="00DA3DC6">
              <w:rPr>
                <w:rFonts w:ascii="Verdana" w:hAnsi="Verdana"/>
                <w:sz w:val="20"/>
                <w:szCs w:val="20"/>
                <w:lang w:eastAsia="en-IE"/>
              </w:rPr>
              <w:t>96</w:t>
            </w:r>
          </w:p>
        </w:tc>
        <w:tc>
          <w:tcPr>
            <w:tcW w:w="992" w:type="dxa"/>
          </w:tcPr>
          <w:p w:rsidRPr="00DA3DC6" w:rsidR="00FF662F" w:rsidRDefault="00FF662F" w14:paraId="417D524F" w14:textId="77777777">
            <w:pPr>
              <w:spacing w:before="120" w:after="0"/>
              <w:jc w:val="center"/>
              <w:rPr>
                <w:rFonts w:ascii="Verdana" w:hAnsi="Verdana"/>
                <w:sz w:val="20"/>
                <w:szCs w:val="20"/>
                <w:lang w:eastAsia="en-IE"/>
              </w:rPr>
            </w:pPr>
            <w:r w:rsidRPr="00DA3DC6">
              <w:rPr>
                <w:rFonts w:ascii="Verdana" w:hAnsi="Verdana"/>
                <w:sz w:val="20"/>
                <w:szCs w:val="20"/>
                <w:lang w:eastAsia="en-IE"/>
              </w:rPr>
              <w:t>97</w:t>
            </w:r>
          </w:p>
        </w:tc>
        <w:tc>
          <w:tcPr>
            <w:tcW w:w="992" w:type="dxa"/>
          </w:tcPr>
          <w:p w:rsidRPr="00DA3DC6" w:rsidR="00FF662F" w:rsidRDefault="00FF662F" w14:paraId="7FCB88D9" w14:textId="77777777">
            <w:pPr>
              <w:spacing w:before="120" w:after="0"/>
              <w:jc w:val="center"/>
            </w:pPr>
            <w:r w:rsidRPr="00DA3DC6">
              <w:rPr>
                <w:rFonts w:ascii="Verdana" w:hAnsi="Verdana"/>
                <w:sz w:val="20"/>
                <w:szCs w:val="20"/>
                <w:lang w:eastAsia="en-IE"/>
              </w:rPr>
              <w:t>-</w:t>
            </w:r>
          </w:p>
        </w:tc>
      </w:tr>
      <w:tr w:rsidRPr="00DA3DC6" w:rsidR="00FF662F" w14:paraId="488A1805" w14:textId="77777777">
        <w:trPr>
          <w:trHeight w:val="355" w:hRule="exact"/>
          <w:jc w:val="center"/>
        </w:trPr>
        <w:tc>
          <w:tcPr>
            <w:tcW w:w="4957" w:type="dxa"/>
            <w:shd w:val="clear" w:color="auto" w:fill="auto"/>
            <w:noWrap/>
            <w:vAlign w:val="center"/>
            <w:hideMark/>
          </w:tcPr>
          <w:p w:rsidRPr="00DA3DC6" w:rsidR="00FF662F" w:rsidRDefault="00FF662F" w14:paraId="4B8EA66B" w14:textId="77777777">
            <w:pPr>
              <w:spacing w:after="0" w:line="240" w:lineRule="auto"/>
              <w:rPr>
                <w:rFonts w:ascii="Verdana" w:hAnsi="Verdana" w:cs="Calibri"/>
                <w:color w:val="000000"/>
                <w:sz w:val="20"/>
                <w:szCs w:val="20"/>
                <w:lang w:eastAsia="en-IE"/>
              </w:rPr>
            </w:pPr>
            <w:r w:rsidRPr="00DA3DC6">
              <w:rPr>
                <w:rFonts w:ascii="Verdana" w:hAnsi="Verdana" w:cs="Calibri"/>
                <w:color w:val="000000"/>
                <w:sz w:val="20"/>
                <w:szCs w:val="20"/>
                <w:lang w:eastAsia="en-IE"/>
              </w:rPr>
              <w:t>No. of Homeless Individuals</w:t>
            </w:r>
          </w:p>
        </w:tc>
        <w:tc>
          <w:tcPr>
            <w:tcW w:w="992" w:type="dxa"/>
            <w:shd w:val="clear" w:color="auto" w:fill="auto"/>
            <w:vAlign w:val="center"/>
          </w:tcPr>
          <w:p w:rsidRPr="00DA3DC6" w:rsidR="00FF662F" w:rsidRDefault="00FF662F" w14:paraId="3A9326E5" w14:textId="77777777">
            <w:pPr>
              <w:spacing w:before="120" w:after="0"/>
              <w:jc w:val="center"/>
              <w:rPr>
                <w:rFonts w:ascii="Verdana" w:hAnsi="Verdana"/>
                <w:sz w:val="20"/>
                <w:szCs w:val="20"/>
                <w:lang w:eastAsia="en-IE"/>
              </w:rPr>
            </w:pPr>
            <w:r w:rsidRPr="00DA3DC6">
              <w:rPr>
                <w:rFonts w:ascii="Verdana" w:hAnsi="Verdana"/>
                <w:sz w:val="20"/>
                <w:szCs w:val="20"/>
                <w:lang w:eastAsia="en-IE"/>
              </w:rPr>
              <w:t>150</w:t>
            </w:r>
          </w:p>
        </w:tc>
        <w:tc>
          <w:tcPr>
            <w:tcW w:w="992" w:type="dxa"/>
          </w:tcPr>
          <w:p w:rsidRPr="00DA3DC6" w:rsidR="00FF662F" w:rsidRDefault="00FF662F" w14:paraId="3A47F8BB" w14:textId="77777777">
            <w:pPr>
              <w:spacing w:before="120" w:after="0"/>
              <w:jc w:val="center"/>
              <w:rPr>
                <w:rFonts w:ascii="Verdana" w:hAnsi="Verdana"/>
                <w:sz w:val="20"/>
                <w:szCs w:val="20"/>
                <w:lang w:eastAsia="en-IE"/>
              </w:rPr>
            </w:pPr>
            <w:r w:rsidRPr="00DA3DC6">
              <w:rPr>
                <w:rFonts w:ascii="Verdana" w:hAnsi="Verdana"/>
                <w:sz w:val="20"/>
                <w:szCs w:val="20"/>
                <w:lang w:eastAsia="en-IE"/>
              </w:rPr>
              <w:t>159</w:t>
            </w:r>
          </w:p>
        </w:tc>
        <w:tc>
          <w:tcPr>
            <w:tcW w:w="992" w:type="dxa"/>
          </w:tcPr>
          <w:p w:rsidRPr="00DA3DC6" w:rsidR="00FF662F" w:rsidRDefault="00FF662F" w14:paraId="761DFA18" w14:textId="77777777">
            <w:pPr>
              <w:spacing w:before="120" w:after="0"/>
              <w:jc w:val="center"/>
              <w:rPr>
                <w:rFonts w:ascii="Verdana" w:hAnsi="Verdana"/>
                <w:sz w:val="20"/>
                <w:szCs w:val="20"/>
                <w:lang w:eastAsia="en-IE"/>
              </w:rPr>
            </w:pPr>
            <w:r w:rsidRPr="00DA3DC6">
              <w:rPr>
                <w:rFonts w:ascii="Verdana" w:hAnsi="Verdana"/>
                <w:sz w:val="20"/>
                <w:szCs w:val="20"/>
                <w:lang w:eastAsia="en-IE"/>
              </w:rPr>
              <w:t>173</w:t>
            </w:r>
          </w:p>
        </w:tc>
        <w:tc>
          <w:tcPr>
            <w:tcW w:w="992" w:type="dxa"/>
          </w:tcPr>
          <w:p w:rsidRPr="00DA3DC6" w:rsidR="00FF662F" w:rsidRDefault="00FF662F" w14:paraId="77105497" w14:textId="77777777">
            <w:pPr>
              <w:spacing w:before="120" w:after="0"/>
              <w:jc w:val="center"/>
            </w:pPr>
            <w:r w:rsidRPr="00DA3DC6">
              <w:rPr>
                <w:rFonts w:ascii="Verdana" w:hAnsi="Verdana"/>
                <w:sz w:val="20"/>
                <w:szCs w:val="20"/>
                <w:lang w:eastAsia="en-IE"/>
              </w:rPr>
              <w:t>-</w:t>
            </w:r>
          </w:p>
        </w:tc>
      </w:tr>
      <w:tr w:rsidRPr="00DA3DC6" w:rsidR="00FF662F" w14:paraId="54837EBE" w14:textId="77777777">
        <w:trPr>
          <w:trHeight w:val="563" w:hRule="exact"/>
          <w:jc w:val="center"/>
        </w:trPr>
        <w:tc>
          <w:tcPr>
            <w:tcW w:w="4957" w:type="dxa"/>
            <w:shd w:val="clear" w:color="auto" w:fill="auto"/>
            <w:noWrap/>
            <w:vAlign w:val="center"/>
          </w:tcPr>
          <w:p w:rsidRPr="00DA3DC6" w:rsidR="00FF662F" w:rsidRDefault="00FF662F" w14:paraId="74C858B2" w14:textId="77777777">
            <w:pPr>
              <w:spacing w:after="0" w:line="240" w:lineRule="auto"/>
              <w:rPr>
                <w:rFonts w:ascii="Verdana" w:hAnsi="Verdana" w:cs="Calibri"/>
                <w:color w:val="000000"/>
                <w:sz w:val="20"/>
                <w:szCs w:val="20"/>
                <w:lang w:eastAsia="en-IE"/>
              </w:rPr>
            </w:pPr>
            <w:r w:rsidRPr="00DA3DC6">
              <w:rPr>
                <w:rFonts w:ascii="Verdana" w:hAnsi="Verdana" w:cs="Calibri"/>
                <w:color w:val="000000" w:themeColor="text1"/>
                <w:sz w:val="20"/>
                <w:szCs w:val="20"/>
                <w:lang w:eastAsia="en-IE"/>
              </w:rPr>
              <w:t>No. of Allocations to homeless individuals/families</w:t>
            </w:r>
          </w:p>
        </w:tc>
        <w:tc>
          <w:tcPr>
            <w:tcW w:w="992" w:type="dxa"/>
            <w:shd w:val="clear" w:color="auto" w:fill="auto"/>
            <w:vAlign w:val="center"/>
          </w:tcPr>
          <w:p w:rsidRPr="00DA3DC6" w:rsidR="00FF662F" w:rsidRDefault="00FF662F" w14:paraId="44FF9F8C" w14:textId="77777777">
            <w:pPr>
              <w:spacing w:before="120" w:after="0"/>
              <w:jc w:val="center"/>
              <w:rPr>
                <w:rFonts w:ascii="Verdana" w:hAnsi="Verdana"/>
                <w:sz w:val="20"/>
                <w:szCs w:val="20"/>
                <w:lang w:eastAsia="en-IE"/>
              </w:rPr>
            </w:pPr>
            <w:r w:rsidRPr="00DA3DC6">
              <w:rPr>
                <w:rFonts w:ascii="Verdana" w:hAnsi="Verdana"/>
                <w:sz w:val="20"/>
                <w:szCs w:val="20"/>
                <w:lang w:eastAsia="en-IE"/>
              </w:rPr>
              <w:t>17</w:t>
            </w:r>
          </w:p>
        </w:tc>
        <w:tc>
          <w:tcPr>
            <w:tcW w:w="992" w:type="dxa"/>
            <w:vAlign w:val="center"/>
          </w:tcPr>
          <w:p w:rsidRPr="00DA3DC6" w:rsidR="00FF662F" w:rsidRDefault="00FF662F" w14:paraId="1D989381" w14:textId="77777777">
            <w:pPr>
              <w:spacing w:before="120" w:after="0"/>
              <w:jc w:val="center"/>
              <w:rPr>
                <w:rFonts w:ascii="Verdana" w:hAnsi="Verdana"/>
                <w:sz w:val="20"/>
                <w:szCs w:val="20"/>
                <w:lang w:eastAsia="en-IE"/>
              </w:rPr>
            </w:pPr>
            <w:r w:rsidRPr="00DA3DC6">
              <w:rPr>
                <w:rFonts w:ascii="Verdana" w:hAnsi="Verdana"/>
                <w:sz w:val="20"/>
                <w:szCs w:val="20"/>
                <w:lang w:eastAsia="en-IE"/>
              </w:rPr>
              <w:t>10</w:t>
            </w:r>
          </w:p>
        </w:tc>
        <w:tc>
          <w:tcPr>
            <w:tcW w:w="992" w:type="dxa"/>
          </w:tcPr>
          <w:p w:rsidRPr="00DA3DC6" w:rsidR="00FF662F" w:rsidRDefault="00FF662F" w14:paraId="015F86F2" w14:textId="77777777">
            <w:pPr>
              <w:spacing w:before="240" w:after="0"/>
              <w:jc w:val="center"/>
              <w:rPr>
                <w:rFonts w:ascii="Verdana" w:hAnsi="Verdana" w:cs="Calibri"/>
                <w:sz w:val="20"/>
                <w:szCs w:val="20"/>
                <w:lang w:eastAsia="en-IE"/>
              </w:rPr>
            </w:pPr>
            <w:r w:rsidRPr="00DA3DC6">
              <w:rPr>
                <w:rFonts w:ascii="Verdana" w:hAnsi="Verdana"/>
                <w:sz w:val="20"/>
                <w:szCs w:val="20"/>
                <w:lang w:eastAsia="en-IE"/>
              </w:rPr>
              <w:t>32</w:t>
            </w:r>
          </w:p>
        </w:tc>
        <w:tc>
          <w:tcPr>
            <w:tcW w:w="992" w:type="dxa"/>
            <w:vAlign w:val="center"/>
          </w:tcPr>
          <w:p w:rsidRPr="00DA3DC6" w:rsidR="00FF662F" w:rsidRDefault="00FF662F" w14:paraId="48C8A58A" w14:textId="77777777">
            <w:pPr>
              <w:spacing w:before="120" w:after="0"/>
              <w:jc w:val="center"/>
            </w:pPr>
            <w:r w:rsidRPr="00DA3DC6">
              <w:rPr>
                <w:rFonts w:ascii="Verdana" w:hAnsi="Verdana"/>
                <w:sz w:val="20"/>
                <w:szCs w:val="20"/>
                <w:lang w:eastAsia="en-IE"/>
              </w:rPr>
              <w:t>59</w:t>
            </w:r>
          </w:p>
        </w:tc>
      </w:tr>
      <w:tr w:rsidRPr="00DA3DC6" w:rsidR="00FF662F" w14:paraId="4EAFD116" w14:textId="77777777">
        <w:trPr>
          <w:trHeight w:val="785" w:hRule="exact"/>
          <w:jc w:val="center"/>
        </w:trPr>
        <w:tc>
          <w:tcPr>
            <w:tcW w:w="4957" w:type="dxa"/>
            <w:shd w:val="clear" w:color="auto" w:fill="auto"/>
            <w:noWrap/>
            <w:vAlign w:val="center"/>
          </w:tcPr>
          <w:p w:rsidRPr="00DA3DC6" w:rsidR="00FF662F" w:rsidRDefault="00FF662F" w14:paraId="53A21BA2" w14:textId="77777777">
            <w:pPr>
              <w:spacing w:after="0" w:line="240" w:lineRule="auto"/>
              <w:rPr>
                <w:rFonts w:ascii="Verdana" w:hAnsi="Verdana" w:cs="Calibri"/>
                <w:color w:val="000000"/>
                <w:sz w:val="20"/>
                <w:szCs w:val="20"/>
                <w:lang w:eastAsia="en-IE"/>
              </w:rPr>
            </w:pPr>
            <w:r w:rsidRPr="00DA3DC6">
              <w:rPr>
                <w:rFonts w:ascii="Verdana" w:hAnsi="Verdana" w:cs="Calibri"/>
                <w:color w:val="000000" w:themeColor="text1"/>
                <w:sz w:val="20"/>
                <w:szCs w:val="20"/>
                <w:lang w:eastAsia="en-IE"/>
              </w:rPr>
              <w:t xml:space="preserve">No. of social housing offers made to homeless individuals/families who have signed for or accepted a tenancy (still residing in EA) </w:t>
            </w:r>
          </w:p>
        </w:tc>
        <w:tc>
          <w:tcPr>
            <w:tcW w:w="992" w:type="dxa"/>
            <w:shd w:val="clear" w:color="auto" w:fill="auto"/>
            <w:vAlign w:val="center"/>
          </w:tcPr>
          <w:p w:rsidRPr="00DA3DC6" w:rsidR="00FF662F" w:rsidRDefault="00FF662F" w14:paraId="0D0B032D" w14:textId="77777777">
            <w:pPr>
              <w:spacing w:before="120" w:after="0" w:line="240" w:lineRule="auto"/>
              <w:jc w:val="center"/>
              <w:rPr>
                <w:rFonts w:ascii="Verdana" w:hAnsi="Verdana" w:cs="Calibri"/>
                <w:sz w:val="20"/>
                <w:szCs w:val="20"/>
                <w:lang w:eastAsia="en-IE"/>
              </w:rPr>
            </w:pPr>
            <w:r w:rsidRPr="00DA3DC6">
              <w:rPr>
                <w:rFonts w:ascii="Verdana" w:hAnsi="Verdana" w:cs="Calibri"/>
                <w:sz w:val="20"/>
                <w:szCs w:val="20"/>
                <w:lang w:eastAsia="en-IE"/>
              </w:rPr>
              <w:t>16</w:t>
            </w:r>
          </w:p>
        </w:tc>
        <w:tc>
          <w:tcPr>
            <w:tcW w:w="992" w:type="dxa"/>
            <w:vAlign w:val="center"/>
          </w:tcPr>
          <w:p w:rsidRPr="00DA3DC6" w:rsidR="00FF662F" w:rsidRDefault="00FF662F" w14:paraId="7A858958" w14:textId="77777777">
            <w:pPr>
              <w:spacing w:before="120" w:after="0" w:line="240" w:lineRule="auto"/>
              <w:jc w:val="center"/>
              <w:rPr>
                <w:rFonts w:ascii="Verdana" w:hAnsi="Verdana" w:cs="Calibri"/>
                <w:sz w:val="20"/>
                <w:szCs w:val="20"/>
                <w:lang w:eastAsia="en-IE"/>
              </w:rPr>
            </w:pPr>
            <w:r w:rsidRPr="00DA3DC6">
              <w:rPr>
                <w:rFonts w:ascii="Verdana" w:hAnsi="Verdana" w:cs="Calibri"/>
                <w:sz w:val="20"/>
                <w:szCs w:val="20"/>
                <w:lang w:eastAsia="en-IE"/>
              </w:rPr>
              <w:t>16</w:t>
            </w:r>
          </w:p>
        </w:tc>
        <w:tc>
          <w:tcPr>
            <w:tcW w:w="992" w:type="dxa"/>
          </w:tcPr>
          <w:p w:rsidRPr="00DA3DC6" w:rsidR="00FF662F" w:rsidRDefault="00FF662F" w14:paraId="6FF2F76B" w14:textId="77777777">
            <w:pPr>
              <w:spacing w:before="360" w:after="0" w:line="240" w:lineRule="auto"/>
              <w:jc w:val="center"/>
              <w:rPr>
                <w:rFonts w:ascii="Verdana" w:hAnsi="Verdana" w:cs="Calibri"/>
                <w:sz w:val="20"/>
                <w:szCs w:val="20"/>
                <w:lang w:eastAsia="en-IE"/>
              </w:rPr>
            </w:pPr>
            <w:r w:rsidRPr="00DA3DC6">
              <w:rPr>
                <w:rFonts w:ascii="Verdana" w:hAnsi="Verdana" w:cs="Calibri"/>
                <w:sz w:val="20"/>
                <w:szCs w:val="20"/>
                <w:lang w:eastAsia="en-IE"/>
              </w:rPr>
              <w:t>29</w:t>
            </w:r>
          </w:p>
        </w:tc>
        <w:tc>
          <w:tcPr>
            <w:tcW w:w="992" w:type="dxa"/>
            <w:vAlign w:val="center"/>
          </w:tcPr>
          <w:p w:rsidRPr="00DA3DC6" w:rsidR="00FF662F" w:rsidRDefault="00FF662F" w14:paraId="570AA6DA" w14:textId="77777777">
            <w:pPr>
              <w:spacing w:before="120" w:after="0" w:line="240" w:lineRule="auto"/>
              <w:jc w:val="center"/>
              <w:rPr>
                <w:b/>
                <w:bCs/>
              </w:rPr>
            </w:pPr>
            <w:r w:rsidRPr="00DA3DC6">
              <w:rPr>
                <w:b/>
                <w:bCs/>
              </w:rPr>
              <w:t>-</w:t>
            </w:r>
          </w:p>
        </w:tc>
      </w:tr>
      <w:tr w:rsidRPr="00DA3DC6" w:rsidR="00FF662F" w14:paraId="0607701D" w14:textId="77777777">
        <w:trPr>
          <w:trHeight w:val="410" w:hRule="exact"/>
          <w:jc w:val="center"/>
        </w:trPr>
        <w:tc>
          <w:tcPr>
            <w:tcW w:w="4957" w:type="dxa"/>
            <w:shd w:val="clear" w:color="auto" w:fill="auto"/>
            <w:noWrap/>
            <w:vAlign w:val="center"/>
          </w:tcPr>
          <w:p w:rsidRPr="00DA3DC6" w:rsidR="00FF662F" w:rsidRDefault="00FF662F" w14:paraId="49F5154E" w14:textId="77777777">
            <w:pPr>
              <w:spacing w:after="0" w:line="240" w:lineRule="auto"/>
              <w:rPr>
                <w:rFonts w:ascii="Verdana" w:hAnsi="Verdana" w:cs="Calibri"/>
                <w:color w:val="000000" w:themeColor="text1"/>
                <w:sz w:val="20"/>
                <w:szCs w:val="20"/>
                <w:lang w:eastAsia="en-IE"/>
              </w:rPr>
            </w:pPr>
            <w:r w:rsidRPr="00DA3DC6">
              <w:rPr>
                <w:rFonts w:ascii="Verdana" w:hAnsi="Verdana" w:cs="Calibri"/>
                <w:color w:val="000000" w:themeColor="text1"/>
                <w:sz w:val="20"/>
                <w:szCs w:val="20"/>
                <w:lang w:eastAsia="en-IE"/>
              </w:rPr>
              <w:t xml:space="preserve">No. of Housing First Tenancies </w:t>
            </w:r>
          </w:p>
        </w:tc>
        <w:tc>
          <w:tcPr>
            <w:tcW w:w="992" w:type="dxa"/>
            <w:shd w:val="clear" w:color="auto" w:fill="auto"/>
            <w:vAlign w:val="center"/>
          </w:tcPr>
          <w:p w:rsidRPr="00DA3DC6" w:rsidR="00FF662F" w:rsidRDefault="00FF662F" w14:paraId="5A3F22C8" w14:textId="77777777">
            <w:pPr>
              <w:spacing w:before="120" w:after="0" w:line="240" w:lineRule="auto"/>
              <w:jc w:val="center"/>
              <w:rPr>
                <w:rFonts w:ascii="Verdana" w:hAnsi="Verdana" w:cs="Calibri"/>
                <w:sz w:val="20"/>
                <w:szCs w:val="20"/>
                <w:lang w:eastAsia="en-IE"/>
              </w:rPr>
            </w:pPr>
            <w:r w:rsidRPr="00DA3DC6">
              <w:rPr>
                <w:rFonts w:ascii="Verdana" w:hAnsi="Verdana" w:cs="Calibri"/>
                <w:sz w:val="20"/>
                <w:szCs w:val="20"/>
                <w:lang w:eastAsia="en-IE"/>
              </w:rPr>
              <w:t>2</w:t>
            </w:r>
          </w:p>
        </w:tc>
        <w:tc>
          <w:tcPr>
            <w:tcW w:w="992" w:type="dxa"/>
            <w:vAlign w:val="center"/>
          </w:tcPr>
          <w:p w:rsidRPr="00DA3DC6" w:rsidR="00FF662F" w:rsidRDefault="00FF662F" w14:paraId="43263D81" w14:textId="77777777">
            <w:pPr>
              <w:spacing w:before="120" w:after="0" w:line="240" w:lineRule="auto"/>
              <w:jc w:val="center"/>
              <w:rPr>
                <w:rFonts w:ascii="Verdana" w:hAnsi="Verdana" w:cs="Calibri"/>
                <w:sz w:val="20"/>
                <w:szCs w:val="20"/>
                <w:lang w:eastAsia="en-IE"/>
              </w:rPr>
            </w:pPr>
            <w:r w:rsidRPr="00DA3DC6">
              <w:rPr>
                <w:rFonts w:ascii="Verdana" w:hAnsi="Verdana" w:cs="Calibri"/>
                <w:sz w:val="20"/>
                <w:szCs w:val="20"/>
                <w:lang w:eastAsia="en-IE"/>
              </w:rPr>
              <w:t>2</w:t>
            </w:r>
          </w:p>
        </w:tc>
        <w:tc>
          <w:tcPr>
            <w:tcW w:w="992" w:type="dxa"/>
          </w:tcPr>
          <w:p w:rsidRPr="00DA3DC6" w:rsidR="00FF662F" w:rsidRDefault="00FF662F" w14:paraId="2D125874" w14:textId="77777777">
            <w:pPr>
              <w:spacing w:before="120" w:after="0" w:line="240" w:lineRule="auto"/>
              <w:jc w:val="center"/>
              <w:rPr>
                <w:rFonts w:ascii="Verdana" w:hAnsi="Verdana" w:cs="Calibri"/>
                <w:sz w:val="20"/>
                <w:szCs w:val="20"/>
                <w:lang w:eastAsia="en-IE"/>
              </w:rPr>
            </w:pPr>
            <w:r w:rsidRPr="00DA3DC6">
              <w:rPr>
                <w:rFonts w:ascii="Verdana" w:hAnsi="Verdana" w:cs="Calibri"/>
                <w:sz w:val="20"/>
                <w:szCs w:val="20"/>
                <w:lang w:eastAsia="en-IE"/>
              </w:rPr>
              <w:t>6*</w:t>
            </w:r>
          </w:p>
        </w:tc>
        <w:tc>
          <w:tcPr>
            <w:tcW w:w="992" w:type="dxa"/>
            <w:vAlign w:val="center"/>
          </w:tcPr>
          <w:p w:rsidRPr="00DA3DC6" w:rsidR="00FF662F" w:rsidRDefault="00FF662F" w14:paraId="33D824C5" w14:textId="77777777">
            <w:pPr>
              <w:spacing w:before="120" w:after="0" w:line="240" w:lineRule="auto"/>
              <w:jc w:val="center"/>
              <w:rPr>
                <w:rFonts w:ascii="Verdana" w:hAnsi="Verdana" w:cs="Calibri"/>
                <w:sz w:val="20"/>
                <w:szCs w:val="20"/>
                <w:lang w:eastAsia="en-IE"/>
              </w:rPr>
            </w:pPr>
            <w:r w:rsidRPr="00DA3DC6">
              <w:rPr>
                <w:rFonts w:ascii="Verdana" w:hAnsi="Verdana" w:cs="Calibri"/>
                <w:sz w:val="20"/>
                <w:szCs w:val="20"/>
                <w:lang w:eastAsia="en-IE"/>
              </w:rPr>
              <w:t>10</w:t>
            </w:r>
          </w:p>
        </w:tc>
      </w:tr>
    </w:tbl>
    <w:bookmarkEnd w:id="3"/>
    <w:p w:rsidRPr="00DA3DC6" w:rsidR="00FF662F" w:rsidP="00FF662F" w:rsidRDefault="00FF662F" w14:paraId="6664B424" w14:textId="77DAC412">
      <w:pPr>
        <w:spacing w:after="0" w:line="240" w:lineRule="auto"/>
        <w:ind w:left="720"/>
        <w:rPr>
          <w:rFonts w:ascii="Verdana" w:hAnsi="Verdana" w:eastAsia="Verdana" w:cs="Verdana"/>
          <w:color w:val="000000" w:themeColor="text1"/>
          <w:sz w:val="18"/>
          <w:szCs w:val="18"/>
        </w:rPr>
      </w:pPr>
      <w:r w:rsidRPr="00DA3DC6">
        <w:rPr>
          <w:rFonts w:ascii="Verdana" w:hAnsi="Verdana" w:eastAsia="Verdana" w:cs="Verdana"/>
          <w:color w:val="000000" w:themeColor="text1"/>
          <w:sz w:val="18"/>
          <w:szCs w:val="18"/>
        </w:rPr>
        <w:t xml:space="preserve">*a further 15 Housing First Tenancies are being </w:t>
      </w:r>
      <w:r w:rsidRPr="00DA3DC6" w:rsidR="00455130">
        <w:rPr>
          <w:rFonts w:ascii="Verdana" w:hAnsi="Verdana" w:eastAsia="Verdana" w:cs="Verdana"/>
          <w:color w:val="000000" w:themeColor="text1"/>
          <w:sz w:val="18"/>
          <w:szCs w:val="18"/>
        </w:rPr>
        <w:t>progressed; however,</w:t>
      </w:r>
      <w:r w:rsidRPr="00DA3DC6">
        <w:rPr>
          <w:rFonts w:ascii="Verdana" w:hAnsi="Verdana" w:eastAsia="Verdana" w:cs="Verdana"/>
          <w:color w:val="000000" w:themeColor="text1"/>
          <w:sz w:val="18"/>
          <w:szCs w:val="18"/>
        </w:rPr>
        <w:t xml:space="preserve"> we are awaiting the appointment of the new Housing First provider which is being co-ordinated by the Housing Agency for the 4 Dublin Local Authorities.</w:t>
      </w:r>
    </w:p>
    <w:p w:rsidRPr="00DA3DC6" w:rsidR="00FF662F" w:rsidP="00FF662F" w:rsidRDefault="00FF662F" w14:paraId="405FBE57" w14:textId="77777777">
      <w:pPr>
        <w:spacing w:after="0" w:line="240" w:lineRule="auto"/>
        <w:ind w:firstLine="720"/>
        <w:rPr>
          <w:rFonts w:ascii="Verdana" w:hAnsi="Verdana" w:eastAsia="Verdana" w:cs="Verdana"/>
          <w:b/>
          <w:bCs/>
          <w:sz w:val="20"/>
          <w:szCs w:val="20"/>
        </w:rPr>
      </w:pPr>
    </w:p>
    <w:p w:rsidRPr="00DA3DC6" w:rsidR="00FF662F" w:rsidP="00FF662F" w:rsidRDefault="00FF662F" w14:paraId="49335A5E" w14:textId="77777777">
      <w:pPr>
        <w:spacing w:after="0" w:line="240" w:lineRule="auto"/>
        <w:ind w:firstLine="720"/>
        <w:rPr>
          <w:rFonts w:ascii="Verdana" w:hAnsi="Verdana" w:eastAsia="Verdana" w:cs="Verdana"/>
          <w:b/>
          <w:bCs/>
          <w:sz w:val="20"/>
          <w:szCs w:val="20"/>
        </w:rPr>
      </w:pPr>
    </w:p>
    <w:p w:rsidRPr="00DA3DC6" w:rsidR="00FF662F" w:rsidP="00FF662F" w:rsidRDefault="00FF662F" w14:paraId="521EAC67" w14:textId="77777777">
      <w:pPr>
        <w:pStyle w:val="ListParagraph"/>
        <w:numPr>
          <w:ilvl w:val="1"/>
          <w:numId w:val="69"/>
        </w:numPr>
        <w:spacing w:after="0" w:line="240" w:lineRule="auto"/>
        <w:rPr>
          <w:rFonts w:ascii="Verdana" w:hAnsi="Verdana" w:eastAsia="Verdana" w:cs="Verdana"/>
          <w:b/>
          <w:bCs/>
          <w:sz w:val="20"/>
          <w:szCs w:val="20"/>
          <w:u w:val="single"/>
        </w:rPr>
      </w:pPr>
      <w:r w:rsidRPr="00DA3DC6">
        <w:rPr>
          <w:rFonts w:ascii="Verdana" w:hAnsi="Verdana" w:eastAsia="Verdana" w:cs="Verdana"/>
          <w:b/>
          <w:bCs/>
          <w:sz w:val="20"/>
          <w:szCs w:val="20"/>
          <w:u w:val="single"/>
        </w:rPr>
        <w:t>Housing and Disability Steering Group</w:t>
      </w:r>
    </w:p>
    <w:p w:rsidRPr="00DA3DC6" w:rsidR="00FF662F" w:rsidP="00FF662F" w:rsidRDefault="00FF662F" w14:paraId="7DC8C69A" w14:textId="77777777">
      <w:pPr>
        <w:spacing w:after="0" w:line="240" w:lineRule="auto"/>
        <w:rPr>
          <w:rFonts w:ascii="Verdana" w:hAnsi="Verdana" w:eastAsia="Verdana" w:cs="Verdana"/>
          <w:b/>
          <w:bCs/>
          <w:sz w:val="20"/>
          <w:szCs w:val="20"/>
          <w:u w:val="single"/>
        </w:rPr>
      </w:pPr>
    </w:p>
    <w:p w:rsidRPr="00DA3DC6" w:rsidR="00FF662F" w:rsidP="003F037B" w:rsidRDefault="00FF662F" w14:paraId="1A780453" w14:textId="4D5C2B0C">
      <w:pPr>
        <w:spacing w:after="0" w:line="240" w:lineRule="auto"/>
        <w:jc w:val="both"/>
        <w:rPr>
          <w:rFonts w:ascii="Verdana" w:hAnsi="Verdana" w:eastAsia="Verdana" w:cs="Verdana"/>
          <w:b/>
          <w:bCs/>
          <w:sz w:val="20"/>
          <w:szCs w:val="20"/>
        </w:rPr>
      </w:pPr>
      <w:r w:rsidRPr="00DA3DC6">
        <w:rPr>
          <w:rFonts w:ascii="Verdana" w:hAnsi="Verdana" w:eastAsia="Verdana" w:cs="Verdana"/>
          <w:sz w:val="20"/>
          <w:szCs w:val="20"/>
        </w:rPr>
        <w:t>A meeting of the Steering Group was held on 4</w:t>
      </w:r>
      <w:r w:rsidRPr="00DA3DC6">
        <w:rPr>
          <w:rFonts w:ascii="Verdana" w:hAnsi="Verdana" w:eastAsia="Verdana" w:cs="Verdana"/>
          <w:sz w:val="20"/>
          <w:szCs w:val="20"/>
          <w:vertAlign w:val="superscript"/>
        </w:rPr>
        <w:t>th</w:t>
      </w:r>
      <w:r w:rsidRPr="00DA3DC6">
        <w:rPr>
          <w:rFonts w:ascii="Verdana" w:hAnsi="Verdana" w:eastAsia="Verdana" w:cs="Verdana"/>
          <w:sz w:val="20"/>
          <w:szCs w:val="20"/>
        </w:rPr>
        <w:t xml:space="preserve"> September 2024. Up to the 26</w:t>
      </w:r>
      <w:r w:rsidRPr="00DA3DC6">
        <w:rPr>
          <w:rFonts w:ascii="Verdana" w:hAnsi="Verdana" w:eastAsia="Verdana" w:cs="Verdana"/>
          <w:sz w:val="20"/>
          <w:szCs w:val="20"/>
          <w:vertAlign w:val="superscript"/>
        </w:rPr>
        <w:t>th</w:t>
      </w:r>
      <w:r w:rsidRPr="00DA3DC6">
        <w:rPr>
          <w:rFonts w:ascii="Verdana" w:hAnsi="Verdana" w:eastAsia="Verdana" w:cs="Verdana"/>
          <w:sz w:val="20"/>
          <w:szCs w:val="20"/>
        </w:rPr>
        <w:t xml:space="preserve"> August 22</w:t>
      </w:r>
      <w:r w:rsidRPr="00DA3DC6">
        <w:rPr>
          <w:rStyle w:val="normaltextrun"/>
          <w:rFonts w:ascii="Verdana" w:hAnsi="Verdana"/>
          <w:color w:val="000000"/>
          <w:sz w:val="20"/>
          <w:szCs w:val="20"/>
          <w:shd w:val="clear" w:color="auto" w:fill="FFFFFF"/>
          <w:lang w:val="en-US"/>
        </w:rPr>
        <w:t xml:space="preserve">% of all housing allocations were made to Disabled People. </w:t>
      </w:r>
      <w:r w:rsidRPr="00DA3DC6">
        <w:rPr>
          <w:rFonts w:ascii="Verdana" w:hAnsi="Verdana" w:eastAsia="Verdana" w:cs="Verdana"/>
          <w:sz w:val="20"/>
          <w:szCs w:val="20"/>
        </w:rPr>
        <w:t xml:space="preserve">The Group continue to progress the actions of the </w:t>
      </w:r>
      <w:r w:rsidRPr="00DA3DC6" w:rsidR="00BC79C5">
        <w:rPr>
          <w:rFonts w:ascii="Verdana" w:hAnsi="Verdana" w:eastAsia="Verdana" w:cs="Verdana"/>
          <w:sz w:val="20"/>
          <w:szCs w:val="20"/>
        </w:rPr>
        <w:t xml:space="preserve">Strategic Plan for </w:t>
      </w:r>
      <w:r w:rsidRPr="00DA3DC6">
        <w:rPr>
          <w:rFonts w:ascii="Verdana" w:hAnsi="Verdana" w:eastAsia="Verdana" w:cs="Verdana"/>
          <w:sz w:val="20"/>
          <w:szCs w:val="20"/>
        </w:rPr>
        <w:t xml:space="preserve">Housing </w:t>
      </w:r>
      <w:r w:rsidRPr="00DA3DC6" w:rsidR="00D47880">
        <w:rPr>
          <w:rFonts w:ascii="Verdana" w:hAnsi="Verdana" w:eastAsia="Verdana" w:cs="Verdana"/>
          <w:sz w:val="20"/>
          <w:szCs w:val="20"/>
        </w:rPr>
        <w:t>People with a Disability</w:t>
      </w:r>
      <w:r w:rsidRPr="00DA3DC6">
        <w:rPr>
          <w:rFonts w:ascii="Verdana" w:hAnsi="Verdana" w:eastAsia="Verdana" w:cs="Verdana"/>
          <w:sz w:val="20"/>
          <w:szCs w:val="20"/>
        </w:rPr>
        <w:t xml:space="preserve"> 2021 – 2026.  This Plan can be found </w:t>
      </w:r>
      <w:hyperlink w:history="1" r:id="rId30">
        <w:r w:rsidRPr="00DA3DC6">
          <w:rPr>
            <w:rStyle w:val="Hyperlink"/>
            <w:rFonts w:ascii="Verdana" w:hAnsi="Verdana" w:eastAsia="Verdana" w:cs="Verdana"/>
            <w:sz w:val="20"/>
            <w:szCs w:val="20"/>
          </w:rPr>
          <w:t>here</w:t>
        </w:r>
      </w:hyperlink>
      <w:r w:rsidRPr="00DA3DC6">
        <w:rPr>
          <w:rFonts w:ascii="Verdana" w:hAnsi="Verdana" w:eastAsia="Verdana" w:cs="Verdana"/>
          <w:sz w:val="20"/>
          <w:szCs w:val="20"/>
        </w:rPr>
        <w:t xml:space="preserve">.  </w:t>
      </w:r>
    </w:p>
    <w:p w:rsidRPr="00DA3DC6" w:rsidR="00FF662F" w:rsidP="00FF662F" w:rsidRDefault="00FF662F" w14:paraId="094A99BB" w14:textId="77777777">
      <w:pPr>
        <w:spacing w:after="0" w:line="240" w:lineRule="auto"/>
        <w:jc w:val="both"/>
        <w:rPr>
          <w:rFonts w:eastAsia="Verdana"/>
        </w:rPr>
      </w:pPr>
      <w:r w:rsidRPr="00DA3DC6">
        <w:rPr>
          <w:rFonts w:eastAsia="Verdana"/>
        </w:rPr>
        <w:t xml:space="preserve"> </w:t>
      </w:r>
    </w:p>
    <w:p w:rsidRPr="00DA3DC6" w:rsidR="00FF662F" w:rsidP="00FF662F" w:rsidRDefault="00FF662F" w14:paraId="0DF8498B" w14:textId="77777777">
      <w:pPr>
        <w:spacing w:after="0" w:line="240" w:lineRule="auto"/>
        <w:ind w:firstLine="720"/>
        <w:rPr>
          <w:rFonts w:ascii="Verdana" w:hAnsi="Verdana"/>
          <w:b/>
          <w:bCs/>
          <w:sz w:val="20"/>
          <w:szCs w:val="20"/>
        </w:rPr>
      </w:pPr>
    </w:p>
    <w:p w:rsidRPr="00DA3DC6" w:rsidR="00FF662F" w:rsidP="00FF662F" w:rsidRDefault="00FF662F" w14:paraId="092A0C3A" w14:textId="77777777">
      <w:pPr>
        <w:spacing w:after="0" w:line="240" w:lineRule="auto"/>
        <w:ind w:firstLine="720"/>
        <w:rPr>
          <w:rFonts w:ascii="Verdana" w:hAnsi="Verdana" w:eastAsia="Verdana" w:cs="Verdana"/>
          <w:b/>
          <w:bCs/>
          <w:sz w:val="20"/>
          <w:szCs w:val="20"/>
        </w:rPr>
      </w:pPr>
      <w:r w:rsidRPr="00DA3DC6">
        <w:rPr>
          <w:rFonts w:ascii="Verdana" w:hAnsi="Verdana" w:eastAsia="Verdana" w:cs="Verdana"/>
          <w:b/>
          <w:bCs/>
          <w:sz w:val="20"/>
          <w:szCs w:val="20"/>
        </w:rPr>
        <w:t xml:space="preserve">3.6 </w:t>
      </w:r>
      <w:r w:rsidRPr="00DA3DC6">
        <w:rPr>
          <w:rFonts w:ascii="Verdana" w:hAnsi="Verdana" w:eastAsia="Verdana" w:cs="Verdana"/>
          <w:b/>
          <w:bCs/>
          <w:sz w:val="20"/>
          <w:szCs w:val="20"/>
          <w:u w:val="single"/>
        </w:rPr>
        <w:t xml:space="preserve">Grant Assistance to Older Persons and Disabled People </w:t>
      </w:r>
    </w:p>
    <w:p w:rsidRPr="00DA3DC6" w:rsidR="00FF662F" w:rsidP="00FF662F" w:rsidRDefault="00FF662F" w14:paraId="2D23BF6C" w14:textId="77777777">
      <w:pPr>
        <w:spacing w:after="0" w:line="240" w:lineRule="auto"/>
        <w:ind w:firstLine="720"/>
        <w:rPr>
          <w:rFonts w:ascii="Verdana" w:hAnsi="Verdana" w:eastAsia="Verdana" w:cs="Verdana"/>
          <w:b/>
          <w:bCs/>
          <w:sz w:val="20"/>
          <w:szCs w:val="20"/>
          <w:u w:val="single"/>
        </w:rPr>
      </w:pPr>
    </w:p>
    <w:p w:rsidRPr="00DA3DC6" w:rsidR="00FF662F" w:rsidP="00FF662F" w:rsidRDefault="00FF662F" w14:paraId="4F736E78" w14:textId="77777777">
      <w:pPr>
        <w:keepNext/>
        <w:spacing w:after="0" w:line="240" w:lineRule="auto"/>
        <w:jc w:val="center"/>
        <w:rPr>
          <w:rFonts w:ascii="Verdana" w:hAnsi="Verdana" w:eastAsia="Calibri" w:cs="Arial"/>
          <w:b/>
          <w:bCs/>
          <w:color w:val="5B9BD5"/>
          <w:sz w:val="20"/>
          <w:szCs w:val="20"/>
        </w:rPr>
      </w:pPr>
      <w:r w:rsidRPr="00DA3DC6">
        <w:rPr>
          <w:rFonts w:ascii="Verdana" w:hAnsi="Verdana" w:eastAsia="Calibri" w:cs="Arial"/>
          <w:b/>
          <w:color w:val="5B9BD5" w:themeColor="accent5"/>
          <w:sz w:val="20"/>
          <w:szCs w:val="20"/>
        </w:rPr>
        <w:t>Table 12: Breakdown of Grant Assistance to Older Persons and Disabled People</w:t>
      </w:r>
    </w:p>
    <w:p w:rsidRPr="00DA3DC6" w:rsidR="00FF662F" w:rsidP="00FF662F" w:rsidRDefault="00FF662F" w14:paraId="1A61E270" w14:textId="77777777">
      <w:pPr>
        <w:keepNext/>
        <w:spacing w:after="0" w:line="240" w:lineRule="auto"/>
        <w:jc w:val="center"/>
        <w:rPr>
          <w:rFonts w:ascii="Verdana" w:hAnsi="Verdana" w:eastAsia="Calibri" w:cs="Arial"/>
          <w:b/>
          <w:bCs/>
          <w:color w:val="5B9BD5" w:themeColor="accent5"/>
          <w:sz w:val="20"/>
          <w:szCs w:val="20"/>
        </w:rPr>
      </w:pPr>
    </w:p>
    <w:p w:rsidRPr="00DA3DC6" w:rsidR="00FF662F" w:rsidP="00FF662F" w:rsidRDefault="00FF662F" w14:paraId="3838AB4B" w14:textId="77777777">
      <w:pPr>
        <w:keepNext/>
        <w:spacing w:after="0" w:line="240" w:lineRule="auto"/>
        <w:ind w:left="1440" w:firstLine="720"/>
        <w:rPr>
          <w:rFonts w:ascii="Verdana" w:hAnsi="Verdana" w:eastAsia="Calibri" w:cs="Arial"/>
          <w:b/>
          <w:bCs/>
          <w:color w:val="5B9BD5"/>
          <w:sz w:val="20"/>
          <w:szCs w:val="20"/>
        </w:rPr>
      </w:pPr>
      <w:r w:rsidRPr="00DA3DC6">
        <w:rPr>
          <w:rFonts w:ascii="Verdana" w:hAnsi="Verdana"/>
          <w:b/>
          <w:bCs/>
          <w:sz w:val="20"/>
          <w:szCs w:val="20"/>
        </w:rPr>
        <w:t>Housing Adaptation Grant for Disabled People</w:t>
      </w:r>
    </w:p>
    <w:tbl>
      <w:tblPr>
        <w:tblpPr w:leftFromText="180" w:rightFromText="180" w:vertAnchor="text" w:horzAnchor="margin" w:tblpXSpec="center" w:tblpY="334"/>
        <w:tblW w:w="95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964"/>
        <w:gridCol w:w="1418"/>
        <w:gridCol w:w="1400"/>
        <w:gridCol w:w="1151"/>
        <w:gridCol w:w="1575"/>
      </w:tblGrid>
      <w:tr w:rsidRPr="00DA3DC6" w:rsidR="00FF662F" w14:paraId="781F4936" w14:textId="77777777">
        <w:trPr>
          <w:trHeight w:val="581" w:hRule="exact"/>
        </w:trPr>
        <w:tc>
          <w:tcPr>
            <w:tcW w:w="3964" w:type="dxa"/>
            <w:shd w:val="clear" w:color="auto" w:fill="D9D9D9" w:themeFill="background1" w:themeFillShade="D9"/>
            <w:noWrap/>
            <w:vAlign w:val="center"/>
            <w:hideMark/>
          </w:tcPr>
          <w:p w:rsidRPr="00DA3DC6" w:rsidR="00FF662F" w:rsidRDefault="00FF662F" w14:paraId="71103675" w14:textId="77777777">
            <w:pPr>
              <w:spacing w:after="0" w:line="240" w:lineRule="auto"/>
              <w:rPr>
                <w:rFonts w:ascii="Verdana" w:hAnsi="Verdana"/>
                <w:b/>
                <w:sz w:val="20"/>
                <w:szCs w:val="20"/>
                <w:lang w:eastAsia="en-IE"/>
              </w:rPr>
            </w:pPr>
            <w:r w:rsidRPr="00DA3DC6">
              <w:rPr>
                <w:rFonts w:ascii="Verdana" w:hAnsi="Verdana"/>
                <w:b/>
                <w:bCs/>
                <w:sz w:val="20"/>
                <w:szCs w:val="20"/>
              </w:rPr>
              <w:t>Housing Adaptation Grant for Disabled People</w:t>
            </w:r>
          </w:p>
          <w:p w:rsidRPr="00DA3DC6" w:rsidR="00FF662F" w:rsidRDefault="00FF662F" w14:paraId="16061B05" w14:textId="77777777">
            <w:pPr>
              <w:spacing w:after="0" w:line="240" w:lineRule="auto"/>
              <w:rPr>
                <w:rFonts w:ascii="Verdana" w:hAnsi="Verdana"/>
                <w:b/>
                <w:sz w:val="20"/>
                <w:szCs w:val="20"/>
                <w:lang w:eastAsia="en-IE"/>
              </w:rPr>
            </w:pPr>
          </w:p>
          <w:p w:rsidRPr="00DA3DC6" w:rsidR="00FF662F" w:rsidRDefault="00FF662F" w14:paraId="034753AE" w14:textId="77777777">
            <w:pPr>
              <w:spacing w:after="0" w:line="240" w:lineRule="auto"/>
              <w:rPr>
                <w:rFonts w:ascii="Verdana" w:hAnsi="Verdana"/>
                <w:b/>
                <w:sz w:val="20"/>
                <w:szCs w:val="20"/>
                <w:lang w:eastAsia="en-IE"/>
              </w:rPr>
            </w:pPr>
          </w:p>
        </w:tc>
        <w:tc>
          <w:tcPr>
            <w:tcW w:w="1418" w:type="dxa"/>
            <w:shd w:val="clear" w:color="auto" w:fill="D9D9D9" w:themeFill="background1" w:themeFillShade="D9"/>
            <w:vAlign w:val="center"/>
          </w:tcPr>
          <w:p w:rsidRPr="00DA3DC6" w:rsidR="00FF662F" w:rsidRDefault="00FF662F" w14:paraId="6261EAEA"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2024</w:t>
            </w:r>
          </w:p>
          <w:p w:rsidRPr="00DA3DC6" w:rsidR="00FF662F" w:rsidRDefault="00FF662F" w14:paraId="617DEF65"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Q1</w:t>
            </w:r>
          </w:p>
        </w:tc>
        <w:tc>
          <w:tcPr>
            <w:tcW w:w="1400" w:type="dxa"/>
            <w:shd w:val="clear" w:color="auto" w:fill="D9D9D9" w:themeFill="background1" w:themeFillShade="D9"/>
          </w:tcPr>
          <w:p w:rsidRPr="00DA3DC6" w:rsidR="00FF662F" w:rsidRDefault="00FF662F" w14:paraId="3755E51C"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2024</w:t>
            </w:r>
          </w:p>
          <w:p w:rsidRPr="00DA3DC6" w:rsidR="00FF662F" w:rsidRDefault="00FF662F" w14:paraId="754340D4"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Q2</w:t>
            </w:r>
          </w:p>
        </w:tc>
        <w:tc>
          <w:tcPr>
            <w:tcW w:w="1151" w:type="dxa"/>
            <w:shd w:val="clear" w:color="auto" w:fill="D9D9D9" w:themeFill="background1" w:themeFillShade="D9"/>
          </w:tcPr>
          <w:p w:rsidRPr="00DA3DC6" w:rsidR="00FF662F" w:rsidRDefault="00FF662F" w14:paraId="301B072B"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2024</w:t>
            </w:r>
          </w:p>
          <w:p w:rsidRPr="00DA3DC6" w:rsidR="00FF662F" w:rsidRDefault="00FF662F" w14:paraId="17EEC3BB"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Q3</w:t>
            </w:r>
          </w:p>
        </w:tc>
        <w:tc>
          <w:tcPr>
            <w:tcW w:w="1575" w:type="dxa"/>
            <w:shd w:val="clear" w:color="auto" w:fill="D9D9D9" w:themeFill="background1" w:themeFillShade="D9"/>
          </w:tcPr>
          <w:p w:rsidRPr="00DA3DC6" w:rsidR="00FF662F" w:rsidRDefault="00FF662F" w14:paraId="3DD79EDF"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2024</w:t>
            </w:r>
          </w:p>
          <w:p w:rsidRPr="00DA3DC6" w:rsidR="00FF662F" w:rsidRDefault="00FF662F" w14:paraId="13F6A4DC"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Total</w:t>
            </w:r>
          </w:p>
        </w:tc>
      </w:tr>
      <w:tr w:rsidRPr="00DA3DC6" w:rsidR="00FF662F" w14:paraId="04A044D0" w14:textId="77777777">
        <w:trPr>
          <w:trHeight w:val="261"/>
        </w:trPr>
        <w:tc>
          <w:tcPr>
            <w:tcW w:w="3964" w:type="dxa"/>
            <w:shd w:val="clear" w:color="auto" w:fill="auto"/>
            <w:noWrap/>
            <w:vAlign w:val="center"/>
          </w:tcPr>
          <w:p w:rsidRPr="00DA3DC6" w:rsidR="00FF662F" w:rsidRDefault="00FF662F" w14:paraId="63488CC8" w14:textId="77777777">
            <w:pPr>
              <w:spacing w:after="0" w:line="240" w:lineRule="auto"/>
              <w:rPr>
                <w:rFonts w:ascii="Verdana" w:hAnsi="Verdana" w:cs="Calibri"/>
                <w:color w:val="000000"/>
                <w:sz w:val="20"/>
                <w:szCs w:val="20"/>
                <w:lang w:eastAsia="en-IE"/>
              </w:rPr>
            </w:pPr>
            <w:r w:rsidRPr="00DA3DC6">
              <w:rPr>
                <w:rFonts w:ascii="Verdana" w:hAnsi="Verdana" w:cs="Calibri"/>
                <w:color w:val="000000" w:themeColor="text1"/>
                <w:sz w:val="20"/>
                <w:szCs w:val="20"/>
                <w:lang w:eastAsia="en-IE"/>
              </w:rPr>
              <w:t>No. of Applications received</w:t>
            </w:r>
          </w:p>
        </w:tc>
        <w:tc>
          <w:tcPr>
            <w:tcW w:w="1418" w:type="dxa"/>
            <w:vAlign w:val="center"/>
          </w:tcPr>
          <w:p w:rsidRPr="00DA3DC6" w:rsidR="00FF662F" w:rsidRDefault="00FF662F" w14:paraId="714DD1B5" w14:textId="77777777">
            <w:pPr>
              <w:spacing w:after="0" w:line="240" w:lineRule="auto"/>
              <w:jc w:val="center"/>
            </w:pPr>
            <w:r w:rsidRPr="00DA3DC6">
              <w:rPr>
                <w:rFonts w:ascii="Verdana" w:hAnsi="Verdana" w:cs="Calibri"/>
                <w:color w:val="000000" w:themeColor="text1"/>
                <w:sz w:val="20"/>
                <w:szCs w:val="20"/>
                <w:lang w:eastAsia="en-IE"/>
              </w:rPr>
              <w:t>31</w:t>
            </w:r>
          </w:p>
        </w:tc>
        <w:tc>
          <w:tcPr>
            <w:tcW w:w="1400" w:type="dxa"/>
          </w:tcPr>
          <w:p w:rsidRPr="00DA3DC6" w:rsidR="00FF662F" w:rsidRDefault="00FF662F" w14:paraId="51731306" w14:textId="77777777">
            <w:pPr>
              <w:spacing w:after="0" w:line="240" w:lineRule="auto"/>
              <w:jc w:val="center"/>
              <w:rPr>
                <w:rFonts w:ascii="Verdana" w:hAnsi="Verdana" w:cs="Calibri"/>
                <w:color w:val="000000" w:themeColor="text1"/>
                <w:sz w:val="20"/>
                <w:szCs w:val="20"/>
                <w:lang w:eastAsia="en-IE"/>
              </w:rPr>
            </w:pPr>
            <w:r w:rsidRPr="00DA3DC6">
              <w:rPr>
                <w:rFonts w:ascii="Verdana" w:hAnsi="Verdana" w:cs="Calibri"/>
                <w:color w:val="000000" w:themeColor="text1"/>
                <w:sz w:val="20"/>
                <w:szCs w:val="20"/>
                <w:lang w:eastAsia="en-IE"/>
              </w:rPr>
              <w:t>55</w:t>
            </w:r>
          </w:p>
        </w:tc>
        <w:tc>
          <w:tcPr>
            <w:tcW w:w="1151" w:type="dxa"/>
          </w:tcPr>
          <w:p w:rsidRPr="00DA3DC6" w:rsidR="00FF662F" w:rsidRDefault="00FF662F" w14:paraId="46ADBA33" w14:textId="77777777">
            <w:pPr>
              <w:spacing w:after="0" w:line="240" w:lineRule="auto"/>
              <w:jc w:val="center"/>
              <w:rPr>
                <w:rFonts w:ascii="Verdana" w:hAnsi="Verdana" w:cs="Calibri"/>
                <w:color w:val="000000" w:themeColor="text1"/>
                <w:sz w:val="20"/>
                <w:szCs w:val="20"/>
                <w:lang w:eastAsia="en-IE"/>
              </w:rPr>
            </w:pPr>
            <w:r w:rsidRPr="00DA3DC6">
              <w:rPr>
                <w:rFonts w:ascii="Verdana" w:hAnsi="Verdana" w:cs="Calibri"/>
                <w:color w:val="000000" w:themeColor="text1"/>
                <w:sz w:val="20"/>
                <w:szCs w:val="20"/>
                <w:lang w:eastAsia="en-IE"/>
              </w:rPr>
              <w:t>76</w:t>
            </w:r>
          </w:p>
        </w:tc>
        <w:tc>
          <w:tcPr>
            <w:tcW w:w="1575" w:type="dxa"/>
          </w:tcPr>
          <w:p w:rsidRPr="00DA3DC6" w:rsidR="00FF662F" w:rsidRDefault="00FF662F" w14:paraId="11CD1B62" w14:textId="77777777">
            <w:pPr>
              <w:spacing w:after="0" w:line="240" w:lineRule="auto"/>
              <w:jc w:val="center"/>
              <w:rPr>
                <w:rFonts w:ascii="Verdana" w:hAnsi="Verdana" w:cs="Calibri"/>
                <w:color w:val="000000" w:themeColor="text1"/>
                <w:sz w:val="20"/>
                <w:szCs w:val="20"/>
                <w:lang w:eastAsia="en-IE"/>
              </w:rPr>
            </w:pPr>
            <w:r w:rsidRPr="00DA3DC6">
              <w:rPr>
                <w:rFonts w:ascii="Verdana" w:hAnsi="Verdana" w:cs="Calibri"/>
                <w:color w:val="000000" w:themeColor="text1"/>
                <w:sz w:val="20"/>
                <w:szCs w:val="20"/>
                <w:lang w:eastAsia="en-IE"/>
              </w:rPr>
              <w:t>162</w:t>
            </w:r>
          </w:p>
        </w:tc>
      </w:tr>
      <w:tr w:rsidRPr="00DA3DC6" w:rsidR="00FF662F" w14:paraId="6ECFD2D0" w14:textId="77777777">
        <w:trPr>
          <w:trHeight w:val="325" w:hRule="exact"/>
        </w:trPr>
        <w:tc>
          <w:tcPr>
            <w:tcW w:w="3964" w:type="dxa"/>
            <w:shd w:val="clear" w:color="auto" w:fill="auto"/>
            <w:noWrap/>
            <w:vAlign w:val="center"/>
          </w:tcPr>
          <w:p w:rsidRPr="00DA3DC6" w:rsidR="00FF662F" w:rsidRDefault="00FF662F" w14:paraId="137C9A9C" w14:textId="77777777">
            <w:pPr>
              <w:spacing w:after="0" w:line="240" w:lineRule="auto"/>
              <w:rPr>
                <w:rFonts w:ascii="Verdana" w:hAnsi="Verdana" w:cs="Calibri"/>
                <w:color w:val="000000"/>
                <w:sz w:val="20"/>
                <w:szCs w:val="20"/>
                <w:lang w:eastAsia="en-IE"/>
              </w:rPr>
            </w:pPr>
            <w:r w:rsidRPr="00DA3DC6">
              <w:rPr>
                <w:rFonts w:ascii="Verdana" w:hAnsi="Verdana" w:cs="Calibri"/>
                <w:color w:val="000000" w:themeColor="text1"/>
                <w:sz w:val="20"/>
                <w:szCs w:val="20"/>
                <w:lang w:eastAsia="en-IE"/>
              </w:rPr>
              <w:t>Provisional approvals issued</w:t>
            </w:r>
          </w:p>
        </w:tc>
        <w:tc>
          <w:tcPr>
            <w:tcW w:w="1418" w:type="dxa"/>
            <w:vAlign w:val="center"/>
          </w:tcPr>
          <w:p w:rsidRPr="00DA3DC6" w:rsidR="00FF662F" w:rsidRDefault="00FF662F" w14:paraId="2E440B3F" w14:textId="77777777">
            <w:pPr>
              <w:spacing w:after="0" w:line="240" w:lineRule="auto"/>
              <w:jc w:val="center"/>
              <w:rPr>
                <w:rFonts w:ascii="Verdana" w:hAnsi="Verdana" w:cs="Calibri"/>
                <w:color w:val="000000"/>
                <w:sz w:val="20"/>
                <w:szCs w:val="20"/>
                <w:lang w:eastAsia="en-IE"/>
              </w:rPr>
            </w:pPr>
            <w:r w:rsidRPr="00DA3DC6">
              <w:rPr>
                <w:rFonts w:ascii="Verdana" w:hAnsi="Verdana" w:cs="Calibri"/>
                <w:color w:val="000000" w:themeColor="text1"/>
                <w:sz w:val="20"/>
                <w:szCs w:val="20"/>
                <w:lang w:eastAsia="en-IE"/>
              </w:rPr>
              <w:t>29</w:t>
            </w:r>
          </w:p>
        </w:tc>
        <w:tc>
          <w:tcPr>
            <w:tcW w:w="1400" w:type="dxa"/>
          </w:tcPr>
          <w:p w:rsidRPr="00DA3DC6" w:rsidR="00FF662F" w:rsidRDefault="00FF662F" w14:paraId="037028B0" w14:textId="77777777">
            <w:pPr>
              <w:spacing w:after="0" w:line="240" w:lineRule="auto"/>
              <w:jc w:val="center"/>
              <w:rPr>
                <w:rFonts w:ascii="Verdana" w:hAnsi="Verdana" w:cs="Calibri"/>
                <w:color w:val="000000" w:themeColor="text1"/>
                <w:sz w:val="20"/>
                <w:szCs w:val="20"/>
                <w:lang w:eastAsia="en-IE"/>
              </w:rPr>
            </w:pPr>
            <w:r w:rsidRPr="00DA3DC6">
              <w:rPr>
                <w:rFonts w:ascii="Verdana" w:hAnsi="Verdana" w:cs="Calibri"/>
                <w:color w:val="000000" w:themeColor="text1"/>
                <w:sz w:val="20"/>
                <w:szCs w:val="20"/>
                <w:lang w:eastAsia="en-IE"/>
              </w:rPr>
              <w:t>58</w:t>
            </w:r>
          </w:p>
        </w:tc>
        <w:tc>
          <w:tcPr>
            <w:tcW w:w="1151" w:type="dxa"/>
          </w:tcPr>
          <w:p w:rsidRPr="00DA3DC6" w:rsidR="00FF662F" w:rsidRDefault="00FF662F" w14:paraId="00D58F47" w14:textId="77777777">
            <w:pPr>
              <w:spacing w:after="0" w:line="240" w:lineRule="auto"/>
              <w:jc w:val="center"/>
              <w:rPr>
                <w:rFonts w:ascii="Verdana" w:hAnsi="Verdana" w:cs="Calibri"/>
                <w:color w:val="000000" w:themeColor="text1"/>
                <w:sz w:val="20"/>
                <w:szCs w:val="20"/>
                <w:lang w:eastAsia="en-IE"/>
              </w:rPr>
            </w:pPr>
            <w:r w:rsidRPr="00DA3DC6">
              <w:rPr>
                <w:rFonts w:ascii="Verdana" w:hAnsi="Verdana" w:cs="Calibri"/>
                <w:color w:val="000000" w:themeColor="text1"/>
                <w:sz w:val="20"/>
                <w:szCs w:val="20"/>
                <w:lang w:eastAsia="en-IE"/>
              </w:rPr>
              <w:t>47</w:t>
            </w:r>
          </w:p>
        </w:tc>
        <w:tc>
          <w:tcPr>
            <w:tcW w:w="1575" w:type="dxa"/>
          </w:tcPr>
          <w:p w:rsidRPr="00DA3DC6" w:rsidR="00FF662F" w:rsidRDefault="00FF662F" w14:paraId="1BE65822" w14:textId="77777777">
            <w:pPr>
              <w:spacing w:after="0" w:line="240" w:lineRule="auto"/>
              <w:jc w:val="center"/>
              <w:rPr>
                <w:rFonts w:ascii="Verdana" w:hAnsi="Verdana" w:cs="Calibri"/>
                <w:color w:val="000000" w:themeColor="text1"/>
                <w:sz w:val="20"/>
                <w:szCs w:val="20"/>
                <w:lang w:eastAsia="en-IE"/>
              </w:rPr>
            </w:pPr>
            <w:r w:rsidRPr="00DA3DC6">
              <w:rPr>
                <w:rFonts w:ascii="Verdana" w:hAnsi="Verdana" w:cs="Calibri"/>
                <w:color w:val="000000" w:themeColor="text1"/>
                <w:sz w:val="20"/>
                <w:szCs w:val="20"/>
                <w:lang w:eastAsia="en-IE"/>
              </w:rPr>
              <w:t>134</w:t>
            </w:r>
          </w:p>
        </w:tc>
      </w:tr>
      <w:tr w:rsidRPr="00DA3DC6" w:rsidR="00FF662F" w14:paraId="0F3510AB" w14:textId="77777777">
        <w:trPr>
          <w:trHeight w:val="258" w:hRule="exact"/>
        </w:trPr>
        <w:tc>
          <w:tcPr>
            <w:tcW w:w="3964" w:type="dxa"/>
            <w:shd w:val="clear" w:color="auto" w:fill="auto"/>
            <w:noWrap/>
            <w:vAlign w:val="center"/>
          </w:tcPr>
          <w:p w:rsidRPr="00DA3DC6" w:rsidR="00FF662F" w:rsidRDefault="00FF662F" w14:paraId="35D75F53" w14:textId="77777777">
            <w:pPr>
              <w:spacing w:after="0" w:line="240" w:lineRule="auto"/>
              <w:rPr>
                <w:rFonts w:ascii="Verdana" w:hAnsi="Verdana" w:cs="Calibri"/>
                <w:color w:val="000000"/>
                <w:sz w:val="20"/>
                <w:szCs w:val="20"/>
                <w:lang w:eastAsia="en-IE"/>
              </w:rPr>
            </w:pPr>
            <w:r w:rsidRPr="00DA3DC6">
              <w:rPr>
                <w:rFonts w:ascii="Verdana" w:hAnsi="Verdana" w:cs="Calibri"/>
                <w:color w:val="000000" w:themeColor="text1"/>
                <w:sz w:val="20"/>
                <w:szCs w:val="20"/>
                <w:lang w:eastAsia="en-IE"/>
              </w:rPr>
              <w:t>Grants paid</w:t>
            </w:r>
          </w:p>
        </w:tc>
        <w:tc>
          <w:tcPr>
            <w:tcW w:w="1418" w:type="dxa"/>
            <w:vAlign w:val="center"/>
          </w:tcPr>
          <w:p w:rsidRPr="00DA3DC6" w:rsidR="00FF662F" w:rsidRDefault="00FF662F" w14:paraId="2270C8A6" w14:textId="77777777">
            <w:pPr>
              <w:spacing w:after="0" w:line="240" w:lineRule="auto"/>
              <w:jc w:val="center"/>
              <w:rPr>
                <w:rFonts w:ascii="Verdana" w:hAnsi="Verdana" w:cs="Calibri"/>
                <w:color w:val="000000" w:themeColor="text1"/>
                <w:sz w:val="20"/>
                <w:szCs w:val="20"/>
                <w:lang w:eastAsia="en-IE"/>
              </w:rPr>
            </w:pPr>
            <w:r w:rsidRPr="00DA3DC6">
              <w:rPr>
                <w:rFonts w:ascii="Verdana" w:hAnsi="Verdana" w:cs="Calibri"/>
                <w:color w:val="000000" w:themeColor="text1"/>
                <w:sz w:val="20"/>
                <w:szCs w:val="20"/>
                <w:lang w:eastAsia="en-IE"/>
              </w:rPr>
              <w:t>29</w:t>
            </w:r>
          </w:p>
        </w:tc>
        <w:tc>
          <w:tcPr>
            <w:tcW w:w="1400" w:type="dxa"/>
          </w:tcPr>
          <w:p w:rsidRPr="00DA3DC6" w:rsidR="00FF662F" w:rsidRDefault="00FF662F" w14:paraId="5BCE4572" w14:textId="77777777">
            <w:pPr>
              <w:spacing w:after="0" w:line="240" w:lineRule="auto"/>
              <w:jc w:val="center"/>
              <w:rPr>
                <w:rFonts w:ascii="Verdana" w:hAnsi="Verdana" w:cs="Calibri"/>
                <w:color w:val="000000" w:themeColor="text1"/>
                <w:sz w:val="20"/>
                <w:szCs w:val="20"/>
                <w:lang w:eastAsia="en-IE"/>
              </w:rPr>
            </w:pPr>
            <w:r w:rsidRPr="00DA3DC6">
              <w:rPr>
                <w:rFonts w:ascii="Verdana" w:hAnsi="Verdana" w:cs="Calibri"/>
                <w:color w:val="000000" w:themeColor="text1"/>
                <w:sz w:val="20"/>
                <w:szCs w:val="20"/>
                <w:lang w:eastAsia="en-IE"/>
              </w:rPr>
              <w:t>41</w:t>
            </w:r>
          </w:p>
        </w:tc>
        <w:tc>
          <w:tcPr>
            <w:tcW w:w="1151" w:type="dxa"/>
          </w:tcPr>
          <w:p w:rsidRPr="00DA3DC6" w:rsidR="00FF662F" w:rsidRDefault="00FF662F" w14:paraId="134B08A6" w14:textId="77777777">
            <w:pPr>
              <w:spacing w:after="0" w:line="240" w:lineRule="auto"/>
              <w:jc w:val="center"/>
              <w:rPr>
                <w:rFonts w:ascii="Verdana" w:hAnsi="Verdana" w:cs="Calibri"/>
                <w:color w:val="000000" w:themeColor="text1"/>
                <w:sz w:val="20"/>
                <w:szCs w:val="20"/>
                <w:lang w:eastAsia="en-IE"/>
              </w:rPr>
            </w:pPr>
            <w:r w:rsidRPr="00DA3DC6">
              <w:rPr>
                <w:rFonts w:ascii="Verdana" w:hAnsi="Verdana" w:cs="Calibri"/>
                <w:color w:val="000000" w:themeColor="text1"/>
                <w:sz w:val="20"/>
                <w:szCs w:val="20"/>
                <w:lang w:eastAsia="en-IE"/>
              </w:rPr>
              <w:t>45</w:t>
            </w:r>
          </w:p>
        </w:tc>
        <w:tc>
          <w:tcPr>
            <w:tcW w:w="1575" w:type="dxa"/>
          </w:tcPr>
          <w:p w:rsidRPr="00DA3DC6" w:rsidR="00FF662F" w:rsidRDefault="00FF662F" w14:paraId="409780CD" w14:textId="77777777">
            <w:pPr>
              <w:spacing w:after="0" w:line="240" w:lineRule="auto"/>
              <w:jc w:val="center"/>
              <w:rPr>
                <w:rFonts w:ascii="Verdana" w:hAnsi="Verdana" w:cs="Calibri"/>
                <w:color w:val="000000" w:themeColor="text1"/>
                <w:sz w:val="20"/>
                <w:szCs w:val="20"/>
                <w:lang w:eastAsia="en-IE"/>
              </w:rPr>
            </w:pPr>
            <w:r w:rsidRPr="00DA3DC6">
              <w:rPr>
                <w:rFonts w:ascii="Verdana" w:hAnsi="Verdana" w:cs="Calibri"/>
                <w:color w:val="000000" w:themeColor="text1"/>
                <w:sz w:val="20"/>
                <w:szCs w:val="20"/>
                <w:lang w:eastAsia="en-IE"/>
              </w:rPr>
              <w:t>115</w:t>
            </w:r>
          </w:p>
        </w:tc>
      </w:tr>
      <w:tr w:rsidRPr="00DA3DC6" w:rsidR="00FF662F" w14:paraId="351B4B18" w14:textId="77777777">
        <w:trPr>
          <w:trHeight w:val="416"/>
        </w:trPr>
        <w:tc>
          <w:tcPr>
            <w:tcW w:w="3964" w:type="dxa"/>
            <w:shd w:val="clear" w:color="auto" w:fill="auto"/>
            <w:noWrap/>
            <w:vAlign w:val="center"/>
          </w:tcPr>
          <w:p w:rsidRPr="00DA3DC6" w:rsidR="00FF662F" w:rsidRDefault="00FF662F" w14:paraId="01CD1B95" w14:textId="77777777">
            <w:pPr>
              <w:spacing w:after="0" w:line="240" w:lineRule="auto"/>
              <w:jc w:val="both"/>
              <w:rPr>
                <w:rFonts w:ascii="Verdana" w:hAnsi="Verdana" w:eastAsia="Verdana" w:cs="Verdana"/>
                <w:sz w:val="20"/>
                <w:szCs w:val="20"/>
                <w:lang w:eastAsia="en-IE"/>
              </w:rPr>
            </w:pPr>
            <w:r w:rsidRPr="00DA3DC6">
              <w:rPr>
                <w:rFonts w:ascii="Verdana" w:hAnsi="Verdana" w:eastAsia="Verdana" w:cs="Verdana"/>
                <w:sz w:val="20"/>
                <w:szCs w:val="20"/>
                <w:lang w:eastAsia="en-IE"/>
              </w:rPr>
              <w:t>Value of Grants paid</w:t>
            </w:r>
          </w:p>
        </w:tc>
        <w:tc>
          <w:tcPr>
            <w:tcW w:w="1418" w:type="dxa"/>
            <w:vAlign w:val="center"/>
          </w:tcPr>
          <w:p w:rsidRPr="00DA3DC6" w:rsidR="00FF662F" w:rsidRDefault="00FF662F" w14:paraId="34A7E418" w14:textId="77777777">
            <w:pPr>
              <w:spacing w:before="120" w:after="0" w:line="240" w:lineRule="auto"/>
              <w:ind w:hanging="103"/>
              <w:jc w:val="center"/>
              <w:rPr>
                <w:rFonts w:ascii="Verdana" w:hAnsi="Verdana" w:cs="Calibri"/>
                <w:sz w:val="20"/>
                <w:szCs w:val="20"/>
                <w:lang w:eastAsia="en-IE"/>
              </w:rPr>
            </w:pPr>
            <w:r w:rsidRPr="00DA3DC6">
              <w:rPr>
                <w:rFonts w:ascii="Verdana" w:hAnsi="Verdana" w:cs="Calibri"/>
                <w:sz w:val="20"/>
                <w:szCs w:val="20"/>
                <w:lang w:eastAsia="en-IE"/>
              </w:rPr>
              <w:t>€351,903</w:t>
            </w:r>
          </w:p>
        </w:tc>
        <w:tc>
          <w:tcPr>
            <w:tcW w:w="1400" w:type="dxa"/>
          </w:tcPr>
          <w:p w:rsidRPr="00DA3DC6" w:rsidR="00FF662F" w:rsidRDefault="00FF662F" w14:paraId="27E632B5" w14:textId="77777777">
            <w:pPr>
              <w:spacing w:before="120" w:after="0" w:line="240" w:lineRule="auto"/>
              <w:ind w:hanging="103"/>
              <w:jc w:val="center"/>
              <w:rPr>
                <w:rFonts w:ascii="Verdana" w:hAnsi="Verdana" w:cs="Calibri"/>
                <w:sz w:val="20"/>
                <w:szCs w:val="20"/>
                <w:lang w:eastAsia="en-IE"/>
              </w:rPr>
            </w:pPr>
            <w:r w:rsidRPr="00DA3DC6">
              <w:rPr>
                <w:rFonts w:ascii="Verdana" w:hAnsi="Verdana" w:cs="Calibri"/>
                <w:sz w:val="20"/>
                <w:szCs w:val="20"/>
                <w:lang w:eastAsia="en-IE"/>
              </w:rPr>
              <w:t>€367,533</w:t>
            </w:r>
          </w:p>
        </w:tc>
        <w:tc>
          <w:tcPr>
            <w:tcW w:w="1151" w:type="dxa"/>
          </w:tcPr>
          <w:p w:rsidRPr="00DA3DC6" w:rsidR="00FF662F" w:rsidRDefault="00FF662F" w14:paraId="453406E5" w14:textId="77777777">
            <w:pPr>
              <w:spacing w:before="120" w:after="0" w:line="240" w:lineRule="auto"/>
              <w:ind w:hanging="103"/>
              <w:jc w:val="center"/>
              <w:rPr>
                <w:rFonts w:ascii="Verdana" w:hAnsi="Verdana" w:cs="Calibri"/>
                <w:sz w:val="20"/>
                <w:szCs w:val="20"/>
                <w:lang w:eastAsia="en-IE"/>
              </w:rPr>
            </w:pPr>
            <w:r w:rsidRPr="00DA3DC6">
              <w:rPr>
                <w:rFonts w:ascii="Verdana" w:hAnsi="Verdana" w:cs="Calibri"/>
                <w:sz w:val="20"/>
                <w:szCs w:val="20"/>
                <w:lang w:eastAsia="en-IE"/>
              </w:rPr>
              <w:t>419,593</w:t>
            </w:r>
          </w:p>
        </w:tc>
        <w:tc>
          <w:tcPr>
            <w:tcW w:w="1575" w:type="dxa"/>
          </w:tcPr>
          <w:p w:rsidRPr="00DA3DC6" w:rsidR="00FF662F" w:rsidRDefault="00FF662F" w14:paraId="77F9616B" w14:textId="77777777">
            <w:pPr>
              <w:spacing w:before="120" w:after="0" w:line="240" w:lineRule="auto"/>
              <w:ind w:hanging="103"/>
              <w:jc w:val="center"/>
              <w:rPr>
                <w:rFonts w:ascii="Verdana" w:hAnsi="Verdana" w:cs="Calibri"/>
                <w:sz w:val="20"/>
                <w:szCs w:val="20"/>
                <w:lang w:eastAsia="en-IE"/>
              </w:rPr>
            </w:pPr>
            <w:r w:rsidRPr="00DA3DC6">
              <w:rPr>
                <w:rFonts w:ascii="Verdana" w:hAnsi="Verdana" w:cs="Calibri"/>
                <w:sz w:val="20"/>
                <w:szCs w:val="20"/>
                <w:lang w:eastAsia="en-IE"/>
              </w:rPr>
              <w:t>€1,139,029</w:t>
            </w:r>
          </w:p>
        </w:tc>
      </w:tr>
    </w:tbl>
    <w:p w:rsidRPr="00DA3DC6" w:rsidR="00FF662F" w:rsidP="00FF662F" w:rsidRDefault="00FF662F" w14:paraId="731CB00E" w14:textId="77777777">
      <w:pPr>
        <w:spacing w:after="0" w:line="240" w:lineRule="auto"/>
        <w:ind w:left="370"/>
        <w:rPr>
          <w:rFonts w:ascii="Verdana" w:hAnsi="Verdana"/>
          <w:b/>
          <w:bCs/>
          <w:sz w:val="20"/>
          <w:szCs w:val="20"/>
        </w:rPr>
      </w:pPr>
      <w:r w:rsidRPr="00DA3DC6">
        <w:rPr>
          <w:rFonts w:ascii="Verdana" w:hAnsi="Verdana" w:eastAsia="Verdana" w:cs="Verdana"/>
          <w:sz w:val="18"/>
          <w:szCs w:val="18"/>
        </w:rPr>
        <w:t xml:space="preserve">  </w:t>
      </w:r>
    </w:p>
    <w:p w:rsidRPr="00DA3DC6" w:rsidR="00FF662F" w:rsidP="00FF662F" w:rsidRDefault="00FF662F" w14:paraId="2E9B0F35" w14:textId="77777777">
      <w:pPr>
        <w:spacing w:after="0" w:line="240" w:lineRule="auto"/>
        <w:jc w:val="center"/>
        <w:rPr>
          <w:rFonts w:ascii="Verdana" w:hAnsi="Verdana"/>
          <w:b/>
          <w:bCs/>
          <w:sz w:val="20"/>
          <w:szCs w:val="20"/>
        </w:rPr>
      </w:pPr>
    </w:p>
    <w:p w:rsidRPr="00DA3DC6" w:rsidR="00FF662F" w:rsidP="00FF662F" w:rsidRDefault="00FF662F" w14:paraId="0DA3437E" w14:textId="77777777">
      <w:pPr>
        <w:spacing w:after="0" w:line="240" w:lineRule="auto"/>
        <w:jc w:val="center"/>
        <w:rPr>
          <w:rFonts w:ascii="Verdana" w:hAnsi="Verdana"/>
          <w:b/>
          <w:bCs/>
          <w:sz w:val="20"/>
          <w:szCs w:val="20"/>
        </w:rPr>
      </w:pPr>
      <w:r w:rsidRPr="00DA3DC6">
        <w:rPr>
          <w:rFonts w:ascii="Verdana" w:hAnsi="Verdana"/>
          <w:b/>
          <w:bCs/>
          <w:sz w:val="20"/>
          <w:szCs w:val="20"/>
        </w:rPr>
        <w:t>Housing Aid for Older Persons</w:t>
      </w:r>
    </w:p>
    <w:tbl>
      <w:tblPr>
        <w:tblpPr w:leftFromText="180" w:rightFromText="180" w:vertAnchor="text" w:horzAnchor="margin" w:tblpXSpec="center" w:tblpY="176"/>
        <w:tblW w:w="93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106"/>
        <w:gridCol w:w="1276"/>
        <w:gridCol w:w="1417"/>
        <w:gridCol w:w="1134"/>
        <w:gridCol w:w="1418"/>
      </w:tblGrid>
      <w:tr w:rsidRPr="00DA3DC6" w:rsidR="00FF662F" w14:paraId="7539931F" w14:textId="77777777">
        <w:trPr>
          <w:trHeight w:val="270"/>
        </w:trPr>
        <w:tc>
          <w:tcPr>
            <w:tcW w:w="4106" w:type="dxa"/>
            <w:shd w:val="clear" w:color="auto" w:fill="D9D9D9" w:themeFill="background1" w:themeFillShade="D9"/>
            <w:noWrap/>
            <w:vAlign w:val="bottom"/>
            <w:hideMark/>
          </w:tcPr>
          <w:p w:rsidRPr="00DA3DC6" w:rsidR="00FF662F" w:rsidRDefault="00FF662F" w14:paraId="4B60E714" w14:textId="77777777">
            <w:pPr>
              <w:spacing w:after="0" w:line="240" w:lineRule="auto"/>
            </w:pPr>
          </w:p>
        </w:tc>
        <w:tc>
          <w:tcPr>
            <w:tcW w:w="1276" w:type="dxa"/>
            <w:shd w:val="clear" w:color="auto" w:fill="D9D9D9" w:themeFill="background1" w:themeFillShade="D9"/>
          </w:tcPr>
          <w:p w:rsidRPr="00DA3DC6" w:rsidR="00FF662F" w:rsidRDefault="00FF662F" w14:paraId="5F8DCDD8"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2024</w:t>
            </w:r>
          </w:p>
          <w:p w:rsidRPr="00DA3DC6" w:rsidR="00FF662F" w:rsidRDefault="00FF662F" w14:paraId="5E1EC0AB"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Q1</w:t>
            </w:r>
          </w:p>
        </w:tc>
        <w:tc>
          <w:tcPr>
            <w:tcW w:w="1417" w:type="dxa"/>
            <w:shd w:val="clear" w:color="auto" w:fill="D9D9D9" w:themeFill="background1" w:themeFillShade="D9"/>
          </w:tcPr>
          <w:p w:rsidRPr="00DA3DC6" w:rsidR="00FF662F" w:rsidRDefault="00FF662F" w14:paraId="5CD23ADC"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2024</w:t>
            </w:r>
          </w:p>
          <w:p w:rsidRPr="00DA3DC6" w:rsidR="00FF662F" w:rsidRDefault="00FF662F" w14:paraId="0828E27E"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Q2</w:t>
            </w:r>
          </w:p>
        </w:tc>
        <w:tc>
          <w:tcPr>
            <w:tcW w:w="1134" w:type="dxa"/>
            <w:shd w:val="clear" w:color="auto" w:fill="D9D9D9" w:themeFill="background1" w:themeFillShade="D9"/>
          </w:tcPr>
          <w:p w:rsidRPr="00DA3DC6" w:rsidR="00FF662F" w:rsidRDefault="00FF662F" w14:paraId="2385A3B6"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2024</w:t>
            </w:r>
          </w:p>
          <w:p w:rsidRPr="00DA3DC6" w:rsidR="00FF662F" w:rsidRDefault="00FF662F" w14:paraId="58E64FD6"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Q3</w:t>
            </w:r>
          </w:p>
        </w:tc>
        <w:tc>
          <w:tcPr>
            <w:tcW w:w="1418" w:type="dxa"/>
            <w:shd w:val="clear" w:color="auto" w:fill="D9D9D9" w:themeFill="background1" w:themeFillShade="D9"/>
          </w:tcPr>
          <w:p w:rsidRPr="00DA3DC6" w:rsidR="00FF662F" w:rsidRDefault="00FF662F" w14:paraId="1691B2F7"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2024</w:t>
            </w:r>
          </w:p>
          <w:p w:rsidRPr="00DA3DC6" w:rsidR="00FF662F" w:rsidRDefault="00FF662F" w14:paraId="6E8B689F"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Total</w:t>
            </w:r>
          </w:p>
        </w:tc>
      </w:tr>
      <w:tr w:rsidRPr="00DA3DC6" w:rsidR="00FF662F" w14:paraId="5BF57B6A" w14:textId="77777777">
        <w:trPr>
          <w:trHeight w:val="356" w:hRule="exact"/>
        </w:trPr>
        <w:tc>
          <w:tcPr>
            <w:tcW w:w="4106" w:type="dxa"/>
            <w:shd w:val="clear" w:color="auto" w:fill="auto"/>
            <w:noWrap/>
            <w:vAlign w:val="center"/>
          </w:tcPr>
          <w:p w:rsidRPr="00DA3DC6" w:rsidR="00FF662F" w:rsidRDefault="00FF662F" w14:paraId="3CCDF3BD" w14:textId="77777777">
            <w:pPr>
              <w:spacing w:after="0" w:line="240" w:lineRule="auto"/>
              <w:rPr>
                <w:rFonts w:ascii="Verdana" w:hAnsi="Verdana" w:cs="Calibri"/>
                <w:color w:val="000000"/>
                <w:sz w:val="20"/>
                <w:szCs w:val="20"/>
                <w:lang w:eastAsia="en-IE"/>
              </w:rPr>
            </w:pPr>
            <w:r w:rsidRPr="00DA3DC6">
              <w:rPr>
                <w:rFonts w:ascii="Verdana" w:hAnsi="Verdana" w:cs="Calibri"/>
                <w:color w:val="000000" w:themeColor="text1"/>
                <w:sz w:val="20"/>
                <w:szCs w:val="20"/>
                <w:lang w:eastAsia="en-IE"/>
              </w:rPr>
              <w:t>No. of Applications received</w:t>
            </w:r>
          </w:p>
        </w:tc>
        <w:tc>
          <w:tcPr>
            <w:tcW w:w="1276" w:type="dxa"/>
          </w:tcPr>
          <w:p w:rsidRPr="00DA3DC6" w:rsidR="00FF662F" w:rsidRDefault="00FF662F" w14:paraId="440C6DA8" w14:textId="77777777">
            <w:pPr>
              <w:spacing w:after="0" w:line="240" w:lineRule="auto"/>
              <w:jc w:val="center"/>
            </w:pPr>
            <w:r w:rsidRPr="00DA3DC6">
              <w:rPr>
                <w:rFonts w:ascii="Verdana" w:hAnsi="Verdana" w:cs="Calibri"/>
                <w:color w:val="000000" w:themeColor="text1"/>
                <w:sz w:val="20"/>
                <w:szCs w:val="20"/>
              </w:rPr>
              <w:t>26</w:t>
            </w:r>
          </w:p>
        </w:tc>
        <w:tc>
          <w:tcPr>
            <w:tcW w:w="1417" w:type="dxa"/>
          </w:tcPr>
          <w:p w:rsidRPr="00DA3DC6" w:rsidR="00FF662F" w:rsidRDefault="00FF662F" w14:paraId="2BD79143" w14:textId="77777777">
            <w:pPr>
              <w:spacing w:after="0" w:line="240" w:lineRule="auto"/>
              <w:jc w:val="center"/>
              <w:rPr>
                <w:rFonts w:ascii="Verdana" w:hAnsi="Verdana" w:cs="Calibri"/>
                <w:color w:val="000000" w:themeColor="text1"/>
                <w:sz w:val="20"/>
                <w:szCs w:val="20"/>
              </w:rPr>
            </w:pPr>
            <w:r w:rsidRPr="00DA3DC6">
              <w:rPr>
                <w:rFonts w:ascii="Verdana" w:hAnsi="Verdana" w:cs="Calibri"/>
                <w:color w:val="000000" w:themeColor="text1"/>
                <w:sz w:val="20"/>
                <w:szCs w:val="20"/>
              </w:rPr>
              <w:t>27</w:t>
            </w:r>
          </w:p>
        </w:tc>
        <w:tc>
          <w:tcPr>
            <w:tcW w:w="1134" w:type="dxa"/>
          </w:tcPr>
          <w:p w:rsidRPr="00DA3DC6" w:rsidR="00FF662F" w:rsidRDefault="00FF662F" w14:paraId="07EC78E8" w14:textId="77777777">
            <w:pPr>
              <w:spacing w:after="0" w:line="240" w:lineRule="auto"/>
              <w:jc w:val="center"/>
              <w:rPr>
                <w:rFonts w:ascii="Verdana" w:hAnsi="Verdana" w:cs="Calibri"/>
                <w:color w:val="000000" w:themeColor="text1"/>
                <w:sz w:val="20"/>
                <w:szCs w:val="20"/>
              </w:rPr>
            </w:pPr>
            <w:r w:rsidRPr="00DA3DC6">
              <w:rPr>
                <w:rFonts w:ascii="Verdana" w:hAnsi="Verdana" w:cs="Calibri"/>
                <w:color w:val="000000" w:themeColor="text1"/>
                <w:sz w:val="20"/>
                <w:szCs w:val="20"/>
              </w:rPr>
              <w:t>42</w:t>
            </w:r>
          </w:p>
        </w:tc>
        <w:tc>
          <w:tcPr>
            <w:tcW w:w="1418" w:type="dxa"/>
          </w:tcPr>
          <w:p w:rsidRPr="00DA3DC6" w:rsidR="00FF662F" w:rsidRDefault="00FF662F" w14:paraId="15E70D4A" w14:textId="77777777">
            <w:pPr>
              <w:spacing w:after="0" w:line="240" w:lineRule="auto"/>
              <w:jc w:val="center"/>
              <w:rPr>
                <w:rFonts w:ascii="Verdana" w:hAnsi="Verdana" w:cs="Calibri"/>
                <w:color w:val="000000" w:themeColor="text1"/>
                <w:sz w:val="20"/>
                <w:szCs w:val="20"/>
              </w:rPr>
            </w:pPr>
            <w:r w:rsidRPr="00DA3DC6">
              <w:rPr>
                <w:rFonts w:ascii="Verdana" w:hAnsi="Verdana" w:cs="Calibri"/>
                <w:color w:val="000000" w:themeColor="text1"/>
                <w:sz w:val="20"/>
                <w:szCs w:val="20"/>
              </w:rPr>
              <w:t>95</w:t>
            </w:r>
          </w:p>
        </w:tc>
      </w:tr>
      <w:tr w:rsidRPr="00DA3DC6" w:rsidR="00FF662F" w14:paraId="2B4EC61A" w14:textId="77777777">
        <w:trPr>
          <w:trHeight w:val="287" w:hRule="exact"/>
        </w:trPr>
        <w:tc>
          <w:tcPr>
            <w:tcW w:w="4106" w:type="dxa"/>
            <w:shd w:val="clear" w:color="auto" w:fill="auto"/>
            <w:noWrap/>
            <w:vAlign w:val="center"/>
          </w:tcPr>
          <w:p w:rsidRPr="00DA3DC6" w:rsidR="00FF662F" w:rsidRDefault="00FF662F" w14:paraId="738C7FCD" w14:textId="77777777">
            <w:pPr>
              <w:spacing w:after="0" w:line="240" w:lineRule="auto"/>
              <w:rPr>
                <w:rFonts w:ascii="Verdana" w:hAnsi="Verdana" w:cs="Calibri"/>
                <w:color w:val="000000"/>
                <w:sz w:val="20"/>
                <w:szCs w:val="20"/>
                <w:lang w:eastAsia="en-IE"/>
              </w:rPr>
            </w:pPr>
            <w:r w:rsidRPr="00DA3DC6">
              <w:rPr>
                <w:rFonts w:ascii="Verdana" w:hAnsi="Verdana" w:cs="Calibri"/>
                <w:color w:val="000000"/>
                <w:sz w:val="20"/>
                <w:szCs w:val="20"/>
                <w:lang w:eastAsia="en-IE"/>
              </w:rPr>
              <w:t>Provisional approvals issued</w:t>
            </w:r>
          </w:p>
        </w:tc>
        <w:tc>
          <w:tcPr>
            <w:tcW w:w="1276" w:type="dxa"/>
          </w:tcPr>
          <w:p w:rsidRPr="00DA3DC6" w:rsidR="00FF662F" w:rsidRDefault="00FF662F" w14:paraId="700FC3B2" w14:textId="77777777">
            <w:pPr>
              <w:spacing w:after="0" w:line="240" w:lineRule="auto"/>
              <w:jc w:val="center"/>
              <w:rPr>
                <w:rFonts w:ascii="Verdana" w:hAnsi="Verdana" w:cs="Calibri"/>
                <w:color w:val="000000" w:themeColor="text1"/>
                <w:sz w:val="20"/>
                <w:szCs w:val="20"/>
              </w:rPr>
            </w:pPr>
            <w:r w:rsidRPr="00DA3DC6">
              <w:rPr>
                <w:rFonts w:ascii="Verdana" w:hAnsi="Verdana" w:cs="Calibri"/>
                <w:color w:val="000000" w:themeColor="text1"/>
                <w:sz w:val="20"/>
                <w:szCs w:val="20"/>
              </w:rPr>
              <w:t>25</w:t>
            </w:r>
          </w:p>
        </w:tc>
        <w:tc>
          <w:tcPr>
            <w:tcW w:w="1417" w:type="dxa"/>
          </w:tcPr>
          <w:p w:rsidRPr="00DA3DC6" w:rsidR="00FF662F" w:rsidRDefault="00FF662F" w14:paraId="27D376FB" w14:textId="77777777">
            <w:pPr>
              <w:spacing w:after="0" w:line="240" w:lineRule="auto"/>
              <w:jc w:val="center"/>
              <w:rPr>
                <w:rFonts w:ascii="Verdana" w:hAnsi="Verdana" w:cs="Calibri"/>
                <w:color w:val="000000" w:themeColor="text1"/>
                <w:sz w:val="20"/>
                <w:szCs w:val="20"/>
              </w:rPr>
            </w:pPr>
            <w:r w:rsidRPr="00DA3DC6">
              <w:rPr>
                <w:rFonts w:ascii="Verdana" w:hAnsi="Verdana" w:cs="Calibri"/>
                <w:color w:val="000000" w:themeColor="text1"/>
                <w:sz w:val="20"/>
                <w:szCs w:val="20"/>
              </w:rPr>
              <w:t>38</w:t>
            </w:r>
          </w:p>
        </w:tc>
        <w:tc>
          <w:tcPr>
            <w:tcW w:w="1134" w:type="dxa"/>
          </w:tcPr>
          <w:p w:rsidRPr="00DA3DC6" w:rsidR="00FF662F" w:rsidRDefault="00FF662F" w14:paraId="768843A3" w14:textId="77777777">
            <w:pPr>
              <w:spacing w:after="0" w:line="240" w:lineRule="auto"/>
              <w:jc w:val="center"/>
              <w:rPr>
                <w:rFonts w:ascii="Verdana" w:hAnsi="Verdana" w:cs="Calibri"/>
                <w:color w:val="000000" w:themeColor="text1"/>
                <w:sz w:val="20"/>
                <w:szCs w:val="20"/>
              </w:rPr>
            </w:pPr>
            <w:r w:rsidRPr="00DA3DC6">
              <w:rPr>
                <w:rFonts w:ascii="Verdana" w:hAnsi="Verdana" w:cs="Calibri"/>
                <w:color w:val="000000" w:themeColor="text1"/>
                <w:sz w:val="20"/>
                <w:szCs w:val="20"/>
              </w:rPr>
              <w:t>26</w:t>
            </w:r>
          </w:p>
        </w:tc>
        <w:tc>
          <w:tcPr>
            <w:tcW w:w="1418" w:type="dxa"/>
          </w:tcPr>
          <w:p w:rsidRPr="00DA3DC6" w:rsidR="00FF662F" w:rsidRDefault="00FF662F" w14:paraId="6497B6DA" w14:textId="77777777">
            <w:pPr>
              <w:spacing w:after="0" w:line="240" w:lineRule="auto"/>
              <w:jc w:val="center"/>
              <w:rPr>
                <w:rFonts w:ascii="Verdana" w:hAnsi="Verdana" w:cs="Calibri"/>
                <w:color w:val="000000" w:themeColor="text1"/>
                <w:sz w:val="20"/>
                <w:szCs w:val="20"/>
              </w:rPr>
            </w:pPr>
            <w:r w:rsidRPr="00DA3DC6">
              <w:rPr>
                <w:rFonts w:ascii="Verdana" w:hAnsi="Verdana" w:cs="Calibri"/>
                <w:color w:val="000000" w:themeColor="text1"/>
                <w:sz w:val="20"/>
                <w:szCs w:val="20"/>
              </w:rPr>
              <w:t>89</w:t>
            </w:r>
          </w:p>
        </w:tc>
      </w:tr>
      <w:tr w:rsidRPr="00DA3DC6" w:rsidR="00FF662F" w14:paraId="2C976C5C" w14:textId="77777777">
        <w:trPr>
          <w:trHeight w:val="297" w:hRule="exact"/>
        </w:trPr>
        <w:tc>
          <w:tcPr>
            <w:tcW w:w="4106" w:type="dxa"/>
            <w:shd w:val="clear" w:color="auto" w:fill="auto"/>
            <w:noWrap/>
            <w:vAlign w:val="center"/>
          </w:tcPr>
          <w:p w:rsidRPr="00DA3DC6" w:rsidR="00FF662F" w:rsidRDefault="00FF662F" w14:paraId="0812A56C" w14:textId="77777777">
            <w:pPr>
              <w:spacing w:after="0" w:line="240" w:lineRule="auto"/>
              <w:rPr>
                <w:rFonts w:ascii="Verdana" w:hAnsi="Verdana" w:cs="Calibri"/>
                <w:color w:val="000000"/>
                <w:sz w:val="20"/>
                <w:szCs w:val="20"/>
                <w:lang w:eastAsia="en-IE"/>
              </w:rPr>
            </w:pPr>
            <w:r w:rsidRPr="00DA3DC6">
              <w:rPr>
                <w:rFonts w:ascii="Verdana" w:hAnsi="Verdana" w:cs="Calibri"/>
                <w:color w:val="000000"/>
                <w:sz w:val="20"/>
                <w:szCs w:val="20"/>
                <w:lang w:eastAsia="en-IE"/>
              </w:rPr>
              <w:t>Grants paid</w:t>
            </w:r>
          </w:p>
        </w:tc>
        <w:tc>
          <w:tcPr>
            <w:tcW w:w="1276" w:type="dxa"/>
          </w:tcPr>
          <w:p w:rsidRPr="00DA3DC6" w:rsidR="00FF662F" w:rsidRDefault="00FF662F" w14:paraId="4E60C8C5" w14:textId="77777777">
            <w:pPr>
              <w:spacing w:after="0" w:line="240" w:lineRule="auto"/>
              <w:jc w:val="center"/>
              <w:rPr>
                <w:rFonts w:ascii="Verdana" w:hAnsi="Verdana" w:cs="Calibri"/>
                <w:color w:val="000000" w:themeColor="text1"/>
                <w:sz w:val="20"/>
                <w:szCs w:val="20"/>
              </w:rPr>
            </w:pPr>
            <w:r w:rsidRPr="00DA3DC6">
              <w:rPr>
                <w:rFonts w:ascii="Verdana" w:hAnsi="Verdana" w:cs="Calibri"/>
                <w:color w:val="000000" w:themeColor="text1"/>
                <w:sz w:val="20"/>
                <w:szCs w:val="20"/>
              </w:rPr>
              <w:t>19</w:t>
            </w:r>
          </w:p>
        </w:tc>
        <w:tc>
          <w:tcPr>
            <w:tcW w:w="1417" w:type="dxa"/>
          </w:tcPr>
          <w:p w:rsidRPr="00DA3DC6" w:rsidR="00FF662F" w:rsidRDefault="00FF662F" w14:paraId="720311AB" w14:textId="77777777">
            <w:pPr>
              <w:spacing w:after="0" w:line="240" w:lineRule="auto"/>
              <w:jc w:val="center"/>
              <w:rPr>
                <w:rFonts w:ascii="Verdana" w:hAnsi="Verdana" w:cs="Calibri"/>
                <w:color w:val="000000" w:themeColor="text1"/>
                <w:sz w:val="20"/>
                <w:szCs w:val="20"/>
              </w:rPr>
            </w:pPr>
            <w:r w:rsidRPr="00DA3DC6">
              <w:rPr>
                <w:rFonts w:ascii="Verdana" w:hAnsi="Verdana" w:cs="Calibri"/>
                <w:color w:val="000000" w:themeColor="text1"/>
                <w:sz w:val="20"/>
                <w:szCs w:val="20"/>
              </w:rPr>
              <w:t>30</w:t>
            </w:r>
          </w:p>
        </w:tc>
        <w:tc>
          <w:tcPr>
            <w:tcW w:w="1134" w:type="dxa"/>
          </w:tcPr>
          <w:p w:rsidRPr="00DA3DC6" w:rsidR="00FF662F" w:rsidRDefault="00FF662F" w14:paraId="7AC9C0BB" w14:textId="77777777">
            <w:pPr>
              <w:spacing w:after="0" w:line="240" w:lineRule="auto"/>
              <w:jc w:val="center"/>
              <w:rPr>
                <w:rFonts w:ascii="Verdana" w:hAnsi="Verdana" w:cs="Calibri"/>
                <w:sz w:val="20"/>
                <w:szCs w:val="20"/>
              </w:rPr>
            </w:pPr>
            <w:r w:rsidRPr="00DA3DC6">
              <w:rPr>
                <w:rFonts w:ascii="Verdana" w:hAnsi="Verdana" w:cs="Calibri"/>
                <w:sz w:val="20"/>
                <w:szCs w:val="20"/>
              </w:rPr>
              <w:t>21</w:t>
            </w:r>
          </w:p>
        </w:tc>
        <w:tc>
          <w:tcPr>
            <w:tcW w:w="1418" w:type="dxa"/>
          </w:tcPr>
          <w:p w:rsidRPr="00DA3DC6" w:rsidR="00FF662F" w:rsidRDefault="00FF662F" w14:paraId="28F3D0A1" w14:textId="77777777">
            <w:pPr>
              <w:spacing w:after="0" w:line="240" w:lineRule="auto"/>
              <w:jc w:val="center"/>
              <w:rPr>
                <w:rFonts w:ascii="Verdana" w:hAnsi="Verdana" w:cs="Calibri"/>
                <w:sz w:val="20"/>
                <w:szCs w:val="20"/>
              </w:rPr>
            </w:pPr>
            <w:r w:rsidRPr="00DA3DC6">
              <w:rPr>
                <w:rFonts w:ascii="Verdana" w:hAnsi="Verdana" w:cs="Calibri"/>
                <w:sz w:val="20"/>
                <w:szCs w:val="20"/>
              </w:rPr>
              <w:t>70</w:t>
            </w:r>
          </w:p>
        </w:tc>
      </w:tr>
      <w:tr w:rsidRPr="00DA3DC6" w:rsidR="00FF662F" w14:paraId="243B8CD1" w14:textId="77777777">
        <w:trPr>
          <w:trHeight w:val="286"/>
        </w:trPr>
        <w:tc>
          <w:tcPr>
            <w:tcW w:w="4106" w:type="dxa"/>
            <w:shd w:val="clear" w:color="auto" w:fill="auto"/>
            <w:noWrap/>
            <w:vAlign w:val="center"/>
          </w:tcPr>
          <w:p w:rsidRPr="00DA3DC6" w:rsidR="00FF662F" w:rsidRDefault="00FF662F" w14:paraId="4824BDEB" w14:textId="77777777">
            <w:pPr>
              <w:spacing w:after="0" w:line="240" w:lineRule="auto"/>
              <w:rPr>
                <w:rFonts w:ascii="Verdana" w:hAnsi="Verdana" w:cs="Calibri"/>
                <w:color w:val="000000"/>
                <w:sz w:val="20"/>
                <w:szCs w:val="20"/>
                <w:lang w:eastAsia="en-IE"/>
              </w:rPr>
            </w:pPr>
            <w:r w:rsidRPr="00DA3DC6">
              <w:rPr>
                <w:rFonts w:ascii="Verdana" w:hAnsi="Verdana" w:cs="Calibri"/>
                <w:color w:val="000000"/>
                <w:sz w:val="20"/>
                <w:szCs w:val="20"/>
                <w:lang w:eastAsia="en-IE"/>
              </w:rPr>
              <w:t>Value of Grants paid</w:t>
            </w:r>
          </w:p>
        </w:tc>
        <w:tc>
          <w:tcPr>
            <w:tcW w:w="1276" w:type="dxa"/>
          </w:tcPr>
          <w:p w:rsidRPr="00DA3DC6" w:rsidR="00FF662F" w:rsidRDefault="00FF662F" w14:paraId="4496B890" w14:textId="77777777">
            <w:pPr>
              <w:spacing w:after="0" w:line="240" w:lineRule="auto"/>
              <w:jc w:val="center"/>
              <w:rPr>
                <w:rFonts w:ascii="Verdana" w:hAnsi="Verdana" w:cs="Calibri"/>
                <w:color w:val="000000" w:themeColor="text1"/>
                <w:sz w:val="20"/>
                <w:szCs w:val="20"/>
              </w:rPr>
            </w:pPr>
            <w:r w:rsidRPr="00DA3DC6">
              <w:rPr>
                <w:rFonts w:ascii="Verdana" w:hAnsi="Verdana" w:cs="Calibri"/>
                <w:color w:val="000000" w:themeColor="text1"/>
                <w:sz w:val="20"/>
                <w:szCs w:val="20"/>
              </w:rPr>
              <w:t>€72,187</w:t>
            </w:r>
          </w:p>
        </w:tc>
        <w:tc>
          <w:tcPr>
            <w:tcW w:w="1417" w:type="dxa"/>
          </w:tcPr>
          <w:p w:rsidRPr="00DA3DC6" w:rsidR="00FF662F" w:rsidRDefault="00FF662F" w14:paraId="65333E22" w14:textId="77777777">
            <w:pPr>
              <w:spacing w:after="0" w:line="240" w:lineRule="auto"/>
              <w:jc w:val="center"/>
            </w:pPr>
            <w:r w:rsidRPr="00DA3DC6">
              <w:rPr>
                <w:rFonts w:ascii="Verdana" w:hAnsi="Verdana" w:cs="Calibri"/>
                <w:color w:val="000000" w:themeColor="text1"/>
                <w:sz w:val="20"/>
                <w:szCs w:val="20"/>
              </w:rPr>
              <w:t>€132,606</w:t>
            </w:r>
          </w:p>
        </w:tc>
        <w:tc>
          <w:tcPr>
            <w:tcW w:w="1134" w:type="dxa"/>
          </w:tcPr>
          <w:p w:rsidRPr="00DA3DC6" w:rsidR="00FF662F" w:rsidRDefault="00FF662F" w14:paraId="79E385AD" w14:textId="77777777">
            <w:pPr>
              <w:spacing w:after="0" w:line="240" w:lineRule="auto"/>
              <w:jc w:val="center"/>
              <w:rPr>
                <w:rFonts w:ascii="Verdana" w:hAnsi="Verdana" w:cs="Calibri"/>
                <w:color w:val="000000" w:themeColor="text1"/>
                <w:sz w:val="20"/>
                <w:szCs w:val="20"/>
              </w:rPr>
            </w:pPr>
            <w:r w:rsidRPr="00DA3DC6">
              <w:rPr>
                <w:rFonts w:ascii="Verdana" w:hAnsi="Verdana" w:cs="Calibri"/>
                <w:color w:val="000000" w:themeColor="text1"/>
                <w:sz w:val="20"/>
                <w:szCs w:val="20"/>
              </w:rPr>
              <w:t>121,378</w:t>
            </w:r>
          </w:p>
        </w:tc>
        <w:tc>
          <w:tcPr>
            <w:tcW w:w="1418" w:type="dxa"/>
          </w:tcPr>
          <w:p w:rsidRPr="00DA3DC6" w:rsidR="00FF662F" w:rsidRDefault="00FF662F" w14:paraId="288C2A32" w14:textId="77777777">
            <w:pPr>
              <w:spacing w:after="0" w:line="240" w:lineRule="auto"/>
              <w:jc w:val="center"/>
              <w:rPr>
                <w:rFonts w:ascii="Verdana" w:hAnsi="Verdana" w:cs="Calibri"/>
                <w:color w:val="000000" w:themeColor="text1"/>
                <w:sz w:val="20"/>
                <w:szCs w:val="20"/>
              </w:rPr>
            </w:pPr>
            <w:r w:rsidRPr="00DA3DC6">
              <w:rPr>
                <w:rFonts w:ascii="Verdana" w:hAnsi="Verdana" w:cs="Calibri"/>
                <w:color w:val="000000" w:themeColor="text1"/>
                <w:sz w:val="20"/>
                <w:szCs w:val="20"/>
              </w:rPr>
              <w:t>€326,171</w:t>
            </w:r>
          </w:p>
        </w:tc>
      </w:tr>
    </w:tbl>
    <w:p w:rsidRPr="00DA3DC6" w:rsidR="00C17C14" w:rsidP="001860E6" w:rsidRDefault="00C17C14" w14:paraId="14ACE508" w14:textId="77777777">
      <w:pPr>
        <w:jc w:val="center"/>
        <w:rPr>
          <w:rFonts w:ascii="Verdana" w:hAnsi="Verdana"/>
          <w:b/>
          <w:color w:val="4472C4" w:themeColor="accent1"/>
          <w:sz w:val="28"/>
          <w:szCs w:val="28"/>
          <w:lang w:val="en-GB"/>
        </w:rPr>
      </w:pPr>
    </w:p>
    <w:p w:rsidRPr="00DA3DC6" w:rsidR="00005CF8" w:rsidP="00005CF8" w:rsidRDefault="00005CF8" w14:paraId="2FDDA111" w14:textId="77777777">
      <w:pPr>
        <w:spacing w:after="0" w:line="240" w:lineRule="auto"/>
        <w:jc w:val="center"/>
        <w:rPr>
          <w:rFonts w:ascii="Verdana" w:hAnsi="Verdana"/>
          <w:b/>
          <w:bCs/>
          <w:sz w:val="20"/>
          <w:szCs w:val="20"/>
        </w:rPr>
      </w:pPr>
      <w:r w:rsidRPr="00DA3DC6">
        <w:rPr>
          <w:rFonts w:ascii="Verdana" w:hAnsi="Verdana"/>
          <w:b/>
          <w:bCs/>
          <w:sz w:val="20"/>
          <w:szCs w:val="20"/>
        </w:rPr>
        <w:t>Mobility Aids Grant</w:t>
      </w:r>
    </w:p>
    <w:tbl>
      <w:tblPr>
        <w:tblpPr w:leftFromText="180" w:rightFromText="180" w:vertAnchor="text" w:horzAnchor="margin" w:tblpXSpec="center" w:tblpY="163"/>
        <w:tblW w:w="92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106"/>
        <w:gridCol w:w="1276"/>
        <w:gridCol w:w="1417"/>
        <w:gridCol w:w="1134"/>
        <w:gridCol w:w="1342"/>
      </w:tblGrid>
      <w:tr w:rsidRPr="00DA3DC6" w:rsidR="00005CF8" w14:paraId="509BEFE6" w14:textId="77777777">
        <w:trPr>
          <w:trHeight w:val="281"/>
        </w:trPr>
        <w:tc>
          <w:tcPr>
            <w:tcW w:w="4106" w:type="dxa"/>
            <w:shd w:val="clear" w:color="auto" w:fill="D9D9D9" w:themeFill="background1" w:themeFillShade="D9"/>
            <w:noWrap/>
            <w:vAlign w:val="bottom"/>
            <w:hideMark/>
          </w:tcPr>
          <w:p w:rsidRPr="00DA3DC6" w:rsidR="00005CF8" w:rsidRDefault="00005CF8" w14:paraId="6478D753" w14:textId="77777777">
            <w:pPr>
              <w:spacing w:after="0" w:line="240" w:lineRule="auto"/>
              <w:rPr>
                <w:rFonts w:ascii="Verdana" w:hAnsi="Verdana"/>
                <w:b/>
                <w:sz w:val="20"/>
                <w:szCs w:val="20"/>
                <w:lang w:eastAsia="en-IE"/>
              </w:rPr>
            </w:pPr>
          </w:p>
        </w:tc>
        <w:tc>
          <w:tcPr>
            <w:tcW w:w="1276" w:type="dxa"/>
            <w:shd w:val="clear" w:color="auto" w:fill="D9D9D9" w:themeFill="background1" w:themeFillShade="D9"/>
          </w:tcPr>
          <w:p w:rsidRPr="00DA3DC6" w:rsidR="00005CF8" w:rsidRDefault="00005CF8" w14:paraId="0AE9764E"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2024</w:t>
            </w:r>
          </w:p>
          <w:p w:rsidRPr="00DA3DC6" w:rsidR="00005CF8" w:rsidRDefault="00005CF8" w14:paraId="396C3812"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Q1</w:t>
            </w:r>
          </w:p>
        </w:tc>
        <w:tc>
          <w:tcPr>
            <w:tcW w:w="1417" w:type="dxa"/>
            <w:shd w:val="clear" w:color="auto" w:fill="D9D9D9" w:themeFill="background1" w:themeFillShade="D9"/>
          </w:tcPr>
          <w:p w:rsidRPr="00DA3DC6" w:rsidR="00005CF8" w:rsidRDefault="00005CF8" w14:paraId="07AFEB0D"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2024</w:t>
            </w:r>
          </w:p>
          <w:p w:rsidRPr="00DA3DC6" w:rsidR="00005CF8" w:rsidRDefault="00005CF8" w14:paraId="02D90367"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Q2</w:t>
            </w:r>
          </w:p>
        </w:tc>
        <w:tc>
          <w:tcPr>
            <w:tcW w:w="1134" w:type="dxa"/>
            <w:shd w:val="clear" w:color="auto" w:fill="D9D9D9" w:themeFill="background1" w:themeFillShade="D9"/>
          </w:tcPr>
          <w:p w:rsidRPr="00DA3DC6" w:rsidR="00005CF8" w:rsidRDefault="00005CF8" w14:paraId="5A644A4D"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2024</w:t>
            </w:r>
          </w:p>
          <w:p w:rsidRPr="00DA3DC6" w:rsidR="00005CF8" w:rsidRDefault="00005CF8" w14:paraId="54835B8B"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Q3</w:t>
            </w:r>
          </w:p>
        </w:tc>
        <w:tc>
          <w:tcPr>
            <w:tcW w:w="1342" w:type="dxa"/>
            <w:shd w:val="clear" w:color="auto" w:fill="D9D9D9" w:themeFill="background1" w:themeFillShade="D9"/>
          </w:tcPr>
          <w:p w:rsidRPr="00DA3DC6" w:rsidR="00005CF8" w:rsidRDefault="00005CF8" w14:paraId="4E5BBFBB"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2024</w:t>
            </w:r>
          </w:p>
          <w:p w:rsidRPr="00DA3DC6" w:rsidR="00005CF8" w:rsidRDefault="00005CF8" w14:paraId="30D759C7"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Total</w:t>
            </w:r>
          </w:p>
        </w:tc>
      </w:tr>
      <w:tr w:rsidRPr="00DA3DC6" w:rsidR="00005CF8" w14:paraId="6600210A" w14:textId="77777777">
        <w:trPr>
          <w:trHeight w:val="355" w:hRule="exact"/>
        </w:trPr>
        <w:tc>
          <w:tcPr>
            <w:tcW w:w="4106" w:type="dxa"/>
            <w:shd w:val="clear" w:color="auto" w:fill="auto"/>
            <w:noWrap/>
            <w:vAlign w:val="center"/>
          </w:tcPr>
          <w:p w:rsidRPr="00DA3DC6" w:rsidR="00005CF8" w:rsidRDefault="00005CF8" w14:paraId="094F24C6" w14:textId="77777777">
            <w:pPr>
              <w:spacing w:after="0" w:line="240" w:lineRule="auto"/>
              <w:rPr>
                <w:rFonts w:ascii="Verdana" w:hAnsi="Verdana" w:cs="Calibri"/>
                <w:color w:val="000000"/>
                <w:sz w:val="20"/>
                <w:szCs w:val="20"/>
                <w:lang w:eastAsia="en-IE"/>
              </w:rPr>
            </w:pPr>
            <w:r w:rsidRPr="00DA3DC6">
              <w:rPr>
                <w:rFonts w:ascii="Verdana" w:hAnsi="Verdana" w:cs="Calibri"/>
                <w:color w:val="000000" w:themeColor="text1"/>
                <w:sz w:val="20"/>
                <w:szCs w:val="20"/>
                <w:lang w:eastAsia="en-IE"/>
              </w:rPr>
              <w:t>No. of Applications received</w:t>
            </w:r>
          </w:p>
        </w:tc>
        <w:tc>
          <w:tcPr>
            <w:tcW w:w="1276" w:type="dxa"/>
            <w:vAlign w:val="center"/>
          </w:tcPr>
          <w:p w:rsidRPr="00DA3DC6" w:rsidR="00005CF8" w:rsidRDefault="00005CF8" w14:paraId="3C4267B8" w14:textId="77777777">
            <w:pPr>
              <w:spacing w:after="0" w:line="240" w:lineRule="auto"/>
              <w:jc w:val="center"/>
            </w:pPr>
            <w:r w:rsidRPr="00DA3DC6">
              <w:rPr>
                <w:rFonts w:ascii="Verdana" w:hAnsi="Verdana" w:cs="Calibri"/>
                <w:color w:val="000000" w:themeColor="text1"/>
                <w:sz w:val="20"/>
                <w:szCs w:val="20"/>
              </w:rPr>
              <w:t>13</w:t>
            </w:r>
          </w:p>
        </w:tc>
        <w:tc>
          <w:tcPr>
            <w:tcW w:w="1417" w:type="dxa"/>
            <w:vAlign w:val="center"/>
          </w:tcPr>
          <w:p w:rsidRPr="00DA3DC6" w:rsidR="00005CF8" w:rsidRDefault="00005CF8" w14:paraId="5A91C2A0" w14:textId="77777777">
            <w:pPr>
              <w:spacing w:after="0" w:line="240" w:lineRule="auto"/>
              <w:jc w:val="center"/>
              <w:rPr>
                <w:rFonts w:ascii="Verdana" w:hAnsi="Verdana" w:cs="Calibri"/>
                <w:color w:val="000000" w:themeColor="text1"/>
                <w:sz w:val="20"/>
                <w:szCs w:val="20"/>
              </w:rPr>
            </w:pPr>
            <w:r w:rsidRPr="00DA3DC6">
              <w:rPr>
                <w:rFonts w:ascii="Verdana" w:hAnsi="Verdana" w:cs="Calibri"/>
                <w:color w:val="000000" w:themeColor="text1"/>
                <w:sz w:val="20"/>
                <w:szCs w:val="20"/>
              </w:rPr>
              <w:t>10</w:t>
            </w:r>
          </w:p>
        </w:tc>
        <w:tc>
          <w:tcPr>
            <w:tcW w:w="1134" w:type="dxa"/>
          </w:tcPr>
          <w:p w:rsidRPr="00DA3DC6" w:rsidR="00005CF8" w:rsidRDefault="00005CF8" w14:paraId="24E46A97" w14:textId="77777777">
            <w:pPr>
              <w:spacing w:before="20" w:after="0" w:line="240" w:lineRule="auto"/>
              <w:jc w:val="center"/>
              <w:rPr>
                <w:rFonts w:ascii="Verdana" w:hAnsi="Verdana" w:cs="Calibri"/>
                <w:color w:val="000000" w:themeColor="text1"/>
                <w:sz w:val="20"/>
                <w:szCs w:val="20"/>
              </w:rPr>
            </w:pPr>
            <w:r w:rsidRPr="00DA3DC6">
              <w:rPr>
                <w:rFonts w:ascii="Verdana" w:hAnsi="Verdana" w:cs="Calibri"/>
                <w:color w:val="000000" w:themeColor="text1"/>
                <w:sz w:val="20"/>
                <w:szCs w:val="20"/>
              </w:rPr>
              <w:t>8</w:t>
            </w:r>
          </w:p>
        </w:tc>
        <w:tc>
          <w:tcPr>
            <w:tcW w:w="1342" w:type="dxa"/>
            <w:vAlign w:val="center"/>
          </w:tcPr>
          <w:p w:rsidRPr="00DA3DC6" w:rsidR="00005CF8" w:rsidRDefault="00005CF8" w14:paraId="69D9DCFF" w14:textId="77777777">
            <w:pPr>
              <w:spacing w:after="0" w:line="240" w:lineRule="auto"/>
              <w:jc w:val="center"/>
              <w:rPr>
                <w:rFonts w:ascii="Verdana" w:hAnsi="Verdana" w:cs="Calibri"/>
                <w:color w:val="000000" w:themeColor="text1"/>
                <w:sz w:val="20"/>
                <w:szCs w:val="20"/>
              </w:rPr>
            </w:pPr>
            <w:r w:rsidRPr="00DA3DC6">
              <w:rPr>
                <w:rFonts w:ascii="Verdana" w:hAnsi="Verdana" w:cs="Calibri"/>
                <w:color w:val="000000" w:themeColor="text1"/>
                <w:sz w:val="20"/>
                <w:szCs w:val="20"/>
              </w:rPr>
              <w:t>31</w:t>
            </w:r>
          </w:p>
        </w:tc>
      </w:tr>
      <w:tr w:rsidRPr="00DA3DC6" w:rsidR="00005CF8" w14:paraId="21E8FB68" w14:textId="77777777">
        <w:trPr>
          <w:trHeight w:val="292" w:hRule="exact"/>
        </w:trPr>
        <w:tc>
          <w:tcPr>
            <w:tcW w:w="4106" w:type="dxa"/>
            <w:shd w:val="clear" w:color="auto" w:fill="auto"/>
            <w:noWrap/>
            <w:vAlign w:val="center"/>
          </w:tcPr>
          <w:p w:rsidRPr="00DA3DC6" w:rsidR="00005CF8" w:rsidRDefault="00005CF8" w14:paraId="2E0066E2" w14:textId="77777777">
            <w:pPr>
              <w:spacing w:after="0" w:line="240" w:lineRule="auto"/>
              <w:rPr>
                <w:rFonts w:ascii="Verdana" w:hAnsi="Verdana" w:cs="Calibri"/>
                <w:color w:val="000000"/>
                <w:sz w:val="20"/>
                <w:szCs w:val="20"/>
                <w:lang w:eastAsia="en-IE"/>
              </w:rPr>
            </w:pPr>
            <w:r w:rsidRPr="00DA3DC6">
              <w:rPr>
                <w:rFonts w:ascii="Verdana" w:hAnsi="Verdana" w:cs="Calibri"/>
                <w:color w:val="000000" w:themeColor="text1"/>
                <w:sz w:val="20"/>
                <w:szCs w:val="20"/>
                <w:lang w:eastAsia="en-IE"/>
              </w:rPr>
              <w:t>Provisional approvals issued</w:t>
            </w:r>
          </w:p>
        </w:tc>
        <w:tc>
          <w:tcPr>
            <w:tcW w:w="1276" w:type="dxa"/>
            <w:vAlign w:val="center"/>
          </w:tcPr>
          <w:p w:rsidRPr="00DA3DC6" w:rsidR="00005CF8" w:rsidRDefault="00005CF8" w14:paraId="6077B54E" w14:textId="77777777">
            <w:pPr>
              <w:spacing w:after="0" w:line="240" w:lineRule="auto"/>
              <w:jc w:val="center"/>
              <w:rPr>
                <w:rFonts w:ascii="Verdana" w:hAnsi="Verdana" w:cs="Calibri"/>
                <w:color w:val="000000" w:themeColor="text1"/>
                <w:sz w:val="20"/>
                <w:szCs w:val="20"/>
              </w:rPr>
            </w:pPr>
            <w:r w:rsidRPr="00DA3DC6">
              <w:rPr>
                <w:rFonts w:ascii="Verdana" w:hAnsi="Verdana" w:cs="Calibri"/>
                <w:color w:val="000000" w:themeColor="text1"/>
                <w:sz w:val="20"/>
                <w:szCs w:val="20"/>
              </w:rPr>
              <w:t>5</w:t>
            </w:r>
          </w:p>
        </w:tc>
        <w:tc>
          <w:tcPr>
            <w:tcW w:w="1417" w:type="dxa"/>
            <w:vAlign w:val="center"/>
          </w:tcPr>
          <w:p w:rsidRPr="00DA3DC6" w:rsidR="00005CF8" w:rsidRDefault="00005CF8" w14:paraId="6B735CEE" w14:textId="77777777">
            <w:pPr>
              <w:spacing w:after="0" w:line="240" w:lineRule="auto"/>
              <w:jc w:val="center"/>
              <w:rPr>
                <w:rFonts w:ascii="Verdana" w:hAnsi="Verdana" w:cs="Calibri"/>
                <w:color w:val="000000" w:themeColor="text1"/>
                <w:sz w:val="20"/>
                <w:szCs w:val="20"/>
              </w:rPr>
            </w:pPr>
            <w:r w:rsidRPr="00DA3DC6">
              <w:rPr>
                <w:rFonts w:ascii="Verdana" w:hAnsi="Verdana" w:cs="Calibri"/>
                <w:color w:val="000000" w:themeColor="text1"/>
                <w:sz w:val="20"/>
                <w:szCs w:val="20"/>
              </w:rPr>
              <w:t>12</w:t>
            </w:r>
          </w:p>
        </w:tc>
        <w:tc>
          <w:tcPr>
            <w:tcW w:w="1134" w:type="dxa"/>
          </w:tcPr>
          <w:p w:rsidRPr="00DA3DC6" w:rsidR="00005CF8" w:rsidRDefault="00005CF8" w14:paraId="43C1105F" w14:textId="77777777">
            <w:pPr>
              <w:spacing w:after="0" w:line="240" w:lineRule="auto"/>
              <w:jc w:val="center"/>
              <w:rPr>
                <w:rFonts w:ascii="Verdana" w:hAnsi="Verdana" w:cs="Calibri"/>
                <w:color w:val="000000" w:themeColor="text1"/>
                <w:sz w:val="20"/>
                <w:szCs w:val="20"/>
              </w:rPr>
            </w:pPr>
            <w:r w:rsidRPr="00DA3DC6">
              <w:rPr>
                <w:rFonts w:ascii="Verdana" w:hAnsi="Verdana" w:cs="Calibri"/>
                <w:color w:val="000000" w:themeColor="text1"/>
                <w:sz w:val="20"/>
                <w:szCs w:val="20"/>
              </w:rPr>
              <w:t>6</w:t>
            </w:r>
          </w:p>
        </w:tc>
        <w:tc>
          <w:tcPr>
            <w:tcW w:w="1342" w:type="dxa"/>
            <w:vAlign w:val="center"/>
          </w:tcPr>
          <w:p w:rsidRPr="00DA3DC6" w:rsidR="00005CF8" w:rsidRDefault="00005CF8" w14:paraId="609DD45E" w14:textId="77777777">
            <w:pPr>
              <w:spacing w:after="0" w:line="240" w:lineRule="auto"/>
              <w:jc w:val="center"/>
              <w:rPr>
                <w:rFonts w:ascii="Verdana" w:hAnsi="Verdana" w:cs="Calibri"/>
                <w:color w:val="000000" w:themeColor="text1"/>
                <w:sz w:val="20"/>
                <w:szCs w:val="20"/>
              </w:rPr>
            </w:pPr>
            <w:r w:rsidRPr="00DA3DC6">
              <w:rPr>
                <w:rFonts w:ascii="Verdana" w:hAnsi="Verdana" w:cs="Calibri"/>
                <w:color w:val="000000" w:themeColor="text1"/>
                <w:sz w:val="20"/>
                <w:szCs w:val="20"/>
              </w:rPr>
              <w:t>23</w:t>
            </w:r>
          </w:p>
        </w:tc>
      </w:tr>
      <w:tr w:rsidRPr="00DA3DC6" w:rsidR="00005CF8" w14:paraId="77B8B7AD" w14:textId="77777777">
        <w:trPr>
          <w:trHeight w:val="296" w:hRule="exact"/>
        </w:trPr>
        <w:tc>
          <w:tcPr>
            <w:tcW w:w="4106" w:type="dxa"/>
            <w:shd w:val="clear" w:color="auto" w:fill="auto"/>
            <w:noWrap/>
            <w:vAlign w:val="center"/>
          </w:tcPr>
          <w:p w:rsidRPr="00DA3DC6" w:rsidR="00005CF8" w:rsidRDefault="00005CF8" w14:paraId="020195C8" w14:textId="77777777">
            <w:pPr>
              <w:spacing w:after="0" w:line="240" w:lineRule="auto"/>
              <w:rPr>
                <w:rFonts w:ascii="Verdana" w:hAnsi="Verdana" w:cs="Calibri"/>
                <w:color w:val="000000"/>
                <w:sz w:val="20"/>
                <w:szCs w:val="20"/>
                <w:lang w:eastAsia="en-IE"/>
              </w:rPr>
            </w:pPr>
            <w:r w:rsidRPr="00DA3DC6">
              <w:rPr>
                <w:rFonts w:ascii="Verdana" w:hAnsi="Verdana" w:cs="Calibri"/>
                <w:color w:val="000000" w:themeColor="text1"/>
                <w:sz w:val="20"/>
                <w:szCs w:val="20"/>
                <w:lang w:eastAsia="en-IE"/>
              </w:rPr>
              <w:t>Grants paid</w:t>
            </w:r>
          </w:p>
        </w:tc>
        <w:tc>
          <w:tcPr>
            <w:tcW w:w="1276" w:type="dxa"/>
            <w:vAlign w:val="center"/>
          </w:tcPr>
          <w:p w:rsidRPr="00DA3DC6" w:rsidR="00005CF8" w:rsidRDefault="00005CF8" w14:paraId="11DBDAB2" w14:textId="77777777">
            <w:pPr>
              <w:spacing w:after="0" w:line="240" w:lineRule="auto"/>
              <w:jc w:val="center"/>
              <w:rPr>
                <w:rFonts w:ascii="Verdana" w:hAnsi="Verdana" w:cs="Calibri"/>
                <w:color w:val="000000" w:themeColor="text1"/>
                <w:sz w:val="20"/>
                <w:szCs w:val="20"/>
              </w:rPr>
            </w:pPr>
            <w:r w:rsidRPr="00DA3DC6">
              <w:rPr>
                <w:rFonts w:ascii="Verdana" w:hAnsi="Verdana" w:cs="Calibri"/>
                <w:color w:val="000000" w:themeColor="text1"/>
                <w:sz w:val="20"/>
                <w:szCs w:val="20"/>
              </w:rPr>
              <w:t>5</w:t>
            </w:r>
          </w:p>
        </w:tc>
        <w:tc>
          <w:tcPr>
            <w:tcW w:w="1417" w:type="dxa"/>
            <w:vAlign w:val="center"/>
          </w:tcPr>
          <w:p w:rsidRPr="00DA3DC6" w:rsidR="00005CF8" w:rsidRDefault="00005CF8" w14:paraId="3A61AB9E" w14:textId="77777777">
            <w:pPr>
              <w:spacing w:after="0" w:line="240" w:lineRule="auto"/>
              <w:jc w:val="center"/>
              <w:rPr>
                <w:rFonts w:ascii="Verdana" w:hAnsi="Verdana" w:cs="Calibri"/>
                <w:color w:val="000000" w:themeColor="text1"/>
                <w:sz w:val="20"/>
                <w:szCs w:val="20"/>
              </w:rPr>
            </w:pPr>
            <w:r w:rsidRPr="00DA3DC6">
              <w:rPr>
                <w:rFonts w:ascii="Verdana" w:hAnsi="Verdana" w:cs="Calibri"/>
                <w:color w:val="000000" w:themeColor="text1"/>
                <w:sz w:val="20"/>
                <w:szCs w:val="20"/>
              </w:rPr>
              <w:t>7</w:t>
            </w:r>
          </w:p>
        </w:tc>
        <w:tc>
          <w:tcPr>
            <w:tcW w:w="1134" w:type="dxa"/>
          </w:tcPr>
          <w:p w:rsidRPr="00DA3DC6" w:rsidR="00005CF8" w:rsidRDefault="00005CF8" w14:paraId="5001ABC8" w14:textId="77777777">
            <w:pPr>
              <w:spacing w:after="0" w:line="240" w:lineRule="auto"/>
              <w:jc w:val="center"/>
              <w:rPr>
                <w:rFonts w:ascii="Verdana" w:hAnsi="Verdana" w:cs="Calibri"/>
                <w:color w:val="000000" w:themeColor="text1"/>
                <w:sz w:val="20"/>
                <w:szCs w:val="20"/>
              </w:rPr>
            </w:pPr>
            <w:r w:rsidRPr="00DA3DC6">
              <w:rPr>
                <w:rFonts w:ascii="Verdana" w:hAnsi="Verdana" w:cs="Calibri"/>
                <w:color w:val="000000" w:themeColor="text1"/>
                <w:sz w:val="20"/>
                <w:szCs w:val="20"/>
              </w:rPr>
              <w:t>11</w:t>
            </w:r>
          </w:p>
        </w:tc>
        <w:tc>
          <w:tcPr>
            <w:tcW w:w="1342" w:type="dxa"/>
            <w:vAlign w:val="center"/>
          </w:tcPr>
          <w:p w:rsidRPr="00DA3DC6" w:rsidR="00005CF8" w:rsidRDefault="00005CF8" w14:paraId="6B27FA42" w14:textId="77777777">
            <w:pPr>
              <w:spacing w:after="0" w:line="240" w:lineRule="auto"/>
              <w:jc w:val="center"/>
              <w:rPr>
                <w:rFonts w:ascii="Verdana" w:hAnsi="Verdana" w:cs="Calibri"/>
                <w:color w:val="000000" w:themeColor="text1"/>
                <w:sz w:val="20"/>
                <w:szCs w:val="20"/>
              </w:rPr>
            </w:pPr>
            <w:r w:rsidRPr="00DA3DC6">
              <w:rPr>
                <w:rFonts w:ascii="Verdana" w:hAnsi="Verdana" w:cs="Calibri"/>
                <w:color w:val="000000" w:themeColor="text1"/>
                <w:sz w:val="20"/>
                <w:szCs w:val="20"/>
              </w:rPr>
              <w:t>23</w:t>
            </w:r>
          </w:p>
        </w:tc>
      </w:tr>
      <w:tr w:rsidRPr="00DA3DC6" w:rsidR="00005CF8" w14:paraId="2B712FF9" w14:textId="77777777">
        <w:trPr>
          <w:trHeight w:val="272" w:hRule="exact"/>
        </w:trPr>
        <w:tc>
          <w:tcPr>
            <w:tcW w:w="4106" w:type="dxa"/>
            <w:shd w:val="clear" w:color="auto" w:fill="auto"/>
            <w:noWrap/>
            <w:vAlign w:val="center"/>
          </w:tcPr>
          <w:p w:rsidRPr="00DA3DC6" w:rsidR="00005CF8" w:rsidRDefault="00005CF8" w14:paraId="046B51E0" w14:textId="77777777">
            <w:pPr>
              <w:spacing w:after="0" w:line="240" w:lineRule="auto"/>
              <w:rPr>
                <w:rFonts w:ascii="Verdana" w:hAnsi="Verdana" w:cs="Calibri"/>
                <w:color w:val="000000"/>
                <w:sz w:val="20"/>
                <w:szCs w:val="20"/>
                <w:lang w:eastAsia="en-IE"/>
              </w:rPr>
            </w:pPr>
            <w:r w:rsidRPr="00DA3DC6">
              <w:rPr>
                <w:rFonts w:ascii="Verdana" w:hAnsi="Verdana" w:cs="Calibri"/>
                <w:color w:val="000000" w:themeColor="text1"/>
                <w:sz w:val="20"/>
                <w:szCs w:val="20"/>
                <w:lang w:eastAsia="en-IE"/>
              </w:rPr>
              <w:t>Value of Grants paid</w:t>
            </w:r>
          </w:p>
        </w:tc>
        <w:tc>
          <w:tcPr>
            <w:tcW w:w="1276" w:type="dxa"/>
          </w:tcPr>
          <w:p w:rsidRPr="00DA3DC6" w:rsidR="00005CF8" w:rsidRDefault="00005CF8" w14:paraId="2430B2C0" w14:textId="77777777">
            <w:pPr>
              <w:spacing w:after="0" w:line="240" w:lineRule="auto"/>
              <w:jc w:val="center"/>
              <w:rPr>
                <w:rFonts w:ascii="Verdana" w:hAnsi="Verdana" w:cs="Calibri"/>
                <w:color w:val="000000" w:themeColor="text1"/>
                <w:sz w:val="20"/>
                <w:szCs w:val="20"/>
              </w:rPr>
            </w:pPr>
            <w:r w:rsidRPr="00DA3DC6">
              <w:rPr>
                <w:rFonts w:ascii="Verdana" w:hAnsi="Verdana" w:cs="Calibri"/>
                <w:color w:val="000000" w:themeColor="text1"/>
                <w:sz w:val="20"/>
                <w:szCs w:val="20"/>
              </w:rPr>
              <w:t>€20,013</w:t>
            </w:r>
          </w:p>
        </w:tc>
        <w:tc>
          <w:tcPr>
            <w:tcW w:w="1417" w:type="dxa"/>
          </w:tcPr>
          <w:p w:rsidRPr="00DA3DC6" w:rsidR="00005CF8" w:rsidRDefault="00005CF8" w14:paraId="7B464850" w14:textId="77777777">
            <w:pPr>
              <w:spacing w:after="0" w:line="240" w:lineRule="auto"/>
              <w:jc w:val="center"/>
              <w:rPr>
                <w:rFonts w:ascii="Verdana" w:hAnsi="Verdana" w:cs="Calibri"/>
                <w:color w:val="000000" w:themeColor="text1"/>
                <w:sz w:val="20"/>
                <w:szCs w:val="20"/>
              </w:rPr>
            </w:pPr>
            <w:r w:rsidRPr="00DA3DC6">
              <w:rPr>
                <w:rFonts w:ascii="Verdana" w:hAnsi="Verdana" w:cs="Calibri"/>
                <w:color w:val="000000" w:themeColor="text1"/>
                <w:sz w:val="20"/>
                <w:szCs w:val="20"/>
              </w:rPr>
              <w:t>€34,482.25</w:t>
            </w:r>
          </w:p>
        </w:tc>
        <w:tc>
          <w:tcPr>
            <w:tcW w:w="1134" w:type="dxa"/>
          </w:tcPr>
          <w:p w:rsidRPr="00DA3DC6" w:rsidR="00005CF8" w:rsidRDefault="00005CF8" w14:paraId="525119BA" w14:textId="77777777">
            <w:pPr>
              <w:spacing w:after="0" w:line="240" w:lineRule="auto"/>
              <w:jc w:val="center"/>
              <w:rPr>
                <w:rFonts w:ascii="Verdana" w:hAnsi="Verdana" w:cs="Calibri"/>
                <w:color w:val="000000" w:themeColor="text1"/>
                <w:sz w:val="20"/>
                <w:szCs w:val="20"/>
              </w:rPr>
            </w:pPr>
            <w:r w:rsidRPr="00DA3DC6">
              <w:rPr>
                <w:rFonts w:ascii="Verdana" w:hAnsi="Verdana" w:cs="Calibri"/>
                <w:color w:val="000000" w:themeColor="text1"/>
                <w:sz w:val="20"/>
                <w:szCs w:val="20"/>
              </w:rPr>
              <w:t>57,446</w:t>
            </w:r>
          </w:p>
        </w:tc>
        <w:tc>
          <w:tcPr>
            <w:tcW w:w="1342" w:type="dxa"/>
          </w:tcPr>
          <w:p w:rsidRPr="00DA3DC6" w:rsidR="00005CF8" w:rsidRDefault="00005CF8" w14:paraId="0C54C75F" w14:textId="77777777">
            <w:pPr>
              <w:spacing w:after="0" w:line="240" w:lineRule="auto"/>
              <w:jc w:val="center"/>
              <w:rPr>
                <w:rFonts w:ascii="Verdana" w:hAnsi="Verdana" w:cs="Calibri"/>
                <w:color w:val="000000" w:themeColor="text1"/>
                <w:sz w:val="20"/>
                <w:szCs w:val="20"/>
              </w:rPr>
            </w:pPr>
            <w:r w:rsidRPr="00DA3DC6">
              <w:rPr>
                <w:rFonts w:ascii="Verdana" w:hAnsi="Verdana" w:cs="Calibri"/>
                <w:color w:val="000000" w:themeColor="text1"/>
                <w:sz w:val="20"/>
                <w:szCs w:val="20"/>
              </w:rPr>
              <w:t>€111,941</w:t>
            </w:r>
          </w:p>
        </w:tc>
      </w:tr>
    </w:tbl>
    <w:p w:rsidRPr="00DA3DC6" w:rsidR="00005CF8" w:rsidP="00005CF8" w:rsidRDefault="00005CF8" w14:paraId="304A4098" w14:textId="77777777">
      <w:pPr>
        <w:spacing w:after="0" w:line="240" w:lineRule="auto"/>
        <w:jc w:val="center"/>
        <w:rPr>
          <w:rFonts w:ascii="Verdana" w:hAnsi="Verdana"/>
          <w:b/>
          <w:sz w:val="20"/>
          <w:szCs w:val="20"/>
        </w:rPr>
      </w:pPr>
    </w:p>
    <w:p w:rsidRPr="00DA3DC6" w:rsidR="00005CF8" w:rsidP="00005CF8" w:rsidRDefault="00005CF8" w14:paraId="2B9CD898" w14:textId="77777777">
      <w:pPr>
        <w:spacing w:after="0" w:line="240" w:lineRule="auto"/>
        <w:jc w:val="center"/>
        <w:rPr>
          <w:rFonts w:ascii="Verdana" w:hAnsi="Verdana"/>
          <w:b/>
          <w:sz w:val="20"/>
          <w:szCs w:val="20"/>
        </w:rPr>
      </w:pPr>
    </w:p>
    <w:p w:rsidRPr="00DA3DC6" w:rsidR="00005CF8" w:rsidP="00005CF8" w:rsidRDefault="00005CF8" w14:paraId="3B2DFCBC" w14:textId="77777777">
      <w:pPr>
        <w:spacing w:after="0" w:line="240" w:lineRule="auto"/>
        <w:jc w:val="center"/>
        <w:rPr>
          <w:rFonts w:ascii="Verdana" w:hAnsi="Verdana"/>
          <w:b/>
          <w:color w:val="FF0000"/>
          <w:sz w:val="20"/>
          <w:szCs w:val="20"/>
        </w:rPr>
      </w:pPr>
      <w:bookmarkStart w:name="_Hlk161133688" w:id="4"/>
      <w:r w:rsidRPr="00DA3DC6">
        <w:rPr>
          <w:rFonts w:ascii="Verdana" w:hAnsi="Verdana"/>
          <w:b/>
          <w:sz w:val="20"/>
          <w:szCs w:val="20"/>
        </w:rPr>
        <w:t>2024 Budget - Update</w:t>
      </w:r>
    </w:p>
    <w:tbl>
      <w:tblPr>
        <w:tblW w:w="7508" w:type="dxa"/>
        <w:jc w:val="center"/>
        <w:tblLook w:val="04A0" w:firstRow="1" w:lastRow="0" w:firstColumn="1" w:lastColumn="0" w:noHBand="0" w:noVBand="1"/>
      </w:tblPr>
      <w:tblGrid>
        <w:gridCol w:w="5449"/>
        <w:gridCol w:w="2059"/>
      </w:tblGrid>
      <w:tr w:rsidRPr="00DA3DC6" w:rsidR="00005CF8" w14:paraId="7E560452" w14:textId="77777777">
        <w:trPr>
          <w:trHeight w:val="328"/>
          <w:jc w:val="center"/>
        </w:trPr>
        <w:tc>
          <w:tcPr>
            <w:tcW w:w="5449"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DA3DC6" w:rsidR="00005CF8" w:rsidRDefault="00005CF8" w14:paraId="6E459701" w14:textId="77777777">
            <w:pPr>
              <w:spacing w:after="0" w:line="240" w:lineRule="auto"/>
              <w:jc w:val="center"/>
              <w:rPr>
                <w:rFonts w:ascii="Verdana" w:hAnsi="Verdana" w:eastAsia="Times New Roman" w:cs="Times New Roman"/>
                <w:b/>
                <w:bCs/>
                <w:color w:val="000000"/>
                <w:sz w:val="20"/>
                <w:szCs w:val="20"/>
                <w:lang w:eastAsia="en-IE"/>
              </w:rPr>
            </w:pPr>
            <w:r w:rsidRPr="00DA3DC6">
              <w:rPr>
                <w:rFonts w:ascii="Verdana" w:hAnsi="Verdana" w:eastAsia="Times New Roman" w:cs="Times New Roman"/>
                <w:b/>
                <w:bCs/>
                <w:color w:val="000000" w:themeColor="text1"/>
                <w:sz w:val="20"/>
                <w:szCs w:val="20"/>
                <w:lang w:eastAsia="en-IE"/>
              </w:rPr>
              <w:t>Budget Provision (3 Schemes)</w:t>
            </w:r>
          </w:p>
        </w:tc>
        <w:tc>
          <w:tcPr>
            <w:tcW w:w="2059" w:type="dxa"/>
            <w:tcBorders>
              <w:top w:val="single" w:color="auto" w:sz="4" w:space="0"/>
              <w:left w:val="single" w:color="auto" w:sz="4" w:space="0"/>
              <w:bottom w:val="single" w:color="auto" w:sz="4" w:space="0"/>
              <w:right w:val="single" w:color="auto" w:sz="4" w:space="0"/>
            </w:tcBorders>
            <w:vAlign w:val="center"/>
          </w:tcPr>
          <w:p w:rsidRPr="00DA3DC6" w:rsidR="00005CF8" w:rsidRDefault="00005CF8" w14:paraId="7EBEF1FA" w14:textId="77777777">
            <w:pPr>
              <w:spacing w:after="0" w:line="240" w:lineRule="auto"/>
              <w:jc w:val="center"/>
              <w:rPr>
                <w:rFonts w:ascii="Verdana" w:hAnsi="Verdana" w:cs="Calibri"/>
                <w:color w:val="000000" w:themeColor="text1"/>
                <w:sz w:val="20"/>
                <w:szCs w:val="20"/>
                <w:lang w:eastAsia="en-IE"/>
              </w:rPr>
            </w:pPr>
            <w:r w:rsidRPr="00DA3DC6">
              <w:rPr>
                <w:rFonts w:ascii="Verdana" w:hAnsi="Verdana" w:cs="Calibri"/>
                <w:color w:val="000000" w:themeColor="text1"/>
                <w:sz w:val="20"/>
                <w:szCs w:val="20"/>
              </w:rPr>
              <w:t>€2,570,000</w:t>
            </w:r>
          </w:p>
        </w:tc>
      </w:tr>
      <w:tr w:rsidRPr="00DA3DC6" w:rsidR="00005CF8" w14:paraId="156C8A4B" w14:textId="77777777">
        <w:trPr>
          <w:trHeight w:val="326"/>
          <w:jc w:val="center"/>
        </w:trPr>
        <w:tc>
          <w:tcPr>
            <w:tcW w:w="5449" w:type="dxa"/>
            <w:tcBorders>
              <w:top w:val="nil"/>
              <w:left w:val="single" w:color="auto" w:sz="4" w:space="0"/>
              <w:bottom w:val="single" w:color="auto" w:sz="4" w:space="0"/>
              <w:right w:val="single" w:color="auto" w:sz="4" w:space="0"/>
            </w:tcBorders>
            <w:shd w:val="clear" w:color="auto" w:fill="FFFFFF" w:themeFill="background1"/>
            <w:noWrap/>
            <w:vAlign w:val="center"/>
            <w:hideMark/>
          </w:tcPr>
          <w:p w:rsidRPr="00DA3DC6" w:rsidR="00005CF8" w:rsidRDefault="00005CF8" w14:paraId="44F0AB69" w14:textId="77777777">
            <w:pPr>
              <w:spacing w:after="0" w:line="240" w:lineRule="auto"/>
              <w:jc w:val="center"/>
              <w:rPr>
                <w:rFonts w:ascii="Verdana" w:hAnsi="Verdana" w:eastAsia="Times New Roman" w:cs="Times New Roman"/>
                <w:b/>
                <w:bCs/>
                <w:sz w:val="20"/>
                <w:szCs w:val="20"/>
                <w:lang w:eastAsia="en-IE"/>
              </w:rPr>
            </w:pPr>
            <w:r w:rsidRPr="00DA3DC6">
              <w:rPr>
                <w:rFonts w:ascii="Verdana" w:hAnsi="Verdana" w:eastAsia="Times New Roman" w:cs="Times New Roman"/>
                <w:b/>
                <w:bCs/>
                <w:sz w:val="20"/>
                <w:szCs w:val="20"/>
                <w:lang w:eastAsia="en-IE"/>
              </w:rPr>
              <w:t>Budget Spent to date</w:t>
            </w:r>
          </w:p>
        </w:tc>
        <w:tc>
          <w:tcPr>
            <w:tcW w:w="2059" w:type="dxa"/>
            <w:tcBorders>
              <w:top w:val="nil"/>
              <w:left w:val="single" w:color="auto" w:sz="4" w:space="0"/>
              <w:bottom w:val="single" w:color="auto" w:sz="4" w:space="0"/>
              <w:right w:val="single" w:color="auto" w:sz="4" w:space="0"/>
            </w:tcBorders>
            <w:shd w:val="clear" w:color="auto" w:fill="FFFFFF" w:themeFill="background1"/>
            <w:vAlign w:val="center"/>
          </w:tcPr>
          <w:p w:rsidRPr="00DA3DC6" w:rsidR="00005CF8" w:rsidRDefault="00005CF8" w14:paraId="5FECAB17" w14:textId="77777777">
            <w:pPr>
              <w:spacing w:after="0" w:line="240" w:lineRule="auto"/>
              <w:jc w:val="center"/>
              <w:rPr>
                <w:rFonts w:ascii="Verdana" w:hAnsi="Verdana" w:cs="Calibri"/>
                <w:color w:val="000000" w:themeColor="text1"/>
                <w:sz w:val="20"/>
                <w:szCs w:val="20"/>
                <w:lang w:eastAsia="en-IE"/>
              </w:rPr>
            </w:pPr>
            <w:r w:rsidRPr="00DA3DC6">
              <w:rPr>
                <w:rFonts w:ascii="Verdana" w:hAnsi="Verdana" w:cs="Calibri"/>
                <w:color w:val="000000" w:themeColor="text1"/>
                <w:sz w:val="20"/>
                <w:szCs w:val="20"/>
                <w:lang w:eastAsia="en-IE"/>
              </w:rPr>
              <w:t>€1,577,141</w:t>
            </w:r>
          </w:p>
        </w:tc>
      </w:tr>
      <w:tr w:rsidRPr="00DA3DC6" w:rsidR="00005CF8" w14:paraId="7FF667B9" w14:textId="77777777">
        <w:trPr>
          <w:trHeight w:val="326"/>
          <w:jc w:val="center"/>
        </w:trPr>
        <w:tc>
          <w:tcPr>
            <w:tcW w:w="5449" w:type="dxa"/>
            <w:tcBorders>
              <w:top w:val="nil"/>
              <w:left w:val="single" w:color="auto" w:sz="4" w:space="0"/>
              <w:bottom w:val="single" w:color="auto" w:sz="4" w:space="0"/>
              <w:right w:val="single" w:color="auto" w:sz="4" w:space="0"/>
            </w:tcBorders>
            <w:shd w:val="clear" w:color="auto" w:fill="FFFFFF" w:themeFill="background1"/>
            <w:noWrap/>
            <w:vAlign w:val="center"/>
            <w:hideMark/>
          </w:tcPr>
          <w:p w:rsidRPr="00DA3DC6" w:rsidR="00005CF8" w:rsidRDefault="00005CF8" w14:paraId="0002192B" w14:textId="77777777">
            <w:pPr>
              <w:spacing w:after="0" w:line="240" w:lineRule="auto"/>
              <w:jc w:val="center"/>
              <w:rPr>
                <w:rFonts w:ascii="Verdana" w:hAnsi="Verdana" w:eastAsia="Times New Roman" w:cs="Times New Roman"/>
                <w:b/>
                <w:bCs/>
                <w:sz w:val="20"/>
                <w:szCs w:val="20"/>
                <w:lang w:eastAsia="en-IE"/>
              </w:rPr>
            </w:pPr>
            <w:r w:rsidRPr="00DA3DC6">
              <w:rPr>
                <w:rFonts w:ascii="Verdana" w:hAnsi="Verdana" w:eastAsia="Times New Roman" w:cs="Times New Roman"/>
                <w:b/>
                <w:bCs/>
                <w:sz w:val="20"/>
                <w:szCs w:val="20"/>
                <w:lang w:eastAsia="en-IE"/>
              </w:rPr>
              <w:t xml:space="preserve">Budget % Spent </w:t>
            </w:r>
          </w:p>
        </w:tc>
        <w:tc>
          <w:tcPr>
            <w:tcW w:w="2059" w:type="dxa"/>
            <w:tcBorders>
              <w:top w:val="nil"/>
              <w:left w:val="single" w:color="auto" w:sz="4" w:space="0"/>
              <w:bottom w:val="single" w:color="auto" w:sz="4" w:space="0"/>
              <w:right w:val="single" w:color="auto" w:sz="4" w:space="0"/>
            </w:tcBorders>
            <w:shd w:val="clear" w:color="auto" w:fill="FFFFFF" w:themeFill="background1"/>
            <w:vAlign w:val="center"/>
          </w:tcPr>
          <w:p w:rsidRPr="00DA3DC6" w:rsidR="00005CF8" w:rsidRDefault="00005CF8" w14:paraId="6B8C49C1" w14:textId="77777777">
            <w:pPr>
              <w:spacing w:after="0" w:line="240" w:lineRule="auto"/>
              <w:jc w:val="center"/>
              <w:rPr>
                <w:rFonts w:ascii="Verdana" w:hAnsi="Verdana" w:eastAsia="Times New Roman" w:cs="Times New Roman"/>
                <w:sz w:val="20"/>
                <w:szCs w:val="20"/>
                <w:lang w:eastAsia="en-IE"/>
              </w:rPr>
            </w:pPr>
            <w:r w:rsidRPr="00DA3DC6">
              <w:rPr>
                <w:rFonts w:ascii="Verdana" w:hAnsi="Verdana" w:eastAsia="Times New Roman" w:cs="Times New Roman"/>
                <w:sz w:val="20"/>
                <w:szCs w:val="20"/>
                <w:lang w:eastAsia="en-IE"/>
              </w:rPr>
              <w:t>61.37%</w:t>
            </w:r>
          </w:p>
        </w:tc>
      </w:tr>
    </w:tbl>
    <w:bookmarkEnd w:id="4"/>
    <w:p w:rsidRPr="00DA3DC6" w:rsidR="00005CF8" w:rsidP="00005CF8" w:rsidRDefault="00005CF8" w14:paraId="2AF62084" w14:textId="77777777">
      <w:pPr>
        <w:spacing w:after="0" w:line="240" w:lineRule="auto"/>
        <w:ind w:left="620"/>
        <w:rPr>
          <w:rFonts w:ascii="Verdana" w:hAnsi="Verdana"/>
          <w:b/>
          <w:sz w:val="18"/>
          <w:szCs w:val="18"/>
          <w:u w:val="single"/>
        </w:rPr>
      </w:pPr>
      <w:r w:rsidRPr="00DA3DC6">
        <w:rPr>
          <w:rFonts w:ascii="Verdana" w:hAnsi="Verdana"/>
          <w:b/>
          <w:sz w:val="18"/>
          <w:szCs w:val="18"/>
        </w:rPr>
        <w:t>Note</w:t>
      </w:r>
      <w:r w:rsidRPr="00DA3DC6">
        <w:rPr>
          <w:rFonts w:ascii="Verdana" w:hAnsi="Verdana"/>
          <w:sz w:val="18"/>
          <w:szCs w:val="18"/>
        </w:rPr>
        <w:t xml:space="preserve">: Some applications may be received in one year and processed in the following year as it can take some time before full documentation is submitted by the applicant.  </w:t>
      </w:r>
    </w:p>
    <w:p w:rsidRPr="00DA3DC6" w:rsidR="00005CF8" w:rsidP="00005CF8" w:rsidRDefault="00005CF8" w14:paraId="3F4A289E" w14:textId="77777777">
      <w:pPr>
        <w:spacing w:after="0" w:line="240" w:lineRule="auto"/>
        <w:ind w:firstLine="720"/>
        <w:rPr>
          <w:rFonts w:ascii="Verdana" w:hAnsi="Verdana"/>
          <w:b/>
          <w:bCs/>
          <w:sz w:val="20"/>
          <w:szCs w:val="20"/>
        </w:rPr>
      </w:pPr>
    </w:p>
    <w:p w:rsidRPr="00DA3DC6" w:rsidR="00005CF8" w:rsidP="00005CF8" w:rsidRDefault="00005CF8" w14:paraId="2ABF1900" w14:textId="77777777">
      <w:pPr>
        <w:spacing w:after="0" w:line="240" w:lineRule="auto"/>
        <w:ind w:firstLine="720"/>
        <w:rPr>
          <w:rFonts w:ascii="Verdana" w:hAnsi="Verdana"/>
          <w:b/>
          <w:bCs/>
          <w:sz w:val="20"/>
          <w:szCs w:val="20"/>
        </w:rPr>
      </w:pPr>
    </w:p>
    <w:p w:rsidRPr="00DA3DC6" w:rsidR="00005CF8" w:rsidP="00005CF8" w:rsidRDefault="00005CF8" w14:paraId="002ED871" w14:textId="77777777">
      <w:pPr>
        <w:spacing w:after="0" w:line="240" w:lineRule="auto"/>
        <w:ind w:firstLine="720"/>
        <w:rPr>
          <w:rFonts w:ascii="Verdana" w:hAnsi="Verdana"/>
          <w:b/>
          <w:bCs/>
          <w:sz w:val="20"/>
          <w:szCs w:val="20"/>
          <w:u w:val="single"/>
        </w:rPr>
      </w:pPr>
      <w:r w:rsidRPr="00DA3DC6">
        <w:rPr>
          <w:rFonts w:ascii="Verdana" w:hAnsi="Verdana"/>
          <w:b/>
          <w:bCs/>
          <w:sz w:val="20"/>
          <w:szCs w:val="20"/>
        </w:rPr>
        <w:t>3.7</w:t>
      </w:r>
      <w:r w:rsidRPr="00DA3DC6">
        <w:rPr>
          <w:rFonts w:ascii="Verdana" w:hAnsi="Verdana" w:eastAsia="Verdana" w:cs="Verdana"/>
          <w:b/>
          <w:color w:val="000000" w:themeColor="text1"/>
          <w:sz w:val="18"/>
          <w:szCs w:val="18"/>
        </w:rPr>
        <w:t xml:space="preserve"> </w:t>
      </w:r>
      <w:r w:rsidRPr="00DA3DC6">
        <w:rPr>
          <w:rFonts w:ascii="Verdana" w:hAnsi="Verdana"/>
          <w:b/>
          <w:bCs/>
          <w:sz w:val="20"/>
          <w:szCs w:val="20"/>
          <w:u w:val="single"/>
        </w:rPr>
        <w:t>Rent Arrears</w:t>
      </w:r>
    </w:p>
    <w:p w:rsidRPr="00DA3DC6" w:rsidR="00005CF8" w:rsidP="00005CF8" w:rsidRDefault="00005CF8" w14:paraId="20320673" w14:textId="77777777">
      <w:pPr>
        <w:keepNext/>
        <w:spacing w:after="0" w:line="240" w:lineRule="auto"/>
        <w:jc w:val="both"/>
        <w:rPr>
          <w:rFonts w:ascii="Verdana" w:hAnsi="Verdana" w:eastAsia="Calibri" w:cs="Arial"/>
          <w:b/>
          <w:bCs/>
          <w:color w:val="5B9BD5"/>
          <w:sz w:val="20"/>
          <w:szCs w:val="20"/>
        </w:rPr>
      </w:pPr>
    </w:p>
    <w:p w:rsidRPr="00DA3DC6" w:rsidR="00005CF8" w:rsidP="00005CF8" w:rsidRDefault="00005CF8" w14:paraId="3A2E2160" w14:textId="77777777">
      <w:pPr>
        <w:keepNext/>
        <w:spacing w:after="0" w:line="240" w:lineRule="auto"/>
        <w:ind w:left="360"/>
        <w:jc w:val="center"/>
        <w:rPr>
          <w:rFonts w:ascii="Verdana" w:hAnsi="Verdana" w:eastAsia="Calibri" w:cs="Arial"/>
          <w:b/>
          <w:bCs/>
          <w:color w:val="5B9BD5"/>
          <w:sz w:val="20"/>
          <w:szCs w:val="20"/>
        </w:rPr>
      </w:pPr>
      <w:r w:rsidRPr="00DA3DC6">
        <w:rPr>
          <w:rFonts w:ascii="Verdana" w:hAnsi="Verdana" w:eastAsia="Calibri" w:cs="Arial"/>
          <w:b/>
          <w:bCs/>
          <w:color w:val="5B9BD5"/>
          <w:sz w:val="20"/>
          <w:szCs w:val="20"/>
        </w:rPr>
        <w:t xml:space="preserve">Table 13: Rents </w:t>
      </w:r>
    </w:p>
    <w:tbl>
      <w:tblPr>
        <w:tblW w:w="9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885"/>
        <w:gridCol w:w="1440"/>
        <w:gridCol w:w="1470"/>
        <w:gridCol w:w="1575"/>
        <w:gridCol w:w="1548"/>
      </w:tblGrid>
      <w:tr w:rsidRPr="00DA3DC6" w:rsidR="00005CF8" w14:paraId="4BA63DC9" w14:textId="77777777">
        <w:trPr>
          <w:trHeight w:val="508"/>
          <w:jc w:val="center"/>
        </w:trPr>
        <w:tc>
          <w:tcPr>
            <w:tcW w:w="3885" w:type="dxa"/>
            <w:shd w:val="clear" w:color="auto" w:fill="D9D9D9" w:themeFill="background1" w:themeFillShade="D9"/>
            <w:noWrap/>
            <w:vAlign w:val="center"/>
            <w:hideMark/>
          </w:tcPr>
          <w:p w:rsidRPr="00DA3DC6" w:rsidR="00005CF8" w:rsidRDefault="00005CF8" w14:paraId="16C33F90" w14:textId="77777777">
            <w:pPr>
              <w:spacing w:after="0" w:line="240" w:lineRule="auto"/>
              <w:jc w:val="center"/>
              <w:rPr>
                <w:rFonts w:ascii="Verdana" w:hAnsi="Verdana" w:cs="Times New Roman"/>
                <w:b/>
                <w:sz w:val="20"/>
                <w:szCs w:val="20"/>
                <w:lang w:eastAsia="en-IE"/>
              </w:rPr>
            </w:pPr>
          </w:p>
        </w:tc>
        <w:tc>
          <w:tcPr>
            <w:tcW w:w="1440" w:type="dxa"/>
            <w:shd w:val="clear" w:color="auto" w:fill="D9D9D9" w:themeFill="background1" w:themeFillShade="D9"/>
          </w:tcPr>
          <w:p w:rsidRPr="00DA3DC6" w:rsidR="00005CF8" w:rsidRDefault="00005CF8" w14:paraId="5B6A2910"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2024</w:t>
            </w:r>
          </w:p>
          <w:p w:rsidRPr="00DA3DC6" w:rsidR="00005CF8" w:rsidRDefault="00005CF8" w14:paraId="12B63C08"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Q1</w:t>
            </w:r>
          </w:p>
        </w:tc>
        <w:tc>
          <w:tcPr>
            <w:tcW w:w="1470" w:type="dxa"/>
            <w:shd w:val="clear" w:color="auto" w:fill="D9D9D9" w:themeFill="background1" w:themeFillShade="D9"/>
          </w:tcPr>
          <w:p w:rsidRPr="00DA3DC6" w:rsidR="00005CF8" w:rsidRDefault="00005CF8" w14:paraId="7429C3FD"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2024</w:t>
            </w:r>
          </w:p>
          <w:p w:rsidRPr="00DA3DC6" w:rsidR="00005CF8" w:rsidRDefault="00005CF8" w14:paraId="0150ACE3"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Q2</w:t>
            </w:r>
          </w:p>
        </w:tc>
        <w:tc>
          <w:tcPr>
            <w:tcW w:w="1575" w:type="dxa"/>
            <w:shd w:val="clear" w:color="auto" w:fill="D9D9D9" w:themeFill="background1" w:themeFillShade="D9"/>
          </w:tcPr>
          <w:p w:rsidRPr="00DA3DC6" w:rsidR="00005CF8" w:rsidRDefault="00005CF8" w14:paraId="0F052A34"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2024</w:t>
            </w:r>
          </w:p>
          <w:p w:rsidRPr="00DA3DC6" w:rsidR="00005CF8" w:rsidRDefault="00005CF8" w14:paraId="5430C709"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Q3</w:t>
            </w:r>
          </w:p>
        </w:tc>
        <w:tc>
          <w:tcPr>
            <w:tcW w:w="1548" w:type="dxa"/>
            <w:shd w:val="clear" w:color="auto" w:fill="D9D9D9" w:themeFill="background1" w:themeFillShade="D9"/>
          </w:tcPr>
          <w:p w:rsidRPr="00DA3DC6" w:rsidR="00005CF8" w:rsidRDefault="00005CF8" w14:paraId="6E5087CF"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2024</w:t>
            </w:r>
          </w:p>
          <w:p w:rsidRPr="00DA3DC6" w:rsidR="00005CF8" w:rsidRDefault="00005CF8" w14:paraId="22770923"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Total</w:t>
            </w:r>
          </w:p>
        </w:tc>
      </w:tr>
      <w:tr w:rsidRPr="00DA3DC6" w:rsidR="00005CF8" w14:paraId="237D49A0" w14:textId="77777777">
        <w:trPr>
          <w:trHeight w:val="591"/>
          <w:jc w:val="center"/>
        </w:trPr>
        <w:tc>
          <w:tcPr>
            <w:tcW w:w="3885" w:type="dxa"/>
            <w:shd w:val="clear" w:color="auto" w:fill="auto"/>
            <w:noWrap/>
            <w:vAlign w:val="center"/>
            <w:hideMark/>
          </w:tcPr>
          <w:p w:rsidRPr="00DA3DC6" w:rsidR="00005CF8" w:rsidRDefault="00005CF8" w14:paraId="439D1918" w14:textId="77777777">
            <w:pPr>
              <w:spacing w:after="0" w:line="240" w:lineRule="auto"/>
              <w:rPr>
                <w:rFonts w:ascii="Verdana" w:hAnsi="Verdana" w:cs="Calibri"/>
                <w:color w:val="000000" w:themeColor="text1"/>
                <w:sz w:val="20"/>
                <w:szCs w:val="20"/>
                <w:lang w:eastAsia="en-IE"/>
              </w:rPr>
            </w:pPr>
            <w:r w:rsidRPr="00DA3DC6">
              <w:rPr>
                <w:rFonts w:ascii="Verdana" w:hAnsi="Verdana" w:cs="Calibri"/>
                <w:color w:val="000000" w:themeColor="text1"/>
                <w:sz w:val="20"/>
                <w:szCs w:val="20"/>
                <w:lang w:eastAsia="en-IE"/>
              </w:rPr>
              <w:t>Rent Charged</w:t>
            </w:r>
          </w:p>
        </w:tc>
        <w:tc>
          <w:tcPr>
            <w:tcW w:w="1440" w:type="dxa"/>
            <w:vAlign w:val="center"/>
          </w:tcPr>
          <w:p w:rsidRPr="00DA3DC6" w:rsidR="00005CF8" w:rsidRDefault="00005CF8" w14:paraId="7CD875B9" w14:textId="77777777">
            <w:pPr>
              <w:spacing w:after="0" w:line="240" w:lineRule="auto"/>
              <w:jc w:val="center"/>
              <w:rPr>
                <w:rFonts w:ascii="Verdana" w:hAnsi="Verdana" w:cs="Calibri"/>
                <w:sz w:val="20"/>
                <w:szCs w:val="20"/>
              </w:rPr>
            </w:pPr>
            <w:r w:rsidRPr="00DA3DC6">
              <w:rPr>
                <w:rFonts w:ascii="Verdana" w:hAnsi="Verdana" w:cs="Calibri"/>
                <w:sz w:val="20"/>
                <w:szCs w:val="20"/>
              </w:rPr>
              <w:t>€4,013,596</w:t>
            </w:r>
          </w:p>
        </w:tc>
        <w:tc>
          <w:tcPr>
            <w:tcW w:w="1470" w:type="dxa"/>
            <w:vAlign w:val="center"/>
          </w:tcPr>
          <w:p w:rsidRPr="00DA3DC6" w:rsidR="00005CF8" w:rsidRDefault="00005CF8" w14:paraId="17292967" w14:textId="77777777">
            <w:pPr>
              <w:spacing w:before="120" w:after="0" w:line="240" w:lineRule="auto"/>
              <w:ind w:left="57"/>
              <w:jc w:val="center"/>
              <w:rPr>
                <w:rFonts w:ascii="Verdana" w:hAnsi="Verdana" w:cs="Calibri"/>
                <w:sz w:val="20"/>
                <w:szCs w:val="20"/>
              </w:rPr>
            </w:pPr>
            <w:r w:rsidRPr="00DA3DC6">
              <w:rPr>
                <w:rFonts w:ascii="Verdana" w:hAnsi="Verdana" w:cs="Calibri"/>
                <w:sz w:val="20"/>
                <w:szCs w:val="20"/>
              </w:rPr>
              <w:t>€4,832,244</w:t>
            </w:r>
          </w:p>
        </w:tc>
        <w:tc>
          <w:tcPr>
            <w:tcW w:w="1575" w:type="dxa"/>
          </w:tcPr>
          <w:p w:rsidRPr="00DA3DC6" w:rsidR="00005CF8" w:rsidRDefault="00005CF8" w14:paraId="21261D2D" w14:textId="77777777">
            <w:pPr>
              <w:spacing w:before="240" w:after="0" w:line="240" w:lineRule="auto"/>
              <w:ind w:left="57"/>
              <w:rPr>
                <w:rFonts w:ascii="Verdana" w:hAnsi="Verdana" w:cs="Calibri"/>
                <w:sz w:val="20"/>
                <w:szCs w:val="20"/>
              </w:rPr>
            </w:pPr>
            <w:r w:rsidRPr="00DA3DC6">
              <w:rPr>
                <w:rFonts w:ascii="Verdana" w:hAnsi="Verdana" w:cs="Calibri"/>
                <w:sz w:val="20"/>
                <w:szCs w:val="20"/>
              </w:rPr>
              <w:t>€5,326,396</w:t>
            </w:r>
          </w:p>
        </w:tc>
        <w:tc>
          <w:tcPr>
            <w:tcW w:w="1548" w:type="dxa"/>
            <w:vAlign w:val="center"/>
          </w:tcPr>
          <w:p w:rsidRPr="00DA3DC6" w:rsidR="00005CF8" w:rsidRDefault="00005CF8" w14:paraId="4E3A0922" w14:textId="77777777">
            <w:pPr>
              <w:spacing w:after="0" w:line="240" w:lineRule="auto"/>
              <w:jc w:val="center"/>
              <w:rPr>
                <w:rFonts w:ascii="Verdana" w:hAnsi="Verdana" w:cs="Calibri"/>
                <w:sz w:val="20"/>
                <w:szCs w:val="20"/>
              </w:rPr>
            </w:pPr>
            <w:r w:rsidRPr="00DA3DC6">
              <w:rPr>
                <w:rFonts w:ascii="Verdana" w:hAnsi="Verdana" w:cs="Calibri"/>
                <w:sz w:val="20"/>
                <w:szCs w:val="20"/>
              </w:rPr>
              <w:t>€14,172,236</w:t>
            </w:r>
          </w:p>
        </w:tc>
      </w:tr>
      <w:tr w:rsidRPr="00DA3DC6" w:rsidR="00005CF8" w14:paraId="79CDFE81" w14:textId="77777777">
        <w:trPr>
          <w:trHeight w:val="441" w:hRule="exact"/>
          <w:jc w:val="center"/>
        </w:trPr>
        <w:tc>
          <w:tcPr>
            <w:tcW w:w="3885" w:type="dxa"/>
            <w:shd w:val="clear" w:color="auto" w:fill="auto"/>
            <w:noWrap/>
            <w:vAlign w:val="center"/>
            <w:hideMark/>
          </w:tcPr>
          <w:p w:rsidRPr="00DA3DC6" w:rsidR="00005CF8" w:rsidRDefault="00005CF8" w14:paraId="187E44A9" w14:textId="77777777">
            <w:pPr>
              <w:spacing w:after="0" w:line="240" w:lineRule="auto"/>
              <w:rPr>
                <w:rFonts w:ascii="Verdana" w:hAnsi="Verdana" w:cs="Calibri"/>
                <w:color w:val="000000"/>
                <w:sz w:val="20"/>
                <w:szCs w:val="20"/>
                <w:lang w:eastAsia="en-IE"/>
              </w:rPr>
            </w:pPr>
            <w:r w:rsidRPr="00DA3DC6">
              <w:rPr>
                <w:rFonts w:ascii="Verdana" w:hAnsi="Verdana" w:cs="Calibri"/>
                <w:color w:val="000000" w:themeColor="text1"/>
                <w:sz w:val="20"/>
                <w:szCs w:val="20"/>
                <w:lang w:eastAsia="en-IE"/>
              </w:rPr>
              <w:t>Rent Payments Received</w:t>
            </w:r>
          </w:p>
        </w:tc>
        <w:tc>
          <w:tcPr>
            <w:tcW w:w="1440" w:type="dxa"/>
            <w:vAlign w:val="center"/>
          </w:tcPr>
          <w:p w:rsidRPr="00DA3DC6" w:rsidR="00005CF8" w:rsidRDefault="00005CF8" w14:paraId="3F1CD073" w14:textId="77777777">
            <w:pPr>
              <w:spacing w:after="0" w:line="240" w:lineRule="auto"/>
              <w:jc w:val="center"/>
              <w:rPr>
                <w:rFonts w:ascii="Verdana" w:hAnsi="Verdana" w:cs="Calibri"/>
                <w:sz w:val="20"/>
                <w:szCs w:val="20"/>
              </w:rPr>
            </w:pPr>
            <w:r w:rsidRPr="00DA3DC6">
              <w:rPr>
                <w:rFonts w:ascii="Verdana" w:hAnsi="Verdana" w:cs="Calibri"/>
                <w:sz w:val="20"/>
                <w:szCs w:val="20"/>
              </w:rPr>
              <w:t>€3,978,557</w:t>
            </w:r>
          </w:p>
        </w:tc>
        <w:tc>
          <w:tcPr>
            <w:tcW w:w="1470" w:type="dxa"/>
            <w:vAlign w:val="center"/>
          </w:tcPr>
          <w:p w:rsidRPr="00DA3DC6" w:rsidR="00005CF8" w:rsidRDefault="00005CF8" w14:paraId="4F75A970" w14:textId="77777777">
            <w:pPr>
              <w:spacing w:before="120" w:after="0" w:line="240" w:lineRule="auto"/>
              <w:jc w:val="center"/>
              <w:rPr>
                <w:rFonts w:ascii="Verdana" w:hAnsi="Verdana" w:cs="Calibri"/>
                <w:sz w:val="20"/>
                <w:szCs w:val="20"/>
              </w:rPr>
            </w:pPr>
            <w:r w:rsidRPr="00DA3DC6">
              <w:rPr>
                <w:rFonts w:ascii="Verdana" w:hAnsi="Verdana" w:cs="Calibri"/>
                <w:sz w:val="20"/>
                <w:szCs w:val="20"/>
              </w:rPr>
              <w:t>€4,325,451</w:t>
            </w:r>
          </w:p>
          <w:p w:rsidRPr="00DA3DC6" w:rsidR="00005CF8" w:rsidRDefault="00005CF8" w14:paraId="6FF20979" w14:textId="77777777">
            <w:pPr>
              <w:spacing w:after="0" w:line="240" w:lineRule="auto"/>
              <w:jc w:val="center"/>
              <w:rPr>
                <w:rFonts w:ascii="Verdana" w:hAnsi="Verdana" w:cs="Calibri"/>
                <w:sz w:val="20"/>
                <w:szCs w:val="20"/>
              </w:rPr>
            </w:pPr>
          </w:p>
        </w:tc>
        <w:tc>
          <w:tcPr>
            <w:tcW w:w="1575" w:type="dxa"/>
          </w:tcPr>
          <w:p w:rsidRPr="00DA3DC6" w:rsidR="00005CF8" w:rsidRDefault="00005CF8" w14:paraId="3362545A" w14:textId="77777777">
            <w:pPr>
              <w:spacing w:before="120" w:after="0" w:line="240" w:lineRule="auto"/>
              <w:jc w:val="center"/>
              <w:rPr>
                <w:rFonts w:ascii="Verdana" w:hAnsi="Verdana" w:cs="Calibri"/>
                <w:sz w:val="20"/>
                <w:szCs w:val="20"/>
              </w:rPr>
            </w:pPr>
            <w:r w:rsidRPr="00DA3DC6">
              <w:rPr>
                <w:rFonts w:ascii="Verdana" w:hAnsi="Verdana" w:cs="Calibri"/>
                <w:sz w:val="20"/>
                <w:szCs w:val="20"/>
              </w:rPr>
              <w:t>€5,450,498</w:t>
            </w:r>
          </w:p>
        </w:tc>
        <w:tc>
          <w:tcPr>
            <w:tcW w:w="1548" w:type="dxa"/>
            <w:vAlign w:val="center"/>
          </w:tcPr>
          <w:p w:rsidRPr="00DA3DC6" w:rsidR="00005CF8" w:rsidRDefault="00005CF8" w14:paraId="5E4AE207" w14:textId="77777777">
            <w:pPr>
              <w:spacing w:after="0" w:line="240" w:lineRule="auto"/>
              <w:jc w:val="center"/>
              <w:rPr>
                <w:rFonts w:ascii="Verdana" w:hAnsi="Verdana" w:cs="Calibri"/>
                <w:sz w:val="20"/>
                <w:szCs w:val="20"/>
              </w:rPr>
            </w:pPr>
            <w:r w:rsidRPr="00DA3DC6">
              <w:rPr>
                <w:rFonts w:ascii="Verdana" w:hAnsi="Verdana" w:cs="Calibri"/>
                <w:sz w:val="20"/>
                <w:szCs w:val="20"/>
              </w:rPr>
              <w:t>€13,754,506</w:t>
            </w:r>
          </w:p>
        </w:tc>
      </w:tr>
      <w:tr w:rsidRPr="00DA3DC6" w:rsidR="00005CF8" w14:paraId="2F577F6B" w14:textId="77777777">
        <w:trPr>
          <w:trHeight w:val="330"/>
          <w:jc w:val="center"/>
        </w:trPr>
        <w:tc>
          <w:tcPr>
            <w:tcW w:w="3885" w:type="dxa"/>
            <w:shd w:val="clear" w:color="auto" w:fill="auto"/>
            <w:noWrap/>
            <w:vAlign w:val="center"/>
            <w:hideMark/>
          </w:tcPr>
          <w:p w:rsidRPr="00DA3DC6" w:rsidR="00005CF8" w:rsidRDefault="00005CF8" w14:paraId="6EA9A481" w14:textId="77777777">
            <w:pPr>
              <w:spacing w:after="0" w:line="240" w:lineRule="auto"/>
              <w:rPr>
                <w:rFonts w:ascii="Verdana" w:hAnsi="Verdana" w:cs="Calibri"/>
                <w:color w:val="000000" w:themeColor="text1"/>
                <w:sz w:val="20"/>
                <w:szCs w:val="20"/>
                <w:lang w:eastAsia="en-IE"/>
              </w:rPr>
            </w:pPr>
            <w:r w:rsidRPr="00DA3DC6">
              <w:rPr>
                <w:rFonts w:ascii="Verdana" w:hAnsi="Verdana" w:cs="Calibri"/>
                <w:color w:val="000000" w:themeColor="text1"/>
                <w:sz w:val="20"/>
                <w:szCs w:val="20"/>
                <w:lang w:eastAsia="en-IE"/>
              </w:rPr>
              <w:t>Accrued Rent Arrears</w:t>
            </w:r>
          </w:p>
        </w:tc>
        <w:tc>
          <w:tcPr>
            <w:tcW w:w="1440" w:type="dxa"/>
            <w:vAlign w:val="center"/>
          </w:tcPr>
          <w:p w:rsidRPr="00DA3DC6" w:rsidR="00005CF8" w:rsidRDefault="00005CF8" w14:paraId="7D18DCA0" w14:textId="77777777">
            <w:pPr>
              <w:spacing w:after="0" w:line="240" w:lineRule="auto"/>
              <w:jc w:val="center"/>
              <w:rPr>
                <w:rFonts w:ascii="Verdana" w:hAnsi="Verdana" w:eastAsia="Verdana" w:cs="Verdana"/>
                <w:sz w:val="20"/>
                <w:szCs w:val="20"/>
              </w:rPr>
            </w:pPr>
            <w:r w:rsidRPr="00DA3DC6">
              <w:rPr>
                <w:rFonts w:ascii="Verdana" w:hAnsi="Verdana" w:eastAsia="Verdana" w:cs="Verdana"/>
                <w:sz w:val="20"/>
                <w:szCs w:val="20"/>
              </w:rPr>
              <w:t>€17,391</w:t>
            </w:r>
          </w:p>
        </w:tc>
        <w:tc>
          <w:tcPr>
            <w:tcW w:w="1470" w:type="dxa"/>
            <w:vAlign w:val="center"/>
          </w:tcPr>
          <w:p w:rsidRPr="00DA3DC6" w:rsidR="00005CF8" w:rsidRDefault="00005CF8" w14:paraId="3DD4D864" w14:textId="77777777">
            <w:pPr>
              <w:spacing w:after="0" w:line="240" w:lineRule="auto"/>
              <w:jc w:val="center"/>
              <w:rPr>
                <w:rFonts w:ascii="Verdana" w:hAnsi="Verdana" w:cs="Calibri"/>
                <w:sz w:val="20"/>
                <w:szCs w:val="20"/>
              </w:rPr>
            </w:pPr>
            <w:r w:rsidRPr="00DA3DC6">
              <w:rPr>
                <w:rFonts w:ascii="Verdana" w:hAnsi="Verdana" w:cs="Calibri"/>
                <w:sz w:val="20"/>
                <w:szCs w:val="20"/>
              </w:rPr>
              <w:t>-€6,620</w:t>
            </w:r>
          </w:p>
        </w:tc>
        <w:tc>
          <w:tcPr>
            <w:tcW w:w="1575" w:type="dxa"/>
          </w:tcPr>
          <w:p w:rsidRPr="00DA3DC6" w:rsidR="00005CF8" w:rsidRDefault="00005CF8" w14:paraId="297E4E52" w14:textId="77777777">
            <w:pPr>
              <w:spacing w:before="40" w:after="0" w:line="240" w:lineRule="auto"/>
              <w:jc w:val="center"/>
              <w:rPr>
                <w:rFonts w:ascii="Verdana" w:hAnsi="Verdana" w:cs="Calibri"/>
                <w:sz w:val="20"/>
                <w:szCs w:val="20"/>
              </w:rPr>
            </w:pPr>
            <w:r w:rsidRPr="00DA3DC6">
              <w:rPr>
                <w:rFonts w:ascii="Verdana" w:hAnsi="Verdana" w:cs="Calibri"/>
                <w:sz w:val="20"/>
                <w:szCs w:val="20"/>
              </w:rPr>
              <w:t>€129,641</w:t>
            </w:r>
          </w:p>
        </w:tc>
        <w:tc>
          <w:tcPr>
            <w:tcW w:w="1548" w:type="dxa"/>
            <w:vAlign w:val="center"/>
          </w:tcPr>
          <w:p w:rsidRPr="00DA3DC6" w:rsidR="00005CF8" w:rsidRDefault="00005CF8" w14:paraId="6D8F5908" w14:textId="77777777">
            <w:pPr>
              <w:spacing w:after="0" w:line="240" w:lineRule="auto"/>
              <w:jc w:val="center"/>
              <w:rPr>
                <w:rFonts w:ascii="Verdana" w:hAnsi="Verdana" w:cs="Calibri"/>
                <w:sz w:val="20"/>
                <w:szCs w:val="20"/>
              </w:rPr>
            </w:pPr>
            <w:r w:rsidRPr="00DA3DC6">
              <w:rPr>
                <w:rFonts w:ascii="Verdana" w:hAnsi="Verdana" w:cs="Calibri"/>
                <w:sz w:val="20"/>
                <w:szCs w:val="20"/>
              </w:rPr>
              <w:t>€140,412</w:t>
            </w:r>
          </w:p>
        </w:tc>
      </w:tr>
    </w:tbl>
    <w:p w:rsidRPr="00DA3DC6" w:rsidR="00005CF8" w:rsidP="00005CF8" w:rsidRDefault="00005CF8" w14:paraId="4ABFFAEC" w14:textId="77777777">
      <w:pPr>
        <w:shd w:val="clear" w:color="auto" w:fill="FFFFFF" w:themeFill="background1"/>
        <w:spacing w:after="0" w:line="240" w:lineRule="auto"/>
        <w:ind w:firstLine="720"/>
        <w:rPr>
          <w:rFonts w:ascii="Verdana" w:hAnsi="Verdana"/>
          <w:b/>
          <w:bCs/>
          <w:color w:val="000000" w:themeColor="text1"/>
          <w:sz w:val="20"/>
          <w:szCs w:val="20"/>
        </w:rPr>
      </w:pPr>
    </w:p>
    <w:p w:rsidRPr="00DA3DC6" w:rsidR="00005CF8" w:rsidP="00005CF8" w:rsidRDefault="00005CF8" w14:paraId="13FED685" w14:textId="77777777">
      <w:pPr>
        <w:shd w:val="clear" w:color="auto" w:fill="FFFFFF" w:themeFill="background1"/>
        <w:spacing w:after="0" w:line="240" w:lineRule="auto"/>
        <w:ind w:firstLine="720"/>
        <w:rPr>
          <w:rFonts w:ascii="Verdana" w:hAnsi="Verdana"/>
          <w:b/>
          <w:bCs/>
          <w:color w:val="000000" w:themeColor="text1"/>
          <w:sz w:val="20"/>
          <w:szCs w:val="20"/>
        </w:rPr>
      </w:pPr>
    </w:p>
    <w:p w:rsidRPr="00DA3DC6" w:rsidR="00005CF8" w:rsidP="00005CF8" w:rsidRDefault="00005CF8" w14:paraId="32786AF5" w14:textId="77777777">
      <w:pPr>
        <w:shd w:val="clear" w:color="auto" w:fill="FFFFFF" w:themeFill="background1"/>
        <w:spacing w:after="0" w:line="240" w:lineRule="auto"/>
        <w:ind w:firstLine="720"/>
        <w:rPr>
          <w:rFonts w:ascii="Verdana" w:hAnsi="Verdana"/>
          <w:color w:val="000000" w:themeColor="text1"/>
          <w:sz w:val="20"/>
          <w:szCs w:val="20"/>
        </w:rPr>
      </w:pPr>
      <w:r w:rsidRPr="00DA3DC6">
        <w:rPr>
          <w:rFonts w:ascii="Verdana" w:hAnsi="Verdana"/>
          <w:b/>
          <w:bCs/>
          <w:color w:val="000000" w:themeColor="text1"/>
          <w:sz w:val="20"/>
          <w:szCs w:val="20"/>
        </w:rPr>
        <w:t xml:space="preserve">3.8 </w:t>
      </w:r>
      <w:r w:rsidRPr="00DA3DC6">
        <w:rPr>
          <w:rFonts w:ascii="Verdana" w:hAnsi="Verdana"/>
          <w:b/>
          <w:bCs/>
          <w:color w:val="000000" w:themeColor="text1"/>
          <w:sz w:val="20"/>
          <w:szCs w:val="20"/>
          <w:u w:val="single"/>
        </w:rPr>
        <w:t>Private Rented Housing Standards</w:t>
      </w:r>
      <w:r w:rsidRPr="00DA3DC6">
        <w:rPr>
          <w:rFonts w:ascii="Verdana" w:hAnsi="Verdana"/>
          <w:color w:val="000000" w:themeColor="text1"/>
          <w:sz w:val="20"/>
          <w:szCs w:val="20"/>
        </w:rPr>
        <w:t xml:space="preserve"> </w:t>
      </w:r>
    </w:p>
    <w:p w:rsidRPr="00DA3DC6" w:rsidR="00005CF8" w:rsidP="00005CF8" w:rsidRDefault="00005CF8" w14:paraId="50AC0D26" w14:textId="77777777">
      <w:pPr>
        <w:keepNext/>
        <w:spacing w:after="0" w:line="240" w:lineRule="auto"/>
        <w:jc w:val="center"/>
        <w:rPr>
          <w:rFonts w:ascii="Verdana" w:hAnsi="Verdana" w:eastAsia="Calibri" w:cs="Arial"/>
          <w:b/>
          <w:bCs/>
          <w:color w:val="5B9BD5"/>
          <w:sz w:val="20"/>
          <w:szCs w:val="20"/>
        </w:rPr>
      </w:pPr>
    </w:p>
    <w:p w:rsidRPr="00DA3DC6" w:rsidR="00005CF8" w:rsidP="00005CF8" w:rsidRDefault="00005CF8" w14:paraId="738143F7" w14:textId="77777777">
      <w:pPr>
        <w:keepNext/>
        <w:spacing w:after="0" w:line="240" w:lineRule="auto"/>
        <w:jc w:val="center"/>
        <w:rPr>
          <w:rFonts w:ascii="Verdana" w:hAnsi="Verdana" w:eastAsia="Calibri" w:cs="Arial"/>
          <w:b/>
          <w:bCs/>
          <w:color w:val="5B9BD5"/>
          <w:sz w:val="20"/>
          <w:szCs w:val="20"/>
        </w:rPr>
      </w:pPr>
      <w:r w:rsidRPr="00DA3DC6">
        <w:rPr>
          <w:rFonts w:ascii="Verdana" w:hAnsi="Verdana" w:eastAsia="Calibri" w:cs="Arial"/>
          <w:b/>
          <w:bCs/>
          <w:color w:val="5B9BD5"/>
          <w:sz w:val="20"/>
          <w:szCs w:val="20"/>
        </w:rPr>
        <w:t>Table 14: Private Rented Housing Standards</w:t>
      </w:r>
    </w:p>
    <w:tbl>
      <w:tblPr>
        <w:tblW w:w="10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524"/>
        <w:gridCol w:w="1134"/>
        <w:gridCol w:w="1134"/>
        <w:gridCol w:w="992"/>
        <w:gridCol w:w="1276"/>
      </w:tblGrid>
      <w:tr w:rsidRPr="00DA3DC6" w:rsidR="00005CF8" w14:paraId="55F3C547" w14:textId="77777777">
        <w:trPr>
          <w:trHeight w:val="303"/>
          <w:jc w:val="center"/>
        </w:trPr>
        <w:tc>
          <w:tcPr>
            <w:tcW w:w="5524" w:type="dxa"/>
            <w:shd w:val="clear" w:color="auto" w:fill="D9D9D9" w:themeFill="background1" w:themeFillShade="D9"/>
            <w:noWrap/>
            <w:vAlign w:val="bottom"/>
            <w:hideMark/>
          </w:tcPr>
          <w:p w:rsidRPr="00DA3DC6" w:rsidR="00005CF8" w:rsidRDefault="00005CF8" w14:paraId="411960C7" w14:textId="77777777">
            <w:pPr>
              <w:spacing w:after="0" w:line="240" w:lineRule="auto"/>
              <w:rPr>
                <w:rFonts w:ascii="Verdana" w:hAnsi="Verdana" w:cs="Times New Roman"/>
                <w:b/>
                <w:sz w:val="20"/>
                <w:szCs w:val="20"/>
                <w:lang w:eastAsia="en-IE"/>
              </w:rPr>
            </w:pPr>
            <w:r w:rsidRPr="00DA3DC6">
              <w:rPr>
                <w:rFonts w:ascii="Verdana" w:hAnsi="Verdana" w:cs="Times New Roman"/>
                <w:b/>
                <w:sz w:val="20"/>
                <w:szCs w:val="20"/>
                <w:lang w:eastAsia="en-IE"/>
              </w:rPr>
              <w:t>Private Rental Inspections</w:t>
            </w:r>
          </w:p>
        </w:tc>
        <w:tc>
          <w:tcPr>
            <w:tcW w:w="1134" w:type="dxa"/>
            <w:shd w:val="clear" w:color="auto" w:fill="D9D9D9" w:themeFill="background1" w:themeFillShade="D9"/>
          </w:tcPr>
          <w:p w:rsidRPr="00DA3DC6" w:rsidR="00005CF8" w:rsidRDefault="00005CF8" w14:paraId="05A28A7D"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2024</w:t>
            </w:r>
          </w:p>
          <w:p w:rsidRPr="00DA3DC6" w:rsidR="00005CF8" w:rsidRDefault="00005CF8" w14:paraId="47A788DE"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Q1</w:t>
            </w:r>
          </w:p>
        </w:tc>
        <w:tc>
          <w:tcPr>
            <w:tcW w:w="1134" w:type="dxa"/>
            <w:shd w:val="clear" w:color="auto" w:fill="D9D9D9" w:themeFill="background1" w:themeFillShade="D9"/>
          </w:tcPr>
          <w:p w:rsidRPr="00DA3DC6" w:rsidR="00005CF8" w:rsidRDefault="00005CF8" w14:paraId="013A93FB"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2024</w:t>
            </w:r>
          </w:p>
          <w:p w:rsidRPr="00DA3DC6" w:rsidR="00005CF8" w:rsidRDefault="00005CF8" w14:paraId="3F4BA3CE"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Q2</w:t>
            </w:r>
          </w:p>
        </w:tc>
        <w:tc>
          <w:tcPr>
            <w:tcW w:w="992" w:type="dxa"/>
            <w:shd w:val="clear" w:color="auto" w:fill="D9D9D9" w:themeFill="background1" w:themeFillShade="D9"/>
          </w:tcPr>
          <w:p w:rsidRPr="00DA3DC6" w:rsidR="00005CF8" w:rsidRDefault="00005CF8" w14:paraId="53D7E257"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2024</w:t>
            </w:r>
          </w:p>
          <w:p w:rsidRPr="00DA3DC6" w:rsidR="00005CF8" w:rsidRDefault="00005CF8" w14:paraId="1C12F402"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Q3</w:t>
            </w:r>
          </w:p>
        </w:tc>
        <w:tc>
          <w:tcPr>
            <w:tcW w:w="1276" w:type="dxa"/>
            <w:shd w:val="clear" w:color="auto" w:fill="D9D9D9" w:themeFill="background1" w:themeFillShade="D9"/>
          </w:tcPr>
          <w:p w:rsidRPr="00DA3DC6" w:rsidR="00005CF8" w:rsidRDefault="00005CF8" w14:paraId="1E27A062"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2024</w:t>
            </w:r>
          </w:p>
          <w:p w:rsidRPr="00DA3DC6" w:rsidR="00005CF8" w:rsidRDefault="00005CF8" w14:paraId="71409728" w14:textId="77777777">
            <w:pPr>
              <w:spacing w:after="0" w:line="240" w:lineRule="auto"/>
              <w:jc w:val="center"/>
              <w:rPr>
                <w:rFonts w:ascii="Verdana" w:hAnsi="Verdana" w:cs="Calibri"/>
                <w:b/>
                <w:sz w:val="20"/>
                <w:szCs w:val="20"/>
                <w:lang w:eastAsia="en-IE"/>
              </w:rPr>
            </w:pPr>
            <w:r w:rsidRPr="00DA3DC6">
              <w:rPr>
                <w:rFonts w:ascii="Verdana" w:hAnsi="Verdana" w:cs="Calibri"/>
                <w:b/>
                <w:sz w:val="20"/>
                <w:szCs w:val="20"/>
                <w:lang w:eastAsia="en-IE"/>
              </w:rPr>
              <w:t>Total</w:t>
            </w:r>
          </w:p>
        </w:tc>
      </w:tr>
      <w:tr w:rsidRPr="00DA3DC6" w:rsidR="00005CF8" w14:paraId="6FE3A740" w14:textId="77777777">
        <w:trPr>
          <w:trHeight w:val="402" w:hRule="exact"/>
          <w:jc w:val="center"/>
        </w:trPr>
        <w:tc>
          <w:tcPr>
            <w:tcW w:w="5524" w:type="dxa"/>
            <w:shd w:val="clear" w:color="auto" w:fill="auto"/>
            <w:noWrap/>
            <w:vAlign w:val="bottom"/>
            <w:hideMark/>
          </w:tcPr>
          <w:p w:rsidRPr="00DA3DC6" w:rsidR="00005CF8" w:rsidRDefault="00005CF8" w14:paraId="03E4166E" w14:textId="77777777">
            <w:pPr>
              <w:spacing w:after="120" w:line="240" w:lineRule="auto"/>
              <w:rPr>
                <w:rFonts w:ascii="Verdana" w:hAnsi="Verdana" w:cs="Calibri"/>
                <w:color w:val="000000"/>
                <w:sz w:val="20"/>
                <w:szCs w:val="20"/>
                <w:lang w:eastAsia="en-IE"/>
              </w:rPr>
            </w:pPr>
            <w:r w:rsidRPr="00DA3DC6">
              <w:rPr>
                <w:rFonts w:ascii="Verdana" w:hAnsi="Verdana" w:cs="Calibri"/>
                <w:color w:val="000000"/>
                <w:sz w:val="20"/>
                <w:szCs w:val="20"/>
                <w:lang w:eastAsia="en-IE"/>
              </w:rPr>
              <w:t>Inspections carried out</w:t>
            </w:r>
          </w:p>
        </w:tc>
        <w:tc>
          <w:tcPr>
            <w:tcW w:w="1134" w:type="dxa"/>
            <w:shd w:val="clear" w:color="auto" w:fill="FFFFFF" w:themeFill="background1"/>
            <w:vAlign w:val="center"/>
          </w:tcPr>
          <w:p w:rsidRPr="00DA3DC6" w:rsidR="00005CF8" w:rsidRDefault="00005CF8" w14:paraId="603D2112" w14:textId="77777777">
            <w:pPr>
              <w:spacing w:before="120" w:after="0" w:line="240" w:lineRule="auto"/>
              <w:jc w:val="center"/>
              <w:rPr>
                <w:rFonts w:ascii="Verdana" w:hAnsi="Verdana" w:cs="Calibri"/>
                <w:sz w:val="20"/>
                <w:szCs w:val="20"/>
                <w:lang w:eastAsia="en-IE"/>
              </w:rPr>
            </w:pPr>
            <w:r w:rsidRPr="00DA3DC6">
              <w:rPr>
                <w:rFonts w:ascii="Verdana" w:hAnsi="Verdana" w:cs="Calibri"/>
                <w:sz w:val="20"/>
                <w:szCs w:val="20"/>
                <w:lang w:eastAsia="en-IE"/>
              </w:rPr>
              <w:t>495</w:t>
            </w:r>
          </w:p>
        </w:tc>
        <w:tc>
          <w:tcPr>
            <w:tcW w:w="1134" w:type="dxa"/>
            <w:shd w:val="clear" w:color="auto" w:fill="FFFFFF" w:themeFill="background1"/>
            <w:vAlign w:val="center"/>
          </w:tcPr>
          <w:p w:rsidRPr="00DA3DC6" w:rsidR="00005CF8" w:rsidRDefault="00005CF8" w14:paraId="242AA8B3" w14:textId="77777777">
            <w:pPr>
              <w:spacing w:before="120" w:after="0" w:line="240" w:lineRule="auto"/>
              <w:jc w:val="center"/>
              <w:rPr>
                <w:rFonts w:ascii="Verdana" w:hAnsi="Verdana" w:cs="Calibri"/>
                <w:sz w:val="20"/>
                <w:szCs w:val="20"/>
                <w:lang w:eastAsia="en-IE"/>
              </w:rPr>
            </w:pPr>
            <w:r w:rsidRPr="00DA3DC6">
              <w:rPr>
                <w:rFonts w:ascii="Verdana" w:hAnsi="Verdana" w:cs="Calibri"/>
                <w:sz w:val="20"/>
                <w:szCs w:val="20"/>
                <w:lang w:eastAsia="en-IE"/>
              </w:rPr>
              <w:t>3,169</w:t>
            </w:r>
          </w:p>
        </w:tc>
        <w:tc>
          <w:tcPr>
            <w:tcW w:w="992" w:type="dxa"/>
            <w:shd w:val="clear" w:color="auto" w:fill="FFFFFF" w:themeFill="background1"/>
          </w:tcPr>
          <w:p w:rsidRPr="00DA3DC6" w:rsidR="00005CF8" w:rsidRDefault="00005CF8" w14:paraId="1396A9DB" w14:textId="77777777">
            <w:pPr>
              <w:spacing w:before="120" w:after="0" w:line="240" w:lineRule="auto"/>
              <w:jc w:val="center"/>
              <w:rPr>
                <w:rFonts w:ascii="Verdana" w:hAnsi="Verdana" w:cs="Calibri"/>
                <w:sz w:val="20"/>
                <w:szCs w:val="20"/>
                <w:lang w:eastAsia="en-IE"/>
              </w:rPr>
            </w:pPr>
            <w:r w:rsidRPr="00DA3DC6">
              <w:rPr>
                <w:rFonts w:ascii="Verdana" w:hAnsi="Verdana" w:cs="Calibri"/>
                <w:sz w:val="20"/>
                <w:szCs w:val="20"/>
                <w:lang w:eastAsia="en-IE"/>
              </w:rPr>
              <w:t>1,857</w:t>
            </w:r>
          </w:p>
        </w:tc>
        <w:tc>
          <w:tcPr>
            <w:tcW w:w="1276" w:type="dxa"/>
            <w:shd w:val="clear" w:color="auto" w:fill="FFFFFF" w:themeFill="background1"/>
            <w:vAlign w:val="center"/>
          </w:tcPr>
          <w:p w:rsidRPr="00DA3DC6" w:rsidR="00005CF8" w:rsidRDefault="00005CF8" w14:paraId="15FEED56" w14:textId="77777777">
            <w:pPr>
              <w:spacing w:before="120" w:after="0" w:line="240" w:lineRule="auto"/>
              <w:jc w:val="center"/>
              <w:rPr>
                <w:rFonts w:ascii="Verdana" w:hAnsi="Verdana" w:cs="Calibri"/>
                <w:sz w:val="20"/>
                <w:szCs w:val="20"/>
                <w:lang w:eastAsia="en-IE"/>
              </w:rPr>
            </w:pPr>
            <w:r w:rsidRPr="00DA3DC6">
              <w:rPr>
                <w:rFonts w:ascii="Verdana" w:hAnsi="Verdana" w:cs="Calibri"/>
                <w:sz w:val="20"/>
                <w:szCs w:val="20"/>
                <w:lang w:eastAsia="en-IE"/>
              </w:rPr>
              <w:t>5,521</w:t>
            </w:r>
          </w:p>
        </w:tc>
      </w:tr>
      <w:tr w:rsidRPr="00DA3DC6" w:rsidR="00005CF8" w14:paraId="34E4B721" w14:textId="77777777">
        <w:trPr>
          <w:trHeight w:val="380" w:hRule="exact"/>
          <w:jc w:val="center"/>
        </w:trPr>
        <w:tc>
          <w:tcPr>
            <w:tcW w:w="5524" w:type="dxa"/>
            <w:shd w:val="clear" w:color="auto" w:fill="auto"/>
            <w:noWrap/>
            <w:vAlign w:val="bottom"/>
          </w:tcPr>
          <w:p w:rsidRPr="00DA3DC6" w:rsidR="00005CF8" w:rsidRDefault="00005CF8" w14:paraId="0B942622" w14:textId="77777777">
            <w:pPr>
              <w:spacing w:after="120" w:line="240" w:lineRule="auto"/>
              <w:rPr>
                <w:rFonts w:ascii="Verdana" w:hAnsi="Verdana" w:cs="Calibri"/>
                <w:color w:val="000000"/>
                <w:sz w:val="20"/>
                <w:szCs w:val="20"/>
                <w:lang w:eastAsia="en-IE"/>
              </w:rPr>
            </w:pPr>
            <w:r w:rsidRPr="00DA3DC6">
              <w:rPr>
                <w:rFonts w:ascii="Verdana" w:hAnsi="Verdana" w:cs="Calibri"/>
                <w:color w:val="000000" w:themeColor="text1"/>
                <w:sz w:val="20"/>
                <w:szCs w:val="20"/>
                <w:lang w:eastAsia="en-IE"/>
              </w:rPr>
              <w:t>Dwellings Inspected</w:t>
            </w:r>
          </w:p>
        </w:tc>
        <w:tc>
          <w:tcPr>
            <w:tcW w:w="1134" w:type="dxa"/>
            <w:vAlign w:val="center"/>
          </w:tcPr>
          <w:p w:rsidRPr="00DA3DC6" w:rsidR="00005CF8" w:rsidRDefault="00005CF8" w14:paraId="4D879EC6" w14:textId="77777777">
            <w:pPr>
              <w:spacing w:before="120" w:after="0" w:line="240" w:lineRule="auto"/>
              <w:jc w:val="center"/>
              <w:rPr>
                <w:rFonts w:ascii="Verdana" w:hAnsi="Verdana" w:cs="Calibri"/>
                <w:sz w:val="20"/>
                <w:szCs w:val="20"/>
                <w:lang w:eastAsia="en-IE"/>
              </w:rPr>
            </w:pPr>
            <w:r w:rsidRPr="00DA3DC6">
              <w:rPr>
                <w:rFonts w:ascii="Verdana" w:hAnsi="Verdana" w:cs="Calibri"/>
                <w:sz w:val="20"/>
                <w:szCs w:val="20"/>
                <w:lang w:eastAsia="en-IE"/>
              </w:rPr>
              <w:t>485</w:t>
            </w:r>
          </w:p>
        </w:tc>
        <w:tc>
          <w:tcPr>
            <w:tcW w:w="1134" w:type="dxa"/>
            <w:vAlign w:val="center"/>
          </w:tcPr>
          <w:p w:rsidRPr="00DA3DC6" w:rsidR="00005CF8" w:rsidRDefault="00005CF8" w14:paraId="66E2E326" w14:textId="77777777">
            <w:pPr>
              <w:spacing w:before="120" w:after="0" w:line="240" w:lineRule="auto"/>
              <w:jc w:val="center"/>
              <w:rPr>
                <w:rFonts w:ascii="Verdana" w:hAnsi="Verdana" w:cs="Calibri"/>
                <w:sz w:val="20"/>
                <w:szCs w:val="20"/>
                <w:lang w:eastAsia="en-IE"/>
              </w:rPr>
            </w:pPr>
            <w:r w:rsidRPr="00DA3DC6">
              <w:rPr>
                <w:rFonts w:ascii="Verdana" w:hAnsi="Verdana" w:cs="Calibri"/>
                <w:sz w:val="20"/>
                <w:szCs w:val="20"/>
                <w:lang w:eastAsia="en-IE"/>
              </w:rPr>
              <w:t>1,419</w:t>
            </w:r>
          </w:p>
        </w:tc>
        <w:tc>
          <w:tcPr>
            <w:tcW w:w="992" w:type="dxa"/>
          </w:tcPr>
          <w:p w:rsidRPr="00DA3DC6" w:rsidR="00005CF8" w:rsidRDefault="00005CF8" w14:paraId="2931251D" w14:textId="77777777">
            <w:pPr>
              <w:spacing w:before="120" w:after="0" w:line="240" w:lineRule="auto"/>
              <w:jc w:val="center"/>
              <w:rPr>
                <w:rFonts w:ascii="Verdana" w:hAnsi="Verdana" w:cs="Calibri"/>
                <w:sz w:val="20"/>
                <w:szCs w:val="20"/>
                <w:lang w:eastAsia="en-IE"/>
              </w:rPr>
            </w:pPr>
            <w:r w:rsidRPr="00DA3DC6">
              <w:rPr>
                <w:rFonts w:ascii="Verdana" w:hAnsi="Verdana" w:cs="Calibri"/>
                <w:sz w:val="20"/>
                <w:szCs w:val="20"/>
                <w:lang w:eastAsia="en-IE"/>
              </w:rPr>
              <w:t>1,294</w:t>
            </w:r>
          </w:p>
        </w:tc>
        <w:tc>
          <w:tcPr>
            <w:tcW w:w="1276" w:type="dxa"/>
            <w:vAlign w:val="center"/>
          </w:tcPr>
          <w:p w:rsidRPr="00DA3DC6" w:rsidR="00005CF8" w:rsidRDefault="00005CF8" w14:paraId="5D698A1F" w14:textId="77777777">
            <w:pPr>
              <w:spacing w:before="120" w:after="0" w:line="240" w:lineRule="auto"/>
              <w:jc w:val="center"/>
            </w:pPr>
            <w:r w:rsidRPr="00DA3DC6">
              <w:rPr>
                <w:rFonts w:ascii="Verdana" w:hAnsi="Verdana" w:cs="Calibri"/>
                <w:sz w:val="20"/>
                <w:szCs w:val="20"/>
                <w:lang w:eastAsia="en-IE"/>
              </w:rPr>
              <w:t>3,198</w:t>
            </w:r>
          </w:p>
        </w:tc>
      </w:tr>
      <w:tr w:rsidRPr="00DA3DC6" w:rsidR="00005CF8" w14:paraId="5F1A5D68" w14:textId="77777777">
        <w:trPr>
          <w:trHeight w:val="641" w:hRule="exact"/>
          <w:jc w:val="center"/>
        </w:trPr>
        <w:tc>
          <w:tcPr>
            <w:tcW w:w="5524" w:type="dxa"/>
            <w:shd w:val="clear" w:color="auto" w:fill="auto"/>
            <w:noWrap/>
            <w:vAlign w:val="bottom"/>
          </w:tcPr>
          <w:p w:rsidRPr="00DA3DC6" w:rsidR="00005CF8" w:rsidRDefault="00005CF8" w14:paraId="45524E18" w14:textId="77777777">
            <w:pPr>
              <w:spacing w:after="120" w:line="240" w:lineRule="auto"/>
              <w:rPr>
                <w:rFonts w:ascii="Verdana" w:hAnsi="Verdana" w:cs="Calibri"/>
                <w:color w:val="000000"/>
                <w:sz w:val="20"/>
                <w:szCs w:val="20"/>
                <w:lang w:eastAsia="en-IE"/>
              </w:rPr>
            </w:pPr>
            <w:r w:rsidRPr="00DA3DC6">
              <w:rPr>
                <w:rFonts w:ascii="Verdana" w:hAnsi="Verdana" w:cs="Calibri"/>
                <w:color w:val="000000" w:themeColor="text1"/>
                <w:sz w:val="20"/>
                <w:szCs w:val="20"/>
                <w:lang w:eastAsia="en-IE"/>
              </w:rPr>
              <w:t xml:space="preserve">Dwellings Inspected Compliant with Housing Regulations  </w:t>
            </w:r>
          </w:p>
        </w:tc>
        <w:tc>
          <w:tcPr>
            <w:tcW w:w="1134" w:type="dxa"/>
            <w:vAlign w:val="center"/>
          </w:tcPr>
          <w:p w:rsidRPr="00DA3DC6" w:rsidR="00005CF8" w:rsidRDefault="00005CF8" w14:paraId="018AD826" w14:textId="77777777">
            <w:pPr>
              <w:spacing w:before="120" w:after="0" w:line="240" w:lineRule="auto"/>
              <w:jc w:val="center"/>
              <w:rPr>
                <w:rFonts w:ascii="Verdana" w:hAnsi="Verdana" w:cs="Calibri"/>
                <w:sz w:val="20"/>
                <w:szCs w:val="20"/>
                <w:lang w:eastAsia="en-IE"/>
              </w:rPr>
            </w:pPr>
            <w:r w:rsidRPr="00DA3DC6">
              <w:rPr>
                <w:rFonts w:ascii="Verdana" w:hAnsi="Verdana" w:cs="Calibri"/>
                <w:sz w:val="20"/>
                <w:szCs w:val="20"/>
                <w:lang w:eastAsia="en-IE"/>
              </w:rPr>
              <w:t>114</w:t>
            </w:r>
          </w:p>
        </w:tc>
        <w:tc>
          <w:tcPr>
            <w:tcW w:w="1134" w:type="dxa"/>
            <w:vAlign w:val="center"/>
          </w:tcPr>
          <w:p w:rsidRPr="00DA3DC6" w:rsidR="00005CF8" w:rsidRDefault="00005CF8" w14:paraId="4692CCB9" w14:textId="77777777">
            <w:pPr>
              <w:spacing w:before="120" w:after="0" w:line="240" w:lineRule="auto"/>
              <w:jc w:val="center"/>
              <w:rPr>
                <w:rFonts w:ascii="Verdana" w:hAnsi="Verdana" w:cs="Calibri"/>
                <w:sz w:val="20"/>
                <w:szCs w:val="20"/>
                <w:lang w:eastAsia="en-IE"/>
              </w:rPr>
            </w:pPr>
            <w:r w:rsidRPr="00DA3DC6">
              <w:rPr>
                <w:rFonts w:ascii="Verdana" w:hAnsi="Verdana"/>
                <w:sz w:val="20"/>
                <w:szCs w:val="20"/>
                <w:lang w:eastAsia="en-IE"/>
              </w:rPr>
              <w:t>610</w:t>
            </w:r>
          </w:p>
        </w:tc>
        <w:tc>
          <w:tcPr>
            <w:tcW w:w="992" w:type="dxa"/>
          </w:tcPr>
          <w:p w:rsidRPr="00DA3DC6" w:rsidR="00005CF8" w:rsidRDefault="00005CF8" w14:paraId="08C4A16A" w14:textId="77777777">
            <w:pPr>
              <w:spacing w:before="240" w:after="0" w:line="240" w:lineRule="auto"/>
              <w:jc w:val="center"/>
            </w:pPr>
            <w:r w:rsidRPr="00DA3DC6">
              <w:rPr>
                <w:rFonts w:ascii="Verdana" w:hAnsi="Verdana" w:cs="Calibri"/>
                <w:sz w:val="20"/>
                <w:szCs w:val="20"/>
                <w:lang w:eastAsia="en-IE"/>
              </w:rPr>
              <w:t>321</w:t>
            </w:r>
          </w:p>
        </w:tc>
        <w:tc>
          <w:tcPr>
            <w:tcW w:w="1276" w:type="dxa"/>
            <w:vAlign w:val="center"/>
          </w:tcPr>
          <w:p w:rsidRPr="00DA3DC6" w:rsidR="00005CF8" w:rsidRDefault="00005CF8" w14:paraId="7A711408" w14:textId="77777777">
            <w:pPr>
              <w:spacing w:before="120" w:after="0" w:line="240" w:lineRule="auto"/>
              <w:jc w:val="center"/>
            </w:pPr>
            <w:r w:rsidRPr="00DA3DC6">
              <w:rPr>
                <w:rFonts w:ascii="Verdana" w:hAnsi="Verdana" w:cs="Calibri"/>
                <w:sz w:val="20"/>
                <w:szCs w:val="20"/>
                <w:lang w:eastAsia="en-IE"/>
              </w:rPr>
              <w:t>1,045</w:t>
            </w:r>
          </w:p>
        </w:tc>
      </w:tr>
      <w:tr w:rsidRPr="00DA3DC6" w:rsidR="00005CF8" w14:paraId="3EEDF500" w14:textId="77777777">
        <w:trPr>
          <w:trHeight w:val="540"/>
          <w:jc w:val="center"/>
        </w:trPr>
        <w:tc>
          <w:tcPr>
            <w:tcW w:w="5524" w:type="dxa"/>
            <w:shd w:val="clear" w:color="auto" w:fill="auto"/>
            <w:noWrap/>
            <w:vAlign w:val="bottom"/>
          </w:tcPr>
          <w:p w:rsidRPr="00DA3DC6" w:rsidR="00005CF8" w:rsidRDefault="00005CF8" w14:paraId="117E4B35" w14:textId="77777777">
            <w:pPr>
              <w:spacing w:after="120" w:line="240" w:lineRule="auto"/>
              <w:rPr>
                <w:rFonts w:ascii="Verdana" w:hAnsi="Verdana" w:cs="Calibri"/>
                <w:color w:val="000000"/>
                <w:sz w:val="20"/>
                <w:szCs w:val="20"/>
                <w:lang w:eastAsia="en-IE"/>
              </w:rPr>
            </w:pPr>
            <w:r w:rsidRPr="00DA3DC6">
              <w:rPr>
                <w:rFonts w:ascii="Verdana" w:hAnsi="Verdana" w:cs="Calibri"/>
                <w:color w:val="000000" w:themeColor="text1"/>
                <w:sz w:val="20"/>
                <w:szCs w:val="20"/>
                <w:lang w:eastAsia="en-IE"/>
              </w:rPr>
              <w:t xml:space="preserve">Dwellings Inspected non-Compliant with Regulations (this may include more than one inspection) </w:t>
            </w:r>
          </w:p>
        </w:tc>
        <w:tc>
          <w:tcPr>
            <w:tcW w:w="1134" w:type="dxa"/>
            <w:vAlign w:val="center"/>
          </w:tcPr>
          <w:p w:rsidRPr="00DA3DC6" w:rsidR="00005CF8" w:rsidRDefault="00005CF8" w14:paraId="3517DD5D" w14:textId="77777777">
            <w:pPr>
              <w:spacing w:before="120" w:after="0" w:line="240" w:lineRule="auto"/>
              <w:jc w:val="center"/>
              <w:rPr>
                <w:rFonts w:ascii="Verdana" w:hAnsi="Verdana" w:cs="Calibri"/>
                <w:sz w:val="20"/>
                <w:szCs w:val="20"/>
                <w:lang w:eastAsia="en-IE"/>
              </w:rPr>
            </w:pPr>
            <w:r w:rsidRPr="00DA3DC6">
              <w:rPr>
                <w:rFonts w:ascii="Verdana" w:hAnsi="Verdana" w:cs="Calibri"/>
                <w:sz w:val="20"/>
                <w:szCs w:val="20"/>
                <w:lang w:eastAsia="en-IE"/>
              </w:rPr>
              <w:t>371</w:t>
            </w:r>
          </w:p>
        </w:tc>
        <w:tc>
          <w:tcPr>
            <w:tcW w:w="1134" w:type="dxa"/>
            <w:vAlign w:val="center"/>
          </w:tcPr>
          <w:p w:rsidRPr="00DA3DC6" w:rsidR="00005CF8" w:rsidRDefault="00005CF8" w14:paraId="6F93F998" w14:textId="77777777">
            <w:pPr>
              <w:spacing w:before="120" w:after="0" w:line="240" w:lineRule="auto"/>
              <w:jc w:val="center"/>
              <w:rPr>
                <w:rFonts w:ascii="Verdana" w:hAnsi="Verdana" w:cs="Calibri"/>
                <w:sz w:val="20"/>
                <w:szCs w:val="20"/>
                <w:lang w:eastAsia="en-IE"/>
              </w:rPr>
            </w:pPr>
            <w:r w:rsidRPr="00DA3DC6">
              <w:rPr>
                <w:rFonts w:ascii="Verdana" w:hAnsi="Verdana"/>
                <w:sz w:val="20"/>
                <w:szCs w:val="20"/>
                <w:lang w:eastAsia="en-IE"/>
              </w:rPr>
              <w:t>809</w:t>
            </w:r>
          </w:p>
        </w:tc>
        <w:tc>
          <w:tcPr>
            <w:tcW w:w="992" w:type="dxa"/>
          </w:tcPr>
          <w:p w:rsidRPr="00DA3DC6" w:rsidR="00005CF8" w:rsidRDefault="00005CF8" w14:paraId="1ADB40FF" w14:textId="77777777">
            <w:pPr>
              <w:spacing w:before="240" w:after="0" w:line="240" w:lineRule="auto"/>
              <w:jc w:val="center"/>
            </w:pPr>
            <w:r w:rsidRPr="00DA3DC6">
              <w:rPr>
                <w:rFonts w:ascii="Verdana" w:hAnsi="Verdana" w:cs="Calibri"/>
                <w:sz w:val="20"/>
                <w:szCs w:val="20"/>
                <w:lang w:eastAsia="en-IE"/>
              </w:rPr>
              <w:t>973</w:t>
            </w:r>
          </w:p>
        </w:tc>
        <w:tc>
          <w:tcPr>
            <w:tcW w:w="1276" w:type="dxa"/>
            <w:vAlign w:val="center"/>
          </w:tcPr>
          <w:p w:rsidRPr="00DA3DC6" w:rsidR="00005CF8" w:rsidRDefault="00005CF8" w14:paraId="68592504" w14:textId="77777777">
            <w:pPr>
              <w:spacing w:before="120" w:after="0" w:line="240" w:lineRule="auto"/>
              <w:jc w:val="center"/>
              <w:rPr>
                <w:rFonts w:ascii="Verdana" w:hAnsi="Verdana" w:cs="Calibri"/>
                <w:sz w:val="20"/>
                <w:szCs w:val="20"/>
                <w:lang w:eastAsia="en-IE"/>
              </w:rPr>
            </w:pPr>
            <w:r w:rsidRPr="00DA3DC6">
              <w:rPr>
                <w:rFonts w:ascii="Verdana" w:hAnsi="Verdana" w:cs="Calibri"/>
                <w:sz w:val="20"/>
                <w:szCs w:val="20"/>
                <w:lang w:eastAsia="en-IE"/>
              </w:rPr>
              <w:t>2,153</w:t>
            </w:r>
          </w:p>
        </w:tc>
      </w:tr>
    </w:tbl>
    <w:p w:rsidRPr="00DA3DC6" w:rsidR="00005CF8" w:rsidP="00005CF8" w:rsidRDefault="00005CF8" w14:paraId="49DCE614" w14:textId="77777777">
      <w:pPr>
        <w:spacing w:after="0" w:line="240" w:lineRule="auto"/>
        <w:ind w:left="-284" w:firstLine="644"/>
        <w:jc w:val="both"/>
        <w:rPr>
          <w:rFonts w:ascii="Verdana" w:hAnsi="Verdana"/>
          <w:bCs/>
          <w:color w:val="000000" w:themeColor="text1"/>
          <w:sz w:val="18"/>
          <w:szCs w:val="18"/>
        </w:rPr>
      </w:pPr>
      <w:r w:rsidRPr="00DA3DC6">
        <w:rPr>
          <w:rFonts w:ascii="Verdana" w:hAnsi="Verdana"/>
          <w:b/>
          <w:color w:val="000000" w:themeColor="text1"/>
          <w:sz w:val="18"/>
          <w:szCs w:val="18"/>
        </w:rPr>
        <w:t xml:space="preserve">Note: </w:t>
      </w:r>
      <w:r w:rsidRPr="00DA3DC6">
        <w:rPr>
          <w:rFonts w:ascii="Verdana" w:hAnsi="Verdana"/>
          <w:bCs/>
          <w:color w:val="000000" w:themeColor="text1"/>
          <w:sz w:val="18"/>
          <w:szCs w:val="18"/>
        </w:rPr>
        <w:t>Dwellings deemed compliant in a quarter are only deemed compliant with</w:t>
      </w:r>
    </w:p>
    <w:p w:rsidRPr="00DA3DC6" w:rsidR="00005CF8" w:rsidP="00005CF8" w:rsidRDefault="00005CF8" w14:paraId="3A736861" w14:textId="77777777">
      <w:pPr>
        <w:spacing w:after="0" w:line="240" w:lineRule="auto"/>
        <w:ind w:left="-284" w:firstLine="644"/>
        <w:jc w:val="both"/>
        <w:rPr>
          <w:rFonts w:ascii="Verdana" w:hAnsi="Verdana"/>
          <w:color w:val="000000" w:themeColor="text1"/>
          <w:sz w:val="18"/>
          <w:szCs w:val="18"/>
        </w:rPr>
      </w:pPr>
      <w:r w:rsidRPr="00DA3DC6">
        <w:rPr>
          <w:rFonts w:ascii="Verdana" w:hAnsi="Verdana"/>
          <w:bCs/>
          <w:color w:val="000000" w:themeColor="text1"/>
          <w:sz w:val="18"/>
          <w:szCs w:val="18"/>
        </w:rPr>
        <w:t>the Regulations</w:t>
      </w:r>
      <w:r w:rsidRPr="00DA3DC6">
        <w:rPr>
          <w:rFonts w:ascii="Verdana" w:hAnsi="Verdana"/>
          <w:b/>
          <w:color w:val="000000" w:themeColor="text1"/>
          <w:sz w:val="18"/>
          <w:szCs w:val="18"/>
        </w:rPr>
        <w:t xml:space="preserve"> </w:t>
      </w:r>
      <w:r w:rsidRPr="00DA3DC6">
        <w:rPr>
          <w:rFonts w:ascii="Verdana" w:hAnsi="Verdana"/>
          <w:bCs/>
          <w:color w:val="000000" w:themeColor="text1"/>
          <w:sz w:val="18"/>
          <w:szCs w:val="18"/>
        </w:rPr>
        <w:t>at a particular point in time</w:t>
      </w:r>
      <w:r w:rsidRPr="00DA3DC6">
        <w:rPr>
          <w:rFonts w:ascii="Verdana" w:hAnsi="Verdana"/>
          <w:color w:val="000000" w:themeColor="text1"/>
          <w:sz w:val="18"/>
          <w:szCs w:val="18"/>
        </w:rPr>
        <w:t xml:space="preserve">. </w:t>
      </w:r>
    </w:p>
    <w:p w:rsidRPr="00DA3DC6" w:rsidR="00005CF8" w:rsidP="00005CF8" w:rsidRDefault="00005CF8" w14:paraId="78782647" w14:textId="77777777">
      <w:pPr>
        <w:spacing w:after="0" w:line="240" w:lineRule="auto"/>
        <w:ind w:firstLine="720"/>
        <w:rPr>
          <w:rFonts w:ascii="Verdana" w:hAnsi="Verdana"/>
          <w:color w:val="000000" w:themeColor="text1"/>
          <w:sz w:val="20"/>
          <w:szCs w:val="20"/>
        </w:rPr>
      </w:pPr>
    </w:p>
    <w:p w:rsidRPr="00DA3DC6" w:rsidR="003F037B" w:rsidP="003F037B" w:rsidRDefault="003F037B" w14:paraId="26150836" w14:textId="77777777">
      <w:pPr>
        <w:spacing w:after="0" w:line="240" w:lineRule="auto"/>
        <w:ind w:firstLine="720"/>
        <w:jc w:val="center"/>
        <w:rPr>
          <w:rFonts w:ascii="Verdana" w:hAnsi="Verdana"/>
          <w:b/>
          <w:bCs/>
          <w:color w:val="000000" w:themeColor="text1"/>
          <w:sz w:val="20"/>
          <w:szCs w:val="20"/>
          <w:u w:val="single"/>
        </w:rPr>
      </w:pPr>
    </w:p>
    <w:p w:rsidRPr="00DA3DC6" w:rsidR="00C836FF" w:rsidP="003F037B" w:rsidRDefault="00C836FF" w14:paraId="63E78D5B" w14:textId="77777777">
      <w:pPr>
        <w:spacing w:after="0" w:line="240" w:lineRule="auto"/>
        <w:ind w:firstLine="720"/>
        <w:jc w:val="center"/>
        <w:rPr>
          <w:rFonts w:ascii="Verdana" w:hAnsi="Verdana"/>
          <w:b/>
          <w:color w:val="000000" w:themeColor="text1"/>
          <w:sz w:val="20"/>
          <w:szCs w:val="20"/>
          <w:u w:val="single"/>
        </w:rPr>
      </w:pPr>
    </w:p>
    <w:p w:rsidRPr="00DA3DC6" w:rsidR="00C836FF" w:rsidP="003F037B" w:rsidRDefault="00C836FF" w14:paraId="7D7B4361" w14:textId="77777777">
      <w:pPr>
        <w:spacing w:after="0" w:line="240" w:lineRule="auto"/>
        <w:ind w:firstLine="720"/>
        <w:jc w:val="center"/>
        <w:rPr>
          <w:rFonts w:ascii="Verdana" w:hAnsi="Verdana"/>
          <w:b/>
          <w:color w:val="000000" w:themeColor="text1"/>
          <w:sz w:val="20"/>
          <w:szCs w:val="20"/>
          <w:u w:val="single"/>
        </w:rPr>
      </w:pPr>
    </w:p>
    <w:p w:rsidRPr="00DA3DC6" w:rsidR="00C836FF" w:rsidP="003F037B" w:rsidRDefault="00C836FF" w14:paraId="0DA7A151" w14:textId="77777777">
      <w:pPr>
        <w:spacing w:after="0" w:line="240" w:lineRule="auto"/>
        <w:ind w:firstLine="720"/>
        <w:jc w:val="center"/>
        <w:rPr>
          <w:rFonts w:ascii="Verdana" w:hAnsi="Verdana"/>
          <w:b/>
          <w:color w:val="000000" w:themeColor="text1"/>
          <w:sz w:val="20"/>
          <w:szCs w:val="20"/>
          <w:u w:val="single"/>
        </w:rPr>
      </w:pPr>
    </w:p>
    <w:p w:rsidRPr="00DA3DC6" w:rsidR="00C836FF" w:rsidP="003F037B" w:rsidRDefault="00C836FF" w14:paraId="3FE8EEC2" w14:textId="77777777">
      <w:pPr>
        <w:spacing w:after="0" w:line="240" w:lineRule="auto"/>
        <w:ind w:firstLine="720"/>
        <w:jc w:val="center"/>
        <w:rPr>
          <w:rFonts w:ascii="Verdana" w:hAnsi="Verdana"/>
          <w:b/>
          <w:color w:val="000000" w:themeColor="text1"/>
          <w:sz w:val="20"/>
          <w:szCs w:val="20"/>
          <w:u w:val="single"/>
        </w:rPr>
      </w:pPr>
    </w:p>
    <w:p w:rsidRPr="00DA3DC6" w:rsidR="00C836FF" w:rsidP="003F037B" w:rsidRDefault="00C836FF" w14:paraId="696A954E" w14:textId="77777777">
      <w:pPr>
        <w:spacing w:after="0" w:line="240" w:lineRule="auto"/>
        <w:ind w:firstLine="720"/>
        <w:jc w:val="center"/>
        <w:rPr>
          <w:rFonts w:ascii="Verdana" w:hAnsi="Verdana"/>
          <w:b/>
          <w:color w:val="000000" w:themeColor="text1"/>
          <w:sz w:val="20"/>
          <w:szCs w:val="20"/>
          <w:u w:val="single"/>
        </w:rPr>
      </w:pPr>
    </w:p>
    <w:p w:rsidRPr="00DA3DC6" w:rsidR="00305E40" w:rsidP="003F037B" w:rsidRDefault="00305E40" w14:paraId="23094A45" w14:textId="1B019099">
      <w:pPr>
        <w:spacing w:after="0" w:line="240" w:lineRule="auto"/>
        <w:ind w:firstLine="720"/>
        <w:jc w:val="center"/>
        <w:rPr>
          <w:rFonts w:ascii="Verdana" w:hAnsi="Verdana"/>
          <w:b/>
          <w:bCs/>
          <w:color w:val="000000" w:themeColor="text1"/>
          <w:sz w:val="20"/>
          <w:szCs w:val="20"/>
          <w:u w:val="single"/>
        </w:rPr>
      </w:pPr>
      <w:r w:rsidRPr="00DA3DC6">
        <w:rPr>
          <w:rFonts w:ascii="Verdana" w:hAnsi="Verdana"/>
          <w:b/>
          <w:bCs/>
          <w:color w:val="000000" w:themeColor="text1"/>
          <w:sz w:val="20"/>
          <w:szCs w:val="20"/>
          <w:u w:val="single"/>
        </w:rPr>
        <w:t>Tenancy Management and Anti-social Behaviour</w:t>
      </w:r>
    </w:p>
    <w:p w:rsidRPr="00DA3DC6" w:rsidR="00305E40" w:rsidP="00305E40" w:rsidRDefault="00305E40" w14:paraId="7DB67E93" w14:textId="77777777">
      <w:pPr>
        <w:spacing w:after="0" w:line="240" w:lineRule="auto"/>
        <w:ind w:firstLine="720"/>
        <w:rPr>
          <w:rFonts w:ascii="Verdana" w:hAnsi="Verdana"/>
          <w:color w:val="000000" w:themeColor="text1"/>
          <w:sz w:val="20"/>
          <w:szCs w:val="20"/>
        </w:rPr>
      </w:pPr>
    </w:p>
    <w:p w:rsidRPr="00DA3DC6" w:rsidR="00305E40" w:rsidP="00305E40" w:rsidRDefault="00305E40" w14:paraId="5D22CD27" w14:textId="77777777">
      <w:pPr>
        <w:spacing w:after="0" w:line="240" w:lineRule="auto"/>
        <w:ind w:left="360"/>
        <w:jc w:val="center"/>
        <w:rPr>
          <w:rFonts w:ascii="Verdana" w:hAnsi="Verdana" w:eastAsia="Calibri" w:cs="Arial"/>
          <w:b/>
          <w:bCs/>
          <w:color w:val="5B9BD5"/>
          <w:sz w:val="20"/>
          <w:szCs w:val="20"/>
        </w:rPr>
      </w:pPr>
      <w:r w:rsidRPr="00DA3DC6">
        <w:rPr>
          <w:rFonts w:ascii="Verdana" w:hAnsi="Verdana" w:eastAsia="Calibri" w:cs="Arial"/>
          <w:b/>
          <w:bCs/>
          <w:color w:val="5B9BD5"/>
          <w:sz w:val="20"/>
          <w:szCs w:val="20"/>
        </w:rPr>
        <w:t>Table 15: Estate Management</w:t>
      </w:r>
    </w:p>
    <w:tbl>
      <w:tblPr>
        <w:tblW w:w="907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253"/>
        <w:gridCol w:w="1276"/>
        <w:gridCol w:w="1275"/>
        <w:gridCol w:w="851"/>
        <w:gridCol w:w="1417"/>
      </w:tblGrid>
      <w:tr w:rsidRPr="00DA3DC6" w:rsidR="00D47880" w14:paraId="55D7BA15" w14:textId="77777777">
        <w:trPr>
          <w:trHeight w:val="559" w:hRule="exact"/>
        </w:trPr>
        <w:tc>
          <w:tcPr>
            <w:tcW w:w="4253" w:type="dxa"/>
            <w:shd w:val="clear" w:color="auto" w:fill="D9D9D9" w:themeFill="background1" w:themeFillShade="D9"/>
            <w:noWrap/>
            <w:vAlign w:val="bottom"/>
            <w:hideMark/>
          </w:tcPr>
          <w:p w:rsidRPr="00DA3DC6" w:rsidR="00305E40" w:rsidRDefault="00305E40" w14:paraId="1B2545D5" w14:textId="77777777">
            <w:pPr>
              <w:spacing w:after="0" w:line="240" w:lineRule="auto"/>
              <w:rPr>
                <w:rFonts w:ascii="Verdana" w:hAnsi="Verdana"/>
                <w:b/>
                <w:bCs/>
                <w:sz w:val="20"/>
                <w:szCs w:val="20"/>
                <w:lang w:eastAsia="en-IE"/>
              </w:rPr>
            </w:pPr>
          </w:p>
          <w:p w:rsidRPr="00DA3DC6" w:rsidR="00305E40" w:rsidRDefault="00305E40" w14:paraId="7FF4CF19" w14:textId="77777777">
            <w:pPr>
              <w:spacing w:after="0" w:line="240" w:lineRule="auto"/>
              <w:rPr>
                <w:rFonts w:ascii="Verdana" w:hAnsi="Verdana"/>
                <w:b/>
                <w:bCs/>
                <w:sz w:val="20"/>
                <w:szCs w:val="20"/>
                <w:lang w:eastAsia="en-IE"/>
              </w:rPr>
            </w:pPr>
          </w:p>
        </w:tc>
        <w:tc>
          <w:tcPr>
            <w:tcW w:w="1276" w:type="dxa"/>
            <w:shd w:val="clear" w:color="auto" w:fill="D9D9D9" w:themeFill="background1" w:themeFillShade="D9"/>
          </w:tcPr>
          <w:p w:rsidRPr="00DA3DC6" w:rsidR="00305E40" w:rsidRDefault="00305E40" w14:paraId="6DB9E04D" w14:textId="77777777">
            <w:pPr>
              <w:spacing w:after="0" w:line="240" w:lineRule="auto"/>
              <w:jc w:val="center"/>
              <w:rPr>
                <w:rFonts w:ascii="Verdana" w:hAnsi="Verdana" w:cs="Calibri"/>
                <w:b/>
                <w:bCs/>
                <w:sz w:val="20"/>
                <w:szCs w:val="20"/>
                <w:lang w:eastAsia="en-IE"/>
              </w:rPr>
            </w:pPr>
            <w:r w:rsidRPr="00DA3DC6">
              <w:rPr>
                <w:rFonts w:ascii="Verdana" w:hAnsi="Verdana" w:cs="Calibri"/>
                <w:b/>
                <w:bCs/>
                <w:sz w:val="20"/>
                <w:szCs w:val="20"/>
                <w:lang w:eastAsia="en-IE"/>
              </w:rPr>
              <w:t>2024</w:t>
            </w:r>
          </w:p>
          <w:p w:rsidRPr="00DA3DC6" w:rsidR="00305E40" w:rsidRDefault="00305E40" w14:paraId="0EDECB4F" w14:textId="77777777">
            <w:pPr>
              <w:spacing w:after="0" w:line="240" w:lineRule="auto"/>
              <w:jc w:val="center"/>
              <w:rPr>
                <w:rFonts w:ascii="Verdana" w:hAnsi="Verdana" w:cs="Calibri"/>
                <w:b/>
                <w:bCs/>
                <w:sz w:val="20"/>
                <w:szCs w:val="20"/>
                <w:lang w:eastAsia="en-IE"/>
              </w:rPr>
            </w:pPr>
            <w:r w:rsidRPr="00DA3DC6">
              <w:rPr>
                <w:rFonts w:ascii="Verdana" w:hAnsi="Verdana" w:cs="Calibri"/>
                <w:b/>
                <w:bCs/>
                <w:sz w:val="20"/>
                <w:szCs w:val="20"/>
                <w:lang w:eastAsia="en-IE"/>
              </w:rPr>
              <w:t>Q1</w:t>
            </w:r>
          </w:p>
        </w:tc>
        <w:tc>
          <w:tcPr>
            <w:tcW w:w="1275" w:type="dxa"/>
            <w:shd w:val="clear" w:color="auto" w:fill="D9D9D9" w:themeFill="background1" w:themeFillShade="D9"/>
          </w:tcPr>
          <w:p w:rsidRPr="00DA3DC6" w:rsidR="00305E40" w:rsidRDefault="00305E40" w14:paraId="142A4761" w14:textId="77777777">
            <w:pPr>
              <w:spacing w:after="0" w:line="240" w:lineRule="auto"/>
              <w:jc w:val="center"/>
              <w:rPr>
                <w:rFonts w:ascii="Verdana" w:hAnsi="Verdana" w:cs="Calibri"/>
                <w:b/>
                <w:bCs/>
                <w:sz w:val="20"/>
                <w:szCs w:val="20"/>
                <w:lang w:eastAsia="en-IE"/>
              </w:rPr>
            </w:pPr>
            <w:r w:rsidRPr="00DA3DC6">
              <w:rPr>
                <w:rFonts w:ascii="Verdana" w:hAnsi="Verdana" w:cs="Calibri"/>
                <w:b/>
                <w:bCs/>
                <w:sz w:val="20"/>
                <w:szCs w:val="20"/>
                <w:lang w:eastAsia="en-IE"/>
              </w:rPr>
              <w:t>2024</w:t>
            </w:r>
          </w:p>
          <w:p w:rsidRPr="00DA3DC6" w:rsidR="00305E40" w:rsidRDefault="00305E40" w14:paraId="35011820" w14:textId="77777777">
            <w:pPr>
              <w:spacing w:after="0" w:line="240" w:lineRule="auto"/>
              <w:jc w:val="center"/>
              <w:rPr>
                <w:rFonts w:ascii="Verdana" w:hAnsi="Verdana" w:cs="Calibri"/>
                <w:b/>
                <w:bCs/>
                <w:sz w:val="20"/>
                <w:szCs w:val="20"/>
                <w:lang w:eastAsia="en-IE"/>
              </w:rPr>
            </w:pPr>
            <w:r w:rsidRPr="00DA3DC6">
              <w:rPr>
                <w:rFonts w:ascii="Verdana" w:hAnsi="Verdana" w:cs="Calibri"/>
                <w:b/>
                <w:bCs/>
                <w:sz w:val="20"/>
                <w:szCs w:val="20"/>
                <w:lang w:eastAsia="en-IE"/>
              </w:rPr>
              <w:t>Q2</w:t>
            </w:r>
          </w:p>
        </w:tc>
        <w:tc>
          <w:tcPr>
            <w:tcW w:w="851" w:type="dxa"/>
            <w:shd w:val="clear" w:color="auto" w:fill="D9D9D9" w:themeFill="background1" w:themeFillShade="D9"/>
          </w:tcPr>
          <w:p w:rsidRPr="00DA3DC6" w:rsidR="00305E40" w:rsidRDefault="00305E40" w14:paraId="06074CD5" w14:textId="77777777">
            <w:pPr>
              <w:spacing w:after="0" w:line="240" w:lineRule="auto"/>
              <w:jc w:val="center"/>
              <w:rPr>
                <w:rFonts w:ascii="Verdana" w:hAnsi="Verdana" w:cs="Calibri"/>
                <w:b/>
                <w:bCs/>
                <w:sz w:val="20"/>
                <w:szCs w:val="20"/>
                <w:lang w:eastAsia="en-IE"/>
              </w:rPr>
            </w:pPr>
            <w:r w:rsidRPr="00DA3DC6">
              <w:rPr>
                <w:rFonts w:ascii="Verdana" w:hAnsi="Verdana" w:cs="Calibri"/>
                <w:b/>
                <w:bCs/>
                <w:sz w:val="20"/>
                <w:szCs w:val="20"/>
                <w:lang w:eastAsia="en-IE"/>
              </w:rPr>
              <w:t>2024</w:t>
            </w:r>
          </w:p>
          <w:p w:rsidRPr="00DA3DC6" w:rsidR="00305E40" w:rsidRDefault="00305E40" w14:paraId="611B4C9C" w14:textId="77777777">
            <w:pPr>
              <w:spacing w:after="0" w:line="240" w:lineRule="auto"/>
              <w:jc w:val="center"/>
              <w:rPr>
                <w:rFonts w:ascii="Verdana" w:hAnsi="Verdana" w:cs="Calibri"/>
                <w:b/>
                <w:bCs/>
                <w:sz w:val="20"/>
                <w:szCs w:val="20"/>
                <w:lang w:eastAsia="en-IE"/>
              </w:rPr>
            </w:pPr>
            <w:r w:rsidRPr="00DA3DC6">
              <w:rPr>
                <w:rFonts w:ascii="Verdana" w:hAnsi="Verdana" w:cs="Calibri"/>
                <w:b/>
                <w:bCs/>
                <w:sz w:val="20"/>
                <w:szCs w:val="20"/>
                <w:lang w:eastAsia="en-IE"/>
              </w:rPr>
              <w:t>Q3</w:t>
            </w:r>
          </w:p>
        </w:tc>
        <w:tc>
          <w:tcPr>
            <w:tcW w:w="1417" w:type="dxa"/>
            <w:shd w:val="clear" w:color="auto" w:fill="D9D9D9" w:themeFill="background1" w:themeFillShade="D9"/>
          </w:tcPr>
          <w:p w:rsidRPr="00DA3DC6" w:rsidR="00305E40" w:rsidRDefault="00305E40" w14:paraId="6F56F694" w14:textId="77777777">
            <w:pPr>
              <w:spacing w:after="0" w:line="240" w:lineRule="auto"/>
              <w:jc w:val="center"/>
              <w:rPr>
                <w:rFonts w:ascii="Verdana" w:hAnsi="Verdana" w:cs="Calibri"/>
                <w:b/>
                <w:bCs/>
                <w:sz w:val="20"/>
                <w:szCs w:val="20"/>
                <w:lang w:eastAsia="en-IE"/>
              </w:rPr>
            </w:pPr>
            <w:r w:rsidRPr="00DA3DC6">
              <w:rPr>
                <w:rFonts w:ascii="Verdana" w:hAnsi="Verdana" w:cs="Calibri"/>
                <w:b/>
                <w:bCs/>
                <w:sz w:val="20"/>
                <w:szCs w:val="20"/>
                <w:lang w:eastAsia="en-IE"/>
              </w:rPr>
              <w:t>2024</w:t>
            </w:r>
          </w:p>
          <w:p w:rsidRPr="00DA3DC6" w:rsidR="00305E40" w:rsidRDefault="00305E40" w14:paraId="763E79E8" w14:textId="77777777">
            <w:pPr>
              <w:spacing w:after="0" w:line="240" w:lineRule="auto"/>
              <w:jc w:val="center"/>
              <w:rPr>
                <w:rFonts w:ascii="Verdana" w:hAnsi="Verdana" w:cs="Calibri"/>
                <w:b/>
                <w:bCs/>
                <w:sz w:val="20"/>
                <w:szCs w:val="20"/>
                <w:lang w:eastAsia="en-IE"/>
              </w:rPr>
            </w:pPr>
            <w:r w:rsidRPr="00DA3DC6">
              <w:rPr>
                <w:rFonts w:ascii="Verdana" w:hAnsi="Verdana" w:cs="Calibri"/>
                <w:b/>
                <w:bCs/>
                <w:sz w:val="20"/>
                <w:szCs w:val="20"/>
                <w:lang w:eastAsia="en-IE"/>
              </w:rPr>
              <w:t>Total</w:t>
            </w:r>
          </w:p>
        </w:tc>
      </w:tr>
      <w:tr w:rsidRPr="00DA3DC6" w:rsidR="00685564" w14:paraId="6471D01D" w14:textId="77777777">
        <w:trPr>
          <w:trHeight w:val="470"/>
        </w:trPr>
        <w:tc>
          <w:tcPr>
            <w:tcW w:w="4253" w:type="dxa"/>
            <w:shd w:val="clear" w:color="auto" w:fill="auto"/>
            <w:noWrap/>
            <w:vAlign w:val="center"/>
            <w:hideMark/>
          </w:tcPr>
          <w:p w:rsidRPr="00DA3DC6" w:rsidR="00305E40" w:rsidRDefault="00305E40" w14:paraId="500A9AC2" w14:textId="77777777">
            <w:pPr>
              <w:spacing w:after="0" w:line="240" w:lineRule="auto"/>
              <w:rPr>
                <w:rFonts w:ascii="Verdana" w:hAnsi="Verdana" w:cs="Calibri"/>
                <w:color w:val="000000" w:themeColor="text1"/>
                <w:sz w:val="20"/>
                <w:szCs w:val="20"/>
                <w:lang w:eastAsia="en-IE"/>
              </w:rPr>
            </w:pPr>
            <w:r w:rsidRPr="00DA3DC6">
              <w:rPr>
                <w:rFonts w:ascii="Verdana" w:hAnsi="Verdana" w:cs="Calibri"/>
                <w:color w:val="000000" w:themeColor="text1"/>
                <w:sz w:val="20"/>
                <w:szCs w:val="20"/>
                <w:lang w:eastAsia="en-IE"/>
              </w:rPr>
              <w:t>Pre-tenancy courses</w:t>
            </w:r>
          </w:p>
          <w:p w:rsidRPr="00DA3DC6" w:rsidR="00305E40" w:rsidRDefault="00305E40" w14:paraId="41DFEA3B" w14:textId="77777777">
            <w:pPr>
              <w:spacing w:after="0" w:line="240" w:lineRule="auto"/>
              <w:rPr>
                <w:rFonts w:ascii="Verdana" w:hAnsi="Verdana" w:cs="Calibri"/>
                <w:color w:val="000000"/>
                <w:sz w:val="20"/>
                <w:szCs w:val="20"/>
                <w:lang w:eastAsia="en-IE"/>
              </w:rPr>
            </w:pPr>
          </w:p>
        </w:tc>
        <w:tc>
          <w:tcPr>
            <w:tcW w:w="1276" w:type="dxa"/>
            <w:vAlign w:val="center"/>
          </w:tcPr>
          <w:p w:rsidRPr="00DA3DC6" w:rsidR="00305E40" w:rsidRDefault="00305E40" w14:paraId="4629A689" w14:textId="77777777">
            <w:pPr>
              <w:spacing w:before="120" w:after="0" w:line="240" w:lineRule="auto"/>
              <w:jc w:val="center"/>
              <w:rPr>
                <w:rFonts w:ascii="Verdana" w:hAnsi="Verdana" w:cs="Calibri"/>
                <w:sz w:val="20"/>
                <w:szCs w:val="20"/>
                <w:lang w:eastAsia="en-IE"/>
              </w:rPr>
            </w:pPr>
            <w:r w:rsidRPr="00DA3DC6">
              <w:rPr>
                <w:rFonts w:ascii="Verdana" w:hAnsi="Verdana" w:cs="Calibri"/>
                <w:sz w:val="20"/>
                <w:szCs w:val="20"/>
                <w:lang w:eastAsia="en-IE"/>
              </w:rPr>
              <w:t>0</w:t>
            </w:r>
          </w:p>
        </w:tc>
        <w:tc>
          <w:tcPr>
            <w:tcW w:w="1275" w:type="dxa"/>
            <w:vAlign w:val="center"/>
          </w:tcPr>
          <w:p w:rsidRPr="00DA3DC6" w:rsidR="00305E40" w:rsidRDefault="00305E40" w14:paraId="46E6AC16" w14:textId="77777777">
            <w:pPr>
              <w:spacing w:before="120" w:after="0" w:line="240" w:lineRule="auto"/>
              <w:jc w:val="center"/>
              <w:rPr>
                <w:rFonts w:ascii="Verdana" w:hAnsi="Verdana" w:cs="Calibri"/>
                <w:sz w:val="20"/>
                <w:szCs w:val="20"/>
                <w:lang w:eastAsia="en-IE"/>
              </w:rPr>
            </w:pPr>
            <w:r w:rsidRPr="00DA3DC6">
              <w:rPr>
                <w:rFonts w:ascii="Verdana" w:hAnsi="Verdana" w:cs="Calibri"/>
                <w:sz w:val="20"/>
                <w:szCs w:val="20"/>
                <w:lang w:eastAsia="en-IE"/>
              </w:rPr>
              <w:t>1</w:t>
            </w:r>
          </w:p>
        </w:tc>
        <w:tc>
          <w:tcPr>
            <w:tcW w:w="851" w:type="dxa"/>
            <w:vAlign w:val="center"/>
          </w:tcPr>
          <w:p w:rsidRPr="00DA3DC6" w:rsidR="00305E40" w:rsidRDefault="00305E40" w14:paraId="1A64AB6D" w14:textId="77777777">
            <w:pPr>
              <w:spacing w:before="120" w:after="0" w:line="240" w:lineRule="auto"/>
              <w:jc w:val="center"/>
              <w:rPr>
                <w:rFonts w:ascii="Verdana" w:hAnsi="Verdana" w:cs="Calibri"/>
                <w:sz w:val="20"/>
                <w:szCs w:val="20"/>
                <w:lang w:eastAsia="en-IE"/>
              </w:rPr>
            </w:pPr>
            <w:r w:rsidRPr="00DA3DC6">
              <w:rPr>
                <w:rFonts w:ascii="Verdana" w:hAnsi="Verdana" w:cs="Calibri"/>
                <w:sz w:val="20"/>
                <w:szCs w:val="20"/>
                <w:lang w:eastAsia="en-IE"/>
              </w:rPr>
              <w:t>1</w:t>
            </w:r>
          </w:p>
        </w:tc>
        <w:tc>
          <w:tcPr>
            <w:tcW w:w="1417" w:type="dxa"/>
            <w:vAlign w:val="center"/>
          </w:tcPr>
          <w:p w:rsidRPr="00DA3DC6" w:rsidR="00305E40" w:rsidRDefault="00305E40" w14:paraId="23112980" w14:textId="77777777">
            <w:pPr>
              <w:spacing w:before="120" w:after="0" w:line="240" w:lineRule="auto"/>
              <w:jc w:val="center"/>
            </w:pPr>
            <w:r w:rsidRPr="00DA3DC6">
              <w:rPr>
                <w:rFonts w:ascii="Verdana" w:hAnsi="Verdana" w:cs="Calibri"/>
                <w:sz w:val="20"/>
                <w:szCs w:val="20"/>
                <w:lang w:eastAsia="en-IE"/>
              </w:rPr>
              <w:t>2</w:t>
            </w:r>
          </w:p>
        </w:tc>
      </w:tr>
    </w:tbl>
    <w:p w:rsidRPr="00DA3DC6" w:rsidR="00305E40" w:rsidP="00305E40" w:rsidRDefault="00305E40" w14:paraId="7D49E6B6" w14:textId="77777777">
      <w:pPr>
        <w:spacing w:after="0" w:line="240" w:lineRule="auto"/>
        <w:ind w:left="360"/>
        <w:jc w:val="center"/>
        <w:rPr>
          <w:rFonts w:ascii="Verdana" w:hAnsi="Verdana" w:eastAsia="Calibri" w:cs="Arial"/>
          <w:b/>
          <w:color w:val="5B9BD5" w:themeColor="accent5"/>
          <w:sz w:val="20"/>
          <w:szCs w:val="20"/>
        </w:rPr>
      </w:pPr>
    </w:p>
    <w:p w:rsidRPr="00DA3DC6" w:rsidR="00305E40" w:rsidP="00305E40" w:rsidRDefault="00305E40" w14:paraId="7A45A74B" w14:textId="77777777">
      <w:pPr>
        <w:spacing w:after="0" w:line="240" w:lineRule="auto"/>
        <w:ind w:left="360"/>
        <w:jc w:val="center"/>
        <w:rPr>
          <w:rFonts w:ascii="Verdana" w:hAnsi="Verdana" w:eastAsia="Calibri" w:cs="Arial"/>
          <w:b/>
          <w:color w:val="5B9BD5" w:themeColor="accent5"/>
          <w:sz w:val="20"/>
          <w:szCs w:val="20"/>
        </w:rPr>
      </w:pPr>
    </w:p>
    <w:p w:rsidRPr="00DA3DC6" w:rsidR="00305E40" w:rsidP="00305E40" w:rsidRDefault="00305E40" w14:paraId="5D2FD9B0" w14:textId="77777777">
      <w:pPr>
        <w:spacing w:after="0" w:line="240" w:lineRule="auto"/>
        <w:ind w:left="360"/>
        <w:jc w:val="center"/>
        <w:rPr>
          <w:rFonts w:ascii="Verdana" w:hAnsi="Verdana" w:eastAsia="Calibri" w:cs="Arial"/>
          <w:b/>
          <w:color w:val="5B9BD5" w:themeColor="accent5"/>
          <w:sz w:val="20"/>
          <w:szCs w:val="20"/>
        </w:rPr>
      </w:pPr>
      <w:r w:rsidRPr="00DA3DC6">
        <w:rPr>
          <w:rFonts w:ascii="Verdana" w:hAnsi="Verdana" w:eastAsia="Calibri" w:cs="Arial"/>
          <w:b/>
          <w:color w:val="5B9BD5" w:themeColor="accent5"/>
          <w:sz w:val="20"/>
          <w:szCs w:val="20"/>
        </w:rPr>
        <w:t>Table 16:  Anti-social Behaviour</w:t>
      </w:r>
    </w:p>
    <w:tbl>
      <w:tblPr>
        <w:tblStyle w:val="TableGrid"/>
        <w:tblW w:w="9072" w:type="dxa"/>
        <w:tblInd w:w="-5" w:type="dxa"/>
        <w:tblLook w:val="04A0" w:firstRow="1" w:lastRow="0" w:firstColumn="1" w:lastColumn="0" w:noHBand="0" w:noVBand="1"/>
      </w:tblPr>
      <w:tblGrid>
        <w:gridCol w:w="4253"/>
        <w:gridCol w:w="1276"/>
        <w:gridCol w:w="1275"/>
        <w:gridCol w:w="993"/>
        <w:gridCol w:w="1275"/>
      </w:tblGrid>
      <w:tr w:rsidRPr="00DA3DC6" w:rsidR="00F77E66" w14:paraId="4898910C" w14:textId="77777777">
        <w:tc>
          <w:tcPr>
            <w:tcW w:w="4253"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A3DC6" w:rsidR="00305E40" w:rsidRDefault="00305E40" w14:paraId="0FBF0F14" w14:textId="77777777">
            <w:pPr>
              <w:jc w:val="center"/>
              <w:rPr>
                <w:rFonts w:ascii="Verdana" w:hAnsi="Verdana" w:eastAsia="Calibri" w:cs="Arial"/>
                <w:b/>
                <w:color w:val="5B9BD5" w:themeColor="accent5"/>
                <w:sz w:val="20"/>
                <w:szCs w:val="20"/>
              </w:rPr>
            </w:pPr>
            <w:r w:rsidRPr="00DA3DC6">
              <w:rPr>
                <w:rFonts w:ascii="Verdana" w:hAnsi="Verdana" w:eastAsia="Times New Roman" w:cs="Calibri"/>
                <w:b/>
                <w:bCs/>
                <w:color w:val="000000"/>
                <w:sz w:val="20"/>
                <w:szCs w:val="20"/>
                <w:lang w:eastAsia="en-IE"/>
              </w:rPr>
              <w:t>Anti-social cases</w:t>
            </w:r>
          </w:p>
        </w:tc>
        <w:tc>
          <w:tcPr>
            <w:tcW w:w="1276"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A3DC6" w:rsidR="00305E40" w:rsidRDefault="00305E40" w14:paraId="2FB23973" w14:textId="77777777">
            <w:pPr>
              <w:jc w:val="center"/>
              <w:rPr>
                <w:rFonts w:ascii="Verdana" w:hAnsi="Verdana" w:eastAsia="Times New Roman" w:cs="Calibri"/>
                <w:b/>
                <w:bCs/>
                <w:color w:val="000000"/>
                <w:sz w:val="20"/>
                <w:szCs w:val="20"/>
                <w:lang w:eastAsia="en-IE"/>
              </w:rPr>
            </w:pPr>
            <w:r w:rsidRPr="00DA3DC6">
              <w:rPr>
                <w:rFonts w:ascii="Verdana" w:hAnsi="Verdana" w:eastAsia="Times New Roman" w:cs="Calibri"/>
                <w:b/>
                <w:bCs/>
                <w:color w:val="000000"/>
                <w:sz w:val="20"/>
                <w:szCs w:val="20"/>
                <w:lang w:eastAsia="en-IE"/>
              </w:rPr>
              <w:t>2024</w:t>
            </w:r>
          </w:p>
          <w:p w:rsidRPr="00DA3DC6" w:rsidR="00305E40" w:rsidRDefault="00305E40" w14:paraId="6352B9AE" w14:textId="77777777">
            <w:pPr>
              <w:jc w:val="center"/>
              <w:rPr>
                <w:rFonts w:ascii="Verdana" w:hAnsi="Verdana" w:eastAsia="Calibri" w:cs="Arial"/>
                <w:b/>
                <w:color w:val="5B9BD5" w:themeColor="accent5"/>
                <w:sz w:val="20"/>
                <w:szCs w:val="20"/>
              </w:rPr>
            </w:pPr>
            <w:r w:rsidRPr="00DA3DC6">
              <w:rPr>
                <w:rFonts w:ascii="Verdana" w:hAnsi="Verdana" w:eastAsia="Times New Roman" w:cs="Calibri"/>
                <w:b/>
                <w:bCs/>
                <w:color w:val="000000"/>
                <w:sz w:val="20"/>
                <w:szCs w:val="20"/>
                <w:lang w:eastAsia="en-IE"/>
              </w:rPr>
              <w:t>Q1</w:t>
            </w:r>
          </w:p>
        </w:tc>
        <w:tc>
          <w:tcPr>
            <w:tcW w:w="1275"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A3DC6" w:rsidR="00305E40" w:rsidRDefault="00305E40" w14:paraId="77AA3E4B" w14:textId="77777777">
            <w:pPr>
              <w:jc w:val="center"/>
              <w:rPr>
                <w:rFonts w:ascii="Verdana" w:hAnsi="Verdana" w:eastAsia="Times New Roman" w:cs="Calibri"/>
                <w:b/>
                <w:bCs/>
                <w:color w:val="000000"/>
                <w:sz w:val="20"/>
                <w:szCs w:val="20"/>
                <w:lang w:eastAsia="en-IE"/>
              </w:rPr>
            </w:pPr>
            <w:r w:rsidRPr="00DA3DC6">
              <w:rPr>
                <w:rFonts w:ascii="Verdana" w:hAnsi="Verdana" w:eastAsia="Times New Roman" w:cs="Calibri"/>
                <w:b/>
                <w:bCs/>
                <w:color w:val="000000"/>
                <w:sz w:val="20"/>
                <w:szCs w:val="20"/>
                <w:lang w:eastAsia="en-IE"/>
              </w:rPr>
              <w:t>2024</w:t>
            </w:r>
          </w:p>
          <w:p w:rsidRPr="00DA3DC6" w:rsidR="00305E40" w:rsidRDefault="00305E40" w14:paraId="5924CDA3" w14:textId="77777777">
            <w:pPr>
              <w:jc w:val="center"/>
              <w:rPr>
                <w:rFonts w:ascii="Verdana" w:hAnsi="Verdana" w:eastAsia="Times New Roman" w:cs="Calibri"/>
                <w:b/>
                <w:bCs/>
                <w:color w:val="000000"/>
                <w:sz w:val="20"/>
                <w:szCs w:val="20"/>
                <w:lang w:eastAsia="en-IE"/>
              </w:rPr>
            </w:pPr>
            <w:r w:rsidRPr="00DA3DC6">
              <w:rPr>
                <w:rFonts w:ascii="Verdana" w:hAnsi="Verdana" w:eastAsia="Times New Roman" w:cs="Calibri"/>
                <w:b/>
                <w:bCs/>
                <w:color w:val="000000"/>
                <w:sz w:val="20"/>
                <w:szCs w:val="20"/>
                <w:lang w:eastAsia="en-IE"/>
              </w:rPr>
              <w:t>Q2</w:t>
            </w:r>
          </w:p>
        </w:tc>
        <w:tc>
          <w:tcPr>
            <w:tcW w:w="993"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A3DC6" w:rsidR="00305E40" w:rsidRDefault="00305E40" w14:paraId="73F1D2EF" w14:textId="77777777">
            <w:pPr>
              <w:jc w:val="center"/>
              <w:rPr>
                <w:rFonts w:ascii="Verdana" w:hAnsi="Verdana" w:eastAsia="Times New Roman" w:cs="Calibri"/>
                <w:b/>
                <w:bCs/>
                <w:color w:val="000000"/>
                <w:sz w:val="20"/>
                <w:szCs w:val="20"/>
                <w:lang w:eastAsia="en-IE"/>
              </w:rPr>
            </w:pPr>
            <w:r w:rsidRPr="00DA3DC6">
              <w:rPr>
                <w:rFonts w:ascii="Verdana" w:hAnsi="Verdana" w:eastAsia="Times New Roman" w:cs="Calibri"/>
                <w:b/>
                <w:bCs/>
                <w:color w:val="000000"/>
                <w:sz w:val="20"/>
                <w:szCs w:val="20"/>
                <w:lang w:eastAsia="en-IE"/>
              </w:rPr>
              <w:t>2024</w:t>
            </w:r>
          </w:p>
          <w:p w:rsidRPr="00DA3DC6" w:rsidR="00305E40" w:rsidRDefault="00305E40" w14:paraId="1F360A2C" w14:textId="77777777">
            <w:pPr>
              <w:jc w:val="center"/>
              <w:rPr>
                <w:rFonts w:ascii="Verdana" w:hAnsi="Verdana" w:eastAsia="Times New Roman" w:cs="Calibri"/>
                <w:b/>
                <w:bCs/>
                <w:color w:val="000000"/>
                <w:sz w:val="20"/>
                <w:szCs w:val="20"/>
                <w:lang w:eastAsia="en-IE"/>
              </w:rPr>
            </w:pPr>
            <w:r w:rsidRPr="00DA3DC6">
              <w:rPr>
                <w:rFonts w:ascii="Verdana" w:hAnsi="Verdana" w:eastAsia="Times New Roman" w:cs="Calibri"/>
                <w:b/>
                <w:bCs/>
                <w:color w:val="000000"/>
                <w:sz w:val="20"/>
                <w:szCs w:val="20"/>
                <w:lang w:eastAsia="en-IE"/>
              </w:rPr>
              <w:t>Q3</w:t>
            </w:r>
          </w:p>
        </w:tc>
        <w:tc>
          <w:tcPr>
            <w:tcW w:w="1275"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A3DC6" w:rsidR="00305E40" w:rsidRDefault="00305E40" w14:paraId="7730EA76" w14:textId="77777777">
            <w:pPr>
              <w:jc w:val="center"/>
              <w:rPr>
                <w:rFonts w:ascii="Verdana" w:hAnsi="Verdana" w:eastAsia="Times New Roman" w:cs="Calibri"/>
                <w:b/>
                <w:bCs/>
                <w:color w:val="000000"/>
                <w:sz w:val="20"/>
                <w:szCs w:val="20"/>
                <w:lang w:eastAsia="en-IE"/>
              </w:rPr>
            </w:pPr>
            <w:r w:rsidRPr="00DA3DC6">
              <w:rPr>
                <w:rFonts w:ascii="Verdana" w:hAnsi="Verdana" w:eastAsia="Times New Roman" w:cs="Calibri"/>
                <w:b/>
                <w:bCs/>
                <w:color w:val="000000"/>
                <w:sz w:val="20"/>
                <w:szCs w:val="20"/>
                <w:lang w:eastAsia="en-IE"/>
              </w:rPr>
              <w:t>2024</w:t>
            </w:r>
          </w:p>
          <w:p w:rsidRPr="00DA3DC6" w:rsidR="00305E40" w:rsidRDefault="00305E40" w14:paraId="2A9F9EB7" w14:textId="77777777">
            <w:pPr>
              <w:jc w:val="center"/>
              <w:rPr>
                <w:rFonts w:ascii="Verdana" w:hAnsi="Verdana" w:eastAsia="Times New Roman" w:cs="Calibri"/>
                <w:b/>
                <w:bCs/>
                <w:color w:val="000000"/>
                <w:sz w:val="20"/>
                <w:szCs w:val="20"/>
                <w:lang w:eastAsia="en-IE"/>
              </w:rPr>
            </w:pPr>
            <w:r w:rsidRPr="00DA3DC6">
              <w:rPr>
                <w:rFonts w:ascii="Verdana" w:hAnsi="Verdana" w:eastAsia="Times New Roman" w:cs="Calibri"/>
                <w:b/>
                <w:bCs/>
                <w:color w:val="000000"/>
                <w:sz w:val="20"/>
                <w:szCs w:val="20"/>
                <w:lang w:eastAsia="en-IE"/>
              </w:rPr>
              <w:t>Total</w:t>
            </w:r>
          </w:p>
        </w:tc>
      </w:tr>
      <w:tr w:rsidRPr="00DA3DC6" w:rsidR="0026418E" w14:paraId="2BD74408" w14:textId="77777777">
        <w:tc>
          <w:tcPr>
            <w:tcW w:w="4253" w:type="dxa"/>
            <w:tcBorders>
              <w:top w:val="nil"/>
              <w:left w:val="single" w:color="auto" w:sz="4" w:space="0"/>
              <w:bottom w:val="single" w:color="auto" w:sz="4" w:space="0"/>
              <w:right w:val="single" w:color="auto" w:sz="4" w:space="0"/>
            </w:tcBorders>
            <w:shd w:val="clear" w:color="auto" w:fill="auto"/>
            <w:vAlign w:val="center"/>
          </w:tcPr>
          <w:p w:rsidRPr="00DA3DC6" w:rsidR="00305E40" w:rsidRDefault="00305E40" w14:paraId="2001468A" w14:textId="77777777">
            <w:pPr>
              <w:jc w:val="center"/>
              <w:rPr>
                <w:rFonts w:ascii="Verdana" w:hAnsi="Verdana" w:eastAsia="Calibri" w:cs="Arial"/>
                <w:b/>
                <w:color w:val="5B9BD5" w:themeColor="accent5"/>
                <w:sz w:val="20"/>
                <w:szCs w:val="20"/>
              </w:rPr>
            </w:pPr>
            <w:r w:rsidRPr="00DA3DC6">
              <w:rPr>
                <w:rFonts w:ascii="Verdana" w:hAnsi="Verdana" w:eastAsia="Times New Roman" w:cs="Calibri"/>
                <w:color w:val="000000"/>
                <w:sz w:val="20"/>
                <w:szCs w:val="20"/>
                <w:lang w:eastAsia="en-IE"/>
              </w:rPr>
              <w:t>Received</w:t>
            </w:r>
          </w:p>
        </w:tc>
        <w:tc>
          <w:tcPr>
            <w:tcW w:w="1276" w:type="dxa"/>
            <w:tcBorders>
              <w:top w:val="single" w:color="auto" w:sz="4" w:space="0"/>
              <w:left w:val="single" w:color="auto" w:sz="4" w:space="0"/>
              <w:bottom w:val="single" w:color="auto" w:sz="4" w:space="0"/>
              <w:right w:val="single" w:color="auto" w:sz="4" w:space="0"/>
            </w:tcBorders>
            <w:vAlign w:val="center"/>
          </w:tcPr>
          <w:p w:rsidRPr="00DA3DC6" w:rsidR="00305E40" w:rsidRDefault="00305E40" w14:paraId="6BFBD30E" w14:textId="77777777">
            <w:pPr>
              <w:jc w:val="center"/>
              <w:rPr>
                <w:rFonts w:ascii="Verdana" w:hAnsi="Verdana" w:eastAsia="Calibri" w:cs="Arial"/>
                <w:b/>
                <w:color w:val="5B9BD5" w:themeColor="accent5"/>
                <w:sz w:val="20"/>
                <w:szCs w:val="20"/>
              </w:rPr>
            </w:pPr>
            <w:r w:rsidRPr="00DA3DC6">
              <w:rPr>
                <w:rFonts w:ascii="Verdana" w:hAnsi="Verdana" w:eastAsia="Times New Roman" w:cs="Calibri"/>
                <w:color w:val="000000"/>
                <w:sz w:val="20"/>
                <w:szCs w:val="20"/>
                <w:lang w:eastAsia="en-IE"/>
              </w:rPr>
              <w:t>38</w:t>
            </w:r>
          </w:p>
        </w:tc>
        <w:tc>
          <w:tcPr>
            <w:tcW w:w="1275" w:type="dxa"/>
            <w:tcBorders>
              <w:top w:val="single" w:color="auto" w:sz="4" w:space="0"/>
              <w:left w:val="single" w:color="auto" w:sz="4" w:space="0"/>
              <w:bottom w:val="single" w:color="auto" w:sz="4" w:space="0"/>
              <w:right w:val="single" w:color="auto" w:sz="4" w:space="0"/>
            </w:tcBorders>
            <w:vAlign w:val="center"/>
          </w:tcPr>
          <w:p w:rsidRPr="00DA3DC6" w:rsidR="00305E40" w:rsidRDefault="00305E40" w14:paraId="36DC9F65" w14:textId="77777777">
            <w:pPr>
              <w:jc w:val="center"/>
              <w:rPr>
                <w:rFonts w:ascii="Verdana" w:hAnsi="Verdana" w:eastAsia="Times New Roman" w:cs="Calibri"/>
                <w:color w:val="000000"/>
                <w:sz w:val="20"/>
                <w:szCs w:val="20"/>
                <w:lang w:eastAsia="en-IE"/>
              </w:rPr>
            </w:pPr>
            <w:r w:rsidRPr="00DA3DC6">
              <w:rPr>
                <w:rFonts w:ascii="Verdana" w:hAnsi="Verdana" w:eastAsia="Times New Roman" w:cs="Calibri"/>
                <w:color w:val="000000" w:themeColor="text1"/>
                <w:sz w:val="20"/>
                <w:szCs w:val="20"/>
                <w:lang w:eastAsia="en-IE"/>
              </w:rPr>
              <w:t>40</w:t>
            </w:r>
          </w:p>
        </w:tc>
        <w:tc>
          <w:tcPr>
            <w:tcW w:w="993" w:type="dxa"/>
            <w:tcBorders>
              <w:top w:val="single" w:color="auto" w:sz="4" w:space="0"/>
              <w:left w:val="single" w:color="auto" w:sz="4" w:space="0"/>
              <w:bottom w:val="single" w:color="auto" w:sz="4" w:space="0"/>
              <w:right w:val="single" w:color="auto" w:sz="4" w:space="0"/>
            </w:tcBorders>
          </w:tcPr>
          <w:p w:rsidRPr="00DA3DC6" w:rsidR="00305E40" w:rsidRDefault="00305E40" w14:paraId="48DBC154" w14:textId="77777777">
            <w:pPr>
              <w:jc w:val="center"/>
              <w:rPr>
                <w:rFonts w:ascii="Verdana" w:hAnsi="Verdana" w:eastAsia="Times New Roman" w:cs="Calibri"/>
                <w:color w:val="000000" w:themeColor="text1"/>
                <w:sz w:val="20"/>
                <w:szCs w:val="20"/>
                <w:lang w:eastAsia="en-IE"/>
              </w:rPr>
            </w:pPr>
            <w:r w:rsidRPr="00DA3DC6">
              <w:rPr>
                <w:rFonts w:ascii="Verdana" w:hAnsi="Verdana" w:eastAsia="Times New Roman" w:cs="Calibri"/>
                <w:color w:val="000000" w:themeColor="text1"/>
                <w:sz w:val="20"/>
                <w:szCs w:val="20"/>
                <w:lang w:eastAsia="en-IE"/>
              </w:rPr>
              <w:t>50</w:t>
            </w:r>
          </w:p>
        </w:tc>
        <w:tc>
          <w:tcPr>
            <w:tcW w:w="1275" w:type="dxa"/>
            <w:tcBorders>
              <w:top w:val="single" w:color="auto" w:sz="4" w:space="0"/>
              <w:left w:val="single" w:color="auto" w:sz="4" w:space="0"/>
              <w:bottom w:val="single" w:color="auto" w:sz="4" w:space="0"/>
              <w:right w:val="single" w:color="auto" w:sz="4" w:space="0"/>
            </w:tcBorders>
            <w:vAlign w:val="center"/>
          </w:tcPr>
          <w:p w:rsidRPr="00DA3DC6" w:rsidR="00305E40" w:rsidRDefault="00305E40" w14:paraId="319492FA" w14:textId="77777777">
            <w:pPr>
              <w:spacing w:line="259" w:lineRule="auto"/>
              <w:jc w:val="center"/>
              <w:rPr>
                <w:rFonts w:ascii="Verdana" w:hAnsi="Verdana" w:eastAsia="Times New Roman" w:cs="Calibri"/>
                <w:color w:val="000000" w:themeColor="text1"/>
                <w:sz w:val="20"/>
                <w:szCs w:val="20"/>
                <w:lang w:eastAsia="en-IE"/>
              </w:rPr>
            </w:pPr>
            <w:r w:rsidRPr="00DA3DC6">
              <w:rPr>
                <w:rFonts w:ascii="Verdana" w:hAnsi="Verdana" w:eastAsia="Times New Roman" w:cs="Calibri"/>
                <w:color w:val="000000" w:themeColor="text1"/>
                <w:sz w:val="20"/>
                <w:szCs w:val="20"/>
                <w:lang w:eastAsia="en-IE"/>
              </w:rPr>
              <w:t>128</w:t>
            </w:r>
          </w:p>
        </w:tc>
      </w:tr>
      <w:tr w:rsidRPr="00DA3DC6" w:rsidR="0026418E" w14:paraId="0422D44F" w14:textId="77777777">
        <w:tc>
          <w:tcPr>
            <w:tcW w:w="4253" w:type="dxa"/>
            <w:tcBorders>
              <w:top w:val="nil"/>
              <w:left w:val="single" w:color="auto" w:sz="4" w:space="0"/>
              <w:bottom w:val="single" w:color="auto" w:sz="4" w:space="0"/>
              <w:right w:val="single" w:color="auto" w:sz="4" w:space="0"/>
            </w:tcBorders>
            <w:shd w:val="clear" w:color="auto" w:fill="auto"/>
            <w:vAlign w:val="center"/>
          </w:tcPr>
          <w:p w:rsidRPr="00DA3DC6" w:rsidR="00305E40" w:rsidRDefault="00305E40" w14:paraId="7C59BE1F" w14:textId="77777777">
            <w:pPr>
              <w:jc w:val="center"/>
              <w:rPr>
                <w:rFonts w:ascii="Verdana" w:hAnsi="Verdana" w:eastAsia="Calibri" w:cs="Arial"/>
                <w:b/>
                <w:color w:val="5B9BD5" w:themeColor="accent5"/>
                <w:sz w:val="20"/>
                <w:szCs w:val="20"/>
              </w:rPr>
            </w:pPr>
            <w:r w:rsidRPr="00DA3DC6">
              <w:rPr>
                <w:rFonts w:ascii="Verdana" w:hAnsi="Verdana" w:eastAsia="Times New Roman" w:cs="Calibri"/>
                <w:color w:val="000000"/>
                <w:sz w:val="20"/>
                <w:szCs w:val="20"/>
                <w:lang w:eastAsia="en-IE"/>
              </w:rPr>
              <w:t>Completed</w:t>
            </w:r>
          </w:p>
        </w:tc>
        <w:tc>
          <w:tcPr>
            <w:tcW w:w="1276" w:type="dxa"/>
            <w:tcBorders>
              <w:top w:val="single" w:color="auto" w:sz="4" w:space="0"/>
              <w:left w:val="single" w:color="auto" w:sz="4" w:space="0"/>
              <w:bottom w:val="single" w:color="auto" w:sz="4" w:space="0"/>
              <w:right w:val="single" w:color="auto" w:sz="4" w:space="0"/>
            </w:tcBorders>
            <w:vAlign w:val="center"/>
          </w:tcPr>
          <w:p w:rsidRPr="00DA3DC6" w:rsidR="00305E40" w:rsidRDefault="00305E40" w14:paraId="19DF9596" w14:textId="77777777">
            <w:pPr>
              <w:jc w:val="center"/>
              <w:rPr>
                <w:rFonts w:ascii="Verdana" w:hAnsi="Verdana" w:eastAsia="Calibri" w:cs="Arial"/>
                <w:b/>
                <w:color w:val="5B9BD5" w:themeColor="accent5"/>
                <w:sz w:val="20"/>
                <w:szCs w:val="20"/>
              </w:rPr>
            </w:pPr>
            <w:r w:rsidRPr="00DA3DC6">
              <w:rPr>
                <w:rFonts w:ascii="Verdana" w:hAnsi="Verdana" w:eastAsia="Times New Roman" w:cs="Calibri"/>
                <w:color w:val="000000"/>
                <w:sz w:val="20"/>
                <w:szCs w:val="20"/>
                <w:lang w:eastAsia="en-IE"/>
              </w:rPr>
              <w:t>28</w:t>
            </w:r>
          </w:p>
        </w:tc>
        <w:tc>
          <w:tcPr>
            <w:tcW w:w="1275" w:type="dxa"/>
            <w:tcBorders>
              <w:top w:val="single" w:color="auto" w:sz="4" w:space="0"/>
              <w:left w:val="single" w:color="auto" w:sz="4" w:space="0"/>
              <w:bottom w:val="single" w:color="auto" w:sz="4" w:space="0"/>
              <w:right w:val="single" w:color="auto" w:sz="4" w:space="0"/>
            </w:tcBorders>
            <w:vAlign w:val="center"/>
          </w:tcPr>
          <w:p w:rsidRPr="00DA3DC6" w:rsidR="00305E40" w:rsidRDefault="00305E40" w14:paraId="317A6BBE" w14:textId="77777777">
            <w:pPr>
              <w:jc w:val="center"/>
              <w:rPr>
                <w:rFonts w:ascii="Verdana" w:hAnsi="Verdana" w:eastAsia="Times New Roman" w:cs="Calibri"/>
                <w:color w:val="000000"/>
                <w:sz w:val="20"/>
                <w:szCs w:val="20"/>
                <w:lang w:eastAsia="en-IE"/>
              </w:rPr>
            </w:pPr>
            <w:r w:rsidRPr="00DA3DC6">
              <w:rPr>
                <w:rFonts w:ascii="Verdana" w:hAnsi="Verdana" w:eastAsia="Times New Roman" w:cs="Calibri"/>
                <w:color w:val="000000" w:themeColor="text1"/>
                <w:sz w:val="20"/>
                <w:szCs w:val="20"/>
                <w:lang w:eastAsia="en-IE"/>
              </w:rPr>
              <w:t>38</w:t>
            </w:r>
          </w:p>
        </w:tc>
        <w:tc>
          <w:tcPr>
            <w:tcW w:w="993" w:type="dxa"/>
            <w:tcBorders>
              <w:top w:val="single" w:color="auto" w:sz="4" w:space="0"/>
              <w:left w:val="single" w:color="auto" w:sz="4" w:space="0"/>
              <w:bottom w:val="single" w:color="auto" w:sz="4" w:space="0"/>
              <w:right w:val="single" w:color="auto" w:sz="4" w:space="0"/>
            </w:tcBorders>
          </w:tcPr>
          <w:p w:rsidRPr="00DA3DC6" w:rsidR="00305E40" w:rsidRDefault="00305E40" w14:paraId="4084201B" w14:textId="77777777">
            <w:pPr>
              <w:jc w:val="center"/>
              <w:rPr>
                <w:rFonts w:ascii="Verdana" w:hAnsi="Verdana" w:eastAsia="Times New Roman" w:cs="Calibri"/>
                <w:color w:val="000000" w:themeColor="text1"/>
                <w:sz w:val="20"/>
                <w:szCs w:val="20"/>
                <w:lang w:eastAsia="en-IE"/>
              </w:rPr>
            </w:pPr>
            <w:r w:rsidRPr="00DA3DC6">
              <w:rPr>
                <w:rFonts w:ascii="Verdana" w:hAnsi="Verdana" w:eastAsia="Times New Roman" w:cs="Calibri"/>
                <w:color w:val="000000" w:themeColor="text1"/>
                <w:sz w:val="20"/>
                <w:szCs w:val="20"/>
                <w:lang w:eastAsia="en-IE"/>
              </w:rPr>
              <w:t>46</w:t>
            </w:r>
          </w:p>
        </w:tc>
        <w:tc>
          <w:tcPr>
            <w:tcW w:w="1275" w:type="dxa"/>
            <w:tcBorders>
              <w:top w:val="single" w:color="auto" w:sz="4" w:space="0"/>
              <w:left w:val="single" w:color="auto" w:sz="4" w:space="0"/>
              <w:bottom w:val="single" w:color="auto" w:sz="4" w:space="0"/>
              <w:right w:val="single" w:color="auto" w:sz="4" w:space="0"/>
            </w:tcBorders>
            <w:vAlign w:val="center"/>
          </w:tcPr>
          <w:p w:rsidRPr="00DA3DC6" w:rsidR="00305E40" w:rsidRDefault="00305E40" w14:paraId="27D07B9C" w14:textId="77777777">
            <w:pPr>
              <w:jc w:val="center"/>
              <w:rPr>
                <w:rFonts w:ascii="Verdana" w:hAnsi="Verdana" w:eastAsia="Times New Roman" w:cs="Calibri"/>
                <w:color w:val="000000"/>
                <w:sz w:val="20"/>
                <w:szCs w:val="20"/>
                <w:lang w:eastAsia="en-IE"/>
              </w:rPr>
            </w:pPr>
            <w:r w:rsidRPr="00DA3DC6">
              <w:rPr>
                <w:rFonts w:ascii="Verdana" w:hAnsi="Verdana" w:eastAsia="Times New Roman" w:cs="Calibri"/>
                <w:color w:val="000000" w:themeColor="text1"/>
                <w:sz w:val="20"/>
                <w:szCs w:val="20"/>
                <w:lang w:eastAsia="en-IE"/>
              </w:rPr>
              <w:t>112</w:t>
            </w:r>
          </w:p>
        </w:tc>
      </w:tr>
      <w:tr w:rsidRPr="00DA3DC6" w:rsidR="0026418E" w14:paraId="1614DA68" w14:textId="77777777">
        <w:tc>
          <w:tcPr>
            <w:tcW w:w="4253" w:type="dxa"/>
            <w:tcBorders>
              <w:top w:val="nil"/>
              <w:left w:val="single" w:color="auto" w:sz="4" w:space="0"/>
              <w:bottom w:val="single" w:color="auto" w:sz="4" w:space="0"/>
              <w:right w:val="single" w:color="auto" w:sz="4" w:space="0"/>
            </w:tcBorders>
            <w:shd w:val="clear" w:color="auto" w:fill="auto"/>
            <w:vAlign w:val="center"/>
          </w:tcPr>
          <w:p w:rsidRPr="00DA3DC6" w:rsidR="00305E40" w:rsidRDefault="00305E40" w14:paraId="47379CDC" w14:textId="77777777">
            <w:pPr>
              <w:jc w:val="center"/>
              <w:rPr>
                <w:rFonts w:ascii="Verdana" w:hAnsi="Verdana" w:eastAsia="Calibri" w:cs="Arial"/>
                <w:b/>
                <w:color w:val="5B9BD5" w:themeColor="accent5"/>
                <w:sz w:val="20"/>
                <w:szCs w:val="20"/>
              </w:rPr>
            </w:pPr>
            <w:r w:rsidRPr="00DA3DC6">
              <w:rPr>
                <w:rFonts w:ascii="Verdana" w:hAnsi="Verdana" w:eastAsia="Times New Roman" w:cs="Calibri"/>
                <w:color w:val="000000"/>
                <w:sz w:val="20"/>
                <w:szCs w:val="20"/>
                <w:lang w:eastAsia="en-IE"/>
              </w:rPr>
              <w:t xml:space="preserve">Ongoing </w:t>
            </w:r>
          </w:p>
        </w:tc>
        <w:tc>
          <w:tcPr>
            <w:tcW w:w="1276" w:type="dxa"/>
            <w:tcBorders>
              <w:top w:val="single" w:color="auto" w:sz="4" w:space="0"/>
              <w:left w:val="single" w:color="auto" w:sz="4" w:space="0"/>
              <w:bottom w:val="single" w:color="auto" w:sz="4" w:space="0"/>
              <w:right w:val="single" w:color="auto" w:sz="4" w:space="0"/>
            </w:tcBorders>
            <w:vAlign w:val="center"/>
          </w:tcPr>
          <w:p w:rsidRPr="00DA3DC6" w:rsidR="00305E40" w:rsidRDefault="00305E40" w14:paraId="3B898CAC" w14:textId="77777777">
            <w:pPr>
              <w:jc w:val="center"/>
              <w:rPr>
                <w:rFonts w:ascii="Verdana" w:hAnsi="Verdana" w:eastAsia="Calibri" w:cs="Arial"/>
                <w:b/>
                <w:color w:val="5B9BD5" w:themeColor="accent5"/>
                <w:sz w:val="20"/>
                <w:szCs w:val="20"/>
              </w:rPr>
            </w:pPr>
            <w:r w:rsidRPr="00DA3DC6">
              <w:rPr>
                <w:rFonts w:ascii="Verdana" w:hAnsi="Verdana" w:eastAsia="Times New Roman" w:cs="Calibri"/>
                <w:color w:val="000000" w:themeColor="text1"/>
                <w:sz w:val="20"/>
                <w:szCs w:val="20"/>
                <w:lang w:eastAsia="en-IE"/>
              </w:rPr>
              <w:t xml:space="preserve"> 10*</w:t>
            </w:r>
          </w:p>
        </w:tc>
        <w:tc>
          <w:tcPr>
            <w:tcW w:w="1275" w:type="dxa"/>
            <w:tcBorders>
              <w:top w:val="single" w:color="auto" w:sz="4" w:space="0"/>
              <w:left w:val="single" w:color="auto" w:sz="4" w:space="0"/>
              <w:bottom w:val="single" w:color="auto" w:sz="4" w:space="0"/>
              <w:right w:val="single" w:color="auto" w:sz="4" w:space="0"/>
            </w:tcBorders>
            <w:vAlign w:val="center"/>
          </w:tcPr>
          <w:p w:rsidRPr="00DA3DC6" w:rsidR="00305E40" w:rsidRDefault="00305E40" w14:paraId="26E679C7" w14:textId="77777777">
            <w:pPr>
              <w:jc w:val="center"/>
              <w:rPr>
                <w:rFonts w:ascii="Verdana" w:hAnsi="Verdana" w:eastAsia="Times New Roman" w:cs="Calibri"/>
                <w:color w:val="000000" w:themeColor="text1"/>
                <w:sz w:val="20"/>
                <w:szCs w:val="20"/>
                <w:lang w:eastAsia="en-IE"/>
              </w:rPr>
            </w:pPr>
            <w:r w:rsidRPr="00DA3DC6">
              <w:rPr>
                <w:rFonts w:ascii="Verdana" w:hAnsi="Verdana" w:eastAsia="Times New Roman" w:cs="Calibri"/>
                <w:color w:val="000000" w:themeColor="text1"/>
                <w:sz w:val="20"/>
                <w:szCs w:val="20"/>
                <w:lang w:eastAsia="en-IE"/>
              </w:rPr>
              <w:t xml:space="preserve"> 2*</w:t>
            </w:r>
          </w:p>
        </w:tc>
        <w:tc>
          <w:tcPr>
            <w:tcW w:w="993" w:type="dxa"/>
            <w:tcBorders>
              <w:top w:val="single" w:color="auto" w:sz="4" w:space="0"/>
              <w:left w:val="single" w:color="auto" w:sz="4" w:space="0"/>
              <w:bottom w:val="single" w:color="auto" w:sz="4" w:space="0"/>
              <w:right w:val="single" w:color="auto" w:sz="4" w:space="0"/>
            </w:tcBorders>
          </w:tcPr>
          <w:p w:rsidRPr="00DA3DC6" w:rsidR="00305E40" w:rsidRDefault="00305E40" w14:paraId="72DA9238" w14:textId="77777777">
            <w:pPr>
              <w:jc w:val="center"/>
              <w:rPr>
                <w:rFonts w:ascii="Verdana" w:hAnsi="Verdana" w:eastAsia="Times New Roman" w:cs="Calibri"/>
                <w:color w:val="000000" w:themeColor="text1"/>
                <w:sz w:val="20"/>
                <w:szCs w:val="20"/>
                <w:lang w:eastAsia="en-IE"/>
              </w:rPr>
            </w:pPr>
            <w:r w:rsidRPr="00DA3DC6">
              <w:rPr>
                <w:rFonts w:ascii="Verdana" w:hAnsi="Verdana" w:eastAsia="Times New Roman" w:cs="Calibri"/>
                <w:color w:val="000000" w:themeColor="text1"/>
                <w:sz w:val="20"/>
                <w:szCs w:val="20"/>
                <w:lang w:eastAsia="en-IE"/>
              </w:rPr>
              <w:t>4</w:t>
            </w:r>
          </w:p>
        </w:tc>
        <w:tc>
          <w:tcPr>
            <w:tcW w:w="1275" w:type="dxa"/>
            <w:tcBorders>
              <w:top w:val="single" w:color="auto" w:sz="4" w:space="0"/>
              <w:left w:val="single" w:color="auto" w:sz="4" w:space="0"/>
              <w:bottom w:val="single" w:color="auto" w:sz="4" w:space="0"/>
              <w:right w:val="single" w:color="auto" w:sz="4" w:space="0"/>
            </w:tcBorders>
            <w:vAlign w:val="center"/>
          </w:tcPr>
          <w:p w:rsidRPr="00DA3DC6" w:rsidR="00305E40" w:rsidRDefault="00305E40" w14:paraId="462860C2" w14:textId="77777777">
            <w:pPr>
              <w:jc w:val="center"/>
              <w:rPr>
                <w:rFonts w:ascii="Verdana" w:hAnsi="Verdana" w:eastAsia="Times New Roman" w:cs="Calibri"/>
                <w:color w:val="000000" w:themeColor="text1"/>
                <w:sz w:val="20"/>
                <w:szCs w:val="20"/>
                <w:lang w:eastAsia="en-IE"/>
              </w:rPr>
            </w:pPr>
            <w:r w:rsidRPr="00DA3DC6">
              <w:rPr>
                <w:rFonts w:ascii="Verdana" w:hAnsi="Verdana" w:eastAsia="Times New Roman" w:cs="Calibri"/>
                <w:color w:val="000000" w:themeColor="text1"/>
                <w:sz w:val="20"/>
                <w:szCs w:val="20"/>
                <w:lang w:eastAsia="en-IE"/>
              </w:rPr>
              <w:t xml:space="preserve"> 16*</w:t>
            </w:r>
          </w:p>
        </w:tc>
      </w:tr>
      <w:tr w:rsidRPr="00DA3DC6" w:rsidR="0026418E" w14:paraId="4F2EE931" w14:textId="77777777">
        <w:tc>
          <w:tcPr>
            <w:tcW w:w="4253" w:type="dxa"/>
            <w:tcBorders>
              <w:top w:val="nil"/>
              <w:left w:val="single" w:color="auto" w:sz="4" w:space="0"/>
              <w:bottom w:val="single" w:color="auto" w:sz="4" w:space="0"/>
              <w:right w:val="single" w:color="auto" w:sz="4" w:space="0"/>
            </w:tcBorders>
            <w:shd w:val="clear" w:color="auto" w:fill="auto"/>
            <w:vAlign w:val="center"/>
          </w:tcPr>
          <w:p w:rsidRPr="00DA3DC6" w:rsidR="00305E40" w:rsidRDefault="00305E40" w14:paraId="390B78C9" w14:textId="77777777">
            <w:pPr>
              <w:jc w:val="center"/>
              <w:rPr>
                <w:rFonts w:ascii="Verdana" w:hAnsi="Verdana" w:eastAsia="Calibri" w:cs="Arial"/>
                <w:b/>
                <w:color w:val="5B9BD5" w:themeColor="accent5"/>
                <w:sz w:val="20"/>
                <w:szCs w:val="20"/>
              </w:rPr>
            </w:pPr>
            <w:r w:rsidRPr="00DA3DC6">
              <w:rPr>
                <w:rFonts w:ascii="Verdana" w:hAnsi="Verdana" w:eastAsia="Times New Roman" w:cs="Calibri"/>
                <w:color w:val="000000"/>
                <w:sz w:val="20"/>
                <w:szCs w:val="20"/>
                <w:lang w:eastAsia="en-IE"/>
              </w:rPr>
              <w:t>Tenancy Warning</w:t>
            </w:r>
          </w:p>
        </w:tc>
        <w:tc>
          <w:tcPr>
            <w:tcW w:w="1276" w:type="dxa"/>
            <w:tcBorders>
              <w:top w:val="single" w:color="auto" w:sz="4" w:space="0"/>
              <w:left w:val="single" w:color="auto" w:sz="4" w:space="0"/>
              <w:bottom w:val="single" w:color="auto" w:sz="4" w:space="0"/>
              <w:right w:val="single" w:color="auto" w:sz="4" w:space="0"/>
            </w:tcBorders>
            <w:vAlign w:val="center"/>
          </w:tcPr>
          <w:p w:rsidRPr="00DA3DC6" w:rsidR="00305E40" w:rsidRDefault="00305E40" w14:paraId="082588EB" w14:textId="77777777">
            <w:pPr>
              <w:jc w:val="center"/>
              <w:rPr>
                <w:rFonts w:ascii="Verdana" w:hAnsi="Verdana" w:eastAsia="Calibri" w:cs="Arial"/>
                <w:b/>
                <w:color w:val="5B9BD5" w:themeColor="accent5"/>
                <w:sz w:val="20"/>
                <w:szCs w:val="20"/>
              </w:rPr>
            </w:pPr>
            <w:r w:rsidRPr="00DA3DC6">
              <w:rPr>
                <w:rFonts w:ascii="Verdana" w:hAnsi="Verdana" w:eastAsia="Times New Roman" w:cs="Calibri"/>
                <w:color w:val="000000" w:themeColor="text1"/>
                <w:sz w:val="20"/>
                <w:szCs w:val="20"/>
                <w:lang w:eastAsia="en-IE"/>
              </w:rPr>
              <w:t>0</w:t>
            </w:r>
          </w:p>
        </w:tc>
        <w:tc>
          <w:tcPr>
            <w:tcW w:w="1275" w:type="dxa"/>
            <w:tcBorders>
              <w:top w:val="single" w:color="auto" w:sz="4" w:space="0"/>
              <w:left w:val="single" w:color="auto" w:sz="4" w:space="0"/>
              <w:bottom w:val="single" w:color="auto" w:sz="4" w:space="0"/>
              <w:right w:val="single" w:color="auto" w:sz="4" w:space="0"/>
            </w:tcBorders>
            <w:vAlign w:val="center"/>
          </w:tcPr>
          <w:p w:rsidRPr="00DA3DC6" w:rsidR="00305E40" w:rsidRDefault="00305E40" w14:paraId="2302674E" w14:textId="77777777">
            <w:pPr>
              <w:jc w:val="center"/>
              <w:rPr>
                <w:rFonts w:ascii="Verdana" w:hAnsi="Verdana" w:eastAsia="Times New Roman" w:cs="Calibri"/>
                <w:color w:val="000000" w:themeColor="text1"/>
                <w:sz w:val="20"/>
                <w:szCs w:val="20"/>
                <w:lang w:eastAsia="en-IE"/>
              </w:rPr>
            </w:pPr>
            <w:r w:rsidRPr="00DA3DC6">
              <w:rPr>
                <w:rFonts w:ascii="Verdana" w:hAnsi="Verdana" w:eastAsia="Times New Roman" w:cs="Calibri"/>
                <w:color w:val="000000" w:themeColor="text1"/>
                <w:sz w:val="20"/>
                <w:szCs w:val="20"/>
                <w:lang w:eastAsia="en-IE"/>
              </w:rPr>
              <w:t>3</w:t>
            </w:r>
          </w:p>
        </w:tc>
        <w:tc>
          <w:tcPr>
            <w:tcW w:w="993" w:type="dxa"/>
            <w:tcBorders>
              <w:top w:val="single" w:color="auto" w:sz="4" w:space="0"/>
              <w:left w:val="single" w:color="auto" w:sz="4" w:space="0"/>
              <w:bottom w:val="single" w:color="auto" w:sz="4" w:space="0"/>
              <w:right w:val="single" w:color="auto" w:sz="4" w:space="0"/>
            </w:tcBorders>
          </w:tcPr>
          <w:p w:rsidRPr="00DA3DC6" w:rsidR="00305E40" w:rsidRDefault="00305E40" w14:paraId="2E41DD33" w14:textId="77777777">
            <w:pPr>
              <w:jc w:val="center"/>
              <w:rPr>
                <w:rFonts w:ascii="Verdana" w:hAnsi="Verdana" w:eastAsia="Times New Roman" w:cs="Calibri"/>
                <w:color w:val="000000" w:themeColor="text1"/>
                <w:sz w:val="20"/>
                <w:szCs w:val="20"/>
                <w:lang w:eastAsia="en-IE"/>
              </w:rPr>
            </w:pPr>
            <w:r w:rsidRPr="00DA3DC6">
              <w:rPr>
                <w:rFonts w:ascii="Verdana" w:hAnsi="Verdana" w:eastAsia="Times New Roman" w:cs="Calibri"/>
                <w:color w:val="000000" w:themeColor="text1"/>
                <w:sz w:val="20"/>
                <w:szCs w:val="20"/>
                <w:lang w:eastAsia="en-IE"/>
              </w:rPr>
              <w:t>5</w:t>
            </w:r>
          </w:p>
        </w:tc>
        <w:tc>
          <w:tcPr>
            <w:tcW w:w="1275" w:type="dxa"/>
            <w:tcBorders>
              <w:top w:val="single" w:color="auto" w:sz="4" w:space="0"/>
              <w:left w:val="single" w:color="auto" w:sz="4" w:space="0"/>
              <w:bottom w:val="single" w:color="auto" w:sz="4" w:space="0"/>
              <w:right w:val="single" w:color="auto" w:sz="4" w:space="0"/>
            </w:tcBorders>
            <w:vAlign w:val="center"/>
          </w:tcPr>
          <w:p w:rsidRPr="00DA3DC6" w:rsidR="00305E40" w:rsidRDefault="00305E40" w14:paraId="2FCFBA68" w14:textId="77777777">
            <w:pPr>
              <w:jc w:val="center"/>
              <w:rPr>
                <w:rFonts w:ascii="Verdana" w:hAnsi="Verdana" w:eastAsia="Times New Roman" w:cs="Calibri"/>
                <w:color w:val="000000" w:themeColor="text1"/>
                <w:sz w:val="20"/>
                <w:szCs w:val="20"/>
                <w:lang w:eastAsia="en-IE"/>
              </w:rPr>
            </w:pPr>
            <w:r w:rsidRPr="00DA3DC6">
              <w:rPr>
                <w:rFonts w:ascii="Verdana" w:hAnsi="Verdana" w:eastAsia="Times New Roman" w:cs="Calibri"/>
                <w:color w:val="000000" w:themeColor="text1"/>
                <w:sz w:val="20"/>
                <w:szCs w:val="20"/>
                <w:lang w:eastAsia="en-IE"/>
              </w:rPr>
              <w:t>8</w:t>
            </w:r>
          </w:p>
        </w:tc>
      </w:tr>
      <w:tr w:rsidRPr="00DA3DC6" w:rsidR="0026418E" w14:paraId="67E9AE6B" w14:textId="77777777">
        <w:tc>
          <w:tcPr>
            <w:tcW w:w="4253" w:type="dxa"/>
            <w:tcBorders>
              <w:top w:val="nil"/>
              <w:left w:val="single" w:color="auto" w:sz="4" w:space="0"/>
              <w:bottom w:val="single" w:color="auto" w:sz="4" w:space="0"/>
              <w:right w:val="single" w:color="auto" w:sz="4" w:space="0"/>
            </w:tcBorders>
            <w:shd w:val="clear" w:color="auto" w:fill="auto"/>
            <w:vAlign w:val="center"/>
          </w:tcPr>
          <w:p w:rsidRPr="00DA3DC6" w:rsidR="00305E40" w:rsidRDefault="00305E40" w14:paraId="55B4EC98" w14:textId="77777777">
            <w:pPr>
              <w:jc w:val="center"/>
              <w:rPr>
                <w:rFonts w:ascii="Verdana" w:hAnsi="Verdana" w:eastAsia="Calibri" w:cs="Arial"/>
                <w:b/>
                <w:color w:val="5B9BD5" w:themeColor="accent5"/>
                <w:sz w:val="20"/>
                <w:szCs w:val="20"/>
              </w:rPr>
            </w:pPr>
            <w:r w:rsidRPr="00DA3DC6">
              <w:rPr>
                <w:rFonts w:ascii="Verdana" w:hAnsi="Verdana" w:eastAsia="Times New Roman" w:cs="Calibri"/>
                <w:color w:val="000000"/>
                <w:sz w:val="20"/>
                <w:szCs w:val="20"/>
                <w:lang w:eastAsia="en-IE"/>
              </w:rPr>
              <w:t>Tenancy Notification</w:t>
            </w:r>
          </w:p>
        </w:tc>
        <w:tc>
          <w:tcPr>
            <w:tcW w:w="1276" w:type="dxa"/>
            <w:tcBorders>
              <w:top w:val="single" w:color="auto" w:sz="4" w:space="0"/>
              <w:left w:val="single" w:color="auto" w:sz="4" w:space="0"/>
              <w:bottom w:val="single" w:color="auto" w:sz="4" w:space="0"/>
              <w:right w:val="single" w:color="auto" w:sz="4" w:space="0"/>
            </w:tcBorders>
            <w:vAlign w:val="center"/>
          </w:tcPr>
          <w:p w:rsidRPr="00DA3DC6" w:rsidR="00305E40" w:rsidRDefault="00305E40" w14:paraId="18E55D5C" w14:textId="77777777">
            <w:pPr>
              <w:jc w:val="center"/>
              <w:rPr>
                <w:rFonts w:ascii="Verdana" w:hAnsi="Verdana" w:eastAsia="Calibri" w:cs="Arial"/>
                <w:b/>
                <w:color w:val="5B9BD5" w:themeColor="accent5"/>
                <w:sz w:val="20"/>
                <w:szCs w:val="20"/>
              </w:rPr>
            </w:pPr>
            <w:r w:rsidRPr="00DA3DC6">
              <w:rPr>
                <w:rFonts w:ascii="Verdana" w:hAnsi="Verdana" w:eastAsia="Times New Roman" w:cs="Calibri"/>
                <w:color w:val="000000"/>
                <w:sz w:val="20"/>
                <w:szCs w:val="20"/>
                <w:lang w:eastAsia="en-IE"/>
              </w:rPr>
              <w:t>3</w:t>
            </w:r>
          </w:p>
        </w:tc>
        <w:tc>
          <w:tcPr>
            <w:tcW w:w="1275" w:type="dxa"/>
            <w:tcBorders>
              <w:top w:val="single" w:color="auto" w:sz="4" w:space="0"/>
              <w:left w:val="single" w:color="auto" w:sz="4" w:space="0"/>
              <w:bottom w:val="single" w:color="auto" w:sz="4" w:space="0"/>
              <w:right w:val="single" w:color="auto" w:sz="4" w:space="0"/>
            </w:tcBorders>
            <w:vAlign w:val="center"/>
          </w:tcPr>
          <w:p w:rsidRPr="00DA3DC6" w:rsidR="00305E40" w:rsidRDefault="00305E40" w14:paraId="323B599B" w14:textId="77777777">
            <w:pPr>
              <w:jc w:val="center"/>
              <w:rPr>
                <w:rFonts w:ascii="Verdana" w:hAnsi="Verdana" w:eastAsia="Times New Roman" w:cs="Calibri"/>
                <w:color w:val="000000"/>
                <w:sz w:val="20"/>
                <w:szCs w:val="20"/>
                <w:lang w:eastAsia="en-IE"/>
              </w:rPr>
            </w:pPr>
            <w:r w:rsidRPr="00DA3DC6">
              <w:rPr>
                <w:rFonts w:ascii="Verdana" w:hAnsi="Verdana" w:eastAsia="Times New Roman" w:cs="Calibri"/>
                <w:color w:val="000000" w:themeColor="text1"/>
                <w:sz w:val="20"/>
                <w:szCs w:val="20"/>
                <w:lang w:eastAsia="en-IE"/>
              </w:rPr>
              <w:t>0</w:t>
            </w:r>
          </w:p>
        </w:tc>
        <w:tc>
          <w:tcPr>
            <w:tcW w:w="993" w:type="dxa"/>
            <w:tcBorders>
              <w:top w:val="single" w:color="auto" w:sz="4" w:space="0"/>
              <w:left w:val="single" w:color="auto" w:sz="4" w:space="0"/>
              <w:bottom w:val="single" w:color="auto" w:sz="4" w:space="0"/>
              <w:right w:val="single" w:color="auto" w:sz="4" w:space="0"/>
            </w:tcBorders>
          </w:tcPr>
          <w:p w:rsidRPr="00DA3DC6" w:rsidR="00305E40" w:rsidRDefault="00305E40" w14:paraId="29E95837" w14:textId="77777777">
            <w:pPr>
              <w:jc w:val="center"/>
              <w:rPr>
                <w:rFonts w:ascii="Verdana" w:hAnsi="Verdana" w:eastAsia="Times New Roman" w:cs="Calibri"/>
                <w:color w:val="000000" w:themeColor="text1"/>
                <w:sz w:val="20"/>
                <w:szCs w:val="20"/>
                <w:lang w:eastAsia="en-IE"/>
              </w:rPr>
            </w:pPr>
            <w:r w:rsidRPr="00DA3DC6">
              <w:rPr>
                <w:rFonts w:ascii="Verdana" w:hAnsi="Verdana" w:eastAsia="Times New Roman" w:cs="Calibri"/>
                <w:color w:val="000000" w:themeColor="text1"/>
                <w:sz w:val="20"/>
                <w:szCs w:val="20"/>
                <w:lang w:eastAsia="en-IE"/>
              </w:rPr>
              <w:t>2</w:t>
            </w:r>
          </w:p>
        </w:tc>
        <w:tc>
          <w:tcPr>
            <w:tcW w:w="1275" w:type="dxa"/>
            <w:tcBorders>
              <w:top w:val="single" w:color="auto" w:sz="4" w:space="0"/>
              <w:left w:val="single" w:color="auto" w:sz="4" w:space="0"/>
              <w:bottom w:val="single" w:color="auto" w:sz="4" w:space="0"/>
              <w:right w:val="single" w:color="auto" w:sz="4" w:space="0"/>
            </w:tcBorders>
            <w:vAlign w:val="center"/>
          </w:tcPr>
          <w:p w:rsidRPr="00DA3DC6" w:rsidR="00305E40" w:rsidRDefault="00305E40" w14:paraId="77EA05B3" w14:textId="77777777">
            <w:pPr>
              <w:jc w:val="center"/>
              <w:rPr>
                <w:rFonts w:ascii="Verdana" w:hAnsi="Verdana" w:eastAsia="Times New Roman" w:cs="Calibri"/>
                <w:color w:val="000000"/>
                <w:sz w:val="20"/>
                <w:szCs w:val="20"/>
                <w:lang w:eastAsia="en-IE"/>
              </w:rPr>
            </w:pPr>
            <w:r w:rsidRPr="00DA3DC6">
              <w:rPr>
                <w:rFonts w:ascii="Verdana" w:hAnsi="Verdana" w:eastAsia="Times New Roman" w:cs="Calibri"/>
                <w:color w:val="000000" w:themeColor="text1"/>
                <w:sz w:val="20"/>
                <w:szCs w:val="20"/>
                <w:lang w:eastAsia="en-IE"/>
              </w:rPr>
              <w:t>5</w:t>
            </w:r>
          </w:p>
        </w:tc>
      </w:tr>
      <w:tr w:rsidRPr="00DA3DC6" w:rsidR="0026418E" w14:paraId="292759EC" w14:textId="77777777">
        <w:tc>
          <w:tcPr>
            <w:tcW w:w="4253" w:type="dxa"/>
            <w:tcBorders>
              <w:top w:val="nil"/>
              <w:left w:val="single" w:color="auto" w:sz="4" w:space="0"/>
              <w:bottom w:val="single" w:color="auto" w:sz="4" w:space="0"/>
              <w:right w:val="single" w:color="auto" w:sz="4" w:space="0"/>
            </w:tcBorders>
            <w:shd w:val="clear" w:color="auto" w:fill="auto"/>
            <w:vAlign w:val="center"/>
          </w:tcPr>
          <w:p w:rsidRPr="00DA3DC6" w:rsidR="00305E40" w:rsidRDefault="00305E40" w14:paraId="0AD52B98" w14:textId="77777777">
            <w:pPr>
              <w:jc w:val="center"/>
              <w:rPr>
                <w:rFonts w:ascii="Verdana" w:hAnsi="Verdana" w:eastAsia="Calibri" w:cs="Arial"/>
                <w:b/>
                <w:color w:val="5B9BD5" w:themeColor="accent5"/>
                <w:sz w:val="20"/>
                <w:szCs w:val="20"/>
              </w:rPr>
            </w:pPr>
            <w:r w:rsidRPr="00DA3DC6">
              <w:rPr>
                <w:rFonts w:ascii="Verdana" w:hAnsi="Verdana" w:eastAsia="Times New Roman" w:cs="Calibri"/>
                <w:color w:val="000000"/>
                <w:sz w:val="20"/>
                <w:szCs w:val="20"/>
                <w:lang w:eastAsia="en-IE"/>
              </w:rPr>
              <w:t>Verbal Warning</w:t>
            </w:r>
          </w:p>
        </w:tc>
        <w:tc>
          <w:tcPr>
            <w:tcW w:w="1276" w:type="dxa"/>
            <w:tcBorders>
              <w:top w:val="single" w:color="auto" w:sz="4" w:space="0"/>
              <w:left w:val="single" w:color="auto" w:sz="4" w:space="0"/>
              <w:bottom w:val="single" w:color="auto" w:sz="4" w:space="0"/>
              <w:right w:val="single" w:color="auto" w:sz="4" w:space="0"/>
            </w:tcBorders>
            <w:vAlign w:val="center"/>
          </w:tcPr>
          <w:p w:rsidRPr="00DA3DC6" w:rsidR="00305E40" w:rsidRDefault="00305E40" w14:paraId="2EF62F33" w14:textId="77777777">
            <w:pPr>
              <w:jc w:val="center"/>
              <w:rPr>
                <w:rFonts w:ascii="Verdana" w:hAnsi="Verdana" w:eastAsia="Calibri" w:cs="Arial"/>
                <w:b/>
                <w:color w:val="5B9BD5" w:themeColor="accent5"/>
                <w:sz w:val="20"/>
                <w:szCs w:val="20"/>
              </w:rPr>
            </w:pPr>
            <w:r w:rsidRPr="00DA3DC6">
              <w:rPr>
                <w:rFonts w:ascii="Verdana" w:hAnsi="Verdana" w:eastAsia="Times New Roman" w:cs="Calibri"/>
                <w:color w:val="000000" w:themeColor="text1"/>
                <w:sz w:val="20"/>
                <w:szCs w:val="20"/>
                <w:lang w:eastAsia="en-IE"/>
              </w:rPr>
              <w:t>3</w:t>
            </w:r>
          </w:p>
        </w:tc>
        <w:tc>
          <w:tcPr>
            <w:tcW w:w="1275" w:type="dxa"/>
            <w:tcBorders>
              <w:top w:val="single" w:color="auto" w:sz="4" w:space="0"/>
              <w:left w:val="single" w:color="auto" w:sz="4" w:space="0"/>
              <w:bottom w:val="single" w:color="auto" w:sz="4" w:space="0"/>
              <w:right w:val="single" w:color="auto" w:sz="4" w:space="0"/>
            </w:tcBorders>
            <w:vAlign w:val="center"/>
          </w:tcPr>
          <w:p w:rsidRPr="00DA3DC6" w:rsidR="00305E40" w:rsidRDefault="00305E40" w14:paraId="357D8E38" w14:textId="77777777">
            <w:pPr>
              <w:jc w:val="center"/>
              <w:rPr>
                <w:rFonts w:ascii="Verdana" w:hAnsi="Verdana" w:eastAsia="Times New Roman" w:cs="Calibri"/>
                <w:color w:val="000000" w:themeColor="text1"/>
                <w:sz w:val="20"/>
                <w:szCs w:val="20"/>
                <w:lang w:eastAsia="en-IE"/>
              </w:rPr>
            </w:pPr>
            <w:r w:rsidRPr="00DA3DC6">
              <w:rPr>
                <w:rFonts w:ascii="Verdana" w:hAnsi="Verdana" w:eastAsia="Times New Roman" w:cs="Calibri"/>
                <w:color w:val="000000" w:themeColor="text1"/>
                <w:sz w:val="20"/>
                <w:szCs w:val="20"/>
                <w:lang w:eastAsia="en-IE"/>
              </w:rPr>
              <w:t>4</w:t>
            </w:r>
          </w:p>
        </w:tc>
        <w:tc>
          <w:tcPr>
            <w:tcW w:w="993" w:type="dxa"/>
            <w:tcBorders>
              <w:top w:val="single" w:color="auto" w:sz="4" w:space="0"/>
              <w:left w:val="single" w:color="auto" w:sz="4" w:space="0"/>
              <w:bottom w:val="single" w:color="auto" w:sz="4" w:space="0"/>
              <w:right w:val="single" w:color="auto" w:sz="4" w:space="0"/>
            </w:tcBorders>
          </w:tcPr>
          <w:p w:rsidRPr="00DA3DC6" w:rsidR="00305E40" w:rsidRDefault="00305E40" w14:paraId="2CC5DA41" w14:textId="77777777">
            <w:pPr>
              <w:jc w:val="center"/>
              <w:rPr>
                <w:rFonts w:ascii="Verdana" w:hAnsi="Verdana" w:eastAsia="Times New Roman" w:cs="Calibri"/>
                <w:color w:val="000000" w:themeColor="text1"/>
                <w:sz w:val="20"/>
                <w:szCs w:val="20"/>
                <w:lang w:eastAsia="en-IE"/>
              </w:rPr>
            </w:pPr>
            <w:r w:rsidRPr="00DA3DC6">
              <w:rPr>
                <w:rFonts w:ascii="Verdana" w:hAnsi="Verdana" w:eastAsia="Times New Roman" w:cs="Calibri"/>
                <w:color w:val="000000" w:themeColor="text1"/>
                <w:sz w:val="20"/>
                <w:szCs w:val="20"/>
                <w:lang w:eastAsia="en-IE"/>
              </w:rPr>
              <w:t>6</w:t>
            </w:r>
          </w:p>
        </w:tc>
        <w:tc>
          <w:tcPr>
            <w:tcW w:w="1275" w:type="dxa"/>
            <w:tcBorders>
              <w:top w:val="single" w:color="auto" w:sz="4" w:space="0"/>
              <w:left w:val="single" w:color="auto" w:sz="4" w:space="0"/>
              <w:bottom w:val="single" w:color="auto" w:sz="4" w:space="0"/>
              <w:right w:val="single" w:color="auto" w:sz="4" w:space="0"/>
            </w:tcBorders>
            <w:vAlign w:val="center"/>
          </w:tcPr>
          <w:p w:rsidRPr="00DA3DC6" w:rsidR="00305E40" w:rsidRDefault="00305E40" w14:paraId="3D52B645" w14:textId="77777777">
            <w:pPr>
              <w:jc w:val="center"/>
              <w:rPr>
                <w:rFonts w:ascii="Verdana" w:hAnsi="Verdana" w:eastAsia="Times New Roman" w:cs="Calibri"/>
                <w:color w:val="000000" w:themeColor="text1"/>
                <w:sz w:val="20"/>
                <w:szCs w:val="20"/>
                <w:lang w:eastAsia="en-IE"/>
              </w:rPr>
            </w:pPr>
            <w:r w:rsidRPr="00DA3DC6">
              <w:rPr>
                <w:rFonts w:ascii="Verdana" w:hAnsi="Verdana" w:eastAsia="Times New Roman" w:cs="Calibri"/>
                <w:color w:val="000000" w:themeColor="text1"/>
                <w:sz w:val="20"/>
                <w:szCs w:val="20"/>
                <w:lang w:eastAsia="en-IE"/>
              </w:rPr>
              <w:t>13</w:t>
            </w:r>
          </w:p>
        </w:tc>
      </w:tr>
      <w:tr w:rsidRPr="00DA3DC6" w:rsidR="0026418E" w14:paraId="2C38939C" w14:textId="77777777">
        <w:tc>
          <w:tcPr>
            <w:tcW w:w="4253" w:type="dxa"/>
            <w:tcBorders>
              <w:top w:val="nil"/>
              <w:left w:val="single" w:color="auto" w:sz="4" w:space="0"/>
              <w:bottom w:val="single" w:color="auto" w:sz="4" w:space="0"/>
              <w:right w:val="single" w:color="auto" w:sz="4" w:space="0"/>
            </w:tcBorders>
            <w:shd w:val="clear" w:color="auto" w:fill="auto"/>
            <w:vAlign w:val="center"/>
          </w:tcPr>
          <w:p w:rsidRPr="00DA3DC6" w:rsidR="00305E40" w:rsidRDefault="00305E40" w14:paraId="65B178F1" w14:textId="77777777">
            <w:pPr>
              <w:jc w:val="center"/>
              <w:rPr>
                <w:rFonts w:ascii="Verdana" w:hAnsi="Verdana" w:eastAsia="Calibri" w:cs="Arial"/>
                <w:b/>
                <w:color w:val="5B9BD5" w:themeColor="accent5"/>
                <w:sz w:val="20"/>
                <w:szCs w:val="20"/>
              </w:rPr>
            </w:pPr>
            <w:r w:rsidRPr="00DA3DC6">
              <w:rPr>
                <w:rFonts w:ascii="Verdana" w:hAnsi="Verdana" w:eastAsia="Times New Roman" w:cs="Calibri"/>
                <w:color w:val="000000"/>
                <w:sz w:val="20"/>
                <w:szCs w:val="20"/>
                <w:lang w:eastAsia="en-IE"/>
              </w:rPr>
              <w:t>Advice Given</w:t>
            </w:r>
          </w:p>
        </w:tc>
        <w:tc>
          <w:tcPr>
            <w:tcW w:w="1276" w:type="dxa"/>
            <w:tcBorders>
              <w:top w:val="single" w:color="auto" w:sz="4" w:space="0"/>
              <w:left w:val="single" w:color="auto" w:sz="4" w:space="0"/>
              <w:bottom w:val="single" w:color="auto" w:sz="4" w:space="0"/>
              <w:right w:val="single" w:color="auto" w:sz="4" w:space="0"/>
            </w:tcBorders>
            <w:vAlign w:val="center"/>
          </w:tcPr>
          <w:p w:rsidRPr="00DA3DC6" w:rsidR="00305E40" w:rsidRDefault="00305E40" w14:paraId="647996F5" w14:textId="77777777">
            <w:pPr>
              <w:jc w:val="center"/>
              <w:rPr>
                <w:rFonts w:ascii="Verdana" w:hAnsi="Verdana" w:eastAsia="Calibri" w:cs="Arial"/>
                <w:b/>
                <w:color w:val="5B9BD5" w:themeColor="accent5"/>
                <w:sz w:val="20"/>
                <w:szCs w:val="20"/>
              </w:rPr>
            </w:pPr>
            <w:r w:rsidRPr="00DA3DC6">
              <w:rPr>
                <w:rFonts w:ascii="Verdana" w:hAnsi="Verdana" w:eastAsia="Times New Roman" w:cs="Calibri"/>
                <w:color w:val="000000" w:themeColor="text1"/>
                <w:sz w:val="20"/>
                <w:szCs w:val="20"/>
                <w:lang w:eastAsia="en-IE"/>
              </w:rPr>
              <w:t>17</w:t>
            </w:r>
          </w:p>
        </w:tc>
        <w:tc>
          <w:tcPr>
            <w:tcW w:w="1275" w:type="dxa"/>
            <w:tcBorders>
              <w:top w:val="single" w:color="auto" w:sz="4" w:space="0"/>
              <w:left w:val="single" w:color="auto" w:sz="4" w:space="0"/>
              <w:bottom w:val="single" w:color="auto" w:sz="4" w:space="0"/>
              <w:right w:val="single" w:color="auto" w:sz="4" w:space="0"/>
            </w:tcBorders>
            <w:vAlign w:val="center"/>
          </w:tcPr>
          <w:p w:rsidRPr="00DA3DC6" w:rsidR="00305E40" w:rsidRDefault="00305E40" w14:paraId="27A113F1" w14:textId="77777777">
            <w:pPr>
              <w:jc w:val="center"/>
              <w:rPr>
                <w:rFonts w:ascii="Verdana" w:hAnsi="Verdana" w:eastAsia="Times New Roman" w:cs="Calibri"/>
                <w:color w:val="000000" w:themeColor="text1"/>
                <w:sz w:val="20"/>
                <w:szCs w:val="20"/>
                <w:lang w:eastAsia="en-IE"/>
              </w:rPr>
            </w:pPr>
            <w:r w:rsidRPr="00DA3DC6">
              <w:rPr>
                <w:rFonts w:ascii="Verdana" w:hAnsi="Verdana" w:eastAsia="Times New Roman" w:cs="Calibri"/>
                <w:color w:val="000000" w:themeColor="text1"/>
                <w:sz w:val="20"/>
                <w:szCs w:val="20"/>
                <w:lang w:eastAsia="en-IE"/>
              </w:rPr>
              <w:t>21</w:t>
            </w:r>
          </w:p>
        </w:tc>
        <w:tc>
          <w:tcPr>
            <w:tcW w:w="993" w:type="dxa"/>
            <w:tcBorders>
              <w:top w:val="single" w:color="auto" w:sz="4" w:space="0"/>
              <w:left w:val="single" w:color="auto" w:sz="4" w:space="0"/>
              <w:bottom w:val="single" w:color="auto" w:sz="4" w:space="0"/>
              <w:right w:val="single" w:color="auto" w:sz="4" w:space="0"/>
            </w:tcBorders>
          </w:tcPr>
          <w:p w:rsidRPr="00DA3DC6" w:rsidR="00305E40" w:rsidRDefault="00305E40" w14:paraId="6986BD58" w14:textId="77777777">
            <w:pPr>
              <w:jc w:val="center"/>
              <w:rPr>
                <w:rFonts w:ascii="Verdana" w:hAnsi="Verdana" w:eastAsia="Times New Roman" w:cs="Calibri"/>
                <w:color w:val="000000" w:themeColor="text1"/>
                <w:sz w:val="20"/>
                <w:szCs w:val="20"/>
                <w:lang w:eastAsia="en-IE"/>
              </w:rPr>
            </w:pPr>
            <w:r w:rsidRPr="00DA3DC6">
              <w:rPr>
                <w:rFonts w:ascii="Verdana" w:hAnsi="Verdana" w:eastAsia="Times New Roman" w:cs="Calibri"/>
                <w:color w:val="000000" w:themeColor="text1"/>
                <w:sz w:val="20"/>
                <w:szCs w:val="20"/>
                <w:lang w:eastAsia="en-IE"/>
              </w:rPr>
              <w:t>23</w:t>
            </w:r>
          </w:p>
        </w:tc>
        <w:tc>
          <w:tcPr>
            <w:tcW w:w="1275" w:type="dxa"/>
            <w:tcBorders>
              <w:top w:val="single" w:color="auto" w:sz="4" w:space="0"/>
              <w:left w:val="single" w:color="auto" w:sz="4" w:space="0"/>
              <w:bottom w:val="single" w:color="auto" w:sz="4" w:space="0"/>
              <w:right w:val="single" w:color="auto" w:sz="4" w:space="0"/>
            </w:tcBorders>
            <w:vAlign w:val="center"/>
          </w:tcPr>
          <w:p w:rsidRPr="00DA3DC6" w:rsidR="00305E40" w:rsidRDefault="00305E40" w14:paraId="711ACD08" w14:textId="77777777">
            <w:pPr>
              <w:jc w:val="center"/>
              <w:rPr>
                <w:rFonts w:ascii="Verdana" w:hAnsi="Verdana" w:eastAsia="Times New Roman" w:cs="Calibri"/>
                <w:color w:val="000000" w:themeColor="text1"/>
                <w:sz w:val="20"/>
                <w:szCs w:val="20"/>
                <w:lang w:eastAsia="en-IE"/>
              </w:rPr>
            </w:pPr>
            <w:r w:rsidRPr="00DA3DC6">
              <w:rPr>
                <w:rFonts w:ascii="Verdana" w:hAnsi="Verdana" w:eastAsia="Times New Roman" w:cs="Calibri"/>
                <w:color w:val="000000" w:themeColor="text1"/>
                <w:sz w:val="20"/>
                <w:szCs w:val="20"/>
                <w:lang w:eastAsia="en-IE"/>
              </w:rPr>
              <w:t>61</w:t>
            </w:r>
          </w:p>
        </w:tc>
      </w:tr>
      <w:tr w:rsidRPr="00DA3DC6" w:rsidR="0026418E" w14:paraId="7A866E3B" w14:textId="77777777">
        <w:tc>
          <w:tcPr>
            <w:tcW w:w="4253" w:type="dxa"/>
            <w:tcBorders>
              <w:top w:val="nil"/>
              <w:left w:val="single" w:color="auto" w:sz="4" w:space="0"/>
              <w:bottom w:val="single" w:color="auto" w:sz="4" w:space="0"/>
              <w:right w:val="single" w:color="auto" w:sz="4" w:space="0"/>
            </w:tcBorders>
            <w:shd w:val="clear" w:color="auto" w:fill="auto"/>
            <w:vAlign w:val="center"/>
          </w:tcPr>
          <w:p w:rsidRPr="00DA3DC6" w:rsidR="00305E40" w:rsidRDefault="00305E40" w14:paraId="11838A23" w14:textId="77777777">
            <w:pPr>
              <w:jc w:val="center"/>
              <w:rPr>
                <w:rFonts w:ascii="Verdana" w:hAnsi="Verdana" w:eastAsia="Calibri" w:cs="Arial"/>
                <w:b/>
                <w:color w:val="5B9BD5" w:themeColor="accent5"/>
                <w:sz w:val="20"/>
                <w:szCs w:val="20"/>
              </w:rPr>
            </w:pPr>
            <w:r w:rsidRPr="00DA3DC6">
              <w:rPr>
                <w:rFonts w:ascii="Verdana" w:hAnsi="Verdana" w:eastAsia="Times New Roman" w:cs="Calibri"/>
                <w:color w:val="000000"/>
                <w:sz w:val="20"/>
                <w:szCs w:val="20"/>
                <w:lang w:eastAsia="en-IE"/>
              </w:rPr>
              <w:t xml:space="preserve">Refer to Other Depts </w:t>
            </w:r>
          </w:p>
        </w:tc>
        <w:tc>
          <w:tcPr>
            <w:tcW w:w="1276" w:type="dxa"/>
            <w:tcBorders>
              <w:top w:val="single" w:color="auto" w:sz="4" w:space="0"/>
              <w:left w:val="single" w:color="auto" w:sz="4" w:space="0"/>
              <w:bottom w:val="single" w:color="auto" w:sz="4" w:space="0"/>
              <w:right w:val="single" w:color="auto" w:sz="4" w:space="0"/>
            </w:tcBorders>
            <w:vAlign w:val="center"/>
          </w:tcPr>
          <w:p w:rsidRPr="00DA3DC6" w:rsidR="00305E40" w:rsidRDefault="00305E40" w14:paraId="7E57189C" w14:textId="77777777">
            <w:pPr>
              <w:jc w:val="center"/>
              <w:rPr>
                <w:rFonts w:ascii="Verdana" w:hAnsi="Verdana" w:eastAsia="Calibri" w:cs="Arial"/>
                <w:b/>
                <w:color w:val="5B9BD5" w:themeColor="accent5"/>
                <w:sz w:val="20"/>
                <w:szCs w:val="20"/>
              </w:rPr>
            </w:pPr>
            <w:r w:rsidRPr="00DA3DC6">
              <w:rPr>
                <w:rFonts w:ascii="Verdana" w:hAnsi="Verdana" w:eastAsia="Times New Roman" w:cs="Calibri"/>
                <w:color w:val="000000" w:themeColor="text1"/>
                <w:sz w:val="20"/>
                <w:szCs w:val="20"/>
                <w:lang w:eastAsia="en-IE"/>
              </w:rPr>
              <w:t>1</w:t>
            </w:r>
          </w:p>
        </w:tc>
        <w:tc>
          <w:tcPr>
            <w:tcW w:w="1275" w:type="dxa"/>
            <w:tcBorders>
              <w:top w:val="single" w:color="auto" w:sz="4" w:space="0"/>
              <w:left w:val="single" w:color="auto" w:sz="4" w:space="0"/>
              <w:bottom w:val="single" w:color="auto" w:sz="4" w:space="0"/>
              <w:right w:val="single" w:color="auto" w:sz="4" w:space="0"/>
            </w:tcBorders>
            <w:vAlign w:val="center"/>
          </w:tcPr>
          <w:p w:rsidRPr="00DA3DC6" w:rsidR="00305E40" w:rsidRDefault="00305E40" w14:paraId="6E5805D7" w14:textId="77777777">
            <w:pPr>
              <w:jc w:val="center"/>
              <w:rPr>
                <w:rFonts w:ascii="Verdana" w:hAnsi="Verdana" w:eastAsia="Times New Roman" w:cs="Calibri"/>
                <w:color w:val="000000" w:themeColor="text1"/>
                <w:sz w:val="20"/>
                <w:szCs w:val="20"/>
                <w:lang w:eastAsia="en-IE"/>
              </w:rPr>
            </w:pPr>
            <w:r w:rsidRPr="00DA3DC6">
              <w:rPr>
                <w:rFonts w:ascii="Verdana" w:hAnsi="Verdana" w:eastAsia="Times New Roman" w:cs="Calibri"/>
                <w:color w:val="000000" w:themeColor="text1"/>
                <w:sz w:val="20"/>
                <w:szCs w:val="20"/>
                <w:lang w:eastAsia="en-IE"/>
              </w:rPr>
              <w:t>3</w:t>
            </w:r>
          </w:p>
        </w:tc>
        <w:tc>
          <w:tcPr>
            <w:tcW w:w="993" w:type="dxa"/>
            <w:tcBorders>
              <w:top w:val="single" w:color="auto" w:sz="4" w:space="0"/>
              <w:left w:val="single" w:color="auto" w:sz="4" w:space="0"/>
              <w:bottom w:val="single" w:color="auto" w:sz="4" w:space="0"/>
              <w:right w:val="single" w:color="auto" w:sz="4" w:space="0"/>
            </w:tcBorders>
          </w:tcPr>
          <w:p w:rsidRPr="00DA3DC6" w:rsidR="00305E40" w:rsidRDefault="00305E40" w14:paraId="41E4FBF9" w14:textId="77777777">
            <w:pPr>
              <w:jc w:val="center"/>
              <w:rPr>
                <w:rFonts w:ascii="Verdana" w:hAnsi="Verdana" w:eastAsia="Times New Roman" w:cs="Calibri"/>
                <w:color w:val="000000" w:themeColor="text1"/>
                <w:sz w:val="20"/>
                <w:szCs w:val="20"/>
                <w:lang w:eastAsia="en-IE"/>
              </w:rPr>
            </w:pPr>
            <w:r w:rsidRPr="00DA3DC6">
              <w:rPr>
                <w:rFonts w:ascii="Verdana" w:hAnsi="Verdana" w:eastAsia="Times New Roman" w:cs="Calibri"/>
                <w:color w:val="000000" w:themeColor="text1"/>
                <w:sz w:val="20"/>
                <w:szCs w:val="20"/>
                <w:lang w:eastAsia="en-IE"/>
              </w:rPr>
              <w:t>6</w:t>
            </w:r>
          </w:p>
        </w:tc>
        <w:tc>
          <w:tcPr>
            <w:tcW w:w="1275" w:type="dxa"/>
            <w:tcBorders>
              <w:top w:val="single" w:color="auto" w:sz="4" w:space="0"/>
              <w:left w:val="single" w:color="auto" w:sz="4" w:space="0"/>
              <w:bottom w:val="single" w:color="auto" w:sz="4" w:space="0"/>
              <w:right w:val="single" w:color="auto" w:sz="4" w:space="0"/>
            </w:tcBorders>
            <w:vAlign w:val="center"/>
          </w:tcPr>
          <w:p w:rsidRPr="00DA3DC6" w:rsidR="00305E40" w:rsidRDefault="00305E40" w14:paraId="08A34478" w14:textId="77777777">
            <w:pPr>
              <w:jc w:val="center"/>
              <w:rPr>
                <w:rFonts w:ascii="Verdana" w:hAnsi="Verdana" w:eastAsia="Times New Roman" w:cs="Calibri"/>
                <w:color w:val="000000" w:themeColor="text1"/>
                <w:sz w:val="20"/>
                <w:szCs w:val="20"/>
                <w:lang w:eastAsia="en-IE"/>
              </w:rPr>
            </w:pPr>
            <w:r w:rsidRPr="00DA3DC6">
              <w:rPr>
                <w:rFonts w:ascii="Verdana" w:hAnsi="Verdana" w:eastAsia="Times New Roman" w:cs="Calibri"/>
                <w:color w:val="000000" w:themeColor="text1"/>
                <w:sz w:val="20"/>
                <w:szCs w:val="20"/>
                <w:lang w:eastAsia="en-IE"/>
              </w:rPr>
              <w:t>10</w:t>
            </w:r>
          </w:p>
        </w:tc>
      </w:tr>
      <w:tr w:rsidRPr="00DA3DC6" w:rsidR="0026418E" w14:paraId="4D800363" w14:textId="77777777">
        <w:tc>
          <w:tcPr>
            <w:tcW w:w="4253" w:type="dxa"/>
            <w:tcBorders>
              <w:top w:val="nil"/>
              <w:left w:val="single" w:color="auto" w:sz="4" w:space="0"/>
              <w:bottom w:val="single" w:color="auto" w:sz="4" w:space="0"/>
              <w:right w:val="single" w:color="auto" w:sz="4" w:space="0"/>
            </w:tcBorders>
            <w:shd w:val="clear" w:color="auto" w:fill="auto"/>
            <w:vAlign w:val="center"/>
          </w:tcPr>
          <w:p w:rsidRPr="00DA3DC6" w:rsidR="00305E40" w:rsidRDefault="00305E40" w14:paraId="123FC7F2" w14:textId="77777777">
            <w:pPr>
              <w:jc w:val="center"/>
              <w:rPr>
                <w:rFonts w:ascii="Verdana" w:hAnsi="Verdana" w:eastAsia="Calibri" w:cs="Arial"/>
                <w:b/>
                <w:color w:val="5B9BD5" w:themeColor="accent5"/>
                <w:sz w:val="20"/>
                <w:szCs w:val="20"/>
              </w:rPr>
            </w:pPr>
            <w:r w:rsidRPr="00DA3DC6">
              <w:rPr>
                <w:rFonts w:ascii="Verdana" w:hAnsi="Verdana" w:eastAsia="Times New Roman" w:cs="Calibri"/>
                <w:color w:val="000000"/>
                <w:sz w:val="20"/>
                <w:szCs w:val="20"/>
                <w:lang w:eastAsia="en-IE"/>
              </w:rPr>
              <w:t>No Further Action</w:t>
            </w:r>
          </w:p>
        </w:tc>
        <w:tc>
          <w:tcPr>
            <w:tcW w:w="1276" w:type="dxa"/>
            <w:tcBorders>
              <w:top w:val="single" w:color="auto" w:sz="4" w:space="0"/>
              <w:left w:val="single" w:color="auto" w:sz="4" w:space="0"/>
              <w:bottom w:val="single" w:color="auto" w:sz="4" w:space="0"/>
              <w:right w:val="single" w:color="auto" w:sz="4" w:space="0"/>
            </w:tcBorders>
            <w:vAlign w:val="center"/>
          </w:tcPr>
          <w:p w:rsidRPr="00DA3DC6" w:rsidR="00305E40" w:rsidRDefault="00305E40" w14:paraId="33E641CB" w14:textId="77777777">
            <w:pPr>
              <w:jc w:val="center"/>
              <w:rPr>
                <w:rFonts w:ascii="Verdana" w:hAnsi="Verdana" w:eastAsia="Calibri" w:cs="Arial"/>
                <w:b/>
                <w:color w:val="5B9BD5" w:themeColor="accent5"/>
                <w:sz w:val="20"/>
                <w:szCs w:val="20"/>
              </w:rPr>
            </w:pPr>
            <w:r w:rsidRPr="00DA3DC6">
              <w:rPr>
                <w:rFonts w:ascii="Verdana" w:hAnsi="Verdana" w:eastAsia="Times New Roman" w:cs="Calibri"/>
                <w:color w:val="000000" w:themeColor="text1"/>
                <w:sz w:val="20"/>
                <w:szCs w:val="20"/>
                <w:lang w:eastAsia="en-IE"/>
              </w:rPr>
              <w:t>4</w:t>
            </w:r>
          </w:p>
        </w:tc>
        <w:tc>
          <w:tcPr>
            <w:tcW w:w="1275" w:type="dxa"/>
            <w:tcBorders>
              <w:top w:val="single" w:color="auto" w:sz="4" w:space="0"/>
              <w:left w:val="single" w:color="auto" w:sz="4" w:space="0"/>
              <w:bottom w:val="single" w:color="auto" w:sz="4" w:space="0"/>
              <w:right w:val="single" w:color="auto" w:sz="4" w:space="0"/>
            </w:tcBorders>
            <w:vAlign w:val="center"/>
          </w:tcPr>
          <w:p w:rsidRPr="00DA3DC6" w:rsidR="00305E40" w:rsidRDefault="00305E40" w14:paraId="2376C909" w14:textId="77777777">
            <w:pPr>
              <w:jc w:val="center"/>
              <w:rPr>
                <w:rFonts w:ascii="Verdana" w:hAnsi="Verdana" w:eastAsia="Times New Roman" w:cs="Calibri"/>
                <w:color w:val="000000" w:themeColor="text1"/>
                <w:sz w:val="20"/>
                <w:szCs w:val="20"/>
                <w:lang w:eastAsia="en-IE"/>
              </w:rPr>
            </w:pPr>
            <w:r w:rsidRPr="00DA3DC6">
              <w:rPr>
                <w:rFonts w:ascii="Verdana" w:hAnsi="Verdana" w:eastAsia="Times New Roman" w:cs="Calibri"/>
                <w:color w:val="000000" w:themeColor="text1"/>
                <w:sz w:val="20"/>
                <w:szCs w:val="20"/>
                <w:lang w:eastAsia="en-IE"/>
              </w:rPr>
              <w:t>7</w:t>
            </w:r>
          </w:p>
        </w:tc>
        <w:tc>
          <w:tcPr>
            <w:tcW w:w="993" w:type="dxa"/>
            <w:tcBorders>
              <w:top w:val="single" w:color="auto" w:sz="4" w:space="0"/>
              <w:left w:val="single" w:color="auto" w:sz="4" w:space="0"/>
              <w:bottom w:val="single" w:color="auto" w:sz="4" w:space="0"/>
              <w:right w:val="single" w:color="auto" w:sz="4" w:space="0"/>
            </w:tcBorders>
          </w:tcPr>
          <w:p w:rsidRPr="00DA3DC6" w:rsidR="00305E40" w:rsidRDefault="00305E40" w14:paraId="1F0B3244" w14:textId="77777777">
            <w:pPr>
              <w:jc w:val="center"/>
              <w:rPr>
                <w:rFonts w:ascii="Verdana" w:hAnsi="Verdana" w:eastAsia="Times New Roman" w:cs="Calibri"/>
                <w:color w:val="000000" w:themeColor="text1"/>
                <w:sz w:val="20"/>
                <w:szCs w:val="20"/>
                <w:lang w:eastAsia="en-IE"/>
              </w:rPr>
            </w:pPr>
            <w:r w:rsidRPr="00DA3DC6">
              <w:rPr>
                <w:rFonts w:ascii="Verdana" w:hAnsi="Verdana" w:eastAsia="Times New Roman" w:cs="Calibri"/>
                <w:color w:val="000000" w:themeColor="text1"/>
                <w:sz w:val="20"/>
                <w:szCs w:val="20"/>
                <w:lang w:eastAsia="en-IE"/>
              </w:rPr>
              <w:t>4</w:t>
            </w:r>
          </w:p>
        </w:tc>
        <w:tc>
          <w:tcPr>
            <w:tcW w:w="1275" w:type="dxa"/>
            <w:tcBorders>
              <w:top w:val="single" w:color="auto" w:sz="4" w:space="0"/>
              <w:left w:val="single" w:color="auto" w:sz="4" w:space="0"/>
              <w:bottom w:val="single" w:color="auto" w:sz="4" w:space="0"/>
              <w:right w:val="single" w:color="auto" w:sz="4" w:space="0"/>
            </w:tcBorders>
            <w:vAlign w:val="center"/>
          </w:tcPr>
          <w:p w:rsidRPr="00DA3DC6" w:rsidR="00305E40" w:rsidRDefault="00305E40" w14:paraId="0B9425EF" w14:textId="77777777">
            <w:pPr>
              <w:jc w:val="center"/>
              <w:rPr>
                <w:rFonts w:ascii="Verdana" w:hAnsi="Verdana" w:eastAsia="Times New Roman" w:cs="Calibri"/>
                <w:color w:val="000000" w:themeColor="text1"/>
                <w:sz w:val="20"/>
                <w:szCs w:val="20"/>
                <w:lang w:eastAsia="en-IE"/>
              </w:rPr>
            </w:pPr>
            <w:r w:rsidRPr="00DA3DC6">
              <w:rPr>
                <w:rFonts w:ascii="Verdana" w:hAnsi="Verdana" w:eastAsia="Times New Roman" w:cs="Calibri"/>
                <w:color w:val="000000" w:themeColor="text1"/>
                <w:sz w:val="20"/>
                <w:szCs w:val="20"/>
                <w:lang w:eastAsia="en-IE"/>
              </w:rPr>
              <w:t>15</w:t>
            </w:r>
          </w:p>
        </w:tc>
      </w:tr>
      <w:tr w:rsidRPr="00DA3DC6" w:rsidR="0026418E" w14:paraId="64DEA9CD" w14:textId="77777777">
        <w:tc>
          <w:tcPr>
            <w:tcW w:w="4253" w:type="dxa"/>
            <w:tcBorders>
              <w:top w:val="nil"/>
              <w:left w:val="single" w:color="auto" w:sz="4" w:space="0"/>
              <w:bottom w:val="single" w:color="auto" w:sz="4" w:space="0"/>
              <w:right w:val="single" w:color="auto" w:sz="4" w:space="0"/>
            </w:tcBorders>
            <w:shd w:val="clear" w:color="auto" w:fill="auto"/>
            <w:vAlign w:val="center"/>
          </w:tcPr>
          <w:p w:rsidRPr="00DA3DC6" w:rsidR="00305E40" w:rsidRDefault="00305E40" w14:paraId="430EC455" w14:textId="77777777">
            <w:pPr>
              <w:jc w:val="center"/>
              <w:rPr>
                <w:rFonts w:ascii="Verdana" w:hAnsi="Verdana" w:eastAsia="Calibri" w:cs="Arial"/>
                <w:b/>
                <w:color w:val="5B9BD5" w:themeColor="accent5"/>
                <w:sz w:val="20"/>
                <w:szCs w:val="20"/>
              </w:rPr>
            </w:pPr>
            <w:r w:rsidRPr="00DA3DC6">
              <w:rPr>
                <w:rFonts w:ascii="Verdana" w:hAnsi="Verdana" w:eastAsia="Times New Roman" w:cs="Calibri"/>
                <w:color w:val="000000"/>
                <w:sz w:val="20"/>
                <w:szCs w:val="20"/>
                <w:lang w:eastAsia="en-IE"/>
              </w:rPr>
              <w:t>Successful Possession Proceedings</w:t>
            </w:r>
          </w:p>
        </w:tc>
        <w:tc>
          <w:tcPr>
            <w:tcW w:w="1276" w:type="dxa"/>
            <w:tcBorders>
              <w:top w:val="single" w:color="auto" w:sz="4" w:space="0"/>
              <w:left w:val="single" w:color="auto" w:sz="4" w:space="0"/>
              <w:bottom w:val="single" w:color="auto" w:sz="4" w:space="0"/>
              <w:right w:val="single" w:color="auto" w:sz="4" w:space="0"/>
            </w:tcBorders>
            <w:vAlign w:val="center"/>
          </w:tcPr>
          <w:p w:rsidRPr="00DA3DC6" w:rsidR="00305E40" w:rsidRDefault="00305E40" w14:paraId="288EC2C7" w14:textId="77777777">
            <w:pPr>
              <w:jc w:val="center"/>
              <w:rPr>
                <w:rFonts w:ascii="Verdana" w:hAnsi="Verdana" w:eastAsia="Calibri" w:cs="Arial"/>
                <w:color w:val="5B9BD5" w:themeColor="accent5"/>
                <w:sz w:val="20"/>
                <w:szCs w:val="20"/>
              </w:rPr>
            </w:pPr>
            <w:r w:rsidRPr="00DA3DC6">
              <w:rPr>
                <w:rFonts w:ascii="Verdana" w:hAnsi="Verdana" w:eastAsia="Calibri" w:cs="Arial"/>
                <w:bCs/>
                <w:sz w:val="20"/>
                <w:szCs w:val="20"/>
              </w:rPr>
              <w:t>1</w:t>
            </w:r>
          </w:p>
        </w:tc>
        <w:tc>
          <w:tcPr>
            <w:tcW w:w="1275" w:type="dxa"/>
            <w:tcBorders>
              <w:top w:val="single" w:color="auto" w:sz="4" w:space="0"/>
              <w:left w:val="single" w:color="auto" w:sz="4" w:space="0"/>
              <w:bottom w:val="single" w:color="auto" w:sz="4" w:space="0"/>
              <w:right w:val="single" w:color="auto" w:sz="4" w:space="0"/>
            </w:tcBorders>
            <w:vAlign w:val="center"/>
          </w:tcPr>
          <w:p w:rsidRPr="00DA3DC6" w:rsidR="00305E40" w:rsidRDefault="00305E40" w14:paraId="07D3143A" w14:textId="77777777">
            <w:pPr>
              <w:jc w:val="center"/>
              <w:rPr>
                <w:rFonts w:ascii="Verdana" w:hAnsi="Verdana" w:eastAsia="Times New Roman" w:cs="Calibri"/>
                <w:color w:val="000000"/>
                <w:sz w:val="20"/>
                <w:szCs w:val="20"/>
                <w:lang w:eastAsia="en-IE"/>
              </w:rPr>
            </w:pPr>
            <w:r w:rsidRPr="00DA3DC6">
              <w:rPr>
                <w:rFonts w:ascii="Verdana" w:hAnsi="Verdana" w:eastAsia="Times New Roman" w:cs="Calibri"/>
                <w:color w:val="000000"/>
                <w:sz w:val="20"/>
                <w:szCs w:val="20"/>
                <w:lang w:eastAsia="en-IE"/>
              </w:rPr>
              <w:t>0</w:t>
            </w:r>
          </w:p>
        </w:tc>
        <w:tc>
          <w:tcPr>
            <w:tcW w:w="993" w:type="dxa"/>
            <w:tcBorders>
              <w:top w:val="single" w:color="auto" w:sz="4" w:space="0"/>
              <w:left w:val="single" w:color="auto" w:sz="4" w:space="0"/>
              <w:bottom w:val="single" w:color="auto" w:sz="4" w:space="0"/>
              <w:right w:val="single" w:color="auto" w:sz="4" w:space="0"/>
            </w:tcBorders>
          </w:tcPr>
          <w:p w:rsidRPr="00DA3DC6" w:rsidR="00305E40" w:rsidRDefault="00305E40" w14:paraId="47BBB6EF" w14:textId="77777777">
            <w:pPr>
              <w:jc w:val="center"/>
              <w:rPr>
                <w:rFonts w:ascii="Verdana" w:hAnsi="Verdana" w:eastAsia="Times New Roman" w:cs="Calibri"/>
                <w:color w:val="000000"/>
                <w:sz w:val="20"/>
                <w:szCs w:val="20"/>
                <w:lang w:eastAsia="en-IE"/>
              </w:rPr>
            </w:pPr>
            <w:r w:rsidRPr="00DA3DC6">
              <w:rPr>
                <w:rFonts w:ascii="Verdana" w:hAnsi="Verdana" w:eastAsia="Times New Roman" w:cs="Calibri"/>
                <w:color w:val="000000" w:themeColor="text1"/>
                <w:sz w:val="20"/>
                <w:szCs w:val="20"/>
                <w:lang w:eastAsia="en-IE"/>
              </w:rPr>
              <w:t>0</w:t>
            </w:r>
          </w:p>
        </w:tc>
        <w:tc>
          <w:tcPr>
            <w:tcW w:w="1275" w:type="dxa"/>
            <w:tcBorders>
              <w:top w:val="single" w:color="auto" w:sz="4" w:space="0"/>
              <w:left w:val="single" w:color="auto" w:sz="4" w:space="0"/>
              <w:bottom w:val="single" w:color="auto" w:sz="4" w:space="0"/>
              <w:right w:val="single" w:color="auto" w:sz="4" w:space="0"/>
            </w:tcBorders>
            <w:vAlign w:val="center"/>
          </w:tcPr>
          <w:p w:rsidRPr="00DA3DC6" w:rsidR="00305E40" w:rsidRDefault="00305E40" w14:paraId="0765BBB4" w14:textId="77777777">
            <w:pPr>
              <w:jc w:val="center"/>
              <w:rPr>
                <w:rFonts w:ascii="Verdana" w:hAnsi="Verdana" w:eastAsia="Times New Roman" w:cs="Calibri"/>
                <w:color w:val="000000"/>
                <w:sz w:val="20"/>
                <w:szCs w:val="20"/>
                <w:lang w:eastAsia="en-IE"/>
              </w:rPr>
            </w:pPr>
            <w:r w:rsidRPr="00DA3DC6">
              <w:rPr>
                <w:rFonts w:ascii="Verdana" w:hAnsi="Verdana" w:eastAsia="Times New Roman" w:cs="Calibri"/>
                <w:color w:val="000000"/>
                <w:sz w:val="20"/>
                <w:szCs w:val="20"/>
                <w:lang w:eastAsia="en-IE"/>
              </w:rPr>
              <w:t>1</w:t>
            </w:r>
          </w:p>
        </w:tc>
      </w:tr>
      <w:tr w:rsidRPr="00DA3DC6" w:rsidR="0026418E" w14:paraId="33A11D87" w14:textId="77777777">
        <w:tc>
          <w:tcPr>
            <w:tcW w:w="4253" w:type="dxa"/>
            <w:tcBorders>
              <w:top w:val="nil"/>
              <w:left w:val="single" w:color="auto" w:sz="4" w:space="0"/>
              <w:bottom w:val="single" w:color="auto" w:sz="4" w:space="0"/>
              <w:right w:val="single" w:color="auto" w:sz="4" w:space="0"/>
            </w:tcBorders>
            <w:shd w:val="clear" w:color="auto" w:fill="auto"/>
            <w:vAlign w:val="center"/>
          </w:tcPr>
          <w:p w:rsidRPr="00DA3DC6" w:rsidR="00305E40" w:rsidRDefault="00305E40" w14:paraId="4D250D44" w14:textId="77777777">
            <w:pPr>
              <w:jc w:val="center"/>
              <w:rPr>
                <w:rFonts w:ascii="Verdana" w:hAnsi="Verdana" w:eastAsia="Calibri" w:cs="Arial"/>
                <w:b/>
                <w:color w:val="5B9BD5" w:themeColor="accent5"/>
                <w:sz w:val="20"/>
                <w:szCs w:val="20"/>
              </w:rPr>
            </w:pPr>
            <w:r w:rsidRPr="00DA3DC6">
              <w:rPr>
                <w:rFonts w:ascii="Verdana" w:hAnsi="Verdana" w:eastAsia="Times New Roman" w:cs="Calibri"/>
                <w:color w:val="000000"/>
                <w:sz w:val="20"/>
                <w:szCs w:val="20"/>
                <w:lang w:eastAsia="en-IE"/>
              </w:rPr>
              <w:t>Ongoing Possession Proceedings</w:t>
            </w:r>
          </w:p>
        </w:tc>
        <w:tc>
          <w:tcPr>
            <w:tcW w:w="1276" w:type="dxa"/>
            <w:tcBorders>
              <w:top w:val="single" w:color="auto" w:sz="4" w:space="0"/>
              <w:left w:val="single" w:color="auto" w:sz="4" w:space="0"/>
              <w:bottom w:val="single" w:color="auto" w:sz="4" w:space="0"/>
              <w:right w:val="single" w:color="auto" w:sz="4" w:space="0"/>
            </w:tcBorders>
            <w:vAlign w:val="center"/>
          </w:tcPr>
          <w:p w:rsidRPr="00DA3DC6" w:rsidR="00305E40" w:rsidRDefault="00305E40" w14:paraId="217AC3D8" w14:textId="77777777">
            <w:pPr>
              <w:jc w:val="center"/>
              <w:rPr>
                <w:rFonts w:ascii="Verdana" w:hAnsi="Verdana" w:eastAsia="Calibri" w:cs="Arial"/>
                <w:b/>
                <w:color w:val="5B9BD5" w:themeColor="accent5"/>
                <w:sz w:val="20"/>
                <w:szCs w:val="20"/>
              </w:rPr>
            </w:pPr>
            <w:r w:rsidRPr="00DA3DC6">
              <w:rPr>
                <w:rFonts w:ascii="Verdana" w:hAnsi="Verdana" w:eastAsia="Times New Roman" w:cs="Calibri"/>
                <w:color w:val="000000" w:themeColor="text1"/>
                <w:sz w:val="20"/>
                <w:szCs w:val="20"/>
                <w:lang w:eastAsia="en-IE"/>
              </w:rPr>
              <w:t xml:space="preserve">   1**</w:t>
            </w:r>
          </w:p>
        </w:tc>
        <w:tc>
          <w:tcPr>
            <w:tcW w:w="1275" w:type="dxa"/>
            <w:tcBorders>
              <w:top w:val="single" w:color="auto" w:sz="4" w:space="0"/>
              <w:left w:val="single" w:color="auto" w:sz="4" w:space="0"/>
              <w:bottom w:val="single" w:color="auto" w:sz="4" w:space="0"/>
              <w:right w:val="single" w:color="auto" w:sz="4" w:space="0"/>
            </w:tcBorders>
            <w:vAlign w:val="center"/>
          </w:tcPr>
          <w:p w:rsidRPr="00DA3DC6" w:rsidR="00305E40" w:rsidRDefault="00305E40" w14:paraId="7DB7FCA6" w14:textId="77777777">
            <w:pPr>
              <w:jc w:val="center"/>
              <w:rPr>
                <w:rFonts w:ascii="Verdana" w:hAnsi="Verdana" w:eastAsia="Times New Roman" w:cs="Calibri"/>
                <w:color w:val="000000"/>
                <w:sz w:val="20"/>
                <w:szCs w:val="20"/>
                <w:lang w:eastAsia="en-IE"/>
              </w:rPr>
            </w:pPr>
            <w:r w:rsidRPr="00DA3DC6">
              <w:rPr>
                <w:rFonts w:ascii="Verdana" w:hAnsi="Verdana" w:eastAsia="Times New Roman" w:cs="Calibri"/>
                <w:color w:val="000000" w:themeColor="text1"/>
                <w:sz w:val="20"/>
                <w:szCs w:val="20"/>
                <w:lang w:eastAsia="en-IE"/>
              </w:rPr>
              <w:t xml:space="preserve">   1**</w:t>
            </w:r>
          </w:p>
        </w:tc>
        <w:tc>
          <w:tcPr>
            <w:tcW w:w="993" w:type="dxa"/>
            <w:tcBorders>
              <w:top w:val="single" w:color="auto" w:sz="4" w:space="0"/>
              <w:left w:val="single" w:color="auto" w:sz="4" w:space="0"/>
              <w:bottom w:val="single" w:color="auto" w:sz="4" w:space="0"/>
              <w:right w:val="single" w:color="auto" w:sz="4" w:space="0"/>
            </w:tcBorders>
          </w:tcPr>
          <w:p w:rsidRPr="00DA3DC6" w:rsidR="00305E40" w:rsidRDefault="00305E40" w14:paraId="16645B93" w14:textId="77777777">
            <w:pPr>
              <w:jc w:val="center"/>
              <w:rPr>
                <w:rFonts w:ascii="Verdana" w:hAnsi="Verdana" w:eastAsia="Times New Roman" w:cs="Calibri"/>
                <w:color w:val="000000" w:themeColor="text1"/>
                <w:sz w:val="20"/>
                <w:szCs w:val="20"/>
                <w:lang w:eastAsia="en-IE"/>
              </w:rPr>
            </w:pPr>
            <w:r w:rsidRPr="00DA3DC6">
              <w:rPr>
                <w:rFonts w:ascii="Verdana" w:hAnsi="Verdana" w:eastAsia="Times New Roman" w:cs="Calibri"/>
                <w:color w:val="000000" w:themeColor="text1"/>
                <w:sz w:val="20"/>
                <w:szCs w:val="20"/>
                <w:lang w:eastAsia="en-IE"/>
              </w:rPr>
              <w:t xml:space="preserve">   1**</w:t>
            </w:r>
          </w:p>
        </w:tc>
        <w:tc>
          <w:tcPr>
            <w:tcW w:w="1275" w:type="dxa"/>
            <w:tcBorders>
              <w:top w:val="single" w:color="auto" w:sz="4" w:space="0"/>
              <w:left w:val="single" w:color="auto" w:sz="4" w:space="0"/>
              <w:bottom w:val="single" w:color="auto" w:sz="4" w:space="0"/>
              <w:right w:val="single" w:color="auto" w:sz="4" w:space="0"/>
            </w:tcBorders>
            <w:vAlign w:val="center"/>
          </w:tcPr>
          <w:p w:rsidRPr="00DA3DC6" w:rsidR="00305E40" w:rsidRDefault="00305E40" w14:paraId="2319E634" w14:textId="77777777">
            <w:pPr>
              <w:jc w:val="center"/>
              <w:rPr>
                <w:rFonts w:ascii="Verdana" w:hAnsi="Verdana" w:eastAsia="Times New Roman" w:cs="Calibri"/>
                <w:color w:val="000000"/>
                <w:sz w:val="20"/>
                <w:szCs w:val="20"/>
                <w:lang w:eastAsia="en-IE"/>
              </w:rPr>
            </w:pPr>
            <w:r w:rsidRPr="00DA3DC6">
              <w:rPr>
                <w:rFonts w:ascii="Verdana" w:hAnsi="Verdana" w:eastAsia="Times New Roman" w:cs="Calibri"/>
                <w:color w:val="000000" w:themeColor="text1"/>
                <w:sz w:val="20"/>
                <w:szCs w:val="20"/>
                <w:lang w:eastAsia="en-IE"/>
              </w:rPr>
              <w:t xml:space="preserve">    1**</w:t>
            </w:r>
          </w:p>
        </w:tc>
      </w:tr>
      <w:tr w:rsidRPr="00DA3DC6" w:rsidR="0026418E" w14:paraId="6D45EAAF" w14:textId="77777777">
        <w:tc>
          <w:tcPr>
            <w:tcW w:w="4253" w:type="dxa"/>
            <w:tcBorders>
              <w:top w:val="nil"/>
              <w:left w:val="single" w:color="auto" w:sz="4" w:space="0"/>
              <w:bottom w:val="single" w:color="auto" w:sz="4" w:space="0"/>
              <w:right w:val="single" w:color="auto" w:sz="4" w:space="0"/>
            </w:tcBorders>
            <w:shd w:val="clear" w:color="auto" w:fill="auto"/>
            <w:vAlign w:val="center"/>
          </w:tcPr>
          <w:p w:rsidRPr="00DA3DC6" w:rsidR="00305E40" w:rsidRDefault="00305E40" w14:paraId="46F68634" w14:textId="77777777">
            <w:pPr>
              <w:jc w:val="center"/>
              <w:rPr>
                <w:rFonts w:ascii="Verdana" w:hAnsi="Verdana" w:eastAsia="Times New Roman" w:cs="Calibri"/>
                <w:color w:val="000000"/>
                <w:sz w:val="20"/>
                <w:szCs w:val="20"/>
                <w:lang w:eastAsia="en-IE"/>
              </w:rPr>
            </w:pPr>
            <w:r w:rsidRPr="00DA3DC6">
              <w:rPr>
                <w:rFonts w:ascii="Verdana" w:hAnsi="Verdana" w:eastAsia="Times New Roman" w:cs="Calibri"/>
                <w:color w:val="000000"/>
                <w:sz w:val="20"/>
                <w:szCs w:val="20"/>
                <w:lang w:eastAsia="en-IE"/>
              </w:rPr>
              <w:t>Eviction</w:t>
            </w:r>
          </w:p>
        </w:tc>
        <w:tc>
          <w:tcPr>
            <w:tcW w:w="1276" w:type="dxa"/>
            <w:tcBorders>
              <w:top w:val="single" w:color="auto" w:sz="4" w:space="0"/>
              <w:left w:val="single" w:color="auto" w:sz="4" w:space="0"/>
              <w:bottom w:val="single" w:color="auto" w:sz="4" w:space="0"/>
              <w:right w:val="single" w:color="auto" w:sz="4" w:space="0"/>
            </w:tcBorders>
            <w:vAlign w:val="center"/>
          </w:tcPr>
          <w:p w:rsidRPr="00DA3DC6" w:rsidR="00305E40" w:rsidRDefault="00305E40" w14:paraId="7A8761A3" w14:textId="77777777">
            <w:pPr>
              <w:jc w:val="center"/>
              <w:rPr>
                <w:rFonts w:ascii="Verdana" w:hAnsi="Verdana" w:eastAsia="Times New Roman" w:cs="Calibri"/>
                <w:color w:val="000000" w:themeColor="text1"/>
                <w:sz w:val="20"/>
                <w:szCs w:val="20"/>
                <w:lang w:eastAsia="en-IE"/>
              </w:rPr>
            </w:pPr>
            <w:r w:rsidRPr="00DA3DC6">
              <w:rPr>
                <w:rFonts w:ascii="Verdana" w:hAnsi="Verdana" w:eastAsia="Times New Roman" w:cs="Calibri"/>
                <w:color w:val="000000" w:themeColor="text1"/>
                <w:sz w:val="20"/>
                <w:szCs w:val="20"/>
                <w:lang w:eastAsia="en-IE"/>
              </w:rPr>
              <w:t>0</w:t>
            </w:r>
          </w:p>
        </w:tc>
        <w:tc>
          <w:tcPr>
            <w:tcW w:w="1275" w:type="dxa"/>
            <w:tcBorders>
              <w:top w:val="single" w:color="auto" w:sz="4" w:space="0"/>
              <w:left w:val="single" w:color="auto" w:sz="4" w:space="0"/>
              <w:bottom w:val="single" w:color="auto" w:sz="4" w:space="0"/>
              <w:right w:val="single" w:color="auto" w:sz="4" w:space="0"/>
            </w:tcBorders>
            <w:vAlign w:val="center"/>
          </w:tcPr>
          <w:p w:rsidRPr="00DA3DC6" w:rsidR="00305E40" w:rsidRDefault="00305E40" w14:paraId="36B9A7DF" w14:textId="77777777">
            <w:pPr>
              <w:jc w:val="center"/>
              <w:rPr>
                <w:rFonts w:ascii="Verdana" w:hAnsi="Verdana" w:eastAsia="Times New Roman" w:cs="Calibri"/>
                <w:color w:val="000000" w:themeColor="text1"/>
                <w:sz w:val="20"/>
                <w:szCs w:val="20"/>
                <w:lang w:eastAsia="en-IE"/>
              </w:rPr>
            </w:pPr>
            <w:r w:rsidRPr="00DA3DC6">
              <w:rPr>
                <w:rFonts w:ascii="Verdana" w:hAnsi="Verdana" w:eastAsia="Times New Roman" w:cs="Calibri"/>
                <w:color w:val="000000" w:themeColor="text1"/>
                <w:sz w:val="20"/>
                <w:szCs w:val="20"/>
                <w:lang w:eastAsia="en-IE"/>
              </w:rPr>
              <w:t>0</w:t>
            </w:r>
          </w:p>
        </w:tc>
        <w:tc>
          <w:tcPr>
            <w:tcW w:w="993" w:type="dxa"/>
            <w:tcBorders>
              <w:top w:val="single" w:color="auto" w:sz="4" w:space="0"/>
              <w:left w:val="single" w:color="auto" w:sz="4" w:space="0"/>
              <w:bottom w:val="single" w:color="auto" w:sz="4" w:space="0"/>
              <w:right w:val="single" w:color="auto" w:sz="4" w:space="0"/>
            </w:tcBorders>
          </w:tcPr>
          <w:p w:rsidRPr="00DA3DC6" w:rsidR="00305E40" w:rsidRDefault="00305E40" w14:paraId="0B69E105" w14:textId="77777777">
            <w:pPr>
              <w:jc w:val="center"/>
              <w:rPr>
                <w:rFonts w:ascii="Verdana" w:hAnsi="Verdana" w:eastAsia="Times New Roman" w:cs="Calibri"/>
                <w:color w:val="000000" w:themeColor="text1"/>
                <w:sz w:val="20"/>
                <w:szCs w:val="20"/>
                <w:lang w:eastAsia="en-IE"/>
              </w:rPr>
            </w:pPr>
            <w:r w:rsidRPr="00DA3DC6">
              <w:rPr>
                <w:rFonts w:ascii="Verdana" w:hAnsi="Verdana" w:eastAsia="Times New Roman" w:cs="Calibri"/>
                <w:color w:val="000000" w:themeColor="text1"/>
                <w:sz w:val="20"/>
                <w:szCs w:val="20"/>
                <w:lang w:eastAsia="en-IE"/>
              </w:rPr>
              <w:t>0</w:t>
            </w:r>
          </w:p>
        </w:tc>
        <w:tc>
          <w:tcPr>
            <w:tcW w:w="1275" w:type="dxa"/>
            <w:tcBorders>
              <w:top w:val="single" w:color="auto" w:sz="4" w:space="0"/>
              <w:left w:val="single" w:color="auto" w:sz="4" w:space="0"/>
              <w:bottom w:val="single" w:color="auto" w:sz="4" w:space="0"/>
              <w:right w:val="single" w:color="auto" w:sz="4" w:space="0"/>
            </w:tcBorders>
            <w:vAlign w:val="center"/>
          </w:tcPr>
          <w:p w:rsidRPr="00DA3DC6" w:rsidR="00305E40" w:rsidRDefault="00305E40" w14:paraId="77EA2978" w14:textId="77777777">
            <w:pPr>
              <w:jc w:val="center"/>
              <w:rPr>
                <w:rFonts w:ascii="Verdana" w:hAnsi="Verdana" w:eastAsia="Times New Roman" w:cs="Calibri"/>
                <w:color w:val="000000" w:themeColor="text1"/>
                <w:sz w:val="20"/>
                <w:szCs w:val="20"/>
                <w:lang w:eastAsia="en-IE"/>
              </w:rPr>
            </w:pPr>
            <w:r w:rsidRPr="00DA3DC6">
              <w:rPr>
                <w:rFonts w:ascii="Verdana" w:hAnsi="Verdana" w:eastAsia="Times New Roman" w:cs="Calibri"/>
                <w:color w:val="000000" w:themeColor="text1"/>
                <w:sz w:val="20"/>
                <w:szCs w:val="20"/>
                <w:lang w:eastAsia="en-IE"/>
              </w:rPr>
              <w:t>0</w:t>
            </w:r>
          </w:p>
        </w:tc>
      </w:tr>
      <w:tr w:rsidRPr="00DA3DC6" w:rsidR="0026418E" w14:paraId="3E01EAD5" w14:textId="77777777">
        <w:tc>
          <w:tcPr>
            <w:tcW w:w="4253" w:type="dxa"/>
            <w:tcBorders>
              <w:top w:val="nil"/>
              <w:left w:val="single" w:color="auto" w:sz="4" w:space="0"/>
              <w:bottom w:val="single" w:color="auto" w:sz="4" w:space="0"/>
              <w:right w:val="single" w:color="auto" w:sz="4" w:space="0"/>
            </w:tcBorders>
            <w:shd w:val="clear" w:color="auto" w:fill="auto"/>
            <w:vAlign w:val="center"/>
          </w:tcPr>
          <w:p w:rsidRPr="00DA3DC6" w:rsidR="00305E40" w:rsidRDefault="00305E40" w14:paraId="2E4932C9" w14:textId="77777777">
            <w:pPr>
              <w:jc w:val="center"/>
              <w:rPr>
                <w:rFonts w:ascii="Verdana" w:hAnsi="Verdana" w:eastAsia="Times New Roman" w:cs="Calibri"/>
                <w:color w:val="000000"/>
                <w:sz w:val="20"/>
                <w:szCs w:val="20"/>
                <w:lang w:eastAsia="en-IE"/>
              </w:rPr>
            </w:pPr>
            <w:r w:rsidRPr="00DA3DC6">
              <w:rPr>
                <w:rFonts w:ascii="Verdana" w:hAnsi="Verdana" w:eastAsia="Times New Roman" w:cs="Calibri"/>
                <w:color w:val="000000"/>
                <w:sz w:val="20"/>
                <w:szCs w:val="20"/>
                <w:lang w:eastAsia="en-IE"/>
              </w:rPr>
              <w:t>Successful Excluding Order Proceedings</w:t>
            </w:r>
          </w:p>
        </w:tc>
        <w:tc>
          <w:tcPr>
            <w:tcW w:w="1276" w:type="dxa"/>
            <w:tcBorders>
              <w:top w:val="single" w:color="auto" w:sz="4" w:space="0"/>
              <w:left w:val="single" w:color="auto" w:sz="4" w:space="0"/>
              <w:bottom w:val="single" w:color="auto" w:sz="4" w:space="0"/>
              <w:right w:val="single" w:color="auto" w:sz="4" w:space="0"/>
            </w:tcBorders>
            <w:vAlign w:val="center"/>
          </w:tcPr>
          <w:p w:rsidRPr="00DA3DC6" w:rsidR="00305E40" w:rsidRDefault="00305E40" w14:paraId="492E228F" w14:textId="77777777">
            <w:pPr>
              <w:jc w:val="center"/>
              <w:rPr>
                <w:rFonts w:ascii="Verdana" w:hAnsi="Verdana" w:eastAsia="Times New Roman" w:cs="Calibri"/>
                <w:color w:val="000000" w:themeColor="text1"/>
                <w:sz w:val="20"/>
                <w:szCs w:val="20"/>
                <w:lang w:eastAsia="en-IE"/>
              </w:rPr>
            </w:pPr>
            <w:r w:rsidRPr="00DA3DC6">
              <w:rPr>
                <w:rFonts w:ascii="Verdana" w:hAnsi="Verdana" w:eastAsia="Times New Roman" w:cs="Calibri"/>
                <w:color w:val="000000" w:themeColor="text1"/>
                <w:sz w:val="20"/>
                <w:szCs w:val="20"/>
                <w:lang w:eastAsia="en-IE"/>
              </w:rPr>
              <w:t>0</w:t>
            </w:r>
          </w:p>
        </w:tc>
        <w:tc>
          <w:tcPr>
            <w:tcW w:w="1275" w:type="dxa"/>
            <w:tcBorders>
              <w:top w:val="single" w:color="auto" w:sz="4" w:space="0"/>
              <w:left w:val="single" w:color="auto" w:sz="4" w:space="0"/>
              <w:bottom w:val="single" w:color="auto" w:sz="4" w:space="0"/>
              <w:right w:val="single" w:color="auto" w:sz="4" w:space="0"/>
            </w:tcBorders>
            <w:vAlign w:val="center"/>
          </w:tcPr>
          <w:p w:rsidRPr="00DA3DC6" w:rsidR="00305E40" w:rsidRDefault="00305E40" w14:paraId="09F0A41D" w14:textId="77777777">
            <w:pPr>
              <w:jc w:val="center"/>
              <w:rPr>
                <w:rFonts w:ascii="Verdana" w:hAnsi="Verdana" w:eastAsia="Times New Roman" w:cs="Calibri"/>
                <w:color w:val="000000" w:themeColor="text1"/>
                <w:sz w:val="20"/>
                <w:szCs w:val="20"/>
                <w:lang w:eastAsia="en-IE"/>
              </w:rPr>
            </w:pPr>
            <w:r w:rsidRPr="00DA3DC6">
              <w:rPr>
                <w:rFonts w:ascii="Verdana" w:hAnsi="Verdana" w:eastAsia="Times New Roman" w:cs="Calibri"/>
                <w:color w:val="000000" w:themeColor="text1"/>
                <w:sz w:val="20"/>
                <w:szCs w:val="20"/>
                <w:lang w:eastAsia="en-IE"/>
              </w:rPr>
              <w:t>0</w:t>
            </w:r>
          </w:p>
        </w:tc>
        <w:tc>
          <w:tcPr>
            <w:tcW w:w="993" w:type="dxa"/>
            <w:tcBorders>
              <w:top w:val="single" w:color="auto" w:sz="4" w:space="0"/>
              <w:left w:val="single" w:color="auto" w:sz="4" w:space="0"/>
              <w:bottom w:val="single" w:color="auto" w:sz="4" w:space="0"/>
              <w:right w:val="single" w:color="auto" w:sz="4" w:space="0"/>
            </w:tcBorders>
          </w:tcPr>
          <w:p w:rsidRPr="00DA3DC6" w:rsidR="00305E40" w:rsidRDefault="00305E40" w14:paraId="6FD4B00B" w14:textId="77777777">
            <w:pPr>
              <w:jc w:val="center"/>
              <w:rPr>
                <w:rFonts w:ascii="Verdana" w:hAnsi="Verdana" w:eastAsia="Times New Roman" w:cs="Calibri"/>
                <w:color w:val="000000" w:themeColor="text1"/>
                <w:sz w:val="20"/>
                <w:szCs w:val="20"/>
                <w:lang w:eastAsia="en-IE"/>
              </w:rPr>
            </w:pPr>
            <w:r w:rsidRPr="00DA3DC6">
              <w:rPr>
                <w:rFonts w:ascii="Verdana" w:hAnsi="Verdana" w:eastAsia="Times New Roman" w:cs="Calibri"/>
                <w:color w:val="000000" w:themeColor="text1"/>
                <w:sz w:val="20"/>
                <w:szCs w:val="20"/>
                <w:lang w:eastAsia="en-IE"/>
              </w:rPr>
              <w:t>0</w:t>
            </w:r>
          </w:p>
        </w:tc>
        <w:tc>
          <w:tcPr>
            <w:tcW w:w="1275" w:type="dxa"/>
            <w:tcBorders>
              <w:top w:val="single" w:color="auto" w:sz="4" w:space="0"/>
              <w:left w:val="single" w:color="auto" w:sz="4" w:space="0"/>
              <w:bottom w:val="single" w:color="auto" w:sz="4" w:space="0"/>
              <w:right w:val="single" w:color="auto" w:sz="4" w:space="0"/>
            </w:tcBorders>
            <w:vAlign w:val="center"/>
          </w:tcPr>
          <w:p w:rsidRPr="00DA3DC6" w:rsidR="00305E40" w:rsidRDefault="00305E40" w14:paraId="4D728916" w14:textId="77777777">
            <w:pPr>
              <w:jc w:val="center"/>
              <w:rPr>
                <w:rFonts w:ascii="Verdana" w:hAnsi="Verdana" w:eastAsia="Times New Roman" w:cs="Calibri"/>
                <w:color w:val="000000" w:themeColor="text1"/>
                <w:sz w:val="20"/>
                <w:szCs w:val="20"/>
                <w:lang w:eastAsia="en-IE"/>
              </w:rPr>
            </w:pPr>
            <w:r w:rsidRPr="00DA3DC6">
              <w:rPr>
                <w:rFonts w:ascii="Verdana" w:hAnsi="Verdana" w:eastAsia="Times New Roman" w:cs="Calibri"/>
                <w:color w:val="000000" w:themeColor="text1"/>
                <w:sz w:val="20"/>
                <w:szCs w:val="20"/>
                <w:lang w:eastAsia="en-IE"/>
              </w:rPr>
              <w:t>0</w:t>
            </w:r>
          </w:p>
        </w:tc>
      </w:tr>
      <w:tr w:rsidRPr="00DA3DC6" w:rsidR="0026418E" w14:paraId="0579070D" w14:textId="77777777">
        <w:tc>
          <w:tcPr>
            <w:tcW w:w="4253" w:type="dxa"/>
            <w:tcBorders>
              <w:top w:val="nil"/>
              <w:left w:val="single" w:color="auto" w:sz="4" w:space="0"/>
              <w:bottom w:val="single" w:color="auto" w:sz="4" w:space="0"/>
              <w:right w:val="single" w:color="auto" w:sz="4" w:space="0"/>
            </w:tcBorders>
            <w:shd w:val="clear" w:color="auto" w:fill="auto"/>
            <w:vAlign w:val="center"/>
          </w:tcPr>
          <w:p w:rsidRPr="00DA3DC6" w:rsidR="00305E40" w:rsidRDefault="00305E40" w14:paraId="6A9ABF0C" w14:textId="77777777">
            <w:pPr>
              <w:jc w:val="center"/>
              <w:rPr>
                <w:rFonts w:ascii="Verdana" w:hAnsi="Verdana" w:eastAsia="Calibri" w:cs="Arial"/>
                <w:b/>
                <w:color w:val="5B9BD5" w:themeColor="accent5"/>
                <w:sz w:val="20"/>
                <w:szCs w:val="20"/>
              </w:rPr>
            </w:pPr>
            <w:r w:rsidRPr="00DA3DC6">
              <w:rPr>
                <w:rFonts w:ascii="Verdana" w:hAnsi="Verdana" w:eastAsia="Times New Roman" w:cs="Calibri"/>
                <w:color w:val="000000"/>
                <w:sz w:val="20"/>
                <w:szCs w:val="20"/>
                <w:lang w:eastAsia="en-IE"/>
              </w:rPr>
              <w:t>Ongoing Exclusion Order Proceedings</w:t>
            </w:r>
          </w:p>
        </w:tc>
        <w:tc>
          <w:tcPr>
            <w:tcW w:w="1276" w:type="dxa"/>
            <w:tcBorders>
              <w:top w:val="single" w:color="auto" w:sz="4" w:space="0"/>
              <w:left w:val="single" w:color="auto" w:sz="4" w:space="0"/>
              <w:bottom w:val="single" w:color="auto" w:sz="4" w:space="0"/>
              <w:right w:val="single" w:color="auto" w:sz="4" w:space="0"/>
            </w:tcBorders>
            <w:vAlign w:val="center"/>
          </w:tcPr>
          <w:p w:rsidRPr="00DA3DC6" w:rsidR="00305E40" w:rsidRDefault="00305E40" w14:paraId="4DA02F1D" w14:textId="77777777">
            <w:pPr>
              <w:jc w:val="center"/>
              <w:rPr>
                <w:rFonts w:ascii="Verdana" w:hAnsi="Verdana" w:eastAsia="Calibri" w:cs="Arial"/>
                <w:b/>
                <w:color w:val="5B9BD5" w:themeColor="accent5"/>
                <w:sz w:val="20"/>
                <w:szCs w:val="20"/>
              </w:rPr>
            </w:pPr>
            <w:r w:rsidRPr="00DA3DC6">
              <w:rPr>
                <w:rFonts w:ascii="Verdana" w:hAnsi="Verdana" w:eastAsia="Times New Roman" w:cs="Calibri"/>
                <w:color w:val="000000"/>
                <w:sz w:val="20"/>
                <w:szCs w:val="20"/>
                <w:lang w:eastAsia="en-IE"/>
              </w:rPr>
              <w:t xml:space="preserve">   1**</w:t>
            </w:r>
          </w:p>
        </w:tc>
        <w:tc>
          <w:tcPr>
            <w:tcW w:w="1275" w:type="dxa"/>
            <w:tcBorders>
              <w:top w:val="single" w:color="auto" w:sz="4" w:space="0"/>
              <w:left w:val="single" w:color="auto" w:sz="4" w:space="0"/>
              <w:bottom w:val="single" w:color="auto" w:sz="4" w:space="0"/>
              <w:right w:val="single" w:color="auto" w:sz="4" w:space="0"/>
            </w:tcBorders>
            <w:vAlign w:val="center"/>
          </w:tcPr>
          <w:p w:rsidRPr="00DA3DC6" w:rsidR="00305E40" w:rsidRDefault="00305E40" w14:paraId="153C39C3" w14:textId="77777777">
            <w:pPr>
              <w:jc w:val="center"/>
              <w:rPr>
                <w:rFonts w:ascii="Verdana" w:hAnsi="Verdana" w:eastAsia="Times New Roman" w:cs="Calibri"/>
                <w:color w:val="000000"/>
                <w:sz w:val="20"/>
                <w:szCs w:val="20"/>
                <w:lang w:eastAsia="en-IE"/>
              </w:rPr>
            </w:pPr>
            <w:r w:rsidRPr="00DA3DC6">
              <w:rPr>
                <w:rFonts w:ascii="Verdana" w:hAnsi="Verdana" w:eastAsia="Times New Roman" w:cs="Calibri"/>
                <w:color w:val="000000" w:themeColor="text1"/>
                <w:sz w:val="20"/>
                <w:szCs w:val="20"/>
                <w:lang w:eastAsia="en-IE"/>
              </w:rPr>
              <w:t xml:space="preserve">   1**</w:t>
            </w:r>
          </w:p>
        </w:tc>
        <w:tc>
          <w:tcPr>
            <w:tcW w:w="993" w:type="dxa"/>
            <w:tcBorders>
              <w:top w:val="single" w:color="auto" w:sz="4" w:space="0"/>
              <w:left w:val="single" w:color="auto" w:sz="4" w:space="0"/>
              <w:bottom w:val="single" w:color="auto" w:sz="4" w:space="0"/>
              <w:right w:val="single" w:color="auto" w:sz="4" w:space="0"/>
            </w:tcBorders>
          </w:tcPr>
          <w:p w:rsidRPr="00DA3DC6" w:rsidR="00305E40" w:rsidRDefault="00305E40" w14:paraId="4280B998" w14:textId="77777777">
            <w:pPr>
              <w:jc w:val="center"/>
              <w:rPr>
                <w:rFonts w:ascii="Verdana" w:hAnsi="Verdana" w:eastAsia="Times New Roman" w:cs="Calibri"/>
                <w:color w:val="000000" w:themeColor="text1"/>
                <w:sz w:val="20"/>
                <w:szCs w:val="20"/>
                <w:lang w:eastAsia="en-IE"/>
              </w:rPr>
            </w:pPr>
            <w:r w:rsidRPr="00DA3DC6">
              <w:rPr>
                <w:rFonts w:ascii="Verdana" w:hAnsi="Verdana" w:eastAsia="Times New Roman" w:cs="Calibri"/>
                <w:color w:val="000000" w:themeColor="text1"/>
                <w:sz w:val="20"/>
                <w:szCs w:val="20"/>
                <w:lang w:eastAsia="en-IE"/>
              </w:rPr>
              <w:t xml:space="preserve">    1**</w:t>
            </w:r>
          </w:p>
        </w:tc>
        <w:tc>
          <w:tcPr>
            <w:tcW w:w="1275" w:type="dxa"/>
            <w:tcBorders>
              <w:top w:val="single" w:color="auto" w:sz="4" w:space="0"/>
              <w:left w:val="single" w:color="auto" w:sz="4" w:space="0"/>
              <w:bottom w:val="single" w:color="auto" w:sz="4" w:space="0"/>
              <w:right w:val="single" w:color="auto" w:sz="4" w:space="0"/>
            </w:tcBorders>
            <w:vAlign w:val="center"/>
          </w:tcPr>
          <w:p w:rsidRPr="00DA3DC6" w:rsidR="00305E40" w:rsidRDefault="00305E40" w14:paraId="5F5CC832" w14:textId="77777777">
            <w:pPr>
              <w:jc w:val="center"/>
              <w:rPr>
                <w:rFonts w:ascii="Verdana" w:hAnsi="Verdana" w:eastAsia="Times New Roman" w:cs="Calibri"/>
                <w:color w:val="000000"/>
                <w:sz w:val="20"/>
                <w:szCs w:val="20"/>
                <w:lang w:eastAsia="en-IE"/>
              </w:rPr>
            </w:pPr>
            <w:r w:rsidRPr="00DA3DC6">
              <w:rPr>
                <w:rFonts w:ascii="Verdana" w:hAnsi="Verdana" w:eastAsia="Times New Roman" w:cs="Calibri"/>
                <w:color w:val="000000" w:themeColor="text1"/>
                <w:sz w:val="20"/>
                <w:szCs w:val="20"/>
                <w:lang w:eastAsia="en-IE"/>
              </w:rPr>
              <w:t xml:space="preserve">   1**</w:t>
            </w:r>
          </w:p>
        </w:tc>
      </w:tr>
    </w:tbl>
    <w:p w:rsidRPr="00DA3DC6" w:rsidR="00305E40" w:rsidP="00305E40" w:rsidRDefault="00305E40" w14:paraId="0F102BE2" w14:textId="77777777">
      <w:pPr>
        <w:spacing w:after="0"/>
        <w:ind w:left="720"/>
        <w:rPr>
          <w:rFonts w:ascii="Verdana" w:hAnsi="Verdana" w:cs="Arial"/>
          <w:sz w:val="18"/>
          <w:szCs w:val="18"/>
        </w:rPr>
      </w:pPr>
      <w:r w:rsidRPr="00DA3DC6">
        <w:rPr>
          <w:rFonts w:ascii="Verdana" w:hAnsi="Verdana" w:eastAsia="Calibri" w:cs="Arial"/>
          <w:sz w:val="18"/>
          <w:szCs w:val="18"/>
        </w:rPr>
        <w:t xml:space="preserve"> </w:t>
      </w:r>
      <w:r w:rsidRPr="00DA3DC6">
        <w:rPr>
          <w:rFonts w:ascii="Verdana" w:hAnsi="Verdana" w:cs="Arial"/>
          <w:sz w:val="18"/>
          <w:szCs w:val="18"/>
        </w:rPr>
        <w:t xml:space="preserve">*These cases are ongoing and carried over each quarter </w:t>
      </w:r>
    </w:p>
    <w:p w:rsidRPr="00DA3DC6" w:rsidR="00305E40" w:rsidP="00305E40" w:rsidRDefault="00305E40" w14:paraId="7A702C61" w14:textId="77777777">
      <w:pPr>
        <w:spacing w:after="0" w:line="240" w:lineRule="auto"/>
        <w:ind w:left="720"/>
        <w:rPr>
          <w:rFonts w:ascii="Verdana" w:hAnsi="Verdana" w:eastAsia="Calibri" w:cs="Arial"/>
          <w:sz w:val="18"/>
          <w:szCs w:val="18"/>
        </w:rPr>
      </w:pPr>
      <w:r w:rsidRPr="00DA3DC6">
        <w:rPr>
          <w:rFonts w:ascii="Verdana" w:hAnsi="Verdana" w:eastAsia="Calibri" w:cs="Arial"/>
          <w:sz w:val="18"/>
          <w:szCs w:val="18"/>
        </w:rPr>
        <w:t>** These cases are carried over if ongoing or if not completed</w:t>
      </w:r>
    </w:p>
    <w:p w:rsidRPr="00DA3DC6" w:rsidR="00305E40" w:rsidP="00305E40" w:rsidRDefault="00305E40" w14:paraId="3C6376AE" w14:textId="77777777">
      <w:pPr>
        <w:spacing w:after="0" w:line="240" w:lineRule="auto"/>
        <w:rPr>
          <w:rFonts w:ascii="Verdana" w:hAnsi="Verdana" w:eastAsia="Calibri" w:cs="Arial"/>
          <w:color w:val="5B9BD5"/>
          <w:sz w:val="18"/>
          <w:szCs w:val="18"/>
        </w:rPr>
      </w:pPr>
    </w:p>
    <w:p w:rsidRPr="00DA3DC6" w:rsidR="00305E40" w:rsidP="00305E40" w:rsidRDefault="00305E40" w14:paraId="4ECCCB59" w14:textId="77777777">
      <w:pPr>
        <w:spacing w:after="0" w:line="240" w:lineRule="auto"/>
        <w:rPr>
          <w:rFonts w:ascii="Verdana" w:hAnsi="Verdana" w:eastAsia="Calibri" w:cs="Arial"/>
          <w:color w:val="5B9BD5"/>
          <w:sz w:val="18"/>
          <w:szCs w:val="18"/>
        </w:rPr>
      </w:pPr>
    </w:p>
    <w:p w:rsidRPr="00DA3DC6" w:rsidR="00305E40" w:rsidP="00305E40" w:rsidRDefault="00305E40" w14:paraId="63B79BAA" w14:textId="77777777">
      <w:pPr>
        <w:spacing w:after="0" w:line="240" w:lineRule="auto"/>
        <w:jc w:val="center"/>
        <w:rPr>
          <w:rFonts w:ascii="Verdana" w:hAnsi="Verdana" w:eastAsia="Calibri" w:cs="Arial"/>
          <w:b/>
          <w:bCs/>
          <w:color w:val="5B9BD5"/>
          <w:sz w:val="20"/>
          <w:szCs w:val="20"/>
        </w:rPr>
      </w:pPr>
      <w:r w:rsidRPr="00DA3DC6">
        <w:rPr>
          <w:rFonts w:ascii="Verdana" w:hAnsi="Verdana" w:eastAsia="Calibri" w:cs="Arial"/>
          <w:b/>
          <w:bCs/>
          <w:color w:val="5B9BD5"/>
          <w:sz w:val="20"/>
          <w:szCs w:val="20"/>
        </w:rPr>
        <w:t>Table 17:  Tenancy Management Interviews</w:t>
      </w:r>
    </w:p>
    <w:tbl>
      <w:tblPr>
        <w:tblpPr w:leftFromText="180" w:rightFromText="180" w:vertAnchor="text" w:horzAnchor="margin" w:tblpXSpec="right" w:tblpY="206"/>
        <w:tblW w:w="90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4405"/>
        <w:gridCol w:w="1260"/>
        <w:gridCol w:w="1134"/>
        <w:gridCol w:w="1008"/>
        <w:gridCol w:w="1260"/>
      </w:tblGrid>
      <w:tr w:rsidRPr="00DA3DC6" w:rsidR="00305E40" w14:paraId="0C2F7F94" w14:textId="77777777">
        <w:trPr>
          <w:trHeight w:val="577" w:hRule="exact"/>
        </w:trPr>
        <w:tc>
          <w:tcPr>
            <w:tcW w:w="4405" w:type="dxa"/>
            <w:shd w:val="clear" w:color="auto" w:fill="D9D9D9" w:themeFill="background1" w:themeFillShade="D9"/>
            <w:noWrap/>
            <w:vAlign w:val="bottom"/>
            <w:hideMark/>
          </w:tcPr>
          <w:p w:rsidRPr="00DA3DC6" w:rsidR="00305E40" w:rsidRDefault="00305E40" w14:paraId="15DBACCA" w14:textId="77777777">
            <w:pPr>
              <w:spacing w:after="0" w:line="240" w:lineRule="auto"/>
              <w:rPr>
                <w:rFonts w:ascii="Verdana" w:hAnsi="Verdana"/>
                <w:b/>
                <w:bCs/>
                <w:sz w:val="20"/>
                <w:szCs w:val="20"/>
                <w:lang w:eastAsia="en-IE"/>
              </w:rPr>
            </w:pPr>
          </w:p>
          <w:p w:rsidRPr="00DA3DC6" w:rsidR="00305E40" w:rsidRDefault="00305E40" w14:paraId="278087AB" w14:textId="77777777">
            <w:pPr>
              <w:spacing w:after="0" w:line="240" w:lineRule="auto"/>
              <w:rPr>
                <w:rFonts w:ascii="Verdana" w:hAnsi="Verdana"/>
                <w:b/>
                <w:bCs/>
                <w:sz w:val="20"/>
                <w:szCs w:val="20"/>
                <w:lang w:eastAsia="en-IE"/>
              </w:rPr>
            </w:pPr>
          </w:p>
        </w:tc>
        <w:tc>
          <w:tcPr>
            <w:tcW w:w="1260" w:type="dxa"/>
            <w:shd w:val="clear" w:color="auto" w:fill="D9D9D9" w:themeFill="background1" w:themeFillShade="D9"/>
          </w:tcPr>
          <w:p w:rsidRPr="00DA3DC6" w:rsidR="00305E40" w:rsidRDefault="00305E40" w14:paraId="08E16D23" w14:textId="77777777">
            <w:pPr>
              <w:spacing w:after="0" w:line="240" w:lineRule="auto"/>
              <w:jc w:val="center"/>
              <w:rPr>
                <w:rFonts w:ascii="Verdana" w:hAnsi="Verdana" w:cs="Calibri"/>
                <w:b/>
                <w:bCs/>
                <w:sz w:val="20"/>
                <w:szCs w:val="20"/>
                <w:lang w:eastAsia="en-IE"/>
              </w:rPr>
            </w:pPr>
            <w:r w:rsidRPr="00DA3DC6">
              <w:rPr>
                <w:rFonts w:ascii="Verdana" w:hAnsi="Verdana" w:cs="Calibri"/>
                <w:b/>
                <w:bCs/>
                <w:sz w:val="20"/>
                <w:szCs w:val="20"/>
                <w:lang w:eastAsia="en-IE"/>
              </w:rPr>
              <w:t>2024</w:t>
            </w:r>
          </w:p>
          <w:p w:rsidRPr="00DA3DC6" w:rsidR="00305E40" w:rsidRDefault="00305E40" w14:paraId="4B248C2A" w14:textId="77777777">
            <w:pPr>
              <w:spacing w:after="0" w:line="240" w:lineRule="auto"/>
              <w:jc w:val="center"/>
              <w:rPr>
                <w:rFonts w:ascii="Verdana" w:hAnsi="Verdana" w:cs="Calibri"/>
                <w:b/>
                <w:bCs/>
                <w:sz w:val="20"/>
                <w:szCs w:val="20"/>
                <w:lang w:eastAsia="en-IE"/>
              </w:rPr>
            </w:pPr>
            <w:r w:rsidRPr="00DA3DC6">
              <w:rPr>
                <w:rFonts w:ascii="Verdana" w:hAnsi="Verdana" w:cs="Calibri"/>
                <w:b/>
                <w:bCs/>
                <w:sz w:val="20"/>
                <w:szCs w:val="20"/>
                <w:lang w:eastAsia="en-IE"/>
              </w:rPr>
              <w:t>Q1</w:t>
            </w:r>
          </w:p>
        </w:tc>
        <w:tc>
          <w:tcPr>
            <w:tcW w:w="1134" w:type="dxa"/>
            <w:shd w:val="clear" w:color="auto" w:fill="D9D9D9" w:themeFill="background1" w:themeFillShade="D9"/>
          </w:tcPr>
          <w:p w:rsidRPr="00DA3DC6" w:rsidR="00305E40" w:rsidRDefault="00305E40" w14:paraId="542206CA" w14:textId="77777777">
            <w:pPr>
              <w:spacing w:after="0" w:line="240" w:lineRule="auto"/>
              <w:jc w:val="center"/>
              <w:rPr>
                <w:rFonts w:ascii="Verdana" w:hAnsi="Verdana" w:cs="Calibri"/>
                <w:b/>
                <w:bCs/>
                <w:sz w:val="20"/>
                <w:szCs w:val="20"/>
                <w:lang w:eastAsia="en-IE"/>
              </w:rPr>
            </w:pPr>
            <w:r w:rsidRPr="00DA3DC6">
              <w:rPr>
                <w:rFonts w:ascii="Verdana" w:hAnsi="Verdana" w:cs="Calibri"/>
                <w:b/>
                <w:bCs/>
                <w:sz w:val="20"/>
                <w:szCs w:val="20"/>
                <w:lang w:eastAsia="en-IE"/>
              </w:rPr>
              <w:t>2024</w:t>
            </w:r>
          </w:p>
          <w:p w:rsidRPr="00DA3DC6" w:rsidR="00305E40" w:rsidRDefault="00305E40" w14:paraId="386B63ED" w14:textId="77777777">
            <w:pPr>
              <w:spacing w:after="0" w:line="240" w:lineRule="auto"/>
              <w:jc w:val="center"/>
              <w:rPr>
                <w:rFonts w:ascii="Verdana" w:hAnsi="Verdana" w:cs="Calibri"/>
                <w:b/>
                <w:bCs/>
                <w:sz w:val="20"/>
                <w:szCs w:val="20"/>
                <w:lang w:eastAsia="en-IE"/>
              </w:rPr>
            </w:pPr>
            <w:r w:rsidRPr="00DA3DC6">
              <w:rPr>
                <w:rFonts w:ascii="Verdana" w:hAnsi="Verdana" w:cs="Calibri"/>
                <w:b/>
                <w:bCs/>
                <w:sz w:val="20"/>
                <w:szCs w:val="20"/>
                <w:lang w:eastAsia="en-IE"/>
              </w:rPr>
              <w:t>Q2</w:t>
            </w:r>
          </w:p>
        </w:tc>
        <w:tc>
          <w:tcPr>
            <w:tcW w:w="1008" w:type="dxa"/>
            <w:shd w:val="clear" w:color="auto" w:fill="D9D9D9" w:themeFill="background1" w:themeFillShade="D9"/>
          </w:tcPr>
          <w:p w:rsidRPr="00DA3DC6" w:rsidR="00305E40" w:rsidRDefault="00305E40" w14:paraId="0AE54E32" w14:textId="77777777">
            <w:pPr>
              <w:spacing w:after="0" w:line="240" w:lineRule="auto"/>
              <w:jc w:val="center"/>
              <w:rPr>
                <w:rFonts w:ascii="Verdana" w:hAnsi="Verdana" w:cs="Calibri"/>
                <w:b/>
                <w:bCs/>
                <w:sz w:val="20"/>
                <w:szCs w:val="20"/>
                <w:lang w:eastAsia="en-IE"/>
              </w:rPr>
            </w:pPr>
            <w:r w:rsidRPr="00DA3DC6">
              <w:rPr>
                <w:rFonts w:ascii="Verdana" w:hAnsi="Verdana" w:cs="Calibri"/>
                <w:b/>
                <w:bCs/>
                <w:sz w:val="20"/>
                <w:szCs w:val="20"/>
                <w:lang w:eastAsia="en-IE"/>
              </w:rPr>
              <w:t>2024</w:t>
            </w:r>
          </w:p>
          <w:p w:rsidRPr="00DA3DC6" w:rsidR="00305E40" w:rsidRDefault="00305E40" w14:paraId="19F59880" w14:textId="77777777">
            <w:pPr>
              <w:spacing w:after="0" w:line="240" w:lineRule="auto"/>
              <w:jc w:val="center"/>
              <w:rPr>
                <w:rFonts w:ascii="Verdana" w:hAnsi="Verdana" w:cs="Calibri"/>
                <w:b/>
                <w:bCs/>
                <w:sz w:val="20"/>
                <w:szCs w:val="20"/>
                <w:lang w:eastAsia="en-IE"/>
              </w:rPr>
            </w:pPr>
            <w:r w:rsidRPr="00DA3DC6">
              <w:rPr>
                <w:rFonts w:ascii="Verdana" w:hAnsi="Verdana" w:cs="Calibri"/>
                <w:b/>
                <w:bCs/>
                <w:sz w:val="20"/>
                <w:szCs w:val="20"/>
                <w:lang w:eastAsia="en-IE"/>
              </w:rPr>
              <w:t>Q3</w:t>
            </w:r>
          </w:p>
        </w:tc>
        <w:tc>
          <w:tcPr>
            <w:tcW w:w="1260" w:type="dxa"/>
            <w:shd w:val="clear" w:color="auto" w:fill="D9D9D9" w:themeFill="background1" w:themeFillShade="D9"/>
          </w:tcPr>
          <w:p w:rsidRPr="00DA3DC6" w:rsidR="00305E40" w:rsidRDefault="00305E40" w14:paraId="7DE83326" w14:textId="77777777">
            <w:pPr>
              <w:spacing w:after="0" w:line="240" w:lineRule="auto"/>
              <w:jc w:val="center"/>
              <w:rPr>
                <w:rFonts w:ascii="Verdana" w:hAnsi="Verdana" w:cs="Calibri"/>
                <w:b/>
                <w:bCs/>
                <w:sz w:val="20"/>
                <w:szCs w:val="20"/>
                <w:lang w:eastAsia="en-IE"/>
              </w:rPr>
            </w:pPr>
            <w:r w:rsidRPr="00DA3DC6">
              <w:rPr>
                <w:rFonts w:ascii="Verdana" w:hAnsi="Verdana" w:cs="Calibri"/>
                <w:b/>
                <w:bCs/>
                <w:sz w:val="20"/>
                <w:szCs w:val="20"/>
                <w:lang w:eastAsia="en-IE"/>
              </w:rPr>
              <w:t>2024</w:t>
            </w:r>
          </w:p>
          <w:p w:rsidRPr="00DA3DC6" w:rsidR="00305E40" w:rsidRDefault="00305E40" w14:paraId="4FFF320A" w14:textId="77777777">
            <w:pPr>
              <w:spacing w:after="0" w:line="240" w:lineRule="auto"/>
              <w:jc w:val="center"/>
              <w:rPr>
                <w:rFonts w:ascii="Verdana" w:hAnsi="Verdana" w:cs="Calibri"/>
                <w:b/>
                <w:bCs/>
                <w:sz w:val="20"/>
                <w:szCs w:val="20"/>
                <w:lang w:eastAsia="en-IE"/>
              </w:rPr>
            </w:pPr>
            <w:r w:rsidRPr="00DA3DC6">
              <w:rPr>
                <w:rFonts w:ascii="Verdana" w:hAnsi="Verdana" w:cs="Calibri"/>
                <w:b/>
                <w:bCs/>
                <w:sz w:val="20"/>
                <w:szCs w:val="20"/>
                <w:lang w:eastAsia="en-IE"/>
              </w:rPr>
              <w:t>Total</w:t>
            </w:r>
          </w:p>
        </w:tc>
      </w:tr>
      <w:tr w:rsidRPr="00DA3DC6" w:rsidR="00305E40" w14:paraId="30EF2708" w14:textId="77777777">
        <w:trPr>
          <w:trHeight w:val="516" w:hRule="exact"/>
        </w:trPr>
        <w:tc>
          <w:tcPr>
            <w:tcW w:w="4405" w:type="dxa"/>
            <w:shd w:val="clear" w:color="auto" w:fill="auto"/>
            <w:noWrap/>
            <w:vAlign w:val="center"/>
          </w:tcPr>
          <w:p w:rsidRPr="00DA3DC6" w:rsidR="00305E40" w:rsidRDefault="00305E40" w14:paraId="153E115B" w14:textId="77777777">
            <w:pPr>
              <w:spacing w:after="0" w:line="240" w:lineRule="auto"/>
              <w:rPr>
                <w:rFonts w:ascii="Verdana" w:hAnsi="Verdana" w:cs="Calibri"/>
                <w:color w:val="000000"/>
                <w:sz w:val="20"/>
                <w:szCs w:val="20"/>
                <w:lang w:eastAsia="en-IE"/>
              </w:rPr>
            </w:pPr>
            <w:r w:rsidRPr="00DA3DC6">
              <w:rPr>
                <w:rFonts w:ascii="Verdana" w:hAnsi="Verdana" w:cs="Calibri"/>
                <w:color w:val="000000" w:themeColor="text1"/>
                <w:sz w:val="20"/>
                <w:szCs w:val="20"/>
                <w:lang w:eastAsia="en-IE"/>
              </w:rPr>
              <w:t>Tenancy Management Interviews</w:t>
            </w:r>
          </w:p>
        </w:tc>
        <w:tc>
          <w:tcPr>
            <w:tcW w:w="1260" w:type="dxa"/>
          </w:tcPr>
          <w:p w:rsidRPr="00DA3DC6" w:rsidR="00305E40" w:rsidRDefault="00305E40" w14:paraId="092C9991" w14:textId="77777777">
            <w:pPr>
              <w:spacing w:before="120" w:after="0" w:line="240" w:lineRule="auto"/>
              <w:jc w:val="center"/>
              <w:rPr>
                <w:rFonts w:ascii="Verdana" w:hAnsi="Verdana" w:cs="Calibri"/>
                <w:sz w:val="20"/>
                <w:szCs w:val="20"/>
                <w:lang w:eastAsia="en-IE"/>
              </w:rPr>
            </w:pPr>
            <w:r w:rsidRPr="00DA3DC6">
              <w:rPr>
                <w:rFonts w:ascii="Verdana" w:hAnsi="Verdana" w:cs="Calibri"/>
                <w:sz w:val="20"/>
                <w:szCs w:val="20"/>
                <w:lang w:eastAsia="en-IE"/>
              </w:rPr>
              <w:t>30</w:t>
            </w:r>
          </w:p>
        </w:tc>
        <w:tc>
          <w:tcPr>
            <w:tcW w:w="1134" w:type="dxa"/>
          </w:tcPr>
          <w:p w:rsidRPr="00DA3DC6" w:rsidR="00305E40" w:rsidRDefault="00305E40" w14:paraId="0F0C0A6C" w14:textId="77777777">
            <w:pPr>
              <w:spacing w:before="120" w:after="0" w:line="240" w:lineRule="auto"/>
              <w:jc w:val="center"/>
              <w:rPr>
                <w:rFonts w:ascii="Verdana" w:hAnsi="Verdana" w:cs="Calibri"/>
                <w:sz w:val="20"/>
                <w:szCs w:val="20"/>
                <w:lang w:eastAsia="en-IE"/>
              </w:rPr>
            </w:pPr>
            <w:r w:rsidRPr="00DA3DC6">
              <w:rPr>
                <w:rFonts w:ascii="Verdana" w:hAnsi="Verdana" w:cs="Calibri"/>
                <w:sz w:val="20"/>
                <w:szCs w:val="20"/>
                <w:lang w:eastAsia="en-IE"/>
              </w:rPr>
              <w:t>32</w:t>
            </w:r>
          </w:p>
        </w:tc>
        <w:tc>
          <w:tcPr>
            <w:tcW w:w="1008" w:type="dxa"/>
          </w:tcPr>
          <w:p w:rsidRPr="00DA3DC6" w:rsidR="00305E40" w:rsidRDefault="00305E40" w14:paraId="5BF8944B" w14:textId="77777777">
            <w:pPr>
              <w:spacing w:before="120" w:after="0" w:line="240" w:lineRule="auto"/>
              <w:jc w:val="center"/>
              <w:rPr>
                <w:rFonts w:ascii="Verdana" w:hAnsi="Verdana" w:cs="Calibri"/>
                <w:sz w:val="20"/>
                <w:szCs w:val="20"/>
                <w:lang w:eastAsia="en-IE"/>
              </w:rPr>
            </w:pPr>
            <w:r w:rsidRPr="00DA3DC6">
              <w:rPr>
                <w:rFonts w:ascii="Verdana" w:hAnsi="Verdana" w:cs="Calibri"/>
                <w:sz w:val="20"/>
                <w:szCs w:val="20"/>
                <w:lang w:eastAsia="en-IE"/>
              </w:rPr>
              <w:t>42</w:t>
            </w:r>
          </w:p>
        </w:tc>
        <w:tc>
          <w:tcPr>
            <w:tcW w:w="1260" w:type="dxa"/>
          </w:tcPr>
          <w:p w:rsidRPr="00DA3DC6" w:rsidR="00305E40" w:rsidRDefault="00305E40" w14:paraId="6A5DF0E3" w14:textId="77777777">
            <w:pPr>
              <w:spacing w:before="120" w:after="0" w:line="240" w:lineRule="auto"/>
              <w:jc w:val="center"/>
              <w:rPr>
                <w:rFonts w:ascii="Verdana" w:hAnsi="Verdana" w:cs="Calibri"/>
                <w:sz w:val="20"/>
                <w:szCs w:val="20"/>
                <w:lang w:eastAsia="en-IE"/>
              </w:rPr>
            </w:pPr>
            <w:r w:rsidRPr="00DA3DC6">
              <w:rPr>
                <w:rFonts w:ascii="Verdana" w:hAnsi="Verdana" w:cs="Calibri"/>
                <w:sz w:val="20"/>
                <w:szCs w:val="20"/>
                <w:lang w:eastAsia="en-IE"/>
              </w:rPr>
              <w:t>104</w:t>
            </w:r>
          </w:p>
        </w:tc>
      </w:tr>
    </w:tbl>
    <w:p w:rsidRPr="00DA3DC6" w:rsidR="00C17C14" w:rsidP="001860E6" w:rsidRDefault="00C17C14" w14:paraId="3B9714EB" w14:textId="77777777">
      <w:pPr>
        <w:jc w:val="center"/>
        <w:rPr>
          <w:rFonts w:ascii="Verdana" w:hAnsi="Verdana"/>
          <w:b/>
          <w:color w:val="4472C4" w:themeColor="accent1"/>
          <w:sz w:val="28"/>
          <w:szCs w:val="28"/>
          <w:lang w:val="en-GB"/>
        </w:rPr>
      </w:pPr>
    </w:p>
    <w:p w:rsidRPr="00DA3DC6" w:rsidR="0097347F" w:rsidP="0097347F" w:rsidRDefault="0097347F" w14:paraId="42570FD9" w14:textId="77777777">
      <w:pPr>
        <w:rPr>
          <w:rFonts w:ascii="Verdana" w:hAnsi="Verdana" w:eastAsia="Calibri" w:cs="Arial"/>
          <w:b/>
          <w:bCs/>
          <w:color w:val="5B9BD5"/>
          <w:sz w:val="20"/>
          <w:szCs w:val="20"/>
        </w:rPr>
      </w:pPr>
      <w:r w:rsidRPr="00DA3DC6">
        <w:rPr>
          <w:rFonts w:ascii="Verdana" w:hAnsi="Verdana"/>
          <w:b/>
          <w:sz w:val="20"/>
          <w:szCs w:val="20"/>
        </w:rPr>
        <w:t xml:space="preserve">3.10 </w:t>
      </w:r>
      <w:r w:rsidRPr="00DA3DC6">
        <w:rPr>
          <w:rFonts w:ascii="Verdana" w:hAnsi="Verdana"/>
          <w:b/>
          <w:sz w:val="20"/>
          <w:szCs w:val="20"/>
          <w:u w:val="single"/>
        </w:rPr>
        <w:t>Loans</w:t>
      </w:r>
    </w:p>
    <w:p w:rsidRPr="00DA3DC6" w:rsidR="0097347F" w:rsidP="0097347F" w:rsidRDefault="0097347F" w14:paraId="2107D678" w14:textId="77777777">
      <w:pPr>
        <w:spacing w:after="0" w:line="240" w:lineRule="auto"/>
        <w:ind w:left="357"/>
        <w:jc w:val="center"/>
        <w:rPr>
          <w:rFonts w:ascii="Verdana" w:hAnsi="Verdana" w:eastAsia="Calibri" w:cs="Arial"/>
          <w:b/>
          <w:bCs/>
          <w:color w:val="5B9BD5"/>
          <w:sz w:val="20"/>
          <w:szCs w:val="20"/>
        </w:rPr>
      </w:pPr>
      <w:r w:rsidRPr="00DA3DC6">
        <w:rPr>
          <w:rFonts w:ascii="Verdana" w:hAnsi="Verdana" w:eastAsia="Calibri" w:cs="Arial"/>
          <w:b/>
          <w:bCs/>
          <w:color w:val="5B9BD5"/>
          <w:sz w:val="20"/>
          <w:szCs w:val="20"/>
        </w:rPr>
        <w:t>Table 18: Local Authority Home Loan Scheme</w:t>
      </w:r>
    </w:p>
    <w:tbl>
      <w:tblPr>
        <w:tblpPr w:leftFromText="180" w:rightFromText="180" w:vertAnchor="text" w:horzAnchor="margin" w:tblpXSpec="center" w:tblpY="202"/>
        <w:tblW w:w="97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240"/>
        <w:gridCol w:w="1134"/>
        <w:gridCol w:w="1134"/>
        <w:gridCol w:w="992"/>
        <w:gridCol w:w="1276"/>
      </w:tblGrid>
      <w:tr w:rsidRPr="00DA3DC6" w:rsidR="0097347F" w14:paraId="7661D5CD" w14:textId="77777777">
        <w:trPr>
          <w:trHeight w:val="557"/>
        </w:trPr>
        <w:tc>
          <w:tcPr>
            <w:tcW w:w="5240" w:type="dxa"/>
            <w:shd w:val="clear" w:color="auto" w:fill="D9D9D9" w:themeFill="background1" w:themeFillShade="D9"/>
            <w:vAlign w:val="bottom"/>
          </w:tcPr>
          <w:p w:rsidRPr="00DA3DC6" w:rsidR="0097347F" w:rsidRDefault="0097347F" w14:paraId="44BB7CE1" w14:textId="77777777">
            <w:pPr>
              <w:spacing w:after="0" w:line="240" w:lineRule="auto"/>
              <w:rPr>
                <w:rFonts w:ascii="Verdana" w:hAnsi="Verdana" w:eastAsia="Verdana" w:cs="Verdana"/>
                <w:b/>
                <w:bCs/>
                <w:color w:val="000000" w:themeColor="text1"/>
                <w:sz w:val="20"/>
                <w:szCs w:val="20"/>
              </w:rPr>
            </w:pPr>
            <w:r w:rsidRPr="00DA3DC6">
              <w:rPr>
                <w:rFonts w:ascii="Verdana" w:hAnsi="Verdana" w:eastAsia="Verdana" w:cs="Verdana"/>
                <w:b/>
                <w:bCs/>
                <w:color w:val="000000" w:themeColor="text1"/>
                <w:sz w:val="20"/>
                <w:szCs w:val="20"/>
              </w:rPr>
              <w:t xml:space="preserve">Local Authority Home Loans </w:t>
            </w:r>
          </w:p>
          <w:p w:rsidRPr="00DA3DC6" w:rsidR="0097347F" w:rsidRDefault="0097347F" w14:paraId="67B2A1EC" w14:textId="77777777">
            <w:pPr>
              <w:spacing w:after="0" w:line="240" w:lineRule="auto"/>
              <w:rPr>
                <w:rFonts w:ascii="Verdana" w:hAnsi="Verdana" w:eastAsia="Verdana" w:cs="Verdana"/>
                <w:b/>
                <w:bCs/>
                <w:color w:val="000000" w:themeColor="text1"/>
                <w:sz w:val="20"/>
                <w:szCs w:val="20"/>
              </w:rPr>
            </w:pPr>
          </w:p>
        </w:tc>
        <w:tc>
          <w:tcPr>
            <w:tcW w:w="1134" w:type="dxa"/>
            <w:shd w:val="clear" w:color="auto" w:fill="D9D9D9" w:themeFill="background1" w:themeFillShade="D9"/>
          </w:tcPr>
          <w:p w:rsidRPr="00DA3DC6" w:rsidR="0097347F" w:rsidRDefault="0097347F" w14:paraId="4AFAC0F0" w14:textId="77777777">
            <w:pPr>
              <w:spacing w:after="0" w:line="240" w:lineRule="auto"/>
              <w:jc w:val="center"/>
              <w:rPr>
                <w:rFonts w:ascii="Verdana" w:hAnsi="Verdana" w:eastAsia="Verdana" w:cs="Verdana"/>
                <w:b/>
                <w:bCs/>
                <w:color w:val="000000" w:themeColor="text1"/>
                <w:sz w:val="20"/>
                <w:szCs w:val="20"/>
              </w:rPr>
            </w:pPr>
            <w:r w:rsidRPr="00DA3DC6">
              <w:rPr>
                <w:rFonts w:ascii="Verdana" w:hAnsi="Verdana" w:eastAsia="Verdana" w:cs="Verdana"/>
                <w:b/>
                <w:bCs/>
                <w:color w:val="000000" w:themeColor="text1"/>
                <w:sz w:val="20"/>
                <w:szCs w:val="20"/>
              </w:rPr>
              <w:t>2024</w:t>
            </w:r>
          </w:p>
          <w:p w:rsidRPr="00DA3DC6" w:rsidR="0097347F" w:rsidRDefault="0097347F" w14:paraId="10C887BD" w14:textId="77777777">
            <w:pPr>
              <w:spacing w:after="0" w:line="240" w:lineRule="auto"/>
              <w:jc w:val="center"/>
              <w:rPr>
                <w:rFonts w:ascii="Verdana" w:hAnsi="Verdana" w:eastAsia="Verdana" w:cs="Verdana"/>
                <w:b/>
                <w:bCs/>
                <w:color w:val="000000" w:themeColor="text1"/>
                <w:sz w:val="20"/>
                <w:szCs w:val="20"/>
              </w:rPr>
            </w:pPr>
            <w:r w:rsidRPr="00DA3DC6">
              <w:rPr>
                <w:rFonts w:ascii="Verdana" w:hAnsi="Verdana" w:eastAsia="Verdana" w:cs="Verdana"/>
                <w:b/>
                <w:bCs/>
                <w:color w:val="000000" w:themeColor="text1"/>
                <w:sz w:val="20"/>
                <w:szCs w:val="20"/>
              </w:rPr>
              <w:t>Q1</w:t>
            </w:r>
          </w:p>
        </w:tc>
        <w:tc>
          <w:tcPr>
            <w:tcW w:w="1134" w:type="dxa"/>
            <w:shd w:val="clear" w:color="auto" w:fill="D9D9D9" w:themeFill="background1" w:themeFillShade="D9"/>
          </w:tcPr>
          <w:p w:rsidRPr="00DA3DC6" w:rsidR="0097347F" w:rsidRDefault="0097347F" w14:paraId="780C1B40" w14:textId="77777777">
            <w:pPr>
              <w:spacing w:after="0" w:line="240" w:lineRule="auto"/>
              <w:jc w:val="center"/>
              <w:rPr>
                <w:rFonts w:ascii="Verdana" w:hAnsi="Verdana" w:eastAsia="Verdana" w:cs="Verdana"/>
                <w:b/>
                <w:bCs/>
                <w:color w:val="000000" w:themeColor="text1"/>
                <w:sz w:val="20"/>
                <w:szCs w:val="20"/>
              </w:rPr>
            </w:pPr>
            <w:r w:rsidRPr="00DA3DC6">
              <w:rPr>
                <w:rFonts w:ascii="Verdana" w:hAnsi="Verdana" w:eastAsia="Verdana" w:cs="Verdana"/>
                <w:b/>
                <w:bCs/>
                <w:color w:val="000000" w:themeColor="text1"/>
                <w:sz w:val="20"/>
                <w:szCs w:val="20"/>
              </w:rPr>
              <w:t>2024</w:t>
            </w:r>
          </w:p>
          <w:p w:rsidRPr="00DA3DC6" w:rsidR="0097347F" w:rsidRDefault="0097347F" w14:paraId="037E4BEF" w14:textId="77777777">
            <w:pPr>
              <w:spacing w:after="0" w:line="240" w:lineRule="auto"/>
              <w:jc w:val="center"/>
              <w:rPr>
                <w:rFonts w:ascii="Verdana" w:hAnsi="Verdana" w:eastAsia="Verdana" w:cs="Verdana"/>
                <w:b/>
                <w:bCs/>
                <w:color w:val="000000" w:themeColor="text1"/>
                <w:sz w:val="20"/>
                <w:szCs w:val="20"/>
              </w:rPr>
            </w:pPr>
            <w:r w:rsidRPr="00DA3DC6">
              <w:rPr>
                <w:rFonts w:ascii="Verdana" w:hAnsi="Verdana" w:eastAsia="Verdana" w:cs="Verdana"/>
                <w:b/>
                <w:bCs/>
                <w:color w:val="000000" w:themeColor="text1"/>
                <w:sz w:val="20"/>
                <w:szCs w:val="20"/>
              </w:rPr>
              <w:t>Q2</w:t>
            </w:r>
          </w:p>
        </w:tc>
        <w:tc>
          <w:tcPr>
            <w:tcW w:w="992" w:type="dxa"/>
            <w:shd w:val="clear" w:color="auto" w:fill="D9D9D9" w:themeFill="background1" w:themeFillShade="D9"/>
          </w:tcPr>
          <w:p w:rsidRPr="00DA3DC6" w:rsidR="0097347F" w:rsidRDefault="0097347F" w14:paraId="1F33AFAC" w14:textId="77777777">
            <w:pPr>
              <w:spacing w:after="0" w:line="240" w:lineRule="auto"/>
              <w:jc w:val="center"/>
              <w:rPr>
                <w:rFonts w:ascii="Verdana" w:hAnsi="Verdana" w:eastAsia="Verdana" w:cs="Verdana"/>
                <w:b/>
                <w:bCs/>
                <w:color w:val="000000" w:themeColor="text1"/>
                <w:sz w:val="20"/>
                <w:szCs w:val="20"/>
              </w:rPr>
            </w:pPr>
            <w:r w:rsidRPr="00DA3DC6">
              <w:rPr>
                <w:rFonts w:ascii="Verdana" w:hAnsi="Verdana" w:eastAsia="Verdana" w:cs="Verdana"/>
                <w:b/>
                <w:bCs/>
                <w:color w:val="000000" w:themeColor="text1"/>
                <w:sz w:val="20"/>
                <w:szCs w:val="20"/>
              </w:rPr>
              <w:t>2024</w:t>
            </w:r>
          </w:p>
          <w:p w:rsidRPr="00DA3DC6" w:rsidR="0097347F" w:rsidRDefault="0097347F" w14:paraId="1CE71488" w14:textId="77777777">
            <w:pPr>
              <w:spacing w:after="0" w:line="240" w:lineRule="auto"/>
              <w:jc w:val="center"/>
              <w:rPr>
                <w:rFonts w:ascii="Verdana" w:hAnsi="Verdana" w:eastAsia="Verdana" w:cs="Verdana"/>
                <w:b/>
                <w:bCs/>
                <w:color w:val="000000" w:themeColor="text1"/>
                <w:sz w:val="20"/>
                <w:szCs w:val="20"/>
              </w:rPr>
            </w:pPr>
            <w:r w:rsidRPr="00DA3DC6">
              <w:rPr>
                <w:rFonts w:ascii="Verdana" w:hAnsi="Verdana" w:eastAsia="Verdana" w:cs="Verdana"/>
                <w:b/>
                <w:bCs/>
                <w:color w:val="000000" w:themeColor="text1"/>
                <w:sz w:val="20"/>
                <w:szCs w:val="20"/>
              </w:rPr>
              <w:t>Q3</w:t>
            </w:r>
          </w:p>
          <w:p w:rsidRPr="00DA3DC6" w:rsidR="0097347F" w:rsidRDefault="0097347F" w14:paraId="680B5DFA" w14:textId="77777777">
            <w:pPr>
              <w:spacing w:after="0" w:line="240" w:lineRule="auto"/>
              <w:jc w:val="center"/>
              <w:rPr>
                <w:rFonts w:ascii="Verdana" w:hAnsi="Verdana" w:eastAsia="Verdana" w:cs="Verdana"/>
                <w:b/>
                <w:bCs/>
                <w:color w:val="000000" w:themeColor="text1"/>
                <w:sz w:val="20"/>
                <w:szCs w:val="20"/>
              </w:rPr>
            </w:pPr>
          </w:p>
        </w:tc>
        <w:tc>
          <w:tcPr>
            <w:tcW w:w="1276" w:type="dxa"/>
            <w:shd w:val="clear" w:color="auto" w:fill="D9D9D9" w:themeFill="background1" w:themeFillShade="D9"/>
          </w:tcPr>
          <w:p w:rsidRPr="00DA3DC6" w:rsidR="0097347F" w:rsidRDefault="0097347F" w14:paraId="17211EFB" w14:textId="77777777">
            <w:pPr>
              <w:spacing w:after="0" w:line="240" w:lineRule="auto"/>
              <w:jc w:val="center"/>
              <w:rPr>
                <w:rFonts w:ascii="Verdana" w:hAnsi="Verdana" w:eastAsia="Verdana" w:cs="Verdana"/>
                <w:b/>
                <w:bCs/>
                <w:color w:val="000000" w:themeColor="text1"/>
                <w:sz w:val="20"/>
                <w:szCs w:val="20"/>
              </w:rPr>
            </w:pPr>
            <w:r w:rsidRPr="00DA3DC6">
              <w:rPr>
                <w:rFonts w:ascii="Verdana" w:hAnsi="Verdana" w:eastAsia="Verdana" w:cs="Verdana"/>
                <w:b/>
                <w:bCs/>
                <w:color w:val="000000" w:themeColor="text1"/>
                <w:sz w:val="20"/>
                <w:szCs w:val="20"/>
              </w:rPr>
              <w:t>2024</w:t>
            </w:r>
          </w:p>
          <w:p w:rsidRPr="00DA3DC6" w:rsidR="0097347F" w:rsidRDefault="0097347F" w14:paraId="6CAE50E2" w14:textId="77777777">
            <w:pPr>
              <w:spacing w:after="0" w:line="240" w:lineRule="auto"/>
              <w:jc w:val="center"/>
              <w:rPr>
                <w:rFonts w:ascii="Verdana" w:hAnsi="Verdana" w:eastAsia="Verdana" w:cs="Verdana"/>
                <w:b/>
                <w:bCs/>
                <w:color w:val="000000" w:themeColor="text1"/>
                <w:sz w:val="20"/>
                <w:szCs w:val="20"/>
              </w:rPr>
            </w:pPr>
            <w:r w:rsidRPr="00DA3DC6">
              <w:rPr>
                <w:rFonts w:ascii="Verdana" w:hAnsi="Verdana" w:eastAsia="Verdana" w:cs="Verdana"/>
                <w:b/>
                <w:bCs/>
                <w:color w:val="000000" w:themeColor="text1"/>
                <w:sz w:val="20"/>
                <w:szCs w:val="20"/>
              </w:rPr>
              <w:t>Total</w:t>
            </w:r>
          </w:p>
        </w:tc>
      </w:tr>
      <w:tr w:rsidRPr="00DA3DC6" w:rsidR="0097347F" w14:paraId="12A812BA" w14:textId="77777777">
        <w:trPr>
          <w:trHeight w:val="329"/>
        </w:trPr>
        <w:tc>
          <w:tcPr>
            <w:tcW w:w="5240" w:type="dxa"/>
            <w:vAlign w:val="center"/>
          </w:tcPr>
          <w:p w:rsidRPr="00DA3DC6" w:rsidR="0097347F" w:rsidRDefault="0097347F" w14:paraId="2254024D" w14:textId="77777777">
            <w:pPr>
              <w:spacing w:after="0" w:line="240" w:lineRule="auto"/>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Applications received</w:t>
            </w:r>
          </w:p>
        </w:tc>
        <w:tc>
          <w:tcPr>
            <w:tcW w:w="1134" w:type="dxa"/>
            <w:vAlign w:val="center"/>
          </w:tcPr>
          <w:p w:rsidRPr="00DA3DC6" w:rsidR="0097347F" w:rsidRDefault="0097347F" w14:paraId="0BE8FBF3"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6</w:t>
            </w:r>
          </w:p>
        </w:tc>
        <w:tc>
          <w:tcPr>
            <w:tcW w:w="1134" w:type="dxa"/>
            <w:vAlign w:val="center"/>
          </w:tcPr>
          <w:p w:rsidRPr="00DA3DC6" w:rsidR="0097347F" w:rsidRDefault="0097347F" w14:paraId="041640B2"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4</w:t>
            </w:r>
          </w:p>
        </w:tc>
        <w:tc>
          <w:tcPr>
            <w:tcW w:w="992" w:type="dxa"/>
          </w:tcPr>
          <w:p w:rsidRPr="00DA3DC6" w:rsidR="0097347F" w:rsidRDefault="0097347F" w14:paraId="64BC8E9B" w14:textId="77777777">
            <w:pPr>
              <w:spacing w:before="8"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5</w:t>
            </w:r>
          </w:p>
        </w:tc>
        <w:tc>
          <w:tcPr>
            <w:tcW w:w="1276" w:type="dxa"/>
            <w:vAlign w:val="center"/>
          </w:tcPr>
          <w:p w:rsidRPr="00DA3DC6" w:rsidR="0097347F" w:rsidRDefault="0097347F" w14:paraId="30B7B503"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15</w:t>
            </w:r>
          </w:p>
        </w:tc>
      </w:tr>
      <w:tr w:rsidRPr="00DA3DC6" w:rsidR="0097347F" w14:paraId="3366AE3F" w14:textId="77777777">
        <w:trPr>
          <w:trHeight w:val="308"/>
        </w:trPr>
        <w:tc>
          <w:tcPr>
            <w:tcW w:w="5240" w:type="dxa"/>
            <w:vAlign w:val="center"/>
          </w:tcPr>
          <w:p w:rsidRPr="00DA3DC6" w:rsidR="0097347F" w:rsidRDefault="0097347F" w14:paraId="54E32CDB" w14:textId="77777777">
            <w:pPr>
              <w:spacing w:after="0" w:line="240" w:lineRule="auto"/>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Applications approved in principle</w:t>
            </w:r>
          </w:p>
        </w:tc>
        <w:tc>
          <w:tcPr>
            <w:tcW w:w="1134" w:type="dxa"/>
            <w:vAlign w:val="center"/>
          </w:tcPr>
          <w:p w:rsidRPr="00DA3DC6" w:rsidR="0097347F" w:rsidRDefault="0097347F" w14:paraId="2A3CABBF"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0</w:t>
            </w:r>
          </w:p>
        </w:tc>
        <w:tc>
          <w:tcPr>
            <w:tcW w:w="1134" w:type="dxa"/>
            <w:vAlign w:val="center"/>
          </w:tcPr>
          <w:p w:rsidRPr="00DA3DC6" w:rsidR="0097347F" w:rsidRDefault="0097347F" w14:paraId="74957E39"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1</w:t>
            </w:r>
          </w:p>
        </w:tc>
        <w:tc>
          <w:tcPr>
            <w:tcW w:w="992" w:type="dxa"/>
          </w:tcPr>
          <w:p w:rsidRPr="00DA3DC6" w:rsidR="0097347F" w:rsidRDefault="0097347F" w14:paraId="2618479F" w14:textId="77777777">
            <w:pPr>
              <w:spacing w:before="8"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3</w:t>
            </w:r>
          </w:p>
        </w:tc>
        <w:tc>
          <w:tcPr>
            <w:tcW w:w="1276" w:type="dxa"/>
            <w:vAlign w:val="center"/>
          </w:tcPr>
          <w:p w:rsidRPr="00DA3DC6" w:rsidR="0097347F" w:rsidRDefault="0097347F" w14:paraId="0C805C6E"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4</w:t>
            </w:r>
          </w:p>
        </w:tc>
      </w:tr>
      <w:tr w:rsidRPr="00DA3DC6" w:rsidR="0097347F" w14:paraId="3DAB9CF4" w14:textId="77777777">
        <w:trPr>
          <w:trHeight w:val="362"/>
        </w:trPr>
        <w:tc>
          <w:tcPr>
            <w:tcW w:w="5240" w:type="dxa"/>
            <w:vAlign w:val="center"/>
          </w:tcPr>
          <w:p w:rsidRPr="00DA3DC6" w:rsidR="0097347F" w:rsidRDefault="0097347F" w14:paraId="053768E7" w14:textId="77777777">
            <w:pPr>
              <w:spacing w:after="0" w:line="240" w:lineRule="auto"/>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Loan Drawdowns</w:t>
            </w:r>
          </w:p>
        </w:tc>
        <w:tc>
          <w:tcPr>
            <w:tcW w:w="1134" w:type="dxa"/>
            <w:vAlign w:val="center"/>
          </w:tcPr>
          <w:p w:rsidRPr="00DA3DC6" w:rsidR="0097347F" w:rsidRDefault="0097347F" w14:paraId="39C01A5E"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0</w:t>
            </w:r>
          </w:p>
        </w:tc>
        <w:tc>
          <w:tcPr>
            <w:tcW w:w="1134" w:type="dxa"/>
            <w:vAlign w:val="center"/>
          </w:tcPr>
          <w:p w:rsidRPr="00DA3DC6" w:rsidR="0097347F" w:rsidRDefault="0097347F" w14:paraId="19C067AF"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2</w:t>
            </w:r>
          </w:p>
        </w:tc>
        <w:tc>
          <w:tcPr>
            <w:tcW w:w="992" w:type="dxa"/>
          </w:tcPr>
          <w:p w:rsidRPr="00DA3DC6" w:rsidR="0097347F" w:rsidRDefault="0097347F" w14:paraId="05566EC2" w14:textId="77777777">
            <w:pPr>
              <w:spacing w:before="8"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0</w:t>
            </w:r>
          </w:p>
        </w:tc>
        <w:tc>
          <w:tcPr>
            <w:tcW w:w="1276" w:type="dxa"/>
            <w:vAlign w:val="center"/>
          </w:tcPr>
          <w:p w:rsidRPr="00DA3DC6" w:rsidR="0097347F" w:rsidRDefault="0097347F" w14:paraId="5FE3B535"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2</w:t>
            </w:r>
          </w:p>
        </w:tc>
      </w:tr>
      <w:tr w:rsidRPr="00DA3DC6" w:rsidR="0097347F" w14:paraId="2FB4B9C0" w14:textId="77777777">
        <w:trPr>
          <w:trHeight w:val="343"/>
        </w:trPr>
        <w:tc>
          <w:tcPr>
            <w:tcW w:w="5240" w:type="dxa"/>
            <w:vAlign w:val="center"/>
          </w:tcPr>
          <w:p w:rsidRPr="00DA3DC6" w:rsidR="0097347F" w:rsidRDefault="0097347F" w14:paraId="7BB1094A" w14:textId="77777777">
            <w:pPr>
              <w:spacing w:after="0" w:line="240" w:lineRule="auto"/>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Applications declined</w:t>
            </w:r>
          </w:p>
        </w:tc>
        <w:tc>
          <w:tcPr>
            <w:tcW w:w="1134" w:type="dxa"/>
            <w:vAlign w:val="center"/>
          </w:tcPr>
          <w:p w:rsidRPr="00DA3DC6" w:rsidR="0097347F" w:rsidRDefault="0097347F" w14:paraId="51BE551E"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1</w:t>
            </w:r>
          </w:p>
        </w:tc>
        <w:tc>
          <w:tcPr>
            <w:tcW w:w="1134" w:type="dxa"/>
            <w:vAlign w:val="center"/>
          </w:tcPr>
          <w:p w:rsidRPr="00DA3DC6" w:rsidR="0097347F" w:rsidRDefault="0097347F" w14:paraId="0DD435D8"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3</w:t>
            </w:r>
          </w:p>
        </w:tc>
        <w:tc>
          <w:tcPr>
            <w:tcW w:w="992" w:type="dxa"/>
          </w:tcPr>
          <w:p w:rsidRPr="00DA3DC6" w:rsidR="0097347F" w:rsidRDefault="0097347F" w14:paraId="2122600F" w14:textId="77777777">
            <w:pPr>
              <w:spacing w:before="60"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3</w:t>
            </w:r>
          </w:p>
        </w:tc>
        <w:tc>
          <w:tcPr>
            <w:tcW w:w="1276" w:type="dxa"/>
            <w:vAlign w:val="center"/>
          </w:tcPr>
          <w:p w:rsidRPr="00DA3DC6" w:rsidR="0097347F" w:rsidRDefault="0097347F" w14:paraId="3ECBE8F4"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7</w:t>
            </w:r>
          </w:p>
        </w:tc>
      </w:tr>
      <w:tr w:rsidRPr="00DA3DC6" w:rsidR="0097347F" w14:paraId="0640353E" w14:textId="77777777">
        <w:trPr>
          <w:trHeight w:val="334"/>
        </w:trPr>
        <w:tc>
          <w:tcPr>
            <w:tcW w:w="5240" w:type="dxa"/>
            <w:vAlign w:val="center"/>
          </w:tcPr>
          <w:p w:rsidRPr="00DA3DC6" w:rsidR="0097347F" w:rsidRDefault="0097347F" w14:paraId="4346BDD0" w14:textId="484BA485">
            <w:pPr>
              <w:spacing w:after="0" w:line="240" w:lineRule="auto"/>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xml:space="preserve">Closed Applications </w:t>
            </w:r>
          </w:p>
        </w:tc>
        <w:tc>
          <w:tcPr>
            <w:tcW w:w="1134" w:type="dxa"/>
            <w:vAlign w:val="center"/>
          </w:tcPr>
          <w:p w:rsidRPr="00DA3DC6" w:rsidR="0097347F" w:rsidRDefault="0097347F" w14:paraId="0BEC9DD9"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2</w:t>
            </w:r>
          </w:p>
        </w:tc>
        <w:tc>
          <w:tcPr>
            <w:tcW w:w="1134" w:type="dxa"/>
            <w:vAlign w:val="center"/>
          </w:tcPr>
          <w:p w:rsidRPr="00DA3DC6" w:rsidR="0097347F" w:rsidRDefault="0097347F" w14:paraId="0F7033AD"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3</w:t>
            </w:r>
          </w:p>
        </w:tc>
        <w:tc>
          <w:tcPr>
            <w:tcW w:w="992" w:type="dxa"/>
          </w:tcPr>
          <w:p w:rsidRPr="00DA3DC6" w:rsidR="0097347F" w:rsidRDefault="0097347F" w14:paraId="5E7B1CE8" w14:textId="77777777">
            <w:pPr>
              <w:spacing w:before="8"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0</w:t>
            </w:r>
          </w:p>
        </w:tc>
        <w:tc>
          <w:tcPr>
            <w:tcW w:w="1276" w:type="dxa"/>
            <w:vAlign w:val="center"/>
          </w:tcPr>
          <w:p w:rsidRPr="00DA3DC6" w:rsidR="0097347F" w:rsidRDefault="0097347F" w14:paraId="3410DECD"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5</w:t>
            </w:r>
          </w:p>
        </w:tc>
      </w:tr>
      <w:tr w:rsidRPr="00DA3DC6" w:rsidR="0097347F" w14:paraId="4116C1BA" w14:textId="77777777">
        <w:trPr>
          <w:trHeight w:val="362"/>
        </w:trPr>
        <w:tc>
          <w:tcPr>
            <w:tcW w:w="5240" w:type="dxa"/>
            <w:vAlign w:val="center"/>
          </w:tcPr>
          <w:p w:rsidRPr="00DA3DC6" w:rsidR="0097347F" w:rsidRDefault="0097347F" w14:paraId="68474C09" w14:textId="77777777">
            <w:pPr>
              <w:spacing w:after="0" w:line="240" w:lineRule="auto"/>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Applications in Progress</w:t>
            </w:r>
          </w:p>
        </w:tc>
        <w:tc>
          <w:tcPr>
            <w:tcW w:w="1134" w:type="dxa"/>
            <w:vAlign w:val="center"/>
          </w:tcPr>
          <w:p w:rsidRPr="00DA3DC6" w:rsidR="0097347F" w:rsidRDefault="0097347F" w14:paraId="123CDE2C"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9</w:t>
            </w:r>
          </w:p>
        </w:tc>
        <w:tc>
          <w:tcPr>
            <w:tcW w:w="1134" w:type="dxa"/>
            <w:vAlign w:val="center"/>
          </w:tcPr>
          <w:p w:rsidRPr="00DA3DC6" w:rsidR="0097347F" w:rsidRDefault="0097347F" w14:paraId="4423FCD9"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4</w:t>
            </w:r>
          </w:p>
        </w:tc>
        <w:tc>
          <w:tcPr>
            <w:tcW w:w="992" w:type="dxa"/>
          </w:tcPr>
          <w:p w:rsidRPr="00DA3DC6" w:rsidR="0097347F" w:rsidRDefault="0097347F" w14:paraId="33A7F9E2" w14:textId="77777777">
            <w:pPr>
              <w:spacing w:before="60"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2</w:t>
            </w:r>
          </w:p>
        </w:tc>
        <w:tc>
          <w:tcPr>
            <w:tcW w:w="1276" w:type="dxa"/>
            <w:vAlign w:val="center"/>
          </w:tcPr>
          <w:p w:rsidRPr="00DA3DC6" w:rsidR="0097347F" w:rsidRDefault="00D90587" w14:paraId="4E2A1FE7" w14:textId="5B7600B9">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w:t>
            </w:r>
          </w:p>
        </w:tc>
      </w:tr>
    </w:tbl>
    <w:p w:rsidRPr="00DA3DC6" w:rsidR="00FF5D48" w:rsidP="001860E6" w:rsidRDefault="00C40186" w14:paraId="0F7E8407" w14:textId="15F1FFAA">
      <w:pPr>
        <w:jc w:val="center"/>
        <w:rPr>
          <w:rFonts w:ascii="Verdana" w:hAnsi="Verdana"/>
          <w:b/>
          <w:color w:val="4472C4" w:themeColor="accent1"/>
          <w:sz w:val="28"/>
          <w:szCs w:val="28"/>
          <w:lang w:val="en-GB"/>
        </w:rPr>
      </w:pPr>
      <w:r w:rsidRPr="00DA3DC6">
        <w:rPr>
          <w:rFonts w:ascii="Verdana" w:hAnsi="Verdana"/>
          <w:b/>
          <w:color w:val="4472C4" w:themeColor="accent1"/>
          <w:sz w:val="28"/>
          <w:szCs w:val="28"/>
          <w:lang w:val="en-GB"/>
        </w:rPr>
        <w:t>Planning</w:t>
      </w:r>
      <w:r w:rsidRPr="00DA3DC6" w:rsidR="003175F4">
        <w:rPr>
          <w:rFonts w:ascii="Verdana" w:hAnsi="Verdana"/>
          <w:b/>
          <w:color w:val="4472C4" w:themeColor="accent1"/>
          <w:sz w:val="28"/>
          <w:szCs w:val="28"/>
          <w:lang w:val="en-GB"/>
        </w:rPr>
        <w:t xml:space="preserve"> &amp; Economic Development</w:t>
      </w:r>
    </w:p>
    <w:p w:rsidRPr="00DA3DC6" w:rsidR="00096F16" w:rsidP="00096F16" w:rsidRDefault="00096F16" w14:paraId="06679587" w14:textId="77777777">
      <w:pPr>
        <w:spacing w:after="0" w:line="240" w:lineRule="auto"/>
        <w:rPr>
          <w:rFonts w:ascii="Verdana" w:hAnsi="Verdana" w:eastAsia="Verdana" w:cs="Verdana"/>
          <w:color w:val="000000" w:themeColor="text1"/>
          <w:sz w:val="20"/>
          <w:szCs w:val="20"/>
        </w:rPr>
      </w:pPr>
      <w:r w:rsidRPr="00DA3DC6">
        <w:rPr>
          <w:rFonts w:ascii="Verdana" w:hAnsi="Verdana" w:eastAsia="Verdana" w:cs="Verdana"/>
          <w:b/>
          <w:bCs/>
          <w:color w:val="000000" w:themeColor="text1"/>
          <w:sz w:val="20"/>
          <w:szCs w:val="20"/>
          <w:lang w:val="en-GB"/>
        </w:rPr>
        <w:t xml:space="preserve">Section 48 and Glenamuck Scheme:  </w:t>
      </w:r>
    </w:p>
    <w:p w:rsidRPr="00DA3DC6" w:rsidR="00096F16" w:rsidP="00096F16" w:rsidRDefault="00096F16" w14:paraId="4EE020E7" w14:textId="77777777">
      <w:pPr>
        <w:spacing w:after="0" w:line="240" w:lineRule="auto"/>
        <w:rPr>
          <w:rFonts w:ascii="Verdana" w:hAnsi="Verdana" w:eastAsia="Verdana" w:cs="Verdana"/>
          <w:color w:val="000000" w:themeColor="text1"/>
          <w:sz w:val="20"/>
          <w:szCs w:val="20"/>
        </w:rPr>
      </w:pPr>
    </w:p>
    <w:p w:rsidRPr="00DA3DC6" w:rsidR="00096F16" w:rsidP="00096F16" w:rsidRDefault="00096F16" w14:paraId="075B14FD" w14:textId="77777777">
      <w:pPr>
        <w:spacing w:after="0" w:line="240" w:lineRule="auto"/>
        <w:rPr>
          <w:rFonts w:ascii="Verdana" w:hAnsi="Verdana" w:eastAsia="Verdana" w:cs="Verdana"/>
          <w:color w:val="000000" w:themeColor="text1"/>
          <w:sz w:val="20"/>
          <w:szCs w:val="20"/>
        </w:rPr>
      </w:pPr>
      <w:r w:rsidRPr="00DA3DC6">
        <w:rPr>
          <w:rFonts w:ascii="Verdana" w:hAnsi="Verdana" w:eastAsia="Verdana" w:cs="Verdana"/>
          <w:b/>
          <w:bCs/>
          <w:color w:val="000000" w:themeColor="text1"/>
          <w:sz w:val="20"/>
          <w:szCs w:val="20"/>
          <w:lang w:val="en-GB"/>
        </w:rPr>
        <w:t xml:space="preserve">Section 48  </w:t>
      </w:r>
    </w:p>
    <w:p w:rsidRPr="00DA3DC6" w:rsidR="00096F16" w:rsidP="00096F16" w:rsidRDefault="00096F16" w14:paraId="4C40E3EF" w14:textId="000A8012">
      <w:pPr>
        <w:spacing w:after="0"/>
        <w:rPr>
          <w:rFonts w:ascii="Verdana" w:hAnsi="Verdana"/>
          <w:sz w:val="20"/>
          <w:szCs w:val="20"/>
        </w:rPr>
      </w:pPr>
      <w:r w:rsidRPr="00DA3DC6">
        <w:rPr>
          <w:rFonts w:ascii="Verdana" w:hAnsi="Verdana" w:eastAsia="Aptos" w:cs="Aptos"/>
          <w:sz w:val="20"/>
          <w:szCs w:val="20"/>
        </w:rPr>
        <w:t>21/06/2024  - 30/09/2024     Invoiced</w:t>
      </w:r>
      <w:r w:rsidRPr="00DA3DC6">
        <w:rPr>
          <w:rFonts w:ascii="Verdana" w:hAnsi="Verdana" w:eastAsia="Aptos" w:cs="Aptos"/>
          <w:sz w:val="20"/>
          <w:szCs w:val="20"/>
          <w:lang w:val="en-GB"/>
        </w:rPr>
        <w:t xml:space="preserve">= </w:t>
      </w:r>
      <w:r w:rsidRPr="00DA3DC6">
        <w:rPr>
          <w:rFonts w:ascii="Verdana" w:hAnsi="Verdana" w:eastAsia="Aptos" w:cs="Aptos"/>
          <w:sz w:val="20"/>
          <w:szCs w:val="20"/>
        </w:rPr>
        <w:t>€13,755,826.69     Receipted</w:t>
      </w:r>
      <w:r w:rsidRPr="00DA3DC6">
        <w:rPr>
          <w:rFonts w:ascii="Verdana" w:hAnsi="Verdana" w:eastAsia="Arial" w:cs="Arial"/>
          <w:sz w:val="20"/>
          <w:szCs w:val="20"/>
        </w:rPr>
        <w:t> </w:t>
      </w:r>
      <w:r w:rsidRPr="00DA3DC6">
        <w:rPr>
          <w:rFonts w:ascii="Verdana" w:hAnsi="Verdana" w:eastAsia="Aptos" w:cs="Aptos"/>
          <w:sz w:val="20"/>
          <w:szCs w:val="20"/>
        </w:rPr>
        <w:t>= €1,533,926.50</w:t>
      </w:r>
    </w:p>
    <w:p w:rsidRPr="00DA3DC6" w:rsidR="00096F16" w:rsidP="00096F16" w:rsidRDefault="00096F16" w14:paraId="7075203D" w14:textId="0138CB25">
      <w:pPr>
        <w:spacing w:after="0"/>
        <w:rPr>
          <w:rFonts w:ascii="Verdana" w:hAnsi="Verdana"/>
          <w:sz w:val="20"/>
          <w:szCs w:val="20"/>
        </w:rPr>
      </w:pPr>
      <w:r w:rsidRPr="00DA3DC6">
        <w:rPr>
          <w:rFonts w:ascii="Verdana" w:hAnsi="Verdana" w:eastAsia="Aptos" w:cs="Aptos"/>
          <w:sz w:val="20"/>
          <w:szCs w:val="20"/>
        </w:rPr>
        <w:t>21/06/2023 – 30/09/2023     Invoiced</w:t>
      </w:r>
      <w:r w:rsidRPr="00DA3DC6">
        <w:rPr>
          <w:rFonts w:ascii="Verdana" w:hAnsi="Verdana" w:eastAsia="Aptos" w:cs="Aptos"/>
          <w:sz w:val="20"/>
          <w:szCs w:val="20"/>
          <w:lang w:val="en-GB"/>
        </w:rPr>
        <w:t xml:space="preserve">= </w:t>
      </w:r>
      <w:r w:rsidRPr="00DA3DC6">
        <w:rPr>
          <w:rFonts w:ascii="Verdana" w:hAnsi="Verdana" w:eastAsia="Aptos" w:cs="Aptos"/>
          <w:sz w:val="20"/>
          <w:szCs w:val="20"/>
        </w:rPr>
        <w:t>€12,521,065.82      Receipted</w:t>
      </w:r>
      <w:r w:rsidRPr="00DA3DC6">
        <w:rPr>
          <w:rFonts w:ascii="Verdana" w:hAnsi="Verdana" w:eastAsia="Arial" w:cs="Arial"/>
          <w:sz w:val="20"/>
          <w:szCs w:val="20"/>
        </w:rPr>
        <w:t> </w:t>
      </w:r>
      <w:r w:rsidRPr="00DA3DC6">
        <w:rPr>
          <w:rFonts w:ascii="Verdana" w:hAnsi="Verdana" w:eastAsia="Aptos" w:cs="Aptos"/>
          <w:sz w:val="20"/>
          <w:szCs w:val="20"/>
        </w:rPr>
        <w:t>= €3,333,311.45</w:t>
      </w:r>
    </w:p>
    <w:p w:rsidRPr="00DA3DC6" w:rsidR="00096F16" w:rsidP="00096F16" w:rsidRDefault="00096F16" w14:paraId="5862AAE3" w14:textId="0398E156">
      <w:pPr>
        <w:spacing w:after="0"/>
        <w:rPr>
          <w:rFonts w:ascii="Verdana" w:hAnsi="Verdana"/>
          <w:sz w:val="20"/>
          <w:szCs w:val="20"/>
        </w:rPr>
      </w:pPr>
      <w:r w:rsidRPr="00DA3DC6">
        <w:rPr>
          <w:rFonts w:ascii="Verdana" w:hAnsi="Verdana" w:eastAsia="Aptos" w:cs="Aptos"/>
          <w:sz w:val="20"/>
          <w:szCs w:val="20"/>
        </w:rPr>
        <w:t>21/06/2022 – 30/09/2022      Invoiced</w:t>
      </w:r>
      <w:r w:rsidRPr="00DA3DC6">
        <w:rPr>
          <w:rFonts w:ascii="Verdana" w:hAnsi="Verdana" w:eastAsia="Aptos" w:cs="Aptos"/>
          <w:sz w:val="20"/>
          <w:szCs w:val="20"/>
          <w:lang w:val="en-GB"/>
        </w:rPr>
        <w:t xml:space="preserve">= </w:t>
      </w:r>
      <w:r w:rsidRPr="00DA3DC6">
        <w:rPr>
          <w:rFonts w:ascii="Verdana" w:hAnsi="Verdana" w:eastAsia="Aptos" w:cs="Aptos"/>
          <w:sz w:val="20"/>
          <w:szCs w:val="20"/>
        </w:rPr>
        <w:t>€12,334,428.86     Receipted</w:t>
      </w:r>
      <w:r w:rsidRPr="00DA3DC6">
        <w:rPr>
          <w:rFonts w:ascii="Verdana" w:hAnsi="Verdana" w:eastAsia="Arial" w:cs="Arial"/>
          <w:sz w:val="20"/>
          <w:szCs w:val="20"/>
        </w:rPr>
        <w:t> </w:t>
      </w:r>
      <w:r w:rsidRPr="00DA3DC6">
        <w:rPr>
          <w:rFonts w:ascii="Verdana" w:hAnsi="Verdana" w:eastAsia="Aptos" w:cs="Aptos"/>
          <w:sz w:val="20"/>
          <w:szCs w:val="20"/>
        </w:rPr>
        <w:t>= €6,676,941.24</w:t>
      </w:r>
    </w:p>
    <w:p w:rsidRPr="00DA3DC6" w:rsidR="00096F16" w:rsidP="00096F16" w:rsidRDefault="00096F16" w14:paraId="5C42A180" w14:textId="77777777">
      <w:pPr>
        <w:tabs>
          <w:tab w:val="left" w:pos="2977"/>
          <w:tab w:val="left" w:pos="6237"/>
        </w:tabs>
        <w:spacing w:after="0" w:line="240" w:lineRule="auto"/>
        <w:rPr>
          <w:rFonts w:ascii="Verdana" w:hAnsi="Verdana" w:eastAsia="Aptos" w:cs="Aptos"/>
          <w:color w:val="000000" w:themeColor="text1"/>
          <w:sz w:val="20"/>
          <w:szCs w:val="20"/>
        </w:rPr>
      </w:pPr>
    </w:p>
    <w:p w:rsidRPr="00DA3DC6" w:rsidR="00096F16" w:rsidP="00096F16" w:rsidRDefault="00096F16" w14:paraId="033A9FF1" w14:textId="77777777">
      <w:pPr>
        <w:spacing w:after="0" w:line="240" w:lineRule="auto"/>
        <w:rPr>
          <w:rFonts w:ascii="Verdana" w:hAnsi="Verdana" w:eastAsia="Verdana" w:cs="Verdana"/>
          <w:color w:val="000000" w:themeColor="text1"/>
          <w:sz w:val="20"/>
          <w:szCs w:val="20"/>
        </w:rPr>
      </w:pPr>
    </w:p>
    <w:p w:rsidRPr="00DA3DC6" w:rsidR="00096F16" w:rsidP="00096F16" w:rsidRDefault="00096F16" w14:paraId="7B169E5D" w14:textId="77777777">
      <w:pPr>
        <w:spacing w:after="0" w:line="240" w:lineRule="auto"/>
        <w:rPr>
          <w:rFonts w:ascii="Verdana" w:hAnsi="Verdana" w:eastAsia="Verdana" w:cs="Verdana"/>
          <w:color w:val="000000" w:themeColor="text1"/>
          <w:sz w:val="20"/>
          <w:szCs w:val="20"/>
        </w:rPr>
      </w:pPr>
      <w:r w:rsidRPr="00DA3DC6">
        <w:rPr>
          <w:rFonts w:ascii="Verdana" w:hAnsi="Verdana" w:eastAsia="Verdana" w:cs="Verdana"/>
          <w:b/>
          <w:bCs/>
          <w:color w:val="000000" w:themeColor="text1"/>
          <w:sz w:val="20"/>
          <w:szCs w:val="20"/>
        </w:rPr>
        <w:t>Glenamuck </w:t>
      </w:r>
    </w:p>
    <w:p w:rsidRPr="00DA3DC6" w:rsidR="00096F16" w:rsidP="00096F16" w:rsidRDefault="00096F16" w14:paraId="2DC6505F" w14:textId="49556FC0">
      <w:pPr>
        <w:spacing w:after="0"/>
        <w:rPr>
          <w:rFonts w:ascii="Verdana" w:hAnsi="Verdana"/>
          <w:sz w:val="20"/>
          <w:szCs w:val="20"/>
        </w:rPr>
      </w:pPr>
      <w:r w:rsidRPr="00DA3DC6">
        <w:rPr>
          <w:rFonts w:ascii="Verdana" w:hAnsi="Verdana" w:eastAsia="Aptos" w:cs="Aptos"/>
          <w:sz w:val="20"/>
          <w:szCs w:val="20"/>
        </w:rPr>
        <w:t xml:space="preserve">21/06/2024 – 30/09/2024      </w:t>
      </w:r>
      <w:r w:rsidRPr="00DA3DC6">
        <w:rPr>
          <w:rFonts w:ascii="Verdana" w:hAnsi="Verdana" w:eastAsia="Aptos" w:cs="Aptos"/>
          <w:sz w:val="20"/>
          <w:szCs w:val="20"/>
          <w:lang w:val="en-GB"/>
        </w:rPr>
        <w:t xml:space="preserve">Invoiced = </w:t>
      </w:r>
      <w:r w:rsidRPr="00DA3DC6">
        <w:rPr>
          <w:rFonts w:ascii="Verdana" w:hAnsi="Verdana" w:eastAsia="Aptos" w:cs="Aptos"/>
          <w:sz w:val="20"/>
          <w:szCs w:val="20"/>
        </w:rPr>
        <w:t xml:space="preserve">€0.00               </w:t>
      </w:r>
      <w:r w:rsidRPr="00DA3DC6" w:rsidR="000848E3">
        <w:rPr>
          <w:rFonts w:ascii="Verdana" w:hAnsi="Verdana" w:eastAsia="Aptos" w:cs="Aptos"/>
          <w:sz w:val="20"/>
          <w:szCs w:val="20"/>
        </w:rPr>
        <w:t xml:space="preserve"> </w:t>
      </w:r>
      <w:r w:rsidRPr="00DA3DC6">
        <w:rPr>
          <w:rFonts w:ascii="Verdana" w:hAnsi="Verdana" w:eastAsia="Aptos" w:cs="Aptos"/>
          <w:sz w:val="20"/>
          <w:szCs w:val="20"/>
          <w:lang w:val="en-GB"/>
        </w:rPr>
        <w:t xml:space="preserve">Receipted =  </w:t>
      </w:r>
      <w:r w:rsidRPr="00DA3DC6">
        <w:rPr>
          <w:rFonts w:ascii="Verdana" w:hAnsi="Verdana" w:eastAsia="Aptos" w:cs="Aptos"/>
          <w:sz w:val="20"/>
          <w:szCs w:val="20"/>
        </w:rPr>
        <w:t>€901,283.20</w:t>
      </w:r>
    </w:p>
    <w:p w:rsidRPr="00DA3DC6" w:rsidR="00096F16" w:rsidP="00096F16" w:rsidRDefault="00096F16" w14:paraId="2C061D5C" w14:textId="7291401C">
      <w:pPr>
        <w:spacing w:after="0"/>
        <w:rPr>
          <w:rFonts w:ascii="Verdana" w:hAnsi="Verdana"/>
          <w:sz w:val="20"/>
          <w:szCs w:val="20"/>
        </w:rPr>
      </w:pPr>
      <w:r w:rsidRPr="00DA3DC6">
        <w:rPr>
          <w:rFonts w:ascii="Verdana" w:hAnsi="Verdana" w:eastAsia="Aptos" w:cs="Aptos"/>
          <w:sz w:val="20"/>
          <w:szCs w:val="20"/>
        </w:rPr>
        <w:t xml:space="preserve">21/06/2023 – 30/09/2023      </w:t>
      </w:r>
      <w:r w:rsidRPr="00DA3DC6">
        <w:rPr>
          <w:rFonts w:ascii="Verdana" w:hAnsi="Verdana" w:eastAsia="Arial" w:cs="Arial"/>
          <w:sz w:val="20"/>
          <w:szCs w:val="20"/>
        </w:rPr>
        <w:t>I</w:t>
      </w:r>
      <w:r w:rsidRPr="00DA3DC6">
        <w:rPr>
          <w:rFonts w:ascii="Verdana" w:hAnsi="Verdana" w:eastAsia="Aptos" w:cs="Aptos"/>
          <w:sz w:val="20"/>
          <w:szCs w:val="20"/>
          <w:lang w:val="en-GB"/>
        </w:rPr>
        <w:t xml:space="preserve">nvoiced = </w:t>
      </w:r>
      <w:r w:rsidRPr="00DA3DC6">
        <w:rPr>
          <w:rFonts w:ascii="Verdana" w:hAnsi="Verdana" w:eastAsia="Aptos" w:cs="Aptos"/>
          <w:sz w:val="20"/>
          <w:szCs w:val="20"/>
        </w:rPr>
        <w:t xml:space="preserve">€ 30,326.86      </w:t>
      </w:r>
      <w:r w:rsidRPr="00DA3DC6" w:rsidR="000848E3">
        <w:rPr>
          <w:rFonts w:ascii="Verdana" w:hAnsi="Verdana" w:eastAsia="Aptos" w:cs="Aptos"/>
          <w:sz w:val="20"/>
          <w:szCs w:val="20"/>
        </w:rPr>
        <w:t xml:space="preserve"> </w:t>
      </w:r>
      <w:r w:rsidRPr="00DA3DC6">
        <w:rPr>
          <w:rFonts w:ascii="Verdana" w:hAnsi="Verdana" w:eastAsia="Aptos" w:cs="Aptos"/>
          <w:sz w:val="20"/>
          <w:szCs w:val="20"/>
          <w:lang w:val="en-GB"/>
        </w:rPr>
        <w:t xml:space="preserve">Receipted =  </w:t>
      </w:r>
      <w:r w:rsidRPr="00DA3DC6">
        <w:rPr>
          <w:rFonts w:ascii="Verdana" w:hAnsi="Verdana" w:eastAsia="Aptos" w:cs="Aptos"/>
          <w:sz w:val="20"/>
          <w:szCs w:val="20"/>
        </w:rPr>
        <w:t>€989,494.44</w:t>
      </w:r>
    </w:p>
    <w:p w:rsidRPr="00DA3DC6" w:rsidR="00096F16" w:rsidP="00096F16" w:rsidRDefault="00096F16" w14:paraId="01A12BE4" w14:textId="4DA5F412">
      <w:pPr>
        <w:spacing w:after="0"/>
        <w:rPr>
          <w:rFonts w:ascii="Verdana" w:hAnsi="Verdana"/>
          <w:sz w:val="20"/>
          <w:szCs w:val="20"/>
        </w:rPr>
      </w:pPr>
      <w:r w:rsidRPr="00DA3DC6">
        <w:rPr>
          <w:rFonts w:ascii="Verdana" w:hAnsi="Verdana" w:eastAsia="Aptos" w:cs="Aptos"/>
          <w:sz w:val="20"/>
          <w:szCs w:val="20"/>
        </w:rPr>
        <w:t xml:space="preserve">21/06/2022 – 30/09/2022      </w:t>
      </w:r>
      <w:r w:rsidRPr="00DA3DC6">
        <w:rPr>
          <w:rFonts w:ascii="Verdana" w:hAnsi="Verdana" w:eastAsia="Aptos" w:cs="Aptos"/>
          <w:sz w:val="20"/>
          <w:szCs w:val="20"/>
          <w:lang w:val="en-GB"/>
        </w:rPr>
        <w:t xml:space="preserve">Invoiced = </w:t>
      </w:r>
      <w:r w:rsidRPr="00DA3DC6">
        <w:rPr>
          <w:rFonts w:ascii="Verdana" w:hAnsi="Verdana" w:eastAsia="Aptos" w:cs="Aptos"/>
          <w:sz w:val="20"/>
          <w:szCs w:val="20"/>
        </w:rPr>
        <w:t xml:space="preserve">€5,918,182.11    </w:t>
      </w:r>
      <w:r w:rsidRPr="00DA3DC6">
        <w:rPr>
          <w:rFonts w:ascii="Verdana" w:hAnsi="Verdana" w:eastAsia="Aptos" w:cs="Aptos"/>
          <w:sz w:val="20"/>
          <w:szCs w:val="20"/>
          <w:lang w:val="en-GB"/>
        </w:rPr>
        <w:t xml:space="preserve">Receipted = </w:t>
      </w:r>
      <w:r w:rsidRPr="00DA3DC6">
        <w:rPr>
          <w:rFonts w:ascii="Verdana" w:hAnsi="Verdana" w:eastAsia="Aptos" w:cs="Aptos"/>
          <w:sz w:val="20"/>
          <w:szCs w:val="20"/>
        </w:rPr>
        <w:t>€883,418.20</w:t>
      </w:r>
    </w:p>
    <w:p w:rsidRPr="00DA3DC6" w:rsidR="00096F16" w:rsidP="00096F16" w:rsidRDefault="00096F16" w14:paraId="1F1D78A9" w14:textId="77777777">
      <w:pPr>
        <w:tabs>
          <w:tab w:val="left" w:pos="2977"/>
          <w:tab w:val="left" w:pos="6237"/>
        </w:tabs>
        <w:spacing w:after="0" w:line="240" w:lineRule="auto"/>
        <w:rPr>
          <w:rFonts w:ascii="Aptos" w:hAnsi="Aptos" w:eastAsia="Aptos" w:cs="Aptos"/>
          <w:color w:val="000000" w:themeColor="text1"/>
        </w:rPr>
      </w:pPr>
    </w:p>
    <w:p w:rsidRPr="00DA3DC6" w:rsidR="00096F16" w:rsidP="00096F16" w:rsidRDefault="00096F16" w14:paraId="48AAB307" w14:textId="77777777">
      <w:pPr>
        <w:spacing w:after="0" w:line="240" w:lineRule="auto"/>
        <w:rPr>
          <w:rFonts w:ascii="Verdana" w:hAnsi="Verdana" w:eastAsia="Verdana" w:cs="Verdana"/>
          <w:color w:val="000000" w:themeColor="text1"/>
          <w:sz w:val="20"/>
          <w:szCs w:val="20"/>
        </w:rPr>
      </w:pPr>
    </w:p>
    <w:p w:rsidRPr="00DA3DC6" w:rsidR="00096F16" w:rsidP="00096F16" w:rsidRDefault="00096F16" w14:paraId="57A2EB65" w14:textId="77777777">
      <w:pPr>
        <w:spacing w:after="0" w:line="240" w:lineRule="auto"/>
        <w:rPr>
          <w:rFonts w:ascii="Segoe UI" w:hAnsi="Segoe UI" w:eastAsia="Segoe UI" w:cs="Segoe UI"/>
          <w:color w:val="000000" w:themeColor="text1"/>
          <w:sz w:val="20"/>
          <w:szCs w:val="20"/>
        </w:rPr>
      </w:pPr>
      <w:r w:rsidRPr="00DA3DC6">
        <w:rPr>
          <w:rFonts w:ascii="Verdana" w:hAnsi="Verdana" w:eastAsia="Verdana" w:cs="Verdana"/>
          <w:b/>
          <w:bCs/>
          <w:color w:val="000000" w:themeColor="text1"/>
          <w:sz w:val="20"/>
          <w:szCs w:val="20"/>
          <w:lang w:val="en-GB"/>
        </w:rPr>
        <w:t>Large-scale Residential Development (LRD) Applications:</w:t>
      </w:r>
      <w:r w:rsidRPr="00DA3DC6">
        <w:rPr>
          <w:rFonts w:ascii="Segoe UI" w:hAnsi="Segoe UI" w:eastAsia="Segoe UI" w:cs="Segoe UI"/>
          <w:color w:val="000000" w:themeColor="text1"/>
          <w:sz w:val="20"/>
          <w:szCs w:val="20"/>
        </w:rPr>
        <w:t> </w:t>
      </w:r>
    </w:p>
    <w:p w:rsidRPr="00DA3DC6" w:rsidR="00096F16" w:rsidP="00096F16" w:rsidRDefault="00096F16" w14:paraId="202D6DBE" w14:textId="77777777">
      <w:p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GB"/>
        </w:rPr>
        <w:t>Planning Applications received under Section 5 of the Planning and Development (Amendment) (Large-scale Residential Development) Act 2021.</w:t>
      </w:r>
    </w:p>
    <w:p w:rsidRPr="00DA3DC6" w:rsidR="00096F16" w:rsidP="00096F16" w:rsidRDefault="00096F16" w14:paraId="09D7C2A8" w14:textId="77777777">
      <w:pPr>
        <w:spacing w:after="0" w:line="240" w:lineRule="auto"/>
        <w:jc w:val="both"/>
        <w:rPr>
          <w:rFonts w:ascii="Verdana" w:hAnsi="Verdana" w:eastAsia="Verdana" w:cs="Verdana"/>
          <w:color w:val="000000" w:themeColor="text1"/>
          <w:sz w:val="20"/>
          <w:szCs w:val="20"/>
        </w:rPr>
      </w:pPr>
    </w:p>
    <w:tbl>
      <w:tblPr>
        <w:tblW w:w="9490" w:type="dxa"/>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900"/>
        <w:gridCol w:w="4054"/>
        <w:gridCol w:w="1134"/>
        <w:gridCol w:w="1275"/>
        <w:gridCol w:w="993"/>
        <w:gridCol w:w="1134"/>
      </w:tblGrid>
      <w:tr w:rsidRPr="00DA3DC6" w:rsidR="00096F16" w:rsidTr="00A13032" w14:paraId="391ABD7A" w14:textId="77777777">
        <w:trPr>
          <w:trHeight w:val="300"/>
        </w:trPr>
        <w:tc>
          <w:tcPr>
            <w:tcW w:w="900"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35535616" w14:textId="77777777">
            <w:pPr>
              <w:spacing w:after="0"/>
              <w:ind w:left="-105" w:right="-30"/>
              <w:jc w:val="center"/>
              <w:rPr>
                <w:rFonts w:ascii="Verdana" w:hAnsi="Verdana" w:eastAsia="Verdana" w:cs="Verdana"/>
                <w:sz w:val="16"/>
                <w:szCs w:val="16"/>
              </w:rPr>
            </w:pPr>
            <w:r w:rsidRPr="00DA3DC6">
              <w:rPr>
                <w:rFonts w:ascii="Verdana" w:hAnsi="Verdana" w:eastAsia="Verdana" w:cs="Verdana"/>
                <w:sz w:val="16"/>
                <w:szCs w:val="16"/>
                <w:lang w:val="en-US"/>
              </w:rPr>
              <w:t>Case No</w:t>
            </w:r>
            <w:r w:rsidRPr="00DA3DC6">
              <w:rPr>
                <w:rFonts w:ascii="Verdana" w:hAnsi="Verdana" w:eastAsia="Verdana" w:cs="Verdana"/>
                <w:sz w:val="16"/>
                <w:szCs w:val="16"/>
              </w:rPr>
              <w:t xml:space="preserve"> </w:t>
            </w:r>
          </w:p>
        </w:tc>
        <w:tc>
          <w:tcPr>
            <w:tcW w:w="4054"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591A6687" w14:textId="77777777">
            <w:pPr>
              <w:spacing w:after="0"/>
              <w:ind w:left="-105" w:right="-30"/>
              <w:jc w:val="center"/>
              <w:rPr>
                <w:rFonts w:ascii="Verdana" w:hAnsi="Verdana" w:eastAsia="Verdana" w:cs="Verdana"/>
                <w:sz w:val="16"/>
                <w:szCs w:val="16"/>
              </w:rPr>
            </w:pPr>
            <w:r w:rsidRPr="00DA3DC6">
              <w:rPr>
                <w:rFonts w:ascii="Verdana" w:hAnsi="Verdana" w:eastAsia="Verdana" w:cs="Verdana"/>
                <w:sz w:val="16"/>
                <w:szCs w:val="16"/>
                <w:lang w:val="en-US"/>
              </w:rPr>
              <w:t>Applicant’s Name &amp; Brief Description of Development</w:t>
            </w:r>
            <w:r w:rsidRPr="00DA3DC6">
              <w:rPr>
                <w:rFonts w:ascii="Verdana" w:hAnsi="Verdana" w:eastAsia="Verdana" w:cs="Verdana"/>
                <w:sz w:val="16"/>
                <w:szCs w:val="16"/>
              </w:rPr>
              <w:t xml:space="preserve"> </w:t>
            </w:r>
          </w:p>
        </w:tc>
        <w:tc>
          <w:tcPr>
            <w:tcW w:w="1134"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64DC2F65" w14:textId="77777777">
            <w:pPr>
              <w:spacing w:after="0"/>
              <w:ind w:left="-105" w:right="-30"/>
              <w:jc w:val="center"/>
              <w:rPr>
                <w:rFonts w:ascii="Verdana" w:hAnsi="Verdana" w:eastAsia="Verdana" w:cs="Verdana"/>
                <w:sz w:val="16"/>
                <w:szCs w:val="16"/>
              </w:rPr>
            </w:pPr>
            <w:r w:rsidRPr="00DA3DC6">
              <w:rPr>
                <w:rFonts w:ascii="Verdana" w:hAnsi="Verdana" w:eastAsia="Verdana" w:cs="Verdana"/>
                <w:sz w:val="16"/>
                <w:szCs w:val="16"/>
                <w:lang w:val="en-US"/>
              </w:rPr>
              <w:t>Date Application Received</w:t>
            </w:r>
            <w:r w:rsidRPr="00DA3DC6">
              <w:rPr>
                <w:rFonts w:ascii="Verdana" w:hAnsi="Verdana" w:eastAsia="Verdana" w:cs="Verdana"/>
                <w:sz w:val="16"/>
                <w:szCs w:val="16"/>
              </w:rPr>
              <w:t xml:space="preserve"> </w:t>
            </w:r>
          </w:p>
        </w:tc>
        <w:tc>
          <w:tcPr>
            <w:tcW w:w="1275"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6E13142C" w14:textId="0BC10B09">
            <w:pPr>
              <w:spacing w:after="0"/>
              <w:ind w:left="-105" w:right="-30"/>
              <w:jc w:val="center"/>
              <w:rPr>
                <w:rFonts w:ascii="Verdana" w:hAnsi="Verdana" w:eastAsia="Verdana" w:cs="Verdana"/>
                <w:sz w:val="16"/>
                <w:szCs w:val="16"/>
              </w:rPr>
            </w:pPr>
            <w:r w:rsidRPr="00DA3DC6">
              <w:rPr>
                <w:rFonts w:ascii="Verdana" w:hAnsi="Verdana" w:eastAsia="Verdana" w:cs="Verdana"/>
                <w:sz w:val="16"/>
                <w:szCs w:val="16"/>
                <w:lang w:val="en-US"/>
              </w:rPr>
              <w:t>Last Day for Submissions</w:t>
            </w:r>
            <w:r w:rsidRPr="00DA3DC6">
              <w:rPr>
                <w:rFonts w:ascii="Verdana" w:hAnsi="Verdana" w:eastAsia="Verdana" w:cs="Verdana"/>
                <w:sz w:val="16"/>
                <w:szCs w:val="16"/>
              </w:rPr>
              <w:t xml:space="preserve">/ </w:t>
            </w:r>
            <w:r w:rsidRPr="00DA3DC6">
              <w:rPr>
                <w:rFonts w:ascii="Verdana" w:hAnsi="Verdana" w:eastAsia="Verdana" w:cs="Verdana"/>
                <w:sz w:val="16"/>
                <w:szCs w:val="16"/>
                <w:lang w:val="en-US"/>
              </w:rPr>
              <w:t>Observations</w:t>
            </w:r>
            <w:r w:rsidRPr="00DA3DC6">
              <w:rPr>
                <w:rFonts w:ascii="Verdana" w:hAnsi="Verdana" w:eastAsia="Verdana" w:cs="Verdana"/>
                <w:sz w:val="16"/>
                <w:szCs w:val="16"/>
              </w:rPr>
              <w:t xml:space="preserve"> </w:t>
            </w:r>
          </w:p>
        </w:tc>
        <w:tc>
          <w:tcPr>
            <w:tcW w:w="993"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6CF9DE0F" w14:textId="77777777">
            <w:pPr>
              <w:spacing w:after="0"/>
              <w:ind w:left="-105" w:right="-30"/>
              <w:jc w:val="center"/>
              <w:rPr>
                <w:rFonts w:ascii="Verdana" w:hAnsi="Verdana" w:eastAsia="Verdana" w:cs="Verdana"/>
                <w:sz w:val="16"/>
                <w:szCs w:val="16"/>
              </w:rPr>
            </w:pPr>
            <w:r w:rsidRPr="00DA3DC6">
              <w:rPr>
                <w:rFonts w:ascii="Verdana" w:hAnsi="Verdana" w:eastAsia="Verdana" w:cs="Verdana"/>
                <w:sz w:val="16"/>
                <w:szCs w:val="16"/>
                <w:lang w:val="en-US"/>
              </w:rPr>
              <w:t>Application</w:t>
            </w:r>
            <w:r w:rsidRPr="00DA3DC6">
              <w:rPr>
                <w:rFonts w:ascii="Verdana" w:hAnsi="Verdana" w:eastAsia="Verdana" w:cs="Verdana"/>
                <w:sz w:val="16"/>
                <w:szCs w:val="16"/>
              </w:rPr>
              <w:t xml:space="preserve"> </w:t>
            </w:r>
          </w:p>
          <w:p w:rsidRPr="00DA3DC6" w:rsidR="00096F16" w:rsidRDefault="00096F16" w14:paraId="48C8CBE0" w14:textId="77777777">
            <w:pPr>
              <w:spacing w:after="0"/>
              <w:ind w:left="-105" w:right="-30"/>
              <w:jc w:val="center"/>
              <w:rPr>
                <w:rFonts w:ascii="Verdana" w:hAnsi="Verdana" w:eastAsia="Verdana" w:cs="Verdana"/>
                <w:sz w:val="16"/>
                <w:szCs w:val="16"/>
              </w:rPr>
            </w:pPr>
            <w:r w:rsidRPr="00DA3DC6">
              <w:rPr>
                <w:rFonts w:ascii="Verdana" w:hAnsi="Verdana" w:eastAsia="Verdana" w:cs="Verdana"/>
                <w:sz w:val="16"/>
                <w:szCs w:val="16"/>
                <w:lang w:val="en-US"/>
              </w:rPr>
              <w:t>Website</w:t>
            </w:r>
            <w:r w:rsidRPr="00DA3DC6">
              <w:rPr>
                <w:rFonts w:ascii="Verdana" w:hAnsi="Verdana" w:eastAsia="Verdana" w:cs="Verdana"/>
                <w:sz w:val="16"/>
                <w:szCs w:val="16"/>
              </w:rPr>
              <w:t xml:space="preserve"> </w:t>
            </w:r>
          </w:p>
        </w:tc>
        <w:tc>
          <w:tcPr>
            <w:tcW w:w="1134"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5A4235E7" w14:textId="77777777">
            <w:pPr>
              <w:spacing w:after="0"/>
              <w:ind w:left="-105" w:right="-30"/>
              <w:jc w:val="center"/>
              <w:rPr>
                <w:rFonts w:ascii="Verdana" w:hAnsi="Verdana" w:eastAsia="Verdana" w:cs="Verdana"/>
                <w:sz w:val="16"/>
                <w:szCs w:val="16"/>
              </w:rPr>
            </w:pPr>
            <w:r w:rsidRPr="00DA3DC6">
              <w:rPr>
                <w:rFonts w:ascii="Verdana" w:hAnsi="Verdana" w:eastAsia="Verdana" w:cs="Verdana"/>
                <w:sz w:val="16"/>
                <w:szCs w:val="16"/>
                <w:lang w:val="en-US"/>
              </w:rPr>
              <w:t>Decision due date by DLR</w:t>
            </w:r>
            <w:r w:rsidRPr="00DA3DC6">
              <w:rPr>
                <w:rFonts w:ascii="Verdana" w:hAnsi="Verdana" w:eastAsia="Verdana" w:cs="Verdana"/>
                <w:sz w:val="16"/>
                <w:szCs w:val="16"/>
              </w:rPr>
              <w:t xml:space="preserve"> </w:t>
            </w:r>
          </w:p>
        </w:tc>
      </w:tr>
      <w:tr w:rsidRPr="00DA3DC6" w:rsidR="00096F16" w:rsidTr="00A13032" w14:paraId="71926C59" w14:textId="77777777">
        <w:trPr>
          <w:trHeight w:val="300"/>
        </w:trPr>
        <w:tc>
          <w:tcPr>
            <w:tcW w:w="900"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51E3D400" w14:textId="77777777">
            <w:pPr>
              <w:spacing w:after="0"/>
              <w:ind w:right="-30"/>
              <w:jc w:val="both"/>
              <w:rPr>
                <w:rFonts w:ascii="Verdana" w:hAnsi="Verdana" w:eastAsia="Verdana" w:cs="Verdana"/>
                <w:sz w:val="16"/>
                <w:szCs w:val="16"/>
                <w:lang w:val="en-US"/>
              </w:rPr>
            </w:pPr>
            <w:r w:rsidRPr="00DA3DC6">
              <w:rPr>
                <w:rFonts w:ascii="Verdana" w:hAnsi="Verdana" w:eastAsia="Verdana" w:cs="Verdana"/>
                <w:sz w:val="16"/>
                <w:szCs w:val="16"/>
                <w:lang w:val="en-US"/>
              </w:rPr>
              <w:t>LRD24A/0740</w:t>
            </w:r>
          </w:p>
        </w:tc>
        <w:tc>
          <w:tcPr>
            <w:tcW w:w="4054"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2C48E64F" w14:textId="77777777">
            <w:pPr>
              <w:spacing w:after="0"/>
              <w:ind w:left="-105" w:right="-30"/>
              <w:rPr>
                <w:rFonts w:ascii="Verdana" w:hAnsi="Verdana" w:eastAsia="Verdana" w:cs="Verdana"/>
                <w:sz w:val="16"/>
                <w:szCs w:val="16"/>
                <w:lang w:val="en-US"/>
              </w:rPr>
            </w:pPr>
            <w:r w:rsidRPr="00DA3DC6">
              <w:rPr>
                <w:rFonts w:ascii="Verdana" w:hAnsi="Verdana" w:eastAsia="Verdana" w:cs="Verdana"/>
                <w:sz w:val="16"/>
                <w:szCs w:val="16"/>
                <w:lang w:val="en-US"/>
              </w:rPr>
              <w:t xml:space="preserve">Alber Developments Limited are looking for   Permission for the development at this site: On lands 1.19ha at Lisieux Hall, Murphystown Road, Dublin 18.  </w:t>
            </w:r>
          </w:p>
          <w:p w:rsidRPr="00DA3DC6" w:rsidR="00096F16" w:rsidRDefault="00096F16" w14:paraId="03B8242B" w14:textId="77777777">
            <w:pPr>
              <w:spacing w:after="0"/>
              <w:ind w:left="-105" w:right="-30"/>
            </w:pPr>
            <w:r w:rsidRPr="00DA3DC6">
              <w:rPr>
                <w:rFonts w:ascii="Verdana" w:hAnsi="Verdana" w:eastAsia="Verdana" w:cs="Verdana"/>
                <w:sz w:val="16"/>
                <w:szCs w:val="16"/>
                <w:lang w:val="en-US"/>
              </w:rPr>
              <w:t xml:space="preserve">The development will consist of modifications to the permitted Strategic Housing Development (SHD) Reg. Ref. ABP-307415-20 and is a Large-Scale Residential Development (LRD).  </w:t>
            </w:r>
          </w:p>
          <w:p w:rsidRPr="00DA3DC6" w:rsidR="00096F16" w:rsidRDefault="00096F16" w14:paraId="4A503354" w14:textId="77777777">
            <w:pPr>
              <w:spacing w:after="0"/>
              <w:ind w:left="-105" w:right="-30"/>
            </w:pPr>
            <w:r w:rsidRPr="00DA3DC6">
              <w:rPr>
                <w:rFonts w:ascii="Verdana" w:hAnsi="Verdana" w:eastAsia="Verdana" w:cs="Verdana"/>
                <w:sz w:val="16"/>
                <w:szCs w:val="16"/>
                <w:lang w:val="en-US"/>
              </w:rPr>
              <w:t>The proposed modifications relate to revisions to the boundary wall details as follows: -</w:t>
            </w:r>
          </w:p>
          <w:p w:rsidRPr="00DA3DC6" w:rsidR="00096F16" w:rsidRDefault="00096F16" w14:paraId="01CDEFB7" w14:textId="77777777">
            <w:pPr>
              <w:spacing w:after="0"/>
              <w:ind w:left="-105" w:right="-30"/>
            </w:pPr>
            <w:r w:rsidRPr="00DA3DC6">
              <w:rPr>
                <w:rFonts w:ascii="Verdana" w:hAnsi="Verdana" w:eastAsia="Verdana" w:cs="Verdana"/>
                <w:sz w:val="16"/>
                <w:szCs w:val="16"/>
                <w:lang w:val="en-US"/>
              </w:rPr>
              <w:t xml:space="preserve">(1) Murphystown Road (east of entrance): The existing stone boundary wall will be kept (c.2.2m to 2.6m) in lieu of the previously permitted low stone wall with railing. </w:t>
            </w:r>
          </w:p>
          <w:p w:rsidRPr="00DA3DC6" w:rsidR="00096F16" w:rsidRDefault="00096F16" w14:paraId="5471FCEC" w14:textId="77777777">
            <w:pPr>
              <w:spacing w:after="0"/>
              <w:ind w:left="-105" w:right="-30"/>
            </w:pPr>
            <w:r w:rsidRPr="00DA3DC6">
              <w:rPr>
                <w:rFonts w:ascii="Verdana" w:hAnsi="Verdana" w:eastAsia="Verdana" w:cs="Verdana"/>
                <w:sz w:val="16"/>
                <w:szCs w:val="16"/>
                <w:lang w:val="en-US"/>
              </w:rPr>
              <w:t xml:space="preserve">(2) Murphystown Road (west of entrance): The proposed boundary (setback as agreed under Condition 2b of Reg. Ref. ABP-307415-20) will comprise of stone wall (c. 1.8m to 2.3m) in lieu of previously permitted low stone wall with railing. </w:t>
            </w:r>
          </w:p>
          <w:p w:rsidRPr="00DA3DC6" w:rsidR="00096F16" w:rsidRDefault="00096F16" w14:paraId="3400C17B" w14:textId="77777777">
            <w:pPr>
              <w:spacing w:after="0"/>
              <w:ind w:left="-105" w:right="-30"/>
            </w:pPr>
            <w:r w:rsidRPr="00DA3DC6">
              <w:rPr>
                <w:rFonts w:ascii="Verdana" w:hAnsi="Verdana" w:eastAsia="Verdana" w:cs="Verdana"/>
                <w:sz w:val="16"/>
                <w:szCs w:val="16"/>
                <w:lang w:val="en-US"/>
              </w:rPr>
              <w:t xml:space="preserve">(3) Murphystown Way: The existing stone boundary wall will be kept (c.2.3m to 2.4m) and lowered at the 4no. pedestrian entrances (750-900mm) in lieu of the previously permitted low stone wall. </w:t>
            </w:r>
          </w:p>
          <w:p w:rsidRPr="00DA3DC6" w:rsidR="00096F16" w:rsidRDefault="00096F16" w14:paraId="1C0B4AB3" w14:textId="77777777">
            <w:pPr>
              <w:spacing w:after="0"/>
              <w:ind w:left="-105" w:right="-30"/>
            </w:pPr>
            <w:r w:rsidRPr="00DA3DC6">
              <w:rPr>
                <w:rFonts w:ascii="Verdana" w:hAnsi="Verdana" w:eastAsia="Verdana" w:cs="Verdana"/>
                <w:sz w:val="16"/>
                <w:szCs w:val="16"/>
                <w:lang w:val="en-US"/>
              </w:rPr>
              <w:t xml:space="preserve">(4) Kilgobbin Road: The existing stone and concrete boundary wall will be kept (c.2.8m to 2.9m) and lowered at the 3no. pedestrian entrances (c 750mm) in lieu of the previously permitted low stone wall.  There are no proposed modifications of the permitted Blocks 1 to 4 or the gross floor area of the development.  </w:t>
            </w:r>
          </w:p>
          <w:p w:rsidRPr="00DA3DC6" w:rsidR="00096F16" w:rsidRDefault="00096F16" w14:paraId="783D85A6" w14:textId="77777777">
            <w:pPr>
              <w:spacing w:after="0"/>
              <w:ind w:left="-105" w:right="-30"/>
            </w:pPr>
            <w:r w:rsidRPr="00DA3DC6">
              <w:rPr>
                <w:rFonts w:ascii="Verdana" w:hAnsi="Verdana" w:eastAsia="Verdana" w:cs="Verdana"/>
                <w:sz w:val="16"/>
                <w:szCs w:val="16"/>
                <w:lang w:val="en-US"/>
              </w:rPr>
              <w:t>'Lisieux Hall' (not within the current application site) is included on the Record of Protected Structures (RPS No. 1662).  No works are proposed to Lisieux Hall itself as part of the application. Th application is available at the following website www.lisieuxpark-lrd5.ie</w:t>
            </w:r>
          </w:p>
        </w:tc>
        <w:tc>
          <w:tcPr>
            <w:tcW w:w="1134"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6B3D1C3A" w14:textId="77777777">
            <w:pPr>
              <w:spacing w:after="0"/>
              <w:ind w:left="-105" w:right="-30"/>
              <w:jc w:val="center"/>
              <w:rPr>
                <w:rFonts w:ascii="Verdana" w:hAnsi="Verdana" w:eastAsia="Verdana" w:cs="Verdana"/>
                <w:sz w:val="16"/>
                <w:szCs w:val="16"/>
                <w:lang w:val="en-US"/>
              </w:rPr>
            </w:pPr>
            <w:r w:rsidRPr="00DA3DC6">
              <w:rPr>
                <w:rFonts w:ascii="Verdana" w:hAnsi="Verdana" w:eastAsia="Verdana" w:cs="Verdana"/>
                <w:sz w:val="16"/>
                <w:szCs w:val="16"/>
                <w:lang w:val="en-US"/>
              </w:rPr>
              <w:t>17/09/2024</w:t>
            </w:r>
          </w:p>
        </w:tc>
        <w:tc>
          <w:tcPr>
            <w:tcW w:w="1275"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2270BEB4" w14:textId="77777777">
            <w:pPr>
              <w:spacing w:after="0"/>
              <w:ind w:left="-105" w:right="-30"/>
              <w:jc w:val="center"/>
              <w:rPr>
                <w:rFonts w:ascii="Verdana" w:hAnsi="Verdana" w:eastAsia="Verdana" w:cs="Verdana"/>
                <w:sz w:val="16"/>
                <w:szCs w:val="16"/>
                <w:lang w:val="en-US"/>
              </w:rPr>
            </w:pPr>
            <w:r w:rsidRPr="00DA3DC6">
              <w:rPr>
                <w:rFonts w:ascii="Verdana" w:hAnsi="Verdana" w:eastAsia="Verdana" w:cs="Verdana"/>
                <w:sz w:val="16"/>
                <w:szCs w:val="16"/>
                <w:lang w:val="en-US"/>
              </w:rPr>
              <w:t>21/10/2024</w:t>
            </w:r>
          </w:p>
        </w:tc>
        <w:tc>
          <w:tcPr>
            <w:tcW w:w="993"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AC328D" w14:paraId="5A50CCF1" w14:textId="77777777">
            <w:pPr>
              <w:spacing w:after="0"/>
              <w:ind w:left="-105" w:right="-30"/>
              <w:jc w:val="center"/>
              <w:rPr>
                <w:rFonts w:ascii="Verdana" w:hAnsi="Verdana" w:eastAsia="Verdana" w:cs="Verdana"/>
                <w:sz w:val="16"/>
                <w:szCs w:val="16"/>
                <w:lang w:val="en-US"/>
              </w:rPr>
            </w:pPr>
            <w:hyperlink r:id="rId31">
              <w:r w:rsidRPr="00DA3DC6" w:rsidR="00096F16">
                <w:rPr>
                  <w:rStyle w:val="Hyperlink"/>
                  <w:rFonts w:ascii="Verdana" w:hAnsi="Verdana" w:eastAsia="Verdana" w:cs="Verdana"/>
                  <w:sz w:val="16"/>
                  <w:szCs w:val="16"/>
                  <w:lang w:val="en-US"/>
                </w:rPr>
                <w:t>www.lisieuxpark-lrd5.ie</w:t>
              </w:r>
            </w:hyperlink>
          </w:p>
          <w:p w:rsidRPr="00DA3DC6" w:rsidR="00096F16" w:rsidRDefault="00096F16" w14:paraId="68D31350" w14:textId="77777777">
            <w:pPr>
              <w:spacing w:after="0"/>
              <w:ind w:left="-105" w:right="-30"/>
              <w:jc w:val="center"/>
              <w:rPr>
                <w:rFonts w:ascii="Verdana" w:hAnsi="Verdana" w:eastAsia="Verdana" w:cs="Verdana"/>
                <w:sz w:val="16"/>
                <w:szCs w:val="16"/>
                <w:lang w:val="en-US"/>
              </w:rPr>
            </w:pPr>
          </w:p>
          <w:p w:rsidRPr="00DA3DC6" w:rsidR="00096F16" w:rsidRDefault="00096F16" w14:paraId="0498D522" w14:textId="77777777">
            <w:pPr>
              <w:spacing w:after="0"/>
              <w:ind w:left="-105" w:right="-30"/>
              <w:jc w:val="center"/>
              <w:rPr>
                <w:rFonts w:ascii="Verdana" w:hAnsi="Verdana" w:eastAsia="Verdana" w:cs="Verdana"/>
                <w:sz w:val="16"/>
                <w:szCs w:val="16"/>
              </w:rPr>
            </w:pPr>
            <w:r w:rsidRPr="00DA3DC6">
              <w:rPr>
                <w:rFonts w:ascii="Verdana" w:hAnsi="Verdana" w:eastAsia="Verdana" w:cs="Verdana"/>
                <w:sz w:val="16"/>
                <w:szCs w:val="16"/>
                <w:lang w:val="en-US"/>
              </w:rPr>
              <w:t xml:space="preserve"> </w:t>
            </w:r>
          </w:p>
        </w:tc>
        <w:tc>
          <w:tcPr>
            <w:tcW w:w="1134"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7635307F" w14:textId="77777777">
            <w:pPr>
              <w:spacing w:after="0"/>
              <w:ind w:left="-105" w:right="-30"/>
              <w:jc w:val="center"/>
              <w:rPr>
                <w:rFonts w:ascii="Verdana" w:hAnsi="Verdana" w:eastAsia="Verdana" w:cs="Verdana"/>
                <w:sz w:val="16"/>
                <w:szCs w:val="16"/>
                <w:lang w:val="en-US"/>
              </w:rPr>
            </w:pPr>
            <w:r w:rsidRPr="00DA3DC6">
              <w:rPr>
                <w:rFonts w:ascii="Verdana" w:hAnsi="Verdana" w:eastAsia="Verdana" w:cs="Verdana"/>
                <w:sz w:val="16"/>
                <w:szCs w:val="16"/>
                <w:lang w:val="en-US"/>
              </w:rPr>
              <w:t>11/11/2024</w:t>
            </w:r>
          </w:p>
        </w:tc>
      </w:tr>
    </w:tbl>
    <w:p w:rsidRPr="00DA3DC6" w:rsidR="00096F16" w:rsidP="00096F16" w:rsidRDefault="00096F16" w14:paraId="1953880C" w14:textId="77777777">
      <w:pPr>
        <w:spacing w:after="0"/>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GB"/>
        </w:rPr>
        <w:t xml:space="preserve"> </w:t>
      </w:r>
    </w:p>
    <w:p w:rsidRPr="00DA3DC6" w:rsidR="00096F16" w:rsidP="00096F16" w:rsidRDefault="00096F16" w14:paraId="3496F59F" w14:textId="77777777">
      <w:pPr>
        <w:spacing w:after="0"/>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GB"/>
        </w:rPr>
        <w:t xml:space="preserve"> </w:t>
      </w:r>
      <w:hyperlink r:id="rId32">
        <w:r w:rsidRPr="00DA3DC6">
          <w:rPr>
            <w:rStyle w:val="Hyperlink"/>
            <w:rFonts w:ascii="Verdana" w:hAnsi="Verdana" w:eastAsia="Verdana" w:cs="Verdana"/>
            <w:sz w:val="20"/>
            <w:szCs w:val="20"/>
            <w:lang w:val="en-GB"/>
          </w:rPr>
          <w:t>https://planning.agileapplications.ie/dunlaoghaire/application-details/100206</w:t>
        </w:r>
      </w:hyperlink>
    </w:p>
    <w:p w:rsidRPr="00DA3DC6" w:rsidR="00096F16" w:rsidP="00096F16" w:rsidRDefault="00096F16" w14:paraId="1E59B69F" w14:textId="77777777">
      <w:pPr>
        <w:spacing w:after="0"/>
        <w:jc w:val="both"/>
        <w:rPr>
          <w:rFonts w:ascii="Verdana" w:hAnsi="Verdana" w:eastAsia="Verdana" w:cs="Verdana"/>
          <w:color w:val="000000" w:themeColor="text1"/>
          <w:sz w:val="20"/>
          <w:szCs w:val="20"/>
          <w:lang w:val="en-GB"/>
        </w:rPr>
      </w:pPr>
    </w:p>
    <w:tbl>
      <w:tblPr>
        <w:tblW w:w="9490" w:type="dxa"/>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990"/>
        <w:gridCol w:w="3822"/>
        <w:gridCol w:w="1134"/>
        <w:gridCol w:w="1276"/>
        <w:gridCol w:w="992"/>
        <w:gridCol w:w="1276"/>
      </w:tblGrid>
      <w:tr w:rsidRPr="00DA3DC6" w:rsidR="00096F16" w:rsidTr="00A13032" w14:paraId="6CF0FAA6" w14:textId="77777777">
        <w:trPr>
          <w:trHeight w:val="300"/>
        </w:trPr>
        <w:tc>
          <w:tcPr>
            <w:tcW w:w="990"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72BFADC7" w14:textId="77777777">
            <w:pPr>
              <w:spacing w:after="0"/>
              <w:ind w:left="-105" w:right="-30"/>
              <w:jc w:val="center"/>
              <w:rPr>
                <w:rFonts w:ascii="Verdana" w:hAnsi="Verdana" w:eastAsia="Verdana" w:cs="Verdana"/>
                <w:sz w:val="16"/>
                <w:szCs w:val="16"/>
              </w:rPr>
            </w:pPr>
            <w:r w:rsidRPr="00DA3DC6">
              <w:rPr>
                <w:rFonts w:ascii="Verdana" w:hAnsi="Verdana" w:eastAsia="Verdana" w:cs="Verdana"/>
                <w:sz w:val="16"/>
                <w:szCs w:val="16"/>
                <w:lang w:val="en-US"/>
              </w:rPr>
              <w:t>Case No</w:t>
            </w:r>
            <w:r w:rsidRPr="00DA3DC6">
              <w:rPr>
                <w:rFonts w:ascii="Verdana" w:hAnsi="Verdana" w:eastAsia="Verdana" w:cs="Verdana"/>
                <w:sz w:val="16"/>
                <w:szCs w:val="16"/>
              </w:rPr>
              <w:t xml:space="preserve"> </w:t>
            </w:r>
          </w:p>
        </w:tc>
        <w:tc>
          <w:tcPr>
            <w:tcW w:w="3822"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3E7A9817" w14:textId="77777777">
            <w:pPr>
              <w:spacing w:after="0"/>
              <w:ind w:left="-105" w:right="-30"/>
              <w:jc w:val="center"/>
              <w:rPr>
                <w:rFonts w:ascii="Verdana" w:hAnsi="Verdana" w:eastAsia="Verdana" w:cs="Verdana"/>
                <w:sz w:val="16"/>
                <w:szCs w:val="16"/>
              </w:rPr>
            </w:pPr>
            <w:r w:rsidRPr="00DA3DC6">
              <w:rPr>
                <w:rFonts w:ascii="Verdana" w:hAnsi="Verdana" w:eastAsia="Verdana" w:cs="Verdana"/>
                <w:sz w:val="16"/>
                <w:szCs w:val="16"/>
                <w:lang w:val="en-US"/>
              </w:rPr>
              <w:t>Applicant’s Name &amp; Brief Description of Development</w:t>
            </w:r>
            <w:r w:rsidRPr="00DA3DC6">
              <w:rPr>
                <w:rFonts w:ascii="Verdana" w:hAnsi="Verdana" w:eastAsia="Verdana" w:cs="Verdana"/>
                <w:sz w:val="16"/>
                <w:szCs w:val="16"/>
              </w:rPr>
              <w:t xml:space="preserve"> </w:t>
            </w:r>
          </w:p>
        </w:tc>
        <w:tc>
          <w:tcPr>
            <w:tcW w:w="1134"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00297A4F" w14:textId="77777777">
            <w:pPr>
              <w:spacing w:after="0"/>
              <w:ind w:left="-105" w:right="-30"/>
              <w:jc w:val="center"/>
              <w:rPr>
                <w:rFonts w:ascii="Verdana" w:hAnsi="Verdana" w:eastAsia="Verdana" w:cs="Verdana"/>
                <w:sz w:val="16"/>
                <w:szCs w:val="16"/>
              </w:rPr>
            </w:pPr>
            <w:r w:rsidRPr="00DA3DC6">
              <w:rPr>
                <w:rFonts w:ascii="Verdana" w:hAnsi="Verdana" w:eastAsia="Verdana" w:cs="Verdana"/>
                <w:sz w:val="16"/>
                <w:szCs w:val="16"/>
                <w:lang w:val="en-US"/>
              </w:rPr>
              <w:t>Date Application Received</w:t>
            </w:r>
            <w:r w:rsidRPr="00DA3DC6">
              <w:rPr>
                <w:rFonts w:ascii="Verdana" w:hAnsi="Verdana" w:eastAsia="Verdana" w:cs="Verdana"/>
                <w:sz w:val="16"/>
                <w:szCs w:val="16"/>
              </w:rPr>
              <w:t xml:space="preserve"> </w:t>
            </w:r>
          </w:p>
        </w:tc>
        <w:tc>
          <w:tcPr>
            <w:tcW w:w="1276"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5245D4E8" w14:textId="3B193158">
            <w:pPr>
              <w:spacing w:after="0"/>
              <w:ind w:left="-105" w:right="-30"/>
              <w:jc w:val="center"/>
              <w:rPr>
                <w:rFonts w:ascii="Verdana" w:hAnsi="Verdana" w:eastAsia="Verdana" w:cs="Verdana"/>
                <w:sz w:val="16"/>
                <w:szCs w:val="16"/>
              </w:rPr>
            </w:pPr>
            <w:r w:rsidRPr="00DA3DC6">
              <w:rPr>
                <w:rFonts w:ascii="Verdana" w:hAnsi="Verdana" w:eastAsia="Verdana" w:cs="Verdana"/>
                <w:sz w:val="16"/>
                <w:szCs w:val="16"/>
                <w:lang w:val="en-US"/>
              </w:rPr>
              <w:t>Last Day for Submissions</w:t>
            </w:r>
            <w:r w:rsidR="00A13032">
              <w:rPr>
                <w:rFonts w:ascii="Verdana" w:hAnsi="Verdana" w:eastAsia="Verdana" w:cs="Verdana"/>
                <w:sz w:val="16"/>
                <w:szCs w:val="16"/>
              </w:rPr>
              <w:t>/</w:t>
            </w:r>
            <w:r w:rsidRPr="00DA3DC6">
              <w:rPr>
                <w:rFonts w:ascii="Verdana" w:hAnsi="Verdana" w:eastAsia="Verdana" w:cs="Verdana"/>
                <w:sz w:val="16"/>
                <w:szCs w:val="16"/>
              </w:rPr>
              <w:t xml:space="preserve"> </w:t>
            </w:r>
            <w:r w:rsidRPr="00DA3DC6">
              <w:rPr>
                <w:rFonts w:ascii="Verdana" w:hAnsi="Verdana" w:eastAsia="Verdana" w:cs="Verdana"/>
                <w:sz w:val="16"/>
                <w:szCs w:val="16"/>
                <w:lang w:val="en-US"/>
              </w:rPr>
              <w:t>Observations</w:t>
            </w:r>
            <w:r w:rsidRPr="00DA3DC6">
              <w:rPr>
                <w:rFonts w:ascii="Verdana" w:hAnsi="Verdana" w:eastAsia="Verdana" w:cs="Verdana"/>
                <w:sz w:val="16"/>
                <w:szCs w:val="16"/>
              </w:rPr>
              <w:t xml:space="preserve"> </w:t>
            </w:r>
          </w:p>
        </w:tc>
        <w:tc>
          <w:tcPr>
            <w:tcW w:w="992"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5C05A890" w14:textId="77777777">
            <w:pPr>
              <w:spacing w:after="0"/>
              <w:ind w:left="-105" w:right="-30"/>
              <w:jc w:val="center"/>
              <w:rPr>
                <w:rFonts w:ascii="Verdana" w:hAnsi="Verdana" w:eastAsia="Verdana" w:cs="Verdana"/>
                <w:sz w:val="16"/>
                <w:szCs w:val="16"/>
              </w:rPr>
            </w:pPr>
            <w:r w:rsidRPr="00DA3DC6">
              <w:rPr>
                <w:rFonts w:ascii="Verdana" w:hAnsi="Verdana" w:eastAsia="Verdana" w:cs="Verdana"/>
                <w:sz w:val="16"/>
                <w:szCs w:val="16"/>
                <w:lang w:val="en-US"/>
              </w:rPr>
              <w:t>Application</w:t>
            </w:r>
            <w:r w:rsidRPr="00DA3DC6">
              <w:rPr>
                <w:rFonts w:ascii="Verdana" w:hAnsi="Verdana" w:eastAsia="Verdana" w:cs="Verdana"/>
                <w:sz w:val="16"/>
                <w:szCs w:val="16"/>
              </w:rPr>
              <w:t xml:space="preserve"> </w:t>
            </w:r>
          </w:p>
          <w:p w:rsidRPr="00DA3DC6" w:rsidR="00096F16" w:rsidRDefault="00096F16" w14:paraId="60209432" w14:textId="77777777">
            <w:pPr>
              <w:spacing w:after="0"/>
              <w:ind w:left="-105" w:right="-30"/>
              <w:jc w:val="center"/>
              <w:rPr>
                <w:rFonts w:ascii="Verdana" w:hAnsi="Verdana" w:eastAsia="Verdana" w:cs="Verdana"/>
                <w:sz w:val="16"/>
                <w:szCs w:val="16"/>
              </w:rPr>
            </w:pPr>
            <w:r w:rsidRPr="00DA3DC6">
              <w:rPr>
                <w:rFonts w:ascii="Verdana" w:hAnsi="Verdana" w:eastAsia="Verdana" w:cs="Verdana"/>
                <w:sz w:val="16"/>
                <w:szCs w:val="16"/>
                <w:lang w:val="en-US"/>
              </w:rPr>
              <w:t>Website</w:t>
            </w:r>
            <w:r w:rsidRPr="00DA3DC6">
              <w:rPr>
                <w:rFonts w:ascii="Verdana" w:hAnsi="Verdana" w:eastAsia="Verdana" w:cs="Verdana"/>
                <w:sz w:val="16"/>
                <w:szCs w:val="16"/>
              </w:rPr>
              <w:t xml:space="preserve"> </w:t>
            </w:r>
          </w:p>
        </w:tc>
        <w:tc>
          <w:tcPr>
            <w:tcW w:w="1276"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5CE233FB" w14:textId="77777777">
            <w:pPr>
              <w:spacing w:after="0"/>
              <w:ind w:left="-105" w:right="-30"/>
              <w:jc w:val="center"/>
              <w:rPr>
                <w:rFonts w:ascii="Verdana" w:hAnsi="Verdana" w:eastAsia="Verdana" w:cs="Verdana"/>
                <w:sz w:val="16"/>
                <w:szCs w:val="16"/>
              </w:rPr>
            </w:pPr>
            <w:r w:rsidRPr="00DA3DC6">
              <w:rPr>
                <w:rFonts w:ascii="Verdana" w:hAnsi="Verdana" w:eastAsia="Verdana" w:cs="Verdana"/>
                <w:sz w:val="16"/>
                <w:szCs w:val="16"/>
                <w:lang w:val="en-US"/>
              </w:rPr>
              <w:t>Decision due date by DLR</w:t>
            </w:r>
            <w:r w:rsidRPr="00DA3DC6">
              <w:rPr>
                <w:rFonts w:ascii="Verdana" w:hAnsi="Verdana" w:eastAsia="Verdana" w:cs="Verdana"/>
                <w:sz w:val="16"/>
                <w:szCs w:val="16"/>
              </w:rPr>
              <w:t xml:space="preserve"> </w:t>
            </w:r>
          </w:p>
        </w:tc>
      </w:tr>
      <w:tr w:rsidRPr="00DA3DC6" w:rsidR="00096F16" w:rsidTr="00A13032" w14:paraId="043CE6CE" w14:textId="77777777">
        <w:trPr>
          <w:trHeight w:val="300"/>
        </w:trPr>
        <w:tc>
          <w:tcPr>
            <w:tcW w:w="990"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73CCA3AB" w14:textId="77777777">
            <w:pPr>
              <w:spacing w:after="0"/>
              <w:ind w:left="-105" w:right="-30"/>
              <w:rPr>
                <w:rFonts w:ascii="Verdana" w:hAnsi="Verdana" w:eastAsia="Verdana" w:cs="Verdana"/>
                <w:sz w:val="16"/>
                <w:szCs w:val="16"/>
                <w:lang w:val="en-US"/>
              </w:rPr>
            </w:pPr>
            <w:r w:rsidRPr="00DA3DC6">
              <w:rPr>
                <w:rFonts w:ascii="Verdana" w:hAnsi="Verdana" w:eastAsia="Verdana" w:cs="Verdana"/>
                <w:sz w:val="16"/>
                <w:szCs w:val="16"/>
                <w:lang w:val="en-US"/>
              </w:rPr>
              <w:t>LRD24A/0718/WEB</w:t>
            </w:r>
          </w:p>
        </w:tc>
        <w:tc>
          <w:tcPr>
            <w:tcW w:w="3822"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0CAFD095" w14:textId="77777777">
            <w:pPr>
              <w:spacing w:after="0"/>
              <w:ind w:left="-105" w:right="-30"/>
              <w:rPr>
                <w:rFonts w:ascii="Verdana" w:hAnsi="Verdana" w:eastAsia="Verdana" w:cs="Verdana"/>
                <w:sz w:val="16"/>
                <w:szCs w:val="16"/>
                <w:lang w:val="en-US"/>
              </w:rPr>
            </w:pPr>
            <w:r w:rsidRPr="00DA3DC6">
              <w:rPr>
                <w:rFonts w:ascii="Verdana" w:hAnsi="Verdana" w:eastAsia="Verdana" w:cs="Verdana"/>
                <w:sz w:val="16"/>
                <w:szCs w:val="16"/>
                <w:lang w:val="en-US"/>
              </w:rPr>
              <w:t>P Lonergan and Sons Limited intends to apply for permission for a Large-Scale Residential Development comprising amendments to a previously permitted Strategic Housing Development (An Bord Pleanála Ref. 312214-21) with a total application site area of c.3.32Ha (with a substantive residential site development area of c. 2.96Ha), on lands located off Enniskerry Road (R117), Kilternan, Dublin 18, principally bounded by existing undeveloped land to the north and east; the adjoining Shaldon Grange residential property and associated lands (Protected Structure) to the south and Enniskerry Road to the west. The application site also includes limited frontage to Glenamuck Road to the south-east.</w:t>
            </w:r>
          </w:p>
          <w:p w:rsidRPr="00DA3DC6" w:rsidR="00096F16" w:rsidRDefault="00096F16" w14:paraId="4FE1A88A" w14:textId="77777777">
            <w:pPr>
              <w:spacing w:after="0"/>
              <w:ind w:left="-105" w:right="-30"/>
            </w:pPr>
            <w:r w:rsidRPr="00DA3DC6">
              <w:rPr>
                <w:rFonts w:ascii="Verdana" w:hAnsi="Verdana" w:eastAsia="Verdana" w:cs="Verdana"/>
                <w:sz w:val="16"/>
                <w:szCs w:val="16"/>
                <w:lang w:val="en-US"/>
              </w:rPr>
              <w:t>The proposed development consists of internal and external modifications to the 4 no. apartment blocks (Blocks A, B, C, and D), all located in the northern portion of the subject site, as granted under An Bord Pleanála Ref. 312214-21, comprising: Provision of additional storey at each block (resulting in a maximum height of 5 storeys at these 4 no. blocks) each containing 3 no. new units at new Fourth Floor Level; Amendments to permitted Third Floor layout at each block, to provide 1 no. additional unit at this floor in each block; Minor amendments to layout of Ground Floor to Third Floor Levels including alterations to main entrances, terraces/balconies, location of lift shaft, introduction of smoke shaft, and all associated rationalisation of internal arrangements; Changes to floor-to-ceiling height at each floor; Modifications to elevations (including amendments to opes, materials, and finishes); Revisions to roof arrangement to facilitate the provision of PV panels; Amendments to site layout plan including minor reorientation of blocks and revised cycle and car parking arrangements; and all associated ducting, cabling, site lighting, hard and soft landscaping, changes in levels, and site development works above and below ground.</w:t>
            </w:r>
          </w:p>
          <w:p w:rsidRPr="00DA3DC6" w:rsidR="00096F16" w:rsidRDefault="00096F16" w14:paraId="1F0B89C1" w14:textId="77777777">
            <w:pPr>
              <w:spacing w:after="0"/>
              <w:ind w:left="-105" w:right="-30"/>
            </w:pPr>
            <w:r w:rsidRPr="00DA3DC6">
              <w:rPr>
                <w:rFonts w:ascii="Verdana" w:hAnsi="Verdana" w:eastAsia="Verdana" w:cs="Verdana"/>
                <w:sz w:val="16"/>
                <w:szCs w:val="16"/>
                <w:lang w:val="en-US"/>
              </w:rPr>
              <w:t>The proposed 16 no. new apartment units (8 no. 1-bedroom and 8 no. 2-bedroom units) will be in addition to the 130 no. units previously permitted under An Bord Pleanála Ref. 312214-21, resulting in 146 no. residential units in total within the scheme (130 no. permitted units + 16 no. new proposed units).</w:t>
            </w:r>
          </w:p>
          <w:p w:rsidRPr="00DA3DC6" w:rsidR="00096F16" w:rsidRDefault="00096F16" w14:paraId="18B07FDE" w14:textId="77777777">
            <w:pPr>
              <w:spacing w:after="0"/>
              <w:ind w:left="-105" w:right="-30"/>
            </w:pPr>
            <w:r w:rsidRPr="00DA3DC6">
              <w:rPr>
                <w:rFonts w:ascii="Verdana" w:hAnsi="Verdana" w:eastAsia="Verdana" w:cs="Verdana"/>
                <w:sz w:val="16"/>
                <w:szCs w:val="16"/>
                <w:lang w:val="en-US"/>
              </w:rPr>
              <w:t>The proposed amendments also result in an overall revised unit mix comprising 36 no. 1-bedroom, 60 no. 2-bedroom, 11 no. 3-bedroom units, 25 no. 4-bedroom units, and 14 no. 5-bedroom units.</w:t>
            </w:r>
          </w:p>
          <w:p w:rsidRPr="00DA3DC6" w:rsidR="00096F16" w:rsidRDefault="00096F16" w14:paraId="46261774" w14:textId="77777777">
            <w:pPr>
              <w:spacing w:after="0"/>
              <w:ind w:left="-105" w:right="-30"/>
            </w:pPr>
            <w:r w:rsidRPr="00DA3DC6">
              <w:rPr>
                <w:rFonts w:ascii="Verdana" w:hAnsi="Verdana" w:eastAsia="Verdana" w:cs="Verdana"/>
                <w:sz w:val="16"/>
                <w:szCs w:val="16"/>
                <w:lang w:val="en-US"/>
              </w:rPr>
              <w:t>The total gross floor area will increase from c. 16,394 sqm to c. 17,816 sqm as a result of the proposed amendments.</w:t>
            </w:r>
          </w:p>
          <w:p w:rsidRPr="00DA3DC6" w:rsidR="00096F16" w:rsidRDefault="00096F16" w14:paraId="3E5E92A2" w14:textId="77777777">
            <w:pPr>
              <w:spacing w:after="0"/>
              <w:ind w:left="-105" w:right="-30"/>
            </w:pPr>
            <w:r w:rsidRPr="00DA3DC6">
              <w:rPr>
                <w:rFonts w:ascii="Verdana" w:hAnsi="Verdana" w:eastAsia="Verdana" w:cs="Verdana"/>
                <w:sz w:val="16"/>
                <w:szCs w:val="16"/>
                <w:lang w:val="en-US"/>
              </w:rPr>
              <w:t>This planning application for the proposed amendments to the permitted Strategic Housing Development (An Bord Pleanála Ref. 312214-21) is a Large-scale Residential Development as defined under Section 2 of the Planning and Development Act 2000 (as amended). The planning application may also be inspected online at the following website: www.grangeoakslrd.com.</w:t>
            </w:r>
          </w:p>
        </w:tc>
        <w:tc>
          <w:tcPr>
            <w:tcW w:w="1134"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4D2C345B" w14:textId="77777777">
            <w:pPr>
              <w:spacing w:after="0"/>
              <w:ind w:left="-105" w:right="-30"/>
              <w:rPr>
                <w:rFonts w:ascii="Verdana" w:hAnsi="Verdana" w:eastAsia="Verdana" w:cs="Verdana"/>
                <w:sz w:val="16"/>
                <w:szCs w:val="16"/>
                <w:lang w:val="en-US"/>
              </w:rPr>
            </w:pPr>
            <w:r w:rsidRPr="00DA3DC6">
              <w:rPr>
                <w:rFonts w:ascii="Verdana" w:hAnsi="Verdana" w:eastAsia="Verdana" w:cs="Verdana"/>
                <w:sz w:val="16"/>
                <w:szCs w:val="16"/>
                <w:lang w:val="en-US"/>
              </w:rPr>
              <w:t>11/09/2024</w:t>
            </w:r>
          </w:p>
        </w:tc>
        <w:tc>
          <w:tcPr>
            <w:tcW w:w="1276"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33E1694A" w14:textId="77777777">
            <w:pPr>
              <w:spacing w:after="0"/>
              <w:ind w:left="-105" w:right="-30"/>
              <w:rPr>
                <w:rFonts w:ascii="Verdana" w:hAnsi="Verdana" w:eastAsia="Verdana" w:cs="Verdana"/>
                <w:sz w:val="16"/>
                <w:szCs w:val="16"/>
                <w:lang w:val="en-US"/>
              </w:rPr>
            </w:pPr>
            <w:r w:rsidRPr="00DA3DC6">
              <w:rPr>
                <w:rFonts w:ascii="Verdana" w:hAnsi="Verdana" w:eastAsia="Verdana" w:cs="Verdana"/>
                <w:sz w:val="16"/>
                <w:szCs w:val="16"/>
                <w:lang w:val="en-US"/>
              </w:rPr>
              <w:t>13/10/2024</w:t>
            </w:r>
          </w:p>
        </w:tc>
        <w:tc>
          <w:tcPr>
            <w:tcW w:w="992"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69911ABD" w14:textId="77777777">
            <w:pPr>
              <w:spacing w:after="0"/>
              <w:ind w:left="-105" w:right="-30"/>
              <w:rPr>
                <w:rFonts w:ascii="Verdana" w:hAnsi="Verdana" w:eastAsia="Verdana" w:cs="Verdana"/>
                <w:color w:val="4C94D8"/>
                <w:sz w:val="16"/>
                <w:szCs w:val="16"/>
                <w:lang w:val="en-US"/>
              </w:rPr>
            </w:pPr>
            <w:r w:rsidRPr="00DA3DC6">
              <w:rPr>
                <w:rFonts w:ascii="Verdana" w:hAnsi="Verdana" w:eastAsia="Verdana" w:cs="Verdana"/>
                <w:color w:val="4C94D8"/>
                <w:sz w:val="16"/>
                <w:szCs w:val="16"/>
                <w:lang w:val="en-US"/>
              </w:rPr>
              <w:t>www.grangeoakslrd.com</w:t>
            </w:r>
          </w:p>
        </w:tc>
        <w:tc>
          <w:tcPr>
            <w:tcW w:w="1276"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7EBBC336" w14:textId="77777777">
            <w:pPr>
              <w:spacing w:after="0"/>
              <w:ind w:right="-30"/>
              <w:rPr>
                <w:rFonts w:ascii="Verdana" w:hAnsi="Verdana" w:eastAsia="Verdana" w:cs="Verdana"/>
                <w:sz w:val="16"/>
                <w:szCs w:val="16"/>
                <w:lang w:val="en-US"/>
              </w:rPr>
            </w:pPr>
            <w:r w:rsidRPr="00DA3DC6">
              <w:rPr>
                <w:rFonts w:ascii="Verdana" w:hAnsi="Verdana" w:eastAsia="Verdana" w:cs="Verdana"/>
                <w:sz w:val="16"/>
                <w:szCs w:val="16"/>
                <w:lang w:val="en-US"/>
              </w:rPr>
              <w:t>05/11/2024</w:t>
            </w:r>
          </w:p>
        </w:tc>
      </w:tr>
    </w:tbl>
    <w:p w:rsidRPr="00DA3DC6" w:rsidR="00096F16" w:rsidP="00096F16" w:rsidRDefault="00096F16" w14:paraId="2F6F2DCD" w14:textId="77777777">
      <w:pPr>
        <w:spacing w:after="0"/>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GB"/>
        </w:rPr>
        <w:t xml:space="preserve"> </w:t>
      </w:r>
    </w:p>
    <w:p w:rsidRPr="00DA3DC6" w:rsidR="00096F16" w:rsidP="00096F16" w:rsidRDefault="00AC328D" w14:paraId="573CD774" w14:textId="77777777">
      <w:pPr>
        <w:spacing w:after="0"/>
        <w:jc w:val="both"/>
        <w:rPr>
          <w:rFonts w:ascii="Calibri" w:hAnsi="Calibri" w:eastAsia="Calibri" w:cs="Calibri"/>
          <w:color w:val="000000" w:themeColor="text1"/>
        </w:rPr>
      </w:pPr>
      <w:hyperlink r:id="rId33">
        <w:r w:rsidRPr="00DA3DC6" w:rsidR="00096F16">
          <w:rPr>
            <w:rStyle w:val="Hyperlink"/>
            <w:rFonts w:ascii="Calibri" w:hAnsi="Calibri" w:eastAsia="Calibri" w:cs="Calibri"/>
          </w:rPr>
          <w:t>https://planning.agileapplications.ie/dunlaoghaire/application-details/100129</w:t>
        </w:r>
      </w:hyperlink>
    </w:p>
    <w:p w:rsidRPr="00DA3DC6" w:rsidR="00096F16" w:rsidP="00096F16" w:rsidRDefault="00096F16" w14:paraId="54227001" w14:textId="77777777">
      <w:pPr>
        <w:spacing w:after="0"/>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GB"/>
        </w:rPr>
        <w:t xml:space="preserve"> </w:t>
      </w:r>
    </w:p>
    <w:tbl>
      <w:tblPr>
        <w:tblW w:w="9490" w:type="dxa"/>
        <w:tblBorders>
          <w:top w:val="single" w:color="auto" w:sz="6" w:space="0"/>
          <w:left w:val="single" w:color="auto" w:sz="6" w:space="0"/>
          <w:bottom w:val="single" w:color="auto" w:sz="6" w:space="0"/>
          <w:right w:val="single" w:color="auto" w:sz="6" w:space="0"/>
        </w:tblBorders>
        <w:tblLook w:val="04A0" w:firstRow="1" w:lastRow="0" w:firstColumn="1" w:lastColumn="0" w:noHBand="0" w:noVBand="1"/>
      </w:tblPr>
      <w:tblGrid>
        <w:gridCol w:w="1221"/>
        <w:gridCol w:w="3667"/>
        <w:gridCol w:w="1115"/>
        <w:gridCol w:w="1249"/>
        <w:gridCol w:w="991"/>
        <w:gridCol w:w="1247"/>
      </w:tblGrid>
      <w:tr w:rsidRPr="00DA3DC6" w:rsidR="00096F16" w:rsidTr="00A13032" w14:paraId="49BFBF7E" w14:textId="77777777">
        <w:trPr>
          <w:trHeight w:val="300"/>
        </w:trPr>
        <w:tc>
          <w:tcPr>
            <w:tcW w:w="1126"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482FC1A9" w14:textId="77777777">
            <w:pPr>
              <w:spacing w:after="0"/>
              <w:ind w:left="-105" w:right="-30"/>
              <w:jc w:val="center"/>
              <w:rPr>
                <w:rFonts w:ascii="Verdana" w:hAnsi="Verdana" w:eastAsia="Verdana" w:cs="Verdana"/>
                <w:sz w:val="16"/>
                <w:szCs w:val="16"/>
              </w:rPr>
            </w:pPr>
            <w:r w:rsidRPr="00DA3DC6">
              <w:rPr>
                <w:rFonts w:ascii="Verdana" w:hAnsi="Verdana" w:eastAsia="Verdana" w:cs="Verdana"/>
                <w:sz w:val="16"/>
                <w:szCs w:val="16"/>
                <w:lang w:val="en-US"/>
              </w:rPr>
              <w:t>Case No</w:t>
            </w:r>
            <w:r w:rsidRPr="00DA3DC6">
              <w:rPr>
                <w:rFonts w:ascii="Verdana" w:hAnsi="Verdana" w:eastAsia="Verdana" w:cs="Verdana"/>
                <w:sz w:val="16"/>
                <w:szCs w:val="16"/>
              </w:rPr>
              <w:t xml:space="preserve"> </w:t>
            </w:r>
          </w:p>
        </w:tc>
        <w:tc>
          <w:tcPr>
            <w:tcW w:w="3754"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6B254E6D" w14:textId="77777777">
            <w:pPr>
              <w:spacing w:after="0"/>
              <w:ind w:left="-105" w:right="-30"/>
              <w:jc w:val="center"/>
              <w:rPr>
                <w:rFonts w:ascii="Verdana" w:hAnsi="Verdana" w:eastAsia="Verdana" w:cs="Verdana"/>
                <w:sz w:val="16"/>
                <w:szCs w:val="16"/>
              </w:rPr>
            </w:pPr>
            <w:r w:rsidRPr="00DA3DC6">
              <w:rPr>
                <w:rFonts w:ascii="Verdana" w:hAnsi="Verdana" w:eastAsia="Verdana" w:cs="Verdana"/>
                <w:sz w:val="16"/>
                <w:szCs w:val="16"/>
                <w:lang w:val="en-US"/>
              </w:rPr>
              <w:t>Applicant’s Name &amp; Brief Description of Development</w:t>
            </w:r>
            <w:r w:rsidRPr="00DA3DC6">
              <w:rPr>
                <w:rFonts w:ascii="Verdana" w:hAnsi="Verdana" w:eastAsia="Verdana" w:cs="Verdana"/>
                <w:sz w:val="16"/>
                <w:szCs w:val="16"/>
              </w:rPr>
              <w:t xml:space="preserve"> </w:t>
            </w:r>
          </w:p>
        </w:tc>
        <w:tc>
          <w:tcPr>
            <w:tcW w:w="1117"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113EAA3B" w14:textId="77777777">
            <w:pPr>
              <w:spacing w:after="0"/>
              <w:ind w:left="-105" w:right="-30"/>
              <w:jc w:val="center"/>
              <w:rPr>
                <w:rFonts w:ascii="Verdana" w:hAnsi="Verdana" w:eastAsia="Verdana" w:cs="Verdana"/>
                <w:sz w:val="16"/>
                <w:szCs w:val="16"/>
              </w:rPr>
            </w:pPr>
            <w:r w:rsidRPr="00DA3DC6">
              <w:rPr>
                <w:rFonts w:ascii="Verdana" w:hAnsi="Verdana" w:eastAsia="Verdana" w:cs="Verdana"/>
                <w:sz w:val="16"/>
                <w:szCs w:val="16"/>
                <w:lang w:val="en-US"/>
              </w:rPr>
              <w:t>Date Application Received</w:t>
            </w:r>
            <w:r w:rsidRPr="00DA3DC6">
              <w:rPr>
                <w:rFonts w:ascii="Verdana" w:hAnsi="Verdana" w:eastAsia="Verdana" w:cs="Verdana"/>
                <w:sz w:val="16"/>
                <w:szCs w:val="16"/>
              </w:rPr>
              <w:t xml:space="preserve"> </w:t>
            </w:r>
          </w:p>
        </w:tc>
        <w:tc>
          <w:tcPr>
            <w:tcW w:w="1252"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2C154C03" w14:textId="68B54F5F">
            <w:pPr>
              <w:spacing w:after="0"/>
              <w:ind w:left="-105" w:right="-30"/>
              <w:jc w:val="center"/>
              <w:rPr>
                <w:rFonts w:ascii="Verdana" w:hAnsi="Verdana" w:eastAsia="Verdana" w:cs="Verdana"/>
                <w:sz w:val="16"/>
                <w:szCs w:val="16"/>
              </w:rPr>
            </w:pPr>
            <w:r w:rsidRPr="00DA3DC6">
              <w:rPr>
                <w:rFonts w:ascii="Verdana" w:hAnsi="Verdana" w:eastAsia="Verdana" w:cs="Verdana"/>
                <w:sz w:val="16"/>
                <w:szCs w:val="16"/>
                <w:lang w:val="en-US"/>
              </w:rPr>
              <w:t>Last Day for Submissions</w:t>
            </w:r>
            <w:r w:rsidRPr="00DA3DC6">
              <w:rPr>
                <w:rFonts w:ascii="Verdana" w:hAnsi="Verdana" w:eastAsia="Verdana" w:cs="Verdana"/>
                <w:sz w:val="16"/>
                <w:szCs w:val="16"/>
              </w:rPr>
              <w:t xml:space="preserve">/ </w:t>
            </w:r>
            <w:r w:rsidRPr="00DA3DC6">
              <w:rPr>
                <w:rFonts w:ascii="Verdana" w:hAnsi="Verdana" w:eastAsia="Verdana" w:cs="Verdana"/>
                <w:sz w:val="16"/>
                <w:szCs w:val="16"/>
                <w:lang w:val="en-US"/>
              </w:rPr>
              <w:t>Observations</w:t>
            </w:r>
            <w:r w:rsidRPr="00DA3DC6">
              <w:rPr>
                <w:rFonts w:ascii="Verdana" w:hAnsi="Verdana" w:eastAsia="Verdana" w:cs="Verdana"/>
                <w:sz w:val="16"/>
                <w:szCs w:val="16"/>
              </w:rPr>
              <w:t xml:space="preserve"> </w:t>
            </w:r>
          </w:p>
        </w:tc>
        <w:tc>
          <w:tcPr>
            <w:tcW w:w="991"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4811D9DE" w14:textId="77777777">
            <w:pPr>
              <w:spacing w:after="0"/>
              <w:ind w:left="-105" w:right="-30"/>
              <w:jc w:val="center"/>
              <w:rPr>
                <w:rFonts w:ascii="Verdana" w:hAnsi="Verdana" w:eastAsia="Verdana" w:cs="Verdana"/>
                <w:sz w:val="16"/>
                <w:szCs w:val="16"/>
              </w:rPr>
            </w:pPr>
            <w:r w:rsidRPr="00DA3DC6">
              <w:rPr>
                <w:rFonts w:ascii="Verdana" w:hAnsi="Verdana" w:eastAsia="Verdana" w:cs="Verdana"/>
                <w:sz w:val="16"/>
                <w:szCs w:val="16"/>
                <w:lang w:val="en-US"/>
              </w:rPr>
              <w:t>Application</w:t>
            </w:r>
            <w:r w:rsidRPr="00DA3DC6">
              <w:rPr>
                <w:rFonts w:ascii="Verdana" w:hAnsi="Verdana" w:eastAsia="Verdana" w:cs="Verdana"/>
                <w:sz w:val="16"/>
                <w:szCs w:val="16"/>
              </w:rPr>
              <w:t xml:space="preserve"> </w:t>
            </w:r>
          </w:p>
          <w:p w:rsidRPr="00DA3DC6" w:rsidR="00096F16" w:rsidRDefault="00096F16" w14:paraId="6FDFFE20" w14:textId="77777777">
            <w:pPr>
              <w:spacing w:after="0"/>
              <w:ind w:left="-105" w:right="-30"/>
              <w:jc w:val="center"/>
              <w:rPr>
                <w:rFonts w:ascii="Verdana" w:hAnsi="Verdana" w:eastAsia="Verdana" w:cs="Verdana"/>
                <w:sz w:val="16"/>
                <w:szCs w:val="16"/>
              </w:rPr>
            </w:pPr>
            <w:r w:rsidRPr="00DA3DC6">
              <w:rPr>
                <w:rFonts w:ascii="Verdana" w:hAnsi="Verdana" w:eastAsia="Verdana" w:cs="Verdana"/>
                <w:sz w:val="16"/>
                <w:szCs w:val="16"/>
                <w:lang w:val="en-US"/>
              </w:rPr>
              <w:t>Website</w:t>
            </w:r>
            <w:r w:rsidRPr="00DA3DC6">
              <w:rPr>
                <w:rFonts w:ascii="Verdana" w:hAnsi="Verdana" w:eastAsia="Verdana" w:cs="Verdana"/>
                <w:sz w:val="16"/>
                <w:szCs w:val="16"/>
              </w:rPr>
              <w:t xml:space="preserve"> </w:t>
            </w:r>
          </w:p>
        </w:tc>
        <w:tc>
          <w:tcPr>
            <w:tcW w:w="1250"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7F2501B7" w14:textId="77777777">
            <w:pPr>
              <w:spacing w:after="0"/>
              <w:ind w:left="-105" w:right="-30"/>
              <w:jc w:val="center"/>
              <w:rPr>
                <w:rFonts w:ascii="Verdana" w:hAnsi="Verdana" w:eastAsia="Verdana" w:cs="Verdana"/>
                <w:sz w:val="16"/>
                <w:szCs w:val="16"/>
              </w:rPr>
            </w:pPr>
            <w:r w:rsidRPr="00DA3DC6">
              <w:rPr>
                <w:rFonts w:ascii="Verdana" w:hAnsi="Verdana" w:eastAsia="Verdana" w:cs="Verdana"/>
                <w:sz w:val="16"/>
                <w:szCs w:val="16"/>
                <w:lang w:val="en-US"/>
              </w:rPr>
              <w:t>Decision due date by DLR</w:t>
            </w:r>
            <w:r w:rsidRPr="00DA3DC6">
              <w:rPr>
                <w:rFonts w:ascii="Verdana" w:hAnsi="Verdana" w:eastAsia="Verdana" w:cs="Verdana"/>
                <w:sz w:val="16"/>
                <w:szCs w:val="16"/>
              </w:rPr>
              <w:t xml:space="preserve"> </w:t>
            </w:r>
          </w:p>
        </w:tc>
      </w:tr>
      <w:tr w:rsidRPr="00DA3DC6" w:rsidR="00096F16" w:rsidTr="00A13032" w14:paraId="5CB1FB0E" w14:textId="77777777">
        <w:trPr>
          <w:trHeight w:val="300"/>
        </w:trPr>
        <w:tc>
          <w:tcPr>
            <w:tcW w:w="1126" w:type="dxa"/>
            <w:tcBorders>
              <w:top w:val="single" w:color="auto" w:sz="6" w:space="0"/>
              <w:left w:val="single" w:color="auto" w:sz="6" w:space="0"/>
              <w:bottom w:val="single" w:color="auto" w:sz="6" w:space="0"/>
              <w:right w:val="single" w:color="auto" w:sz="6" w:space="0"/>
            </w:tcBorders>
            <w:tcMar>
              <w:left w:w="105" w:type="dxa"/>
              <w:right w:w="105" w:type="dxa"/>
            </w:tcMar>
          </w:tcPr>
          <w:p w:rsidR="00A13032" w:rsidRDefault="00096F16" w14:paraId="17AD8114" w14:textId="77777777">
            <w:pPr>
              <w:spacing w:after="0"/>
              <w:ind w:left="-105" w:right="-30"/>
              <w:rPr>
                <w:rFonts w:ascii="Verdana" w:hAnsi="Verdana" w:eastAsia="Verdana" w:cs="Verdana"/>
                <w:sz w:val="16"/>
                <w:szCs w:val="16"/>
                <w:lang w:val="en-US"/>
              </w:rPr>
            </w:pPr>
            <w:r w:rsidRPr="00DA3DC6">
              <w:rPr>
                <w:rFonts w:ascii="Verdana" w:hAnsi="Verdana" w:eastAsia="Verdana" w:cs="Verdana"/>
                <w:sz w:val="16"/>
                <w:szCs w:val="16"/>
                <w:lang w:val="en-US"/>
              </w:rPr>
              <w:t>LRD24A/0636</w:t>
            </w:r>
          </w:p>
          <w:p w:rsidRPr="00DA3DC6" w:rsidR="00096F16" w:rsidRDefault="00096F16" w14:paraId="5C2221E8" w14:textId="116CD82A">
            <w:pPr>
              <w:spacing w:after="0"/>
              <w:ind w:left="-105" w:right="-30"/>
              <w:rPr>
                <w:rFonts w:ascii="Verdana" w:hAnsi="Verdana" w:eastAsia="Verdana" w:cs="Verdana"/>
                <w:sz w:val="16"/>
                <w:szCs w:val="16"/>
                <w:lang w:val="en-US"/>
              </w:rPr>
            </w:pPr>
            <w:r w:rsidRPr="00DA3DC6">
              <w:rPr>
                <w:rFonts w:ascii="Verdana" w:hAnsi="Verdana" w:eastAsia="Verdana" w:cs="Verdana"/>
                <w:sz w:val="16"/>
                <w:szCs w:val="16"/>
                <w:lang w:val="en-US"/>
              </w:rPr>
              <w:t>/WEB</w:t>
            </w:r>
          </w:p>
        </w:tc>
        <w:tc>
          <w:tcPr>
            <w:tcW w:w="3754"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247BB905" w14:textId="77777777">
            <w:pPr>
              <w:spacing w:after="0"/>
              <w:ind w:left="-105" w:right="-30"/>
              <w:rPr>
                <w:rFonts w:ascii="Verdana" w:hAnsi="Verdana" w:eastAsia="Verdana" w:cs="Verdana"/>
                <w:sz w:val="16"/>
                <w:szCs w:val="16"/>
                <w:lang w:val="en-US"/>
              </w:rPr>
            </w:pPr>
            <w:r w:rsidRPr="00DA3DC6">
              <w:rPr>
                <w:rFonts w:ascii="Verdana" w:hAnsi="Verdana" w:eastAsia="Verdana" w:cs="Verdana"/>
                <w:sz w:val="16"/>
                <w:szCs w:val="16"/>
                <w:lang w:val="en-US"/>
              </w:rPr>
              <w:t>Red Rock Glenageary Ltd.</w:t>
            </w:r>
          </w:p>
          <w:p w:rsidRPr="00DA3DC6" w:rsidR="00096F16" w:rsidRDefault="00096F16" w14:paraId="3975B255" w14:textId="77777777">
            <w:pPr>
              <w:spacing w:after="0"/>
              <w:ind w:left="-105" w:right="-30"/>
              <w:rPr>
                <w:rFonts w:ascii="Verdana" w:hAnsi="Verdana" w:eastAsia="Verdana" w:cs="Verdana"/>
                <w:sz w:val="16"/>
                <w:szCs w:val="16"/>
                <w:lang w:val="en-US"/>
              </w:rPr>
            </w:pPr>
            <w:r w:rsidRPr="00DA3DC6">
              <w:rPr>
                <w:rFonts w:ascii="Verdana" w:hAnsi="Verdana" w:eastAsia="Verdana" w:cs="Verdana"/>
                <w:sz w:val="16"/>
                <w:szCs w:val="16"/>
                <w:lang w:val="en-US"/>
              </w:rPr>
              <w:t>The proposed development comprising amendments to the permitted LRD (Ref. LRD23A/0678 / ABP-318921-24) consists of the following:</w:t>
            </w:r>
          </w:p>
          <w:p w:rsidRPr="00DA3DC6" w:rsidR="00096F16" w:rsidRDefault="00096F16" w14:paraId="73474596" w14:textId="77777777">
            <w:pPr>
              <w:spacing w:after="0"/>
              <w:ind w:left="-105" w:right="-30"/>
            </w:pPr>
            <w:r w:rsidRPr="00DA3DC6">
              <w:rPr>
                <w:rFonts w:ascii="Verdana" w:hAnsi="Verdana" w:eastAsia="Verdana" w:cs="Verdana"/>
                <w:sz w:val="16"/>
                <w:szCs w:val="16"/>
                <w:lang w:val="en-US"/>
              </w:rPr>
              <w:t xml:space="preserve">(a) Reconfiguration and reduction of the basement level layout from approx. 3,411 sqm to approx. 2,242 sqm. </w:t>
            </w:r>
          </w:p>
          <w:p w:rsidRPr="00DA3DC6" w:rsidR="00096F16" w:rsidRDefault="00096F16" w14:paraId="10457C1D" w14:textId="77777777">
            <w:pPr>
              <w:spacing w:after="0"/>
              <w:ind w:left="-105" w:right="-30"/>
            </w:pPr>
            <w:r w:rsidRPr="00DA3DC6">
              <w:rPr>
                <w:rFonts w:ascii="Verdana" w:hAnsi="Verdana" w:eastAsia="Verdana" w:cs="Verdana"/>
                <w:sz w:val="16"/>
                <w:szCs w:val="16"/>
                <w:lang w:val="en-US"/>
              </w:rPr>
              <w:t xml:space="preserve">(b) Reduction in total car parking spaces at basement level from 80 no. spaces to 57 no. spaces including 2 no. accessible spaces and 1 no. GoCar parking space. </w:t>
            </w:r>
          </w:p>
          <w:p w:rsidRPr="00DA3DC6" w:rsidR="00096F16" w:rsidRDefault="00096F16" w14:paraId="54B7184F" w14:textId="77777777">
            <w:pPr>
              <w:spacing w:after="0"/>
              <w:ind w:left="-105" w:right="-30"/>
            </w:pPr>
            <w:r w:rsidRPr="00DA3DC6">
              <w:rPr>
                <w:rFonts w:ascii="Verdana" w:hAnsi="Verdana" w:eastAsia="Verdana" w:cs="Verdana"/>
                <w:sz w:val="16"/>
                <w:szCs w:val="16"/>
                <w:lang w:val="en-US"/>
              </w:rPr>
              <w:t xml:space="preserve">(c) Reduction of resident bicycle parking spaces from 254 no. spaces to 190 no. spaces and relocation of bicycle stores to the ground floor level at both Blocks A and B. </w:t>
            </w:r>
          </w:p>
          <w:p w:rsidRPr="00DA3DC6" w:rsidR="00096F16" w:rsidRDefault="00096F16" w14:paraId="0F2C7C3F" w14:textId="77777777">
            <w:pPr>
              <w:spacing w:after="0"/>
              <w:ind w:left="-105" w:right="-30"/>
            </w:pPr>
            <w:r w:rsidRPr="00DA3DC6">
              <w:rPr>
                <w:rFonts w:ascii="Verdana" w:hAnsi="Verdana" w:eastAsia="Verdana" w:cs="Verdana"/>
                <w:sz w:val="16"/>
                <w:szCs w:val="16"/>
                <w:lang w:val="en-US"/>
              </w:rPr>
              <w:t xml:space="preserve">(d) Relocation of the resident bin stores at basement level serving Block B to the ground floor level of Block B. </w:t>
            </w:r>
          </w:p>
          <w:p w:rsidRPr="00DA3DC6" w:rsidR="00096F16" w:rsidRDefault="00096F16" w14:paraId="38A745CB" w14:textId="77777777">
            <w:pPr>
              <w:spacing w:after="0"/>
              <w:ind w:left="-105" w:right="-30"/>
            </w:pPr>
            <w:r w:rsidRPr="00DA3DC6">
              <w:rPr>
                <w:rFonts w:ascii="Verdana" w:hAnsi="Verdana" w:eastAsia="Verdana" w:cs="Verdana"/>
                <w:sz w:val="16"/>
                <w:szCs w:val="16"/>
                <w:lang w:val="en-US"/>
              </w:rPr>
              <w:t>(e) Amendments to the ground floor layout and minor modifications to include reduction in commercial / retail unit areas to accommodate bin and bicycle stores at ground floor level in Blocks A and B and addition of stairs to the basement level in Block A. There are no changes proposed to the upper floors.</w:t>
            </w:r>
          </w:p>
          <w:p w:rsidRPr="00DA3DC6" w:rsidR="00096F16" w:rsidRDefault="00096F16" w14:paraId="042D4C79" w14:textId="77777777">
            <w:pPr>
              <w:spacing w:after="0"/>
              <w:ind w:left="-105" w:right="-30"/>
            </w:pPr>
            <w:r w:rsidRPr="00DA3DC6">
              <w:rPr>
                <w:rFonts w:ascii="Verdana" w:hAnsi="Verdana" w:eastAsia="Verdana" w:cs="Verdana"/>
                <w:sz w:val="16"/>
                <w:szCs w:val="16"/>
                <w:lang w:val="en-US"/>
              </w:rPr>
              <w:t>(f) Alteration of the basement level access ramp from a slope of 1:14 to 1:10.</w:t>
            </w:r>
          </w:p>
          <w:p w:rsidRPr="00DA3DC6" w:rsidR="00096F16" w:rsidRDefault="00096F16" w14:paraId="58DB7B9F" w14:textId="77777777">
            <w:pPr>
              <w:spacing w:after="0"/>
              <w:ind w:left="-105" w:right="-30"/>
            </w:pPr>
            <w:r w:rsidRPr="00DA3DC6">
              <w:rPr>
                <w:rFonts w:ascii="Verdana" w:hAnsi="Verdana" w:eastAsia="Verdana" w:cs="Verdana"/>
                <w:sz w:val="16"/>
                <w:szCs w:val="16"/>
                <w:lang w:val="en-US"/>
              </w:rPr>
              <w:t>(g) All associated site development and infrastructural works.</w:t>
            </w:r>
          </w:p>
        </w:tc>
        <w:tc>
          <w:tcPr>
            <w:tcW w:w="1117"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77226F68" w14:textId="77777777">
            <w:pPr>
              <w:spacing w:after="0"/>
              <w:ind w:left="-105" w:right="-30"/>
              <w:rPr>
                <w:rFonts w:ascii="Verdana" w:hAnsi="Verdana" w:eastAsia="Verdana" w:cs="Verdana"/>
                <w:sz w:val="16"/>
                <w:szCs w:val="16"/>
                <w:lang w:val="en-US"/>
              </w:rPr>
            </w:pPr>
            <w:r w:rsidRPr="00DA3DC6">
              <w:rPr>
                <w:rFonts w:ascii="Verdana" w:hAnsi="Verdana" w:eastAsia="Verdana" w:cs="Verdana"/>
                <w:sz w:val="16"/>
                <w:szCs w:val="16"/>
                <w:lang w:val="en-US"/>
              </w:rPr>
              <w:t>16/08/2024</w:t>
            </w:r>
          </w:p>
        </w:tc>
        <w:tc>
          <w:tcPr>
            <w:tcW w:w="1252"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7F18D127" w14:textId="77777777">
            <w:pPr>
              <w:spacing w:after="0"/>
              <w:ind w:left="-105" w:right="-30"/>
              <w:rPr>
                <w:rFonts w:ascii="Verdana" w:hAnsi="Verdana" w:eastAsia="Verdana" w:cs="Verdana"/>
                <w:sz w:val="16"/>
                <w:szCs w:val="16"/>
                <w:lang w:val="en-US"/>
              </w:rPr>
            </w:pPr>
            <w:r w:rsidRPr="00DA3DC6">
              <w:rPr>
                <w:rFonts w:ascii="Verdana" w:hAnsi="Verdana" w:eastAsia="Verdana" w:cs="Verdana"/>
                <w:sz w:val="16"/>
                <w:szCs w:val="16"/>
                <w:lang w:val="en-US"/>
              </w:rPr>
              <w:t>19/09/2024</w:t>
            </w:r>
          </w:p>
        </w:tc>
        <w:tc>
          <w:tcPr>
            <w:tcW w:w="991"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761CC66B" w14:textId="77777777">
            <w:pPr>
              <w:spacing w:after="0"/>
              <w:ind w:left="-105" w:right="-30"/>
              <w:rPr>
                <w:rFonts w:ascii="Verdana" w:hAnsi="Verdana" w:eastAsia="Verdana" w:cs="Verdana"/>
                <w:sz w:val="16"/>
                <w:szCs w:val="16"/>
                <w:lang w:val="en-US"/>
              </w:rPr>
            </w:pPr>
          </w:p>
          <w:p w:rsidRPr="00DA3DC6" w:rsidR="00096F16" w:rsidRDefault="00096F16" w14:paraId="48F4DD73" w14:textId="77777777">
            <w:pPr>
              <w:spacing w:after="0"/>
              <w:ind w:left="-105" w:right="-30"/>
              <w:rPr>
                <w:rFonts w:ascii="Verdana" w:hAnsi="Verdana" w:eastAsia="Verdana" w:cs="Verdana"/>
                <w:color w:val="4C94D8"/>
                <w:sz w:val="16"/>
                <w:szCs w:val="16"/>
                <w:lang w:val="en-US"/>
              </w:rPr>
            </w:pPr>
          </w:p>
        </w:tc>
        <w:tc>
          <w:tcPr>
            <w:tcW w:w="1250"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74E051E0" w14:textId="77777777">
            <w:pPr>
              <w:spacing w:after="0"/>
              <w:ind w:right="-30"/>
              <w:rPr>
                <w:rFonts w:ascii="Verdana" w:hAnsi="Verdana" w:eastAsia="Verdana" w:cs="Verdana"/>
                <w:sz w:val="16"/>
                <w:szCs w:val="16"/>
                <w:lang w:val="en-US"/>
              </w:rPr>
            </w:pPr>
            <w:r w:rsidRPr="00DA3DC6">
              <w:rPr>
                <w:rFonts w:ascii="Verdana" w:hAnsi="Verdana" w:eastAsia="Verdana" w:cs="Verdana"/>
                <w:sz w:val="16"/>
                <w:szCs w:val="16"/>
                <w:lang w:val="en-US"/>
              </w:rPr>
              <w:t>10/10/2024</w:t>
            </w:r>
          </w:p>
        </w:tc>
      </w:tr>
    </w:tbl>
    <w:p w:rsidRPr="00DA3DC6" w:rsidR="00096F16" w:rsidP="00096F16" w:rsidRDefault="00096F16" w14:paraId="32F92B84" w14:textId="77777777">
      <w:pPr>
        <w:spacing w:after="0"/>
        <w:jc w:val="both"/>
        <w:rPr>
          <w:rFonts w:ascii="Verdana" w:hAnsi="Verdana" w:eastAsia="Verdana" w:cs="Verdana"/>
          <w:color w:val="000000" w:themeColor="text1"/>
          <w:sz w:val="20"/>
          <w:szCs w:val="20"/>
          <w:lang w:val="en-GB"/>
        </w:rPr>
      </w:pPr>
    </w:p>
    <w:p w:rsidR="00096F16" w:rsidP="00096F16" w:rsidRDefault="00AC328D" w14:paraId="1C074238" w14:textId="77777777">
      <w:pPr>
        <w:spacing w:after="0"/>
        <w:jc w:val="both"/>
        <w:rPr>
          <w:rStyle w:val="Hyperlink"/>
          <w:rFonts w:ascii="Verdana" w:hAnsi="Verdana" w:eastAsia="Verdana" w:cs="Verdana"/>
          <w:sz w:val="20"/>
          <w:szCs w:val="20"/>
          <w:lang w:val="en-GB"/>
        </w:rPr>
      </w:pPr>
      <w:hyperlink r:id="rId34">
        <w:r w:rsidRPr="00DA3DC6" w:rsidR="00096F16">
          <w:rPr>
            <w:rStyle w:val="Hyperlink"/>
            <w:rFonts w:ascii="Verdana" w:hAnsi="Verdana" w:eastAsia="Verdana" w:cs="Verdana"/>
            <w:sz w:val="20"/>
            <w:szCs w:val="20"/>
            <w:lang w:val="en-GB"/>
          </w:rPr>
          <w:t>https://planning.agileapplications.ie/dunlaoghaire/application-details/99892</w:t>
        </w:r>
      </w:hyperlink>
    </w:p>
    <w:p w:rsidRPr="00DA3DC6" w:rsidR="00A13032" w:rsidP="00096F16" w:rsidRDefault="00A13032" w14:paraId="618A85BE" w14:textId="77777777">
      <w:pPr>
        <w:spacing w:after="0"/>
        <w:jc w:val="both"/>
        <w:rPr>
          <w:rFonts w:ascii="Verdana" w:hAnsi="Verdana" w:eastAsia="Verdana" w:cs="Verdana"/>
          <w:color w:val="000000" w:themeColor="text1"/>
          <w:sz w:val="20"/>
          <w:szCs w:val="20"/>
          <w:lang w:val="en-GB"/>
        </w:rPr>
      </w:pPr>
    </w:p>
    <w:p w:rsidRPr="00DA3DC6" w:rsidR="00096F16" w:rsidP="00096F16" w:rsidRDefault="00096F16" w14:paraId="5D841AF6" w14:textId="77777777">
      <w:pPr>
        <w:spacing w:after="0"/>
        <w:jc w:val="both"/>
        <w:rPr>
          <w:rFonts w:ascii="Verdana" w:hAnsi="Verdana" w:eastAsia="Verdana" w:cs="Verdana"/>
          <w:color w:val="000000" w:themeColor="text1"/>
          <w:sz w:val="20"/>
          <w:szCs w:val="20"/>
          <w:lang w:val="en-GB"/>
        </w:rPr>
      </w:pPr>
    </w:p>
    <w:tbl>
      <w:tblPr>
        <w:tblW w:w="9490" w:type="dxa"/>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843"/>
        <w:gridCol w:w="3969"/>
        <w:gridCol w:w="1134"/>
        <w:gridCol w:w="1276"/>
        <w:gridCol w:w="992"/>
        <w:gridCol w:w="1276"/>
      </w:tblGrid>
      <w:tr w:rsidRPr="00DA3DC6" w:rsidR="00096F16" w:rsidTr="00A13032" w14:paraId="6CB6FD08" w14:textId="77777777">
        <w:trPr>
          <w:trHeight w:val="300"/>
        </w:trPr>
        <w:tc>
          <w:tcPr>
            <w:tcW w:w="843"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300B272F" w14:textId="77777777">
            <w:pPr>
              <w:spacing w:after="0"/>
              <w:ind w:left="-105" w:right="-30"/>
              <w:jc w:val="center"/>
              <w:rPr>
                <w:rFonts w:ascii="Verdana" w:hAnsi="Verdana" w:eastAsia="Verdana" w:cs="Verdana"/>
                <w:sz w:val="16"/>
                <w:szCs w:val="16"/>
              </w:rPr>
            </w:pPr>
            <w:r w:rsidRPr="00DA3DC6">
              <w:rPr>
                <w:rFonts w:ascii="Verdana" w:hAnsi="Verdana" w:eastAsia="Verdana" w:cs="Verdana"/>
                <w:sz w:val="16"/>
                <w:szCs w:val="16"/>
                <w:lang w:val="en-US"/>
              </w:rPr>
              <w:t>Case No</w:t>
            </w:r>
            <w:r w:rsidRPr="00DA3DC6">
              <w:rPr>
                <w:rFonts w:ascii="Verdana" w:hAnsi="Verdana" w:eastAsia="Verdana" w:cs="Verdana"/>
                <w:sz w:val="16"/>
                <w:szCs w:val="16"/>
              </w:rPr>
              <w:t xml:space="preserve"> </w:t>
            </w:r>
          </w:p>
        </w:tc>
        <w:tc>
          <w:tcPr>
            <w:tcW w:w="3969"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36EB0B6B" w14:textId="77777777">
            <w:pPr>
              <w:spacing w:after="0"/>
              <w:ind w:left="-105" w:right="-30"/>
              <w:jc w:val="center"/>
              <w:rPr>
                <w:rFonts w:ascii="Verdana" w:hAnsi="Verdana" w:eastAsia="Verdana" w:cs="Verdana"/>
                <w:sz w:val="16"/>
                <w:szCs w:val="16"/>
              </w:rPr>
            </w:pPr>
            <w:r w:rsidRPr="00DA3DC6">
              <w:rPr>
                <w:rFonts w:ascii="Verdana" w:hAnsi="Verdana" w:eastAsia="Verdana" w:cs="Verdana"/>
                <w:sz w:val="16"/>
                <w:szCs w:val="16"/>
                <w:lang w:val="en-US"/>
              </w:rPr>
              <w:t>Applicant’s Name &amp; Brief Description of Development</w:t>
            </w:r>
            <w:r w:rsidRPr="00DA3DC6">
              <w:rPr>
                <w:rFonts w:ascii="Verdana" w:hAnsi="Verdana" w:eastAsia="Verdana" w:cs="Verdana"/>
                <w:sz w:val="16"/>
                <w:szCs w:val="16"/>
              </w:rPr>
              <w:t xml:space="preserve"> </w:t>
            </w:r>
          </w:p>
        </w:tc>
        <w:tc>
          <w:tcPr>
            <w:tcW w:w="1134"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7221DD70" w14:textId="77777777">
            <w:pPr>
              <w:spacing w:after="0"/>
              <w:ind w:left="-105" w:right="-30"/>
              <w:jc w:val="center"/>
              <w:rPr>
                <w:rFonts w:ascii="Verdana" w:hAnsi="Verdana" w:eastAsia="Verdana" w:cs="Verdana"/>
                <w:sz w:val="16"/>
                <w:szCs w:val="16"/>
              </w:rPr>
            </w:pPr>
            <w:r w:rsidRPr="00DA3DC6">
              <w:rPr>
                <w:rFonts w:ascii="Verdana" w:hAnsi="Verdana" w:eastAsia="Verdana" w:cs="Verdana"/>
                <w:sz w:val="16"/>
                <w:szCs w:val="16"/>
                <w:lang w:val="en-US"/>
              </w:rPr>
              <w:t>Date Application Received</w:t>
            </w:r>
            <w:r w:rsidRPr="00DA3DC6">
              <w:rPr>
                <w:rFonts w:ascii="Verdana" w:hAnsi="Verdana" w:eastAsia="Verdana" w:cs="Verdana"/>
                <w:sz w:val="16"/>
                <w:szCs w:val="16"/>
              </w:rPr>
              <w:t xml:space="preserve"> </w:t>
            </w:r>
          </w:p>
        </w:tc>
        <w:tc>
          <w:tcPr>
            <w:tcW w:w="1276"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1838FC2A" w14:textId="4B539CAC">
            <w:pPr>
              <w:spacing w:after="0"/>
              <w:ind w:left="-105" w:right="-30"/>
              <w:jc w:val="center"/>
              <w:rPr>
                <w:rFonts w:ascii="Verdana" w:hAnsi="Verdana" w:eastAsia="Verdana" w:cs="Verdana"/>
                <w:sz w:val="16"/>
                <w:szCs w:val="16"/>
              </w:rPr>
            </w:pPr>
            <w:r w:rsidRPr="00DA3DC6">
              <w:rPr>
                <w:rFonts w:ascii="Verdana" w:hAnsi="Verdana" w:eastAsia="Verdana" w:cs="Verdana"/>
                <w:sz w:val="16"/>
                <w:szCs w:val="16"/>
                <w:lang w:val="en-US"/>
              </w:rPr>
              <w:t>Last Day for Submissions</w:t>
            </w:r>
            <w:r w:rsidRPr="00DA3DC6">
              <w:rPr>
                <w:rFonts w:ascii="Verdana" w:hAnsi="Verdana" w:eastAsia="Verdana" w:cs="Verdana"/>
                <w:sz w:val="16"/>
                <w:szCs w:val="16"/>
              </w:rPr>
              <w:t xml:space="preserve">/ </w:t>
            </w:r>
            <w:r w:rsidRPr="00DA3DC6">
              <w:rPr>
                <w:rFonts w:ascii="Verdana" w:hAnsi="Verdana" w:eastAsia="Verdana" w:cs="Verdana"/>
                <w:sz w:val="16"/>
                <w:szCs w:val="16"/>
                <w:lang w:val="en-US"/>
              </w:rPr>
              <w:t>Observations</w:t>
            </w:r>
            <w:r w:rsidRPr="00DA3DC6">
              <w:rPr>
                <w:rFonts w:ascii="Verdana" w:hAnsi="Verdana" w:eastAsia="Verdana" w:cs="Verdana"/>
                <w:sz w:val="16"/>
                <w:szCs w:val="16"/>
              </w:rPr>
              <w:t xml:space="preserve"> </w:t>
            </w:r>
          </w:p>
        </w:tc>
        <w:tc>
          <w:tcPr>
            <w:tcW w:w="992"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5D2E8F14" w14:textId="77777777">
            <w:pPr>
              <w:spacing w:after="0"/>
              <w:ind w:left="-105" w:right="-30"/>
              <w:jc w:val="center"/>
              <w:rPr>
                <w:rFonts w:ascii="Verdana" w:hAnsi="Verdana" w:eastAsia="Verdana" w:cs="Verdana"/>
                <w:sz w:val="16"/>
                <w:szCs w:val="16"/>
              </w:rPr>
            </w:pPr>
            <w:r w:rsidRPr="00DA3DC6">
              <w:rPr>
                <w:rFonts w:ascii="Verdana" w:hAnsi="Verdana" w:eastAsia="Verdana" w:cs="Verdana"/>
                <w:sz w:val="16"/>
                <w:szCs w:val="16"/>
                <w:lang w:val="en-US"/>
              </w:rPr>
              <w:t>Application</w:t>
            </w:r>
            <w:r w:rsidRPr="00DA3DC6">
              <w:rPr>
                <w:rFonts w:ascii="Verdana" w:hAnsi="Verdana" w:eastAsia="Verdana" w:cs="Verdana"/>
                <w:sz w:val="16"/>
                <w:szCs w:val="16"/>
              </w:rPr>
              <w:t xml:space="preserve"> </w:t>
            </w:r>
          </w:p>
          <w:p w:rsidRPr="00DA3DC6" w:rsidR="00096F16" w:rsidRDefault="00096F16" w14:paraId="5E33D877" w14:textId="77777777">
            <w:pPr>
              <w:spacing w:after="0"/>
              <w:ind w:left="-105" w:right="-30"/>
              <w:jc w:val="center"/>
              <w:rPr>
                <w:rFonts w:ascii="Verdana" w:hAnsi="Verdana" w:eastAsia="Verdana" w:cs="Verdana"/>
                <w:sz w:val="16"/>
                <w:szCs w:val="16"/>
              </w:rPr>
            </w:pPr>
            <w:r w:rsidRPr="00DA3DC6">
              <w:rPr>
                <w:rFonts w:ascii="Verdana" w:hAnsi="Verdana" w:eastAsia="Verdana" w:cs="Verdana"/>
                <w:sz w:val="16"/>
                <w:szCs w:val="16"/>
                <w:lang w:val="en-US"/>
              </w:rPr>
              <w:t>Website</w:t>
            </w:r>
            <w:r w:rsidRPr="00DA3DC6">
              <w:rPr>
                <w:rFonts w:ascii="Verdana" w:hAnsi="Verdana" w:eastAsia="Verdana" w:cs="Verdana"/>
                <w:sz w:val="16"/>
                <w:szCs w:val="16"/>
              </w:rPr>
              <w:t xml:space="preserve"> </w:t>
            </w:r>
          </w:p>
        </w:tc>
        <w:tc>
          <w:tcPr>
            <w:tcW w:w="1276"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06044425" w14:textId="77777777">
            <w:pPr>
              <w:spacing w:after="0"/>
              <w:ind w:left="-105" w:right="-30"/>
              <w:jc w:val="center"/>
              <w:rPr>
                <w:rFonts w:ascii="Verdana" w:hAnsi="Verdana" w:eastAsia="Verdana" w:cs="Verdana"/>
                <w:sz w:val="16"/>
                <w:szCs w:val="16"/>
              </w:rPr>
            </w:pPr>
            <w:r w:rsidRPr="00DA3DC6">
              <w:rPr>
                <w:rFonts w:ascii="Verdana" w:hAnsi="Verdana" w:eastAsia="Verdana" w:cs="Verdana"/>
                <w:sz w:val="16"/>
                <w:szCs w:val="16"/>
                <w:lang w:val="en-US"/>
              </w:rPr>
              <w:t>Decision due date by DLR</w:t>
            </w:r>
            <w:r w:rsidRPr="00DA3DC6">
              <w:rPr>
                <w:rFonts w:ascii="Verdana" w:hAnsi="Verdana" w:eastAsia="Verdana" w:cs="Verdana"/>
                <w:sz w:val="16"/>
                <w:szCs w:val="16"/>
              </w:rPr>
              <w:t xml:space="preserve"> </w:t>
            </w:r>
          </w:p>
        </w:tc>
      </w:tr>
      <w:tr w:rsidRPr="00DA3DC6" w:rsidR="00096F16" w:rsidTr="00A13032" w14:paraId="17A00C6F" w14:textId="77777777">
        <w:trPr>
          <w:trHeight w:val="300"/>
        </w:trPr>
        <w:tc>
          <w:tcPr>
            <w:tcW w:w="843"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43160196" w14:textId="77777777">
            <w:pPr>
              <w:spacing w:after="0"/>
              <w:ind w:left="-105" w:right="-30"/>
              <w:rPr>
                <w:rFonts w:ascii="Verdana" w:hAnsi="Verdana" w:eastAsia="Verdana" w:cs="Verdana"/>
                <w:sz w:val="16"/>
                <w:szCs w:val="16"/>
                <w:lang w:val="en-US"/>
              </w:rPr>
            </w:pPr>
            <w:r w:rsidRPr="00DA3DC6">
              <w:rPr>
                <w:rFonts w:ascii="Verdana" w:hAnsi="Verdana" w:eastAsia="Verdana" w:cs="Verdana"/>
                <w:sz w:val="16"/>
                <w:szCs w:val="16"/>
                <w:lang w:val="en-US"/>
              </w:rPr>
              <w:t>LRD24A/0597</w:t>
            </w:r>
          </w:p>
        </w:tc>
        <w:tc>
          <w:tcPr>
            <w:tcW w:w="3969"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3E479DB3" w14:textId="77777777">
            <w:pPr>
              <w:spacing w:after="0"/>
              <w:ind w:left="-105" w:right="-30"/>
              <w:rPr>
                <w:rFonts w:ascii="Verdana" w:hAnsi="Verdana" w:eastAsia="Verdana" w:cs="Verdana"/>
                <w:sz w:val="16"/>
                <w:szCs w:val="16"/>
                <w:lang w:val="en-US"/>
              </w:rPr>
            </w:pPr>
            <w:r w:rsidRPr="00DA3DC6">
              <w:rPr>
                <w:rFonts w:ascii="Verdana" w:hAnsi="Verdana" w:eastAsia="Verdana" w:cs="Verdana"/>
                <w:sz w:val="16"/>
                <w:szCs w:val="16"/>
                <w:lang w:val="en-US"/>
              </w:rPr>
              <w:t>Liscove Ltd</w:t>
            </w:r>
          </w:p>
          <w:p w:rsidRPr="00DA3DC6" w:rsidR="00096F16" w:rsidRDefault="00096F16" w14:paraId="5C79BD6F" w14:textId="77777777">
            <w:pPr>
              <w:spacing w:after="0"/>
              <w:ind w:left="-105" w:right="-30"/>
              <w:rPr>
                <w:rFonts w:ascii="Verdana" w:hAnsi="Verdana" w:eastAsia="Verdana" w:cs="Verdana"/>
                <w:sz w:val="16"/>
                <w:szCs w:val="16"/>
                <w:lang w:val="en-US"/>
              </w:rPr>
            </w:pPr>
            <w:r w:rsidRPr="00DA3DC6">
              <w:rPr>
                <w:rFonts w:ascii="Verdana" w:hAnsi="Verdana" w:eastAsia="Verdana" w:cs="Verdana"/>
                <w:sz w:val="16"/>
                <w:szCs w:val="16"/>
                <w:lang w:val="en-US"/>
              </w:rPr>
              <w:t xml:space="preserve">For a Large-Scale Residential Development on 2 No. sites, measuring c. 14.2 Ha.,which will be separated by the future Glenamuck Link Distributor Road (GLDR). The western site principally comprises lands at Wayside Enniskerry Road and Glenamuck Road, Kilternan, Dublin 18, which include a derelict dwelling known as ‘Rockville’ and associated derelict outbuildings, Enniskerry Road, Kilternan, Dublin 18, D18 Y199 and the former Kilternan Country Market, Enniskerry Road, Kilternan, Dublin 18 D18 PK09. The western site is generally bounded by the Glenamuck Road to the north; the Sancta Maria property to the north, west and south; a residential development named “Rockville” to the north-east; the Enniskerry Road to the South-west; dwellings to the south; and future GLDR to the east. The eastern site is generally bound by dwellings to the south; the future GLDR to the west; and greenfield land to the north and east. </w:t>
            </w:r>
          </w:p>
          <w:p w:rsidRPr="00DA3DC6" w:rsidR="00096F16" w:rsidRDefault="00096F16" w14:paraId="45652A42" w14:textId="77777777">
            <w:pPr>
              <w:spacing w:after="0"/>
              <w:ind w:left="-105" w:right="-30"/>
            </w:pPr>
            <w:r w:rsidRPr="00DA3DC6">
              <w:rPr>
                <w:rFonts w:ascii="Verdana" w:hAnsi="Verdana" w:eastAsia="Verdana" w:cs="Verdana"/>
                <w:sz w:val="16"/>
                <w:szCs w:val="16"/>
                <w:lang w:val="en-US"/>
              </w:rPr>
              <w:t xml:space="preserve">Road works are proposed to facilitate access to the development from the Enniskerry Road; to the approved Part 8 Enniskerry Road/Glenamuck Road Junction Upgrade Scheme on Glenamuck Road (DLRCC Part 8 Ref. PC/IC/01/17); and to the approved Glenamuck District Road Scheme (GDRS) (ABP Ref. HA06D.303945) on the Glenamuck Link Distributor Road (GLDR).  Drainage and potable water infrastructure is proposed to connect to services on the Glenamuck Road, Enniskerry Road and the GLDR. </w:t>
            </w:r>
          </w:p>
          <w:p w:rsidRPr="00DA3DC6" w:rsidR="00096F16" w:rsidRDefault="00096F16" w14:paraId="55130522" w14:textId="77777777">
            <w:pPr>
              <w:spacing w:after="0"/>
              <w:ind w:left="-105" w:right="-30"/>
            </w:pPr>
            <w:r w:rsidRPr="00DA3DC6">
              <w:rPr>
                <w:rFonts w:ascii="Verdana" w:hAnsi="Verdana" w:eastAsia="Verdana" w:cs="Verdana"/>
                <w:sz w:val="16"/>
                <w:szCs w:val="16"/>
                <w:lang w:val="en-US"/>
              </w:rPr>
              <w:t xml:space="preserve">The development will principally consist of: the demolition of c.740 sq m of existing structures on site comprising a derelict dwelling known as ‘Rockville’ and associated derelict outbuildings (c. 573 sq m) and the former Kilternan Country Market (wooden structure) (c.167 sq m); and the provision of a mixed-use development principally consisting of 487 No. residential units (196 No. houses, 201 No. duplex units and 90 No. apartments) and a Neighbourhood Centre. </w:t>
            </w:r>
          </w:p>
          <w:p w:rsidRPr="00DA3DC6" w:rsidR="00096F16" w:rsidRDefault="00096F16" w14:paraId="55B8DD6A" w14:textId="77777777">
            <w:pPr>
              <w:spacing w:after="0"/>
              <w:ind w:left="-105" w:right="-30"/>
            </w:pPr>
            <w:r w:rsidRPr="00DA3DC6">
              <w:rPr>
                <w:rFonts w:ascii="Verdana" w:hAnsi="Verdana" w:eastAsia="Verdana" w:cs="Verdana"/>
                <w:sz w:val="16"/>
                <w:szCs w:val="16"/>
                <w:lang w:val="en-US"/>
              </w:rPr>
              <w:t xml:space="preserve">The western site will comprise 362 No. residential units and the Neighbourhood Centre, which will provide and anchor retail store (c. 1,3,10 sq m) retail/commercial (c. 3,284 sq m), a restaurant (c. 182 sq m), a creche (c. 691 sq m) café (c. 326 sq m), and a community facility (c.332 sq m ), and the eastern site will comprise 125 No. residential units. The 487 No. residential units will consist of 53 No. 1 bedroom units (35 No. apartments and 18 No. duplexes), 150 No. 2 bedroom units 38 No. houses, 16 No. apartments and 96 No. duplexes), 236 No. 3 bedroom units (110 No houses, 39 No apartments and 87 No. duplexes) and 48 No. 4 bedroom units (48 No. houses). The proposed development will range in height from 2 No. to 4 No. storeys (partially over podium/undercroft level in Apartment Blocks 1, 2 and 3 and Duplex Block T and U on the eastern site). </w:t>
            </w:r>
          </w:p>
          <w:p w:rsidRPr="00DA3DC6" w:rsidR="00096F16" w:rsidRDefault="00096F16" w14:paraId="30131336" w14:textId="77777777">
            <w:pPr>
              <w:spacing w:after="0"/>
              <w:ind w:left="-105" w:right="-30"/>
            </w:pPr>
            <w:r w:rsidRPr="00DA3DC6">
              <w:rPr>
                <w:rFonts w:ascii="Verdana" w:hAnsi="Verdana" w:eastAsia="Verdana" w:cs="Verdana"/>
                <w:sz w:val="16"/>
                <w:szCs w:val="16"/>
                <w:lang w:val="en-US"/>
              </w:rPr>
              <w:t xml:space="preserve">The development also provides: a pedestrian/cycle route through the Dingle Way from Enniskerry Road to the future Glenamuck Link Distributor Road; 854 No. car parking spaces (125 No. in the undercroft of Apartment Blocks 1,2, and 3 and Duplex Blocks T and U and 729 No. at surface level) including 28 No. mobility impaired spaces, 100 No. electric vehicle spaces, 2 No. car share spaces, and 4 No. drop-off spaces/loading bays; motorcycle parking; bicycle parking; bin storage; provision of new telecommunications infrastructure at roof level of the Neighbourhood Centre including shrouds, antennas and microwave link dishes (18 No. antennas all enclosed in 9 No. shrouds and 6 No. transmission dishes, together with all associated equipment); private balconies, terraces and gardens; hard and soft landscaping; totem pole, sedum roofs, solar panels, boundary treatments, lighting; substations; plant; and all other associated site works above and below grounds. The proposed development has a gross floor area of c. 60,504 sq m above ground, in addition to an undercroft/basement (c.4,485 sq m) containing car parking, bike storage, bin storage and plant under Apartment Blocks 1, 2, and 3 and Duplex Blocks T and U on the eastern site. </w:t>
            </w:r>
          </w:p>
          <w:p w:rsidRPr="00DA3DC6" w:rsidR="00096F16" w:rsidRDefault="00096F16" w14:paraId="66D4C114" w14:textId="77777777">
            <w:pPr>
              <w:spacing w:after="0"/>
              <w:ind w:left="-105" w:right="-30"/>
            </w:pPr>
            <w:r w:rsidRPr="00DA3DC6">
              <w:rPr>
                <w:rFonts w:ascii="Verdana" w:hAnsi="Verdana" w:eastAsia="Verdana" w:cs="Verdana"/>
                <w:sz w:val="16"/>
                <w:szCs w:val="16"/>
                <w:lang w:val="en-US"/>
              </w:rPr>
              <w:t>An Environmental Impact Assessment Report has been prepared in respect of the proposed developmentwww.kilternanvillagelrd.ie</w:t>
            </w:r>
          </w:p>
        </w:tc>
        <w:tc>
          <w:tcPr>
            <w:tcW w:w="1134"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0AFFFA87" w14:textId="77777777">
            <w:pPr>
              <w:spacing w:after="0"/>
              <w:ind w:left="-105" w:right="-30"/>
              <w:rPr>
                <w:rFonts w:ascii="Verdana" w:hAnsi="Verdana" w:eastAsia="Verdana" w:cs="Verdana"/>
                <w:sz w:val="16"/>
                <w:szCs w:val="16"/>
                <w:lang w:val="en-US"/>
              </w:rPr>
            </w:pPr>
            <w:r w:rsidRPr="00DA3DC6">
              <w:rPr>
                <w:rFonts w:ascii="Verdana" w:hAnsi="Verdana" w:eastAsia="Verdana" w:cs="Verdana"/>
                <w:sz w:val="16"/>
                <w:szCs w:val="16"/>
                <w:lang w:val="en-US"/>
              </w:rPr>
              <w:t>06/08/2024</w:t>
            </w:r>
          </w:p>
        </w:tc>
        <w:tc>
          <w:tcPr>
            <w:tcW w:w="1276"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193AD3DA" w14:textId="77777777">
            <w:pPr>
              <w:spacing w:after="0"/>
              <w:ind w:left="-105" w:right="-30"/>
              <w:rPr>
                <w:rFonts w:ascii="Verdana" w:hAnsi="Verdana" w:eastAsia="Verdana" w:cs="Verdana"/>
                <w:sz w:val="16"/>
                <w:szCs w:val="16"/>
                <w:lang w:val="en-US"/>
              </w:rPr>
            </w:pPr>
            <w:r w:rsidRPr="00DA3DC6">
              <w:rPr>
                <w:rFonts w:ascii="Verdana" w:hAnsi="Verdana" w:eastAsia="Verdana" w:cs="Verdana"/>
                <w:sz w:val="16"/>
                <w:szCs w:val="16"/>
                <w:lang w:val="en-US"/>
              </w:rPr>
              <w:t>09/09/2024</w:t>
            </w:r>
          </w:p>
        </w:tc>
        <w:tc>
          <w:tcPr>
            <w:tcW w:w="992"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AC328D" w14:paraId="00DE1EA0" w14:textId="77777777">
            <w:pPr>
              <w:spacing w:after="0"/>
              <w:ind w:left="-105" w:right="-30"/>
              <w:rPr>
                <w:rFonts w:ascii="Verdana" w:hAnsi="Verdana" w:eastAsia="Verdana" w:cs="Verdana"/>
                <w:sz w:val="16"/>
                <w:szCs w:val="16"/>
                <w:lang w:val="en-US"/>
              </w:rPr>
            </w:pPr>
            <w:hyperlink r:id="rId35">
              <w:r w:rsidRPr="00DA3DC6" w:rsidR="00096F16">
                <w:rPr>
                  <w:rStyle w:val="Hyperlink"/>
                  <w:rFonts w:ascii="Verdana" w:hAnsi="Verdana" w:eastAsia="Verdana" w:cs="Verdana"/>
                  <w:sz w:val="16"/>
                  <w:szCs w:val="16"/>
                  <w:lang w:val="en-US"/>
                </w:rPr>
                <w:t>www.kilternanvillagelrd.ie</w:t>
              </w:r>
            </w:hyperlink>
          </w:p>
          <w:p w:rsidRPr="00DA3DC6" w:rsidR="00096F16" w:rsidRDefault="00096F16" w14:paraId="64499E17" w14:textId="77777777">
            <w:pPr>
              <w:spacing w:after="0"/>
              <w:ind w:left="-105" w:right="-30"/>
              <w:rPr>
                <w:rFonts w:ascii="Verdana" w:hAnsi="Verdana" w:eastAsia="Verdana" w:cs="Verdana"/>
                <w:color w:val="4C94D8"/>
                <w:sz w:val="16"/>
                <w:szCs w:val="16"/>
                <w:lang w:val="en-US"/>
              </w:rPr>
            </w:pPr>
          </w:p>
        </w:tc>
        <w:tc>
          <w:tcPr>
            <w:tcW w:w="1276"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7742BA82" w14:textId="77777777">
            <w:pPr>
              <w:spacing w:after="0"/>
              <w:ind w:right="-30"/>
              <w:rPr>
                <w:rFonts w:ascii="Verdana" w:hAnsi="Verdana" w:eastAsia="Verdana" w:cs="Verdana"/>
                <w:sz w:val="16"/>
                <w:szCs w:val="16"/>
                <w:lang w:val="en-US"/>
              </w:rPr>
            </w:pPr>
            <w:r w:rsidRPr="00DA3DC6">
              <w:rPr>
                <w:rFonts w:ascii="Verdana" w:hAnsi="Verdana" w:eastAsia="Verdana" w:cs="Verdana"/>
                <w:sz w:val="16"/>
                <w:szCs w:val="16"/>
                <w:lang w:val="en-US"/>
              </w:rPr>
              <w:t>30/09/2024</w:t>
            </w:r>
          </w:p>
          <w:p w:rsidRPr="00DA3DC6" w:rsidR="00096F16" w:rsidRDefault="00096F16" w14:paraId="55FA16F2" w14:textId="77777777">
            <w:pPr>
              <w:spacing w:after="0"/>
              <w:ind w:right="-30"/>
              <w:rPr>
                <w:rFonts w:ascii="Verdana" w:hAnsi="Verdana" w:eastAsia="Verdana" w:cs="Verdana"/>
                <w:sz w:val="16"/>
                <w:szCs w:val="16"/>
                <w:lang w:val="en-US"/>
              </w:rPr>
            </w:pPr>
          </w:p>
          <w:p w:rsidRPr="00DA3DC6" w:rsidR="00096F16" w:rsidRDefault="00096F16" w14:paraId="764F165B" w14:textId="77777777">
            <w:pPr>
              <w:spacing w:after="0"/>
              <w:ind w:right="-30"/>
              <w:rPr>
                <w:rFonts w:ascii="Verdana" w:hAnsi="Verdana" w:eastAsia="Verdana" w:cs="Verdana"/>
                <w:sz w:val="16"/>
                <w:szCs w:val="16"/>
                <w:lang w:val="en-US"/>
              </w:rPr>
            </w:pPr>
            <w:r w:rsidRPr="00DA3DC6">
              <w:rPr>
                <w:rFonts w:ascii="Verdana" w:hAnsi="Verdana" w:eastAsia="Verdana" w:cs="Verdana"/>
                <w:sz w:val="16"/>
                <w:szCs w:val="16"/>
                <w:lang w:val="en-US"/>
              </w:rPr>
              <w:t>Decision:</w:t>
            </w:r>
          </w:p>
          <w:p w:rsidRPr="00DA3DC6" w:rsidR="00096F16" w:rsidRDefault="00096F16" w14:paraId="53199619" w14:textId="77777777">
            <w:pPr>
              <w:spacing w:after="0"/>
              <w:ind w:right="-30"/>
              <w:rPr>
                <w:rFonts w:ascii="Verdana" w:hAnsi="Verdana" w:eastAsia="Verdana" w:cs="Verdana"/>
                <w:sz w:val="16"/>
                <w:szCs w:val="16"/>
                <w:lang w:val="en-US"/>
              </w:rPr>
            </w:pPr>
            <w:r w:rsidRPr="00DA3DC6">
              <w:rPr>
                <w:rFonts w:ascii="Verdana" w:hAnsi="Verdana" w:eastAsia="Verdana" w:cs="Verdana"/>
                <w:sz w:val="16"/>
                <w:szCs w:val="16"/>
                <w:lang w:val="en-US"/>
              </w:rPr>
              <w:t>Request Additional Information (F.I.)</w:t>
            </w:r>
          </w:p>
        </w:tc>
      </w:tr>
    </w:tbl>
    <w:p w:rsidRPr="00DA3DC6" w:rsidR="00096F16" w:rsidP="00096F16" w:rsidRDefault="00096F16" w14:paraId="7209BF82" w14:textId="77777777">
      <w:pPr>
        <w:spacing w:after="0"/>
        <w:jc w:val="both"/>
        <w:rPr>
          <w:rFonts w:ascii="Verdana" w:hAnsi="Verdana" w:eastAsia="Verdana" w:cs="Verdana"/>
          <w:color w:val="000000" w:themeColor="text1"/>
          <w:sz w:val="20"/>
          <w:szCs w:val="20"/>
          <w:lang w:val="en-GB"/>
        </w:rPr>
      </w:pPr>
    </w:p>
    <w:p w:rsidRPr="00DA3DC6" w:rsidR="00096F16" w:rsidP="00096F16" w:rsidRDefault="00AC328D" w14:paraId="7B04DF79" w14:textId="77777777">
      <w:pPr>
        <w:spacing w:after="0"/>
        <w:jc w:val="both"/>
        <w:rPr>
          <w:rFonts w:ascii="Verdana" w:hAnsi="Verdana" w:eastAsia="Verdana" w:cs="Verdana"/>
          <w:color w:val="000000" w:themeColor="text1"/>
          <w:sz w:val="20"/>
          <w:szCs w:val="20"/>
          <w:lang w:val="en-GB"/>
        </w:rPr>
      </w:pPr>
      <w:hyperlink r:id="rId36">
        <w:r w:rsidRPr="00DA3DC6" w:rsidR="00096F16">
          <w:rPr>
            <w:rStyle w:val="Hyperlink"/>
            <w:rFonts w:ascii="Verdana" w:hAnsi="Verdana" w:eastAsia="Verdana" w:cs="Verdana"/>
            <w:sz w:val="20"/>
            <w:szCs w:val="20"/>
            <w:lang w:val="en-GB"/>
          </w:rPr>
          <w:t>https://planning.agileapplications.ie/dunlaoghaire/application-details/99892</w:t>
        </w:r>
      </w:hyperlink>
    </w:p>
    <w:p w:rsidRPr="00DA3DC6" w:rsidR="00096F16" w:rsidP="00096F16" w:rsidRDefault="00096F16" w14:paraId="04FE31E7" w14:textId="77777777">
      <w:pPr>
        <w:spacing w:after="0"/>
        <w:jc w:val="both"/>
        <w:rPr>
          <w:rFonts w:ascii="Verdana" w:hAnsi="Verdana" w:eastAsia="Verdana" w:cs="Verdana"/>
          <w:color w:val="000000" w:themeColor="text1"/>
          <w:sz w:val="20"/>
          <w:szCs w:val="20"/>
          <w:lang w:val="en-GB"/>
        </w:rPr>
      </w:pPr>
    </w:p>
    <w:tbl>
      <w:tblPr>
        <w:tblW w:w="9348" w:type="dxa"/>
        <w:tblBorders>
          <w:top w:val="single" w:color="auto" w:sz="6" w:space="0"/>
          <w:left w:val="single" w:color="auto" w:sz="6" w:space="0"/>
          <w:bottom w:val="single" w:color="auto" w:sz="6" w:space="0"/>
          <w:right w:val="single" w:color="auto" w:sz="6" w:space="0"/>
        </w:tblBorders>
        <w:tblLook w:val="04A0" w:firstRow="1" w:lastRow="0" w:firstColumn="1" w:lastColumn="0" w:noHBand="0" w:noVBand="1"/>
      </w:tblPr>
      <w:tblGrid>
        <w:gridCol w:w="1221"/>
        <w:gridCol w:w="3615"/>
        <w:gridCol w:w="1127"/>
        <w:gridCol w:w="1264"/>
        <w:gridCol w:w="991"/>
        <w:gridCol w:w="1130"/>
      </w:tblGrid>
      <w:tr w:rsidRPr="00DA3DC6" w:rsidR="00096F16" w:rsidTr="00A13032" w14:paraId="64C4EEAA" w14:textId="77777777">
        <w:trPr>
          <w:trHeight w:val="300"/>
        </w:trPr>
        <w:tc>
          <w:tcPr>
            <w:tcW w:w="985"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2550D67E" w14:textId="77777777">
            <w:pPr>
              <w:spacing w:after="0"/>
              <w:ind w:left="-105" w:right="-30"/>
              <w:jc w:val="center"/>
              <w:rPr>
                <w:rFonts w:ascii="Verdana" w:hAnsi="Verdana" w:eastAsia="Verdana" w:cs="Verdana"/>
                <w:sz w:val="16"/>
                <w:szCs w:val="16"/>
              </w:rPr>
            </w:pPr>
            <w:r w:rsidRPr="00DA3DC6">
              <w:rPr>
                <w:rFonts w:ascii="Verdana" w:hAnsi="Verdana" w:eastAsia="Verdana" w:cs="Verdana"/>
                <w:sz w:val="16"/>
                <w:szCs w:val="16"/>
                <w:lang w:val="en-US"/>
              </w:rPr>
              <w:t>Case No</w:t>
            </w:r>
            <w:r w:rsidRPr="00DA3DC6">
              <w:rPr>
                <w:rFonts w:ascii="Verdana" w:hAnsi="Verdana" w:eastAsia="Verdana" w:cs="Verdana"/>
                <w:sz w:val="16"/>
                <w:szCs w:val="16"/>
              </w:rPr>
              <w:t xml:space="preserve"> </w:t>
            </w:r>
          </w:p>
        </w:tc>
        <w:tc>
          <w:tcPr>
            <w:tcW w:w="3827"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294155B9" w14:textId="77777777">
            <w:pPr>
              <w:spacing w:after="0"/>
              <w:ind w:left="-105" w:right="-30"/>
              <w:jc w:val="center"/>
              <w:rPr>
                <w:rFonts w:ascii="Verdana" w:hAnsi="Verdana" w:eastAsia="Verdana" w:cs="Verdana"/>
                <w:sz w:val="16"/>
                <w:szCs w:val="16"/>
              </w:rPr>
            </w:pPr>
            <w:r w:rsidRPr="00DA3DC6">
              <w:rPr>
                <w:rFonts w:ascii="Verdana" w:hAnsi="Verdana" w:eastAsia="Verdana" w:cs="Verdana"/>
                <w:sz w:val="16"/>
                <w:szCs w:val="16"/>
                <w:lang w:val="en-US"/>
              </w:rPr>
              <w:t>Applicant’s Name &amp; Brief Description of Development</w:t>
            </w:r>
            <w:r w:rsidRPr="00DA3DC6">
              <w:rPr>
                <w:rFonts w:ascii="Verdana" w:hAnsi="Verdana" w:eastAsia="Verdana" w:cs="Verdana"/>
                <w:sz w:val="16"/>
                <w:szCs w:val="16"/>
              </w:rPr>
              <w:t xml:space="preserve"> </w:t>
            </w:r>
          </w:p>
        </w:tc>
        <w:tc>
          <w:tcPr>
            <w:tcW w:w="1134"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4A826BA7" w14:textId="77777777">
            <w:pPr>
              <w:spacing w:after="0"/>
              <w:ind w:left="-105" w:right="-30"/>
              <w:jc w:val="center"/>
              <w:rPr>
                <w:rFonts w:ascii="Verdana" w:hAnsi="Verdana" w:eastAsia="Verdana" w:cs="Verdana"/>
                <w:sz w:val="16"/>
                <w:szCs w:val="16"/>
              </w:rPr>
            </w:pPr>
            <w:r w:rsidRPr="00DA3DC6">
              <w:rPr>
                <w:rFonts w:ascii="Verdana" w:hAnsi="Verdana" w:eastAsia="Verdana" w:cs="Verdana"/>
                <w:sz w:val="16"/>
                <w:szCs w:val="16"/>
                <w:lang w:val="en-US"/>
              </w:rPr>
              <w:t>Date Application Received</w:t>
            </w:r>
            <w:r w:rsidRPr="00DA3DC6">
              <w:rPr>
                <w:rFonts w:ascii="Verdana" w:hAnsi="Verdana" w:eastAsia="Verdana" w:cs="Verdana"/>
                <w:sz w:val="16"/>
                <w:szCs w:val="16"/>
              </w:rPr>
              <w:t xml:space="preserve"> </w:t>
            </w:r>
          </w:p>
        </w:tc>
        <w:tc>
          <w:tcPr>
            <w:tcW w:w="1276"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0868D085" w14:textId="77777777">
            <w:pPr>
              <w:spacing w:after="0"/>
              <w:ind w:left="-105" w:right="-30"/>
              <w:jc w:val="center"/>
              <w:rPr>
                <w:rFonts w:ascii="Verdana" w:hAnsi="Verdana" w:eastAsia="Verdana" w:cs="Verdana"/>
                <w:sz w:val="16"/>
                <w:szCs w:val="16"/>
              </w:rPr>
            </w:pPr>
            <w:r w:rsidRPr="00DA3DC6">
              <w:rPr>
                <w:rFonts w:ascii="Verdana" w:hAnsi="Verdana" w:eastAsia="Verdana" w:cs="Verdana"/>
                <w:sz w:val="16"/>
                <w:szCs w:val="16"/>
                <w:lang w:val="en-US"/>
              </w:rPr>
              <w:t>Last Day for Submissions</w:t>
            </w:r>
            <w:r w:rsidRPr="00DA3DC6">
              <w:rPr>
                <w:rFonts w:ascii="Verdana" w:hAnsi="Verdana" w:eastAsia="Verdana" w:cs="Verdana"/>
                <w:sz w:val="16"/>
                <w:szCs w:val="16"/>
              </w:rPr>
              <w:t xml:space="preserve"> / </w:t>
            </w:r>
            <w:r w:rsidRPr="00DA3DC6">
              <w:rPr>
                <w:rFonts w:ascii="Verdana" w:hAnsi="Verdana" w:eastAsia="Verdana" w:cs="Verdana"/>
                <w:sz w:val="16"/>
                <w:szCs w:val="16"/>
                <w:lang w:val="en-US"/>
              </w:rPr>
              <w:t>Observations</w:t>
            </w:r>
            <w:r w:rsidRPr="00DA3DC6">
              <w:rPr>
                <w:rFonts w:ascii="Verdana" w:hAnsi="Verdana" w:eastAsia="Verdana" w:cs="Verdana"/>
                <w:sz w:val="16"/>
                <w:szCs w:val="16"/>
              </w:rPr>
              <w:t xml:space="preserve"> </w:t>
            </w:r>
          </w:p>
        </w:tc>
        <w:tc>
          <w:tcPr>
            <w:tcW w:w="992"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3814328B" w14:textId="77777777">
            <w:pPr>
              <w:spacing w:after="0"/>
              <w:ind w:left="-105" w:right="-30"/>
              <w:jc w:val="center"/>
              <w:rPr>
                <w:rFonts w:ascii="Verdana" w:hAnsi="Verdana" w:eastAsia="Verdana" w:cs="Verdana"/>
                <w:sz w:val="16"/>
                <w:szCs w:val="16"/>
              </w:rPr>
            </w:pPr>
            <w:r w:rsidRPr="00DA3DC6">
              <w:rPr>
                <w:rFonts w:ascii="Verdana" w:hAnsi="Verdana" w:eastAsia="Verdana" w:cs="Verdana"/>
                <w:sz w:val="16"/>
                <w:szCs w:val="16"/>
                <w:lang w:val="en-US"/>
              </w:rPr>
              <w:t>Application</w:t>
            </w:r>
            <w:r w:rsidRPr="00DA3DC6">
              <w:rPr>
                <w:rFonts w:ascii="Verdana" w:hAnsi="Verdana" w:eastAsia="Verdana" w:cs="Verdana"/>
                <w:sz w:val="16"/>
                <w:szCs w:val="16"/>
              </w:rPr>
              <w:t xml:space="preserve"> </w:t>
            </w:r>
          </w:p>
          <w:p w:rsidRPr="00DA3DC6" w:rsidR="00096F16" w:rsidRDefault="00096F16" w14:paraId="79E3C91F" w14:textId="77777777">
            <w:pPr>
              <w:spacing w:after="0"/>
              <w:ind w:left="-105" w:right="-30"/>
              <w:jc w:val="center"/>
              <w:rPr>
                <w:rFonts w:ascii="Verdana" w:hAnsi="Verdana" w:eastAsia="Verdana" w:cs="Verdana"/>
                <w:sz w:val="16"/>
                <w:szCs w:val="16"/>
              </w:rPr>
            </w:pPr>
            <w:r w:rsidRPr="00DA3DC6">
              <w:rPr>
                <w:rFonts w:ascii="Verdana" w:hAnsi="Verdana" w:eastAsia="Verdana" w:cs="Verdana"/>
                <w:sz w:val="16"/>
                <w:szCs w:val="16"/>
                <w:lang w:val="en-US"/>
              </w:rPr>
              <w:t>Website</w:t>
            </w:r>
            <w:r w:rsidRPr="00DA3DC6">
              <w:rPr>
                <w:rFonts w:ascii="Verdana" w:hAnsi="Verdana" w:eastAsia="Verdana" w:cs="Verdana"/>
                <w:sz w:val="16"/>
                <w:szCs w:val="16"/>
              </w:rPr>
              <w:t xml:space="preserve"> </w:t>
            </w:r>
          </w:p>
        </w:tc>
        <w:tc>
          <w:tcPr>
            <w:tcW w:w="1134"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32A7A72B" w14:textId="77777777">
            <w:pPr>
              <w:spacing w:after="0"/>
              <w:ind w:left="-105" w:right="-30"/>
              <w:jc w:val="center"/>
              <w:rPr>
                <w:rFonts w:ascii="Verdana" w:hAnsi="Verdana" w:eastAsia="Verdana" w:cs="Verdana"/>
                <w:sz w:val="16"/>
                <w:szCs w:val="16"/>
              </w:rPr>
            </w:pPr>
            <w:r w:rsidRPr="00DA3DC6">
              <w:rPr>
                <w:rFonts w:ascii="Verdana" w:hAnsi="Verdana" w:eastAsia="Verdana" w:cs="Verdana"/>
                <w:sz w:val="16"/>
                <w:szCs w:val="16"/>
                <w:lang w:val="en-US"/>
              </w:rPr>
              <w:t>Decision due date by DLR</w:t>
            </w:r>
            <w:r w:rsidRPr="00DA3DC6">
              <w:rPr>
                <w:rFonts w:ascii="Verdana" w:hAnsi="Verdana" w:eastAsia="Verdana" w:cs="Verdana"/>
                <w:sz w:val="16"/>
                <w:szCs w:val="16"/>
              </w:rPr>
              <w:t xml:space="preserve"> </w:t>
            </w:r>
          </w:p>
        </w:tc>
      </w:tr>
      <w:tr w:rsidRPr="00DA3DC6" w:rsidR="00096F16" w:rsidTr="00A13032" w14:paraId="1F6678BF" w14:textId="77777777">
        <w:trPr>
          <w:trHeight w:val="300"/>
        </w:trPr>
        <w:tc>
          <w:tcPr>
            <w:tcW w:w="985" w:type="dxa"/>
            <w:tcBorders>
              <w:top w:val="single" w:color="auto" w:sz="6" w:space="0"/>
              <w:left w:val="single" w:color="auto" w:sz="6" w:space="0"/>
              <w:bottom w:val="single" w:color="auto" w:sz="6" w:space="0"/>
              <w:right w:val="single" w:color="auto" w:sz="6" w:space="0"/>
            </w:tcBorders>
            <w:tcMar>
              <w:left w:w="105" w:type="dxa"/>
              <w:right w:w="105" w:type="dxa"/>
            </w:tcMar>
          </w:tcPr>
          <w:p w:rsidR="00A13032" w:rsidRDefault="00096F16" w14:paraId="550A3018" w14:textId="77777777">
            <w:pPr>
              <w:spacing w:after="0"/>
              <w:ind w:left="-105" w:right="-30"/>
              <w:rPr>
                <w:rFonts w:ascii="Verdana" w:hAnsi="Verdana" w:eastAsia="Verdana" w:cs="Verdana"/>
                <w:sz w:val="16"/>
                <w:szCs w:val="16"/>
                <w:lang w:val="en-US"/>
              </w:rPr>
            </w:pPr>
            <w:r w:rsidRPr="00DA3DC6">
              <w:rPr>
                <w:rFonts w:ascii="Verdana" w:hAnsi="Verdana" w:eastAsia="Verdana" w:cs="Verdana"/>
                <w:sz w:val="16"/>
                <w:szCs w:val="16"/>
                <w:lang w:val="en-US"/>
              </w:rPr>
              <w:t>LRD24A/0578</w:t>
            </w:r>
          </w:p>
          <w:p w:rsidRPr="00DA3DC6" w:rsidR="00096F16" w:rsidRDefault="00096F16" w14:paraId="7204EBFC" w14:textId="0AD2D38B">
            <w:pPr>
              <w:spacing w:after="0"/>
              <w:ind w:left="-105" w:right="-30"/>
              <w:rPr>
                <w:rFonts w:ascii="Verdana" w:hAnsi="Verdana" w:eastAsia="Verdana" w:cs="Verdana"/>
                <w:sz w:val="16"/>
                <w:szCs w:val="16"/>
                <w:lang w:val="en-US"/>
              </w:rPr>
            </w:pPr>
            <w:r w:rsidRPr="00DA3DC6">
              <w:rPr>
                <w:rFonts w:ascii="Verdana" w:hAnsi="Verdana" w:eastAsia="Verdana" w:cs="Verdana"/>
                <w:sz w:val="16"/>
                <w:szCs w:val="16"/>
                <w:lang w:val="en-US"/>
              </w:rPr>
              <w:t>/WEB</w:t>
            </w:r>
          </w:p>
        </w:tc>
        <w:tc>
          <w:tcPr>
            <w:tcW w:w="3827"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41DE28E5" w14:textId="77777777">
            <w:pPr>
              <w:spacing w:after="0"/>
              <w:ind w:left="-105" w:right="-30"/>
            </w:pPr>
            <w:r w:rsidRPr="00DA3DC6">
              <w:rPr>
                <w:rFonts w:ascii="Verdana" w:hAnsi="Verdana" w:eastAsia="Verdana" w:cs="Verdana"/>
                <w:sz w:val="16"/>
                <w:szCs w:val="16"/>
                <w:lang w:val="en-US"/>
              </w:rPr>
              <w:t xml:space="preserve">Liscove Limited intend to apply for permission for a Large-Scale Residential Development on 2 No. sites, measuring c. 14.2 Ha., which will be separated by the future Glenamuck Link Distributor Road (GLDR). The western site principally comprises lands at Wayside, Enniskerry Road and Glenamuck Road, Kilternan, Dublin 18, which include a derelict dwelling known as ‘Rockville’ and associated derelict outbuildings, Enniskerry Road, Kilternan, Dublin 18, D18 Y199 and the former Kilternan Country Market, Enniskerry Road, Kilternan, Dublin 18, D18 PK09. </w:t>
            </w:r>
          </w:p>
          <w:p w:rsidRPr="00DA3DC6" w:rsidR="00096F16" w:rsidRDefault="00096F16" w14:paraId="02D3A6E5" w14:textId="77777777">
            <w:pPr>
              <w:spacing w:after="0"/>
              <w:ind w:left="-105" w:right="-30"/>
            </w:pPr>
            <w:r w:rsidRPr="00DA3DC6">
              <w:rPr>
                <w:rFonts w:ascii="Verdana" w:hAnsi="Verdana" w:eastAsia="Verdana" w:cs="Verdana"/>
                <w:sz w:val="16"/>
                <w:szCs w:val="16"/>
                <w:lang w:val="en-US"/>
              </w:rPr>
              <w:t xml:space="preserve">On Enniskerry Road, works are proposed to facilitate 3 No. new accesses for the development along with modifications to Enniskerry Road. </w:t>
            </w:r>
          </w:p>
          <w:p w:rsidRPr="00DA3DC6" w:rsidR="00096F16" w:rsidRDefault="00096F16" w14:paraId="0CB66088" w14:textId="77777777">
            <w:pPr>
              <w:spacing w:after="0"/>
              <w:ind w:left="-105" w:right="-30"/>
            </w:pPr>
            <w:r w:rsidRPr="00DA3DC6">
              <w:rPr>
                <w:rFonts w:ascii="Verdana" w:hAnsi="Verdana" w:eastAsia="Verdana" w:cs="Verdana"/>
                <w:sz w:val="16"/>
                <w:szCs w:val="16"/>
                <w:lang w:val="en-US"/>
              </w:rPr>
              <w:t xml:space="preserve">The development will principally consist of: the demolition of c. 740 sq m of existing structures on site comprising a derelict dwelling known as ‘Rockville’ and associated derelict outbuildings (c. 573 sq m) and the former Kilternan Country Market (wooden structure) (c. 167 sq m); and the provision of a mixed-use development principally consisting of 487 No. residential units (196 No. houses, 201 No. duplex units and 90 No. apartments) and a Neighbourhood Centre. The western site will comprise 362 No. residential units and the Neighbourhood Centre, which will provide an anchor retail store (c. 1,310 sq m), retail/commercial (c. 3,284 sq m), a restaurant (c. 182 sq m), a creche (c. 691 sq m), café (c. 326 sq m), and a community facility (c. 332 sq m), and the eastern site will comprise 125 No. residential units. The 487 No. residential units will consist of 53 No. 1 bedroom units (35 No. apartments and 18 No. duplexes), 150 No. 2 bedroom units (38 No. houses, 16 No. apartments and 96 No. duplexes), 236 No. 3 bedroom units (110 No. houses, 39 No. apartments and 87 No. duplexes) and 48 No. 4 bedroom units (48 No. houses). The proposed development will range in height from 2 No. to 4 No. storeys (partially over podium/undercroft level in Apartment Blocks 1, 2 and 3 and Duplex Block T and U on the eastern site). </w:t>
            </w:r>
          </w:p>
          <w:p w:rsidRPr="00DA3DC6" w:rsidR="00096F16" w:rsidRDefault="00096F16" w14:paraId="4BA203DF" w14:textId="77777777">
            <w:pPr>
              <w:spacing w:after="0"/>
              <w:ind w:left="-105" w:right="-30"/>
            </w:pPr>
            <w:r w:rsidRPr="00DA3DC6">
              <w:rPr>
                <w:rFonts w:ascii="Verdana" w:hAnsi="Verdana" w:eastAsia="Verdana" w:cs="Verdana"/>
                <w:sz w:val="16"/>
                <w:szCs w:val="16"/>
                <w:lang w:val="en-US"/>
              </w:rPr>
              <w:t>The development also provides: a pedestrian/cycle route through the Dingle Way from Enniskerry Road to the future Glenamuck Link Distributor Road; 854 No. car parking spaces (125 No. in the undercroft of Apartment Blocks 1, 2 and 3 and Duplex Blocks T and U and 729 No. at surface level) including 28 No. mobility impaired spaces, 100 No. electric vehicle spaces, 2 No. car share spaces, and 4 No. drop-off spaces/loading bays; motorcycle parking; bicycle parking; bin storage; provision of new telecommunications infrastructure at roof level of the Neighbourhood Centre including shrouds, antennas and microwave link dishes (18 No. antennas, all enclosed in 9 No. shrouds and 6 No. transmission dishes, together with all associated equipment); private balconies, terraces and gardens; hard and soft landscaping; totem pole; sedum roofs; solar panels; boundary treatments; lighting; substations; plant; and all other associated site works above and below ground. The proposed development has a gross floor area of c. 60,504 sq m above ground, in addition to an undercroft/basement (c. 4,485 sq m) containing car parking, bike storage, bin storage and plant under Apartment Blocks 1, 2 and 3 and Duplex Blocks T and U on the eastern site.</w:t>
            </w:r>
          </w:p>
          <w:p w:rsidRPr="00DA3DC6" w:rsidR="00096F16" w:rsidRDefault="00096F16" w14:paraId="217B50E7" w14:textId="77777777">
            <w:pPr>
              <w:spacing w:after="0"/>
              <w:ind w:left="-105" w:right="-30"/>
              <w:rPr>
                <w:rFonts w:ascii="Verdana" w:hAnsi="Verdana" w:eastAsia="Verdana" w:cs="Verdana"/>
                <w:sz w:val="16"/>
                <w:szCs w:val="16"/>
                <w:lang w:val="en-US"/>
              </w:rPr>
            </w:pPr>
          </w:p>
        </w:tc>
        <w:tc>
          <w:tcPr>
            <w:tcW w:w="1134"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12DB82BD" w14:textId="77777777">
            <w:pPr>
              <w:spacing w:after="0"/>
              <w:ind w:left="-105" w:right="-30"/>
              <w:rPr>
                <w:rFonts w:ascii="Verdana" w:hAnsi="Verdana" w:eastAsia="Verdana" w:cs="Verdana"/>
                <w:sz w:val="16"/>
                <w:szCs w:val="16"/>
                <w:lang w:val="en-US"/>
              </w:rPr>
            </w:pPr>
            <w:r w:rsidRPr="00DA3DC6">
              <w:rPr>
                <w:rFonts w:ascii="Verdana" w:hAnsi="Verdana" w:eastAsia="Verdana" w:cs="Verdana"/>
                <w:sz w:val="16"/>
                <w:szCs w:val="16"/>
                <w:lang w:val="en-US"/>
              </w:rPr>
              <w:t>29/07/2024</w:t>
            </w:r>
          </w:p>
        </w:tc>
        <w:tc>
          <w:tcPr>
            <w:tcW w:w="1276"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0A3357D1" w14:textId="77777777">
            <w:pPr>
              <w:spacing w:after="0"/>
              <w:ind w:left="-105" w:right="-30"/>
              <w:rPr>
                <w:rFonts w:ascii="Verdana" w:hAnsi="Verdana" w:eastAsia="Verdana" w:cs="Verdana"/>
                <w:sz w:val="16"/>
                <w:szCs w:val="16"/>
                <w:lang w:val="en-US"/>
              </w:rPr>
            </w:pPr>
          </w:p>
        </w:tc>
        <w:tc>
          <w:tcPr>
            <w:tcW w:w="992"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6EBCA784" w14:textId="77777777">
            <w:pPr>
              <w:spacing w:after="0"/>
              <w:ind w:left="-105" w:right="-30"/>
              <w:rPr>
                <w:rFonts w:ascii="Verdana" w:hAnsi="Verdana" w:eastAsia="Verdana" w:cs="Verdana"/>
                <w:sz w:val="16"/>
                <w:szCs w:val="16"/>
                <w:lang w:val="en-US"/>
              </w:rPr>
            </w:pPr>
          </w:p>
          <w:p w:rsidRPr="00DA3DC6" w:rsidR="00096F16" w:rsidRDefault="00096F16" w14:paraId="567374CE" w14:textId="77777777">
            <w:pPr>
              <w:spacing w:after="0"/>
              <w:ind w:left="-105" w:right="-30"/>
              <w:rPr>
                <w:rFonts w:ascii="Verdana" w:hAnsi="Verdana" w:eastAsia="Verdana" w:cs="Verdana"/>
                <w:color w:val="4C94D8"/>
                <w:sz w:val="16"/>
                <w:szCs w:val="16"/>
                <w:lang w:val="en-US"/>
              </w:rPr>
            </w:pPr>
          </w:p>
        </w:tc>
        <w:tc>
          <w:tcPr>
            <w:tcW w:w="1134"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2654D46F" w14:textId="77777777">
            <w:pPr>
              <w:spacing w:after="0"/>
              <w:ind w:right="-30"/>
              <w:rPr>
                <w:rFonts w:ascii="Verdana" w:hAnsi="Verdana" w:eastAsia="Verdana" w:cs="Verdana"/>
                <w:sz w:val="16"/>
                <w:szCs w:val="16"/>
                <w:lang w:val="en-US"/>
              </w:rPr>
            </w:pPr>
            <w:r w:rsidRPr="00DA3DC6">
              <w:rPr>
                <w:rFonts w:ascii="Verdana" w:hAnsi="Verdana" w:eastAsia="Verdana" w:cs="Verdana"/>
                <w:sz w:val="16"/>
                <w:szCs w:val="16"/>
                <w:lang w:val="en-US"/>
              </w:rPr>
              <w:t>Invalid Application</w:t>
            </w:r>
          </w:p>
        </w:tc>
      </w:tr>
    </w:tbl>
    <w:p w:rsidRPr="00DA3DC6" w:rsidR="00096F16" w:rsidP="00096F16" w:rsidRDefault="00096F16" w14:paraId="393309BC" w14:textId="77777777">
      <w:pPr>
        <w:spacing w:after="0"/>
        <w:jc w:val="both"/>
        <w:rPr>
          <w:rFonts w:ascii="Verdana" w:hAnsi="Verdana" w:eastAsia="Verdana" w:cs="Verdana"/>
          <w:color w:val="000000" w:themeColor="text1"/>
          <w:sz w:val="20"/>
          <w:szCs w:val="20"/>
          <w:lang w:val="en-GB"/>
        </w:rPr>
      </w:pPr>
    </w:p>
    <w:p w:rsidRPr="00DA3DC6" w:rsidR="00096F16" w:rsidP="00096F16" w:rsidRDefault="00AC328D" w14:paraId="76093CAC" w14:textId="77777777">
      <w:pPr>
        <w:spacing w:after="0"/>
        <w:jc w:val="both"/>
        <w:rPr>
          <w:rFonts w:ascii="Verdana" w:hAnsi="Verdana" w:eastAsia="Verdana" w:cs="Verdana"/>
          <w:color w:val="000000" w:themeColor="text1"/>
          <w:sz w:val="20"/>
          <w:szCs w:val="20"/>
          <w:lang w:val="en-GB"/>
        </w:rPr>
      </w:pPr>
      <w:hyperlink r:id="rId37">
        <w:r w:rsidRPr="00DA3DC6" w:rsidR="00096F16">
          <w:rPr>
            <w:rStyle w:val="Hyperlink"/>
            <w:rFonts w:ascii="Verdana" w:hAnsi="Verdana" w:eastAsia="Verdana" w:cs="Verdana"/>
            <w:sz w:val="20"/>
            <w:szCs w:val="20"/>
            <w:lang w:val="en-GB"/>
          </w:rPr>
          <w:t>https://planning.agileapplications.ie/dunlaoghaire/application-details/99744</w:t>
        </w:r>
      </w:hyperlink>
    </w:p>
    <w:p w:rsidRPr="00DA3DC6" w:rsidR="00096F16" w:rsidP="00096F16" w:rsidRDefault="00096F16" w14:paraId="5B698858" w14:textId="77777777">
      <w:pPr>
        <w:spacing w:after="0"/>
        <w:jc w:val="both"/>
        <w:rPr>
          <w:rFonts w:ascii="Verdana" w:hAnsi="Verdana" w:eastAsia="Verdana" w:cs="Verdana"/>
          <w:color w:val="000000" w:themeColor="text1"/>
          <w:sz w:val="20"/>
          <w:szCs w:val="20"/>
          <w:lang w:val="en-GB"/>
        </w:rPr>
      </w:pPr>
    </w:p>
    <w:tbl>
      <w:tblPr>
        <w:tblW w:w="9348" w:type="dxa"/>
        <w:tblBorders>
          <w:top w:val="single" w:color="auto" w:sz="6" w:space="0"/>
          <w:left w:val="single" w:color="auto" w:sz="6" w:space="0"/>
          <w:bottom w:val="single" w:color="auto" w:sz="6" w:space="0"/>
          <w:right w:val="single" w:color="auto" w:sz="6" w:space="0"/>
        </w:tblBorders>
        <w:tblLook w:val="04A0" w:firstRow="1" w:lastRow="0" w:firstColumn="1" w:lastColumn="0" w:noHBand="0" w:noVBand="1"/>
      </w:tblPr>
      <w:tblGrid>
        <w:gridCol w:w="1268"/>
        <w:gridCol w:w="3544"/>
        <w:gridCol w:w="1134"/>
        <w:gridCol w:w="1245"/>
        <w:gridCol w:w="987"/>
        <w:gridCol w:w="1170"/>
      </w:tblGrid>
      <w:tr w:rsidRPr="00DA3DC6" w:rsidR="00096F16" w:rsidTr="00A13032" w14:paraId="7E01294D" w14:textId="77777777">
        <w:trPr>
          <w:trHeight w:val="300"/>
        </w:trPr>
        <w:tc>
          <w:tcPr>
            <w:tcW w:w="1268"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7AA08D87" w14:textId="77777777">
            <w:pPr>
              <w:spacing w:after="0"/>
              <w:ind w:left="-105" w:right="-30"/>
              <w:jc w:val="center"/>
              <w:rPr>
                <w:rFonts w:ascii="Verdana" w:hAnsi="Verdana" w:eastAsia="Verdana" w:cs="Verdana"/>
                <w:sz w:val="16"/>
                <w:szCs w:val="16"/>
              </w:rPr>
            </w:pPr>
            <w:r w:rsidRPr="00DA3DC6">
              <w:rPr>
                <w:rFonts w:ascii="Verdana" w:hAnsi="Verdana" w:eastAsia="Verdana" w:cs="Verdana"/>
                <w:sz w:val="16"/>
                <w:szCs w:val="16"/>
                <w:lang w:val="en-US"/>
              </w:rPr>
              <w:t>Case No</w:t>
            </w:r>
            <w:r w:rsidRPr="00DA3DC6">
              <w:rPr>
                <w:rFonts w:ascii="Verdana" w:hAnsi="Verdana" w:eastAsia="Verdana" w:cs="Verdana"/>
                <w:sz w:val="16"/>
                <w:szCs w:val="16"/>
              </w:rPr>
              <w:t xml:space="preserve"> </w:t>
            </w:r>
          </w:p>
        </w:tc>
        <w:tc>
          <w:tcPr>
            <w:tcW w:w="3544"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7C627404" w14:textId="77777777">
            <w:pPr>
              <w:spacing w:after="0"/>
              <w:ind w:left="-105" w:right="-30"/>
              <w:jc w:val="center"/>
              <w:rPr>
                <w:rFonts w:ascii="Verdana" w:hAnsi="Verdana" w:eastAsia="Verdana" w:cs="Verdana"/>
                <w:sz w:val="16"/>
                <w:szCs w:val="16"/>
              </w:rPr>
            </w:pPr>
            <w:r w:rsidRPr="00DA3DC6">
              <w:rPr>
                <w:rFonts w:ascii="Verdana" w:hAnsi="Verdana" w:eastAsia="Verdana" w:cs="Verdana"/>
                <w:sz w:val="16"/>
                <w:szCs w:val="16"/>
                <w:lang w:val="en-US"/>
              </w:rPr>
              <w:t>Applicant’s Name &amp; Brief Description of Development</w:t>
            </w:r>
            <w:r w:rsidRPr="00DA3DC6">
              <w:rPr>
                <w:rFonts w:ascii="Verdana" w:hAnsi="Verdana" w:eastAsia="Verdana" w:cs="Verdana"/>
                <w:sz w:val="16"/>
                <w:szCs w:val="16"/>
              </w:rPr>
              <w:t xml:space="preserve"> </w:t>
            </w:r>
          </w:p>
        </w:tc>
        <w:tc>
          <w:tcPr>
            <w:tcW w:w="1134"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6809C6F2" w14:textId="77777777">
            <w:pPr>
              <w:spacing w:after="0"/>
              <w:ind w:left="-105" w:right="-30"/>
              <w:jc w:val="center"/>
              <w:rPr>
                <w:rFonts w:ascii="Verdana" w:hAnsi="Verdana" w:eastAsia="Verdana" w:cs="Verdana"/>
                <w:sz w:val="16"/>
                <w:szCs w:val="16"/>
              </w:rPr>
            </w:pPr>
            <w:r w:rsidRPr="00DA3DC6">
              <w:rPr>
                <w:rFonts w:ascii="Verdana" w:hAnsi="Verdana" w:eastAsia="Verdana" w:cs="Verdana"/>
                <w:sz w:val="16"/>
                <w:szCs w:val="16"/>
                <w:lang w:val="en-US"/>
              </w:rPr>
              <w:t>Date Application Received</w:t>
            </w:r>
            <w:r w:rsidRPr="00DA3DC6">
              <w:rPr>
                <w:rFonts w:ascii="Verdana" w:hAnsi="Verdana" w:eastAsia="Verdana" w:cs="Verdana"/>
                <w:sz w:val="16"/>
                <w:szCs w:val="16"/>
              </w:rPr>
              <w:t xml:space="preserve"> </w:t>
            </w:r>
          </w:p>
        </w:tc>
        <w:tc>
          <w:tcPr>
            <w:tcW w:w="1245"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5A2217BE" w14:textId="66E8B9B3">
            <w:pPr>
              <w:spacing w:after="0"/>
              <w:ind w:left="-105" w:right="-30"/>
              <w:jc w:val="center"/>
              <w:rPr>
                <w:rFonts w:ascii="Verdana" w:hAnsi="Verdana" w:eastAsia="Verdana" w:cs="Verdana"/>
                <w:sz w:val="16"/>
                <w:szCs w:val="16"/>
              </w:rPr>
            </w:pPr>
            <w:r w:rsidRPr="00DA3DC6">
              <w:rPr>
                <w:rFonts w:ascii="Verdana" w:hAnsi="Verdana" w:eastAsia="Verdana" w:cs="Verdana"/>
                <w:sz w:val="16"/>
                <w:szCs w:val="16"/>
                <w:lang w:val="en-US"/>
              </w:rPr>
              <w:t>Last Day for Submissions</w:t>
            </w:r>
            <w:r w:rsidRPr="00DA3DC6">
              <w:rPr>
                <w:rFonts w:ascii="Verdana" w:hAnsi="Verdana" w:eastAsia="Verdana" w:cs="Verdana"/>
                <w:sz w:val="16"/>
                <w:szCs w:val="16"/>
              </w:rPr>
              <w:t xml:space="preserve">/ </w:t>
            </w:r>
            <w:r w:rsidRPr="00DA3DC6">
              <w:rPr>
                <w:rFonts w:ascii="Verdana" w:hAnsi="Verdana" w:eastAsia="Verdana" w:cs="Verdana"/>
                <w:sz w:val="16"/>
                <w:szCs w:val="16"/>
                <w:lang w:val="en-US"/>
              </w:rPr>
              <w:t>Observations</w:t>
            </w:r>
            <w:r w:rsidRPr="00DA3DC6">
              <w:rPr>
                <w:rFonts w:ascii="Verdana" w:hAnsi="Verdana" w:eastAsia="Verdana" w:cs="Verdana"/>
                <w:sz w:val="16"/>
                <w:szCs w:val="16"/>
              </w:rPr>
              <w:t xml:space="preserve"> </w:t>
            </w:r>
          </w:p>
        </w:tc>
        <w:tc>
          <w:tcPr>
            <w:tcW w:w="987"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68F5A817" w14:textId="77777777">
            <w:pPr>
              <w:spacing w:after="0"/>
              <w:ind w:left="-105" w:right="-30"/>
              <w:jc w:val="center"/>
              <w:rPr>
                <w:rFonts w:ascii="Verdana" w:hAnsi="Verdana" w:eastAsia="Verdana" w:cs="Verdana"/>
                <w:sz w:val="16"/>
                <w:szCs w:val="16"/>
              </w:rPr>
            </w:pPr>
            <w:r w:rsidRPr="00DA3DC6">
              <w:rPr>
                <w:rFonts w:ascii="Verdana" w:hAnsi="Verdana" w:eastAsia="Verdana" w:cs="Verdana"/>
                <w:sz w:val="16"/>
                <w:szCs w:val="16"/>
                <w:lang w:val="en-US"/>
              </w:rPr>
              <w:t>Application</w:t>
            </w:r>
            <w:r w:rsidRPr="00DA3DC6">
              <w:rPr>
                <w:rFonts w:ascii="Verdana" w:hAnsi="Verdana" w:eastAsia="Verdana" w:cs="Verdana"/>
                <w:sz w:val="16"/>
                <w:szCs w:val="16"/>
              </w:rPr>
              <w:t xml:space="preserve"> </w:t>
            </w:r>
          </w:p>
          <w:p w:rsidRPr="00DA3DC6" w:rsidR="00096F16" w:rsidRDefault="00096F16" w14:paraId="333E72EB" w14:textId="77777777">
            <w:pPr>
              <w:spacing w:after="0"/>
              <w:ind w:left="-105" w:right="-30"/>
              <w:jc w:val="center"/>
              <w:rPr>
                <w:rFonts w:ascii="Verdana" w:hAnsi="Verdana" w:eastAsia="Verdana" w:cs="Verdana"/>
                <w:sz w:val="16"/>
                <w:szCs w:val="16"/>
              </w:rPr>
            </w:pPr>
            <w:r w:rsidRPr="00DA3DC6">
              <w:rPr>
                <w:rFonts w:ascii="Verdana" w:hAnsi="Verdana" w:eastAsia="Verdana" w:cs="Verdana"/>
                <w:sz w:val="16"/>
                <w:szCs w:val="16"/>
                <w:lang w:val="en-US"/>
              </w:rPr>
              <w:t>Website</w:t>
            </w:r>
            <w:r w:rsidRPr="00DA3DC6">
              <w:rPr>
                <w:rFonts w:ascii="Verdana" w:hAnsi="Verdana" w:eastAsia="Verdana" w:cs="Verdana"/>
                <w:sz w:val="16"/>
                <w:szCs w:val="16"/>
              </w:rPr>
              <w:t xml:space="preserve"> </w:t>
            </w:r>
          </w:p>
        </w:tc>
        <w:tc>
          <w:tcPr>
            <w:tcW w:w="1170"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7DCB5ECF" w14:textId="77777777">
            <w:pPr>
              <w:spacing w:after="0"/>
              <w:ind w:left="-105" w:right="-30"/>
              <w:jc w:val="center"/>
              <w:rPr>
                <w:rFonts w:ascii="Verdana" w:hAnsi="Verdana" w:eastAsia="Verdana" w:cs="Verdana"/>
                <w:sz w:val="16"/>
                <w:szCs w:val="16"/>
              </w:rPr>
            </w:pPr>
            <w:r w:rsidRPr="00DA3DC6">
              <w:rPr>
                <w:rFonts w:ascii="Verdana" w:hAnsi="Verdana" w:eastAsia="Verdana" w:cs="Verdana"/>
                <w:sz w:val="16"/>
                <w:szCs w:val="16"/>
                <w:lang w:val="en-US"/>
              </w:rPr>
              <w:t>Decision due date by DLR</w:t>
            </w:r>
            <w:r w:rsidRPr="00DA3DC6">
              <w:rPr>
                <w:rFonts w:ascii="Verdana" w:hAnsi="Verdana" w:eastAsia="Verdana" w:cs="Verdana"/>
                <w:sz w:val="16"/>
                <w:szCs w:val="16"/>
              </w:rPr>
              <w:t xml:space="preserve"> </w:t>
            </w:r>
          </w:p>
        </w:tc>
      </w:tr>
      <w:tr w:rsidRPr="00DA3DC6" w:rsidR="00096F16" w:rsidTr="00A13032" w14:paraId="771A7CAF" w14:textId="77777777">
        <w:trPr>
          <w:trHeight w:val="300"/>
        </w:trPr>
        <w:tc>
          <w:tcPr>
            <w:tcW w:w="1268" w:type="dxa"/>
            <w:tcBorders>
              <w:top w:val="single" w:color="auto" w:sz="6" w:space="0"/>
              <w:left w:val="single" w:color="auto" w:sz="6" w:space="0"/>
              <w:bottom w:val="single" w:color="auto" w:sz="6" w:space="0"/>
              <w:right w:val="single" w:color="auto" w:sz="6" w:space="0"/>
            </w:tcBorders>
            <w:tcMar>
              <w:left w:w="105" w:type="dxa"/>
              <w:right w:w="105" w:type="dxa"/>
            </w:tcMar>
          </w:tcPr>
          <w:p w:rsidR="00A13032" w:rsidRDefault="00096F16" w14:paraId="2FEBF296" w14:textId="77777777">
            <w:pPr>
              <w:spacing w:after="0"/>
              <w:ind w:left="-105" w:right="-30"/>
              <w:rPr>
                <w:rFonts w:ascii="Verdana" w:hAnsi="Verdana" w:eastAsia="Verdana" w:cs="Verdana"/>
                <w:sz w:val="16"/>
                <w:szCs w:val="16"/>
                <w:lang w:val="en-US"/>
              </w:rPr>
            </w:pPr>
            <w:r w:rsidRPr="00DA3DC6">
              <w:rPr>
                <w:rFonts w:ascii="Verdana" w:hAnsi="Verdana" w:eastAsia="Verdana" w:cs="Verdana"/>
                <w:sz w:val="16"/>
                <w:szCs w:val="16"/>
                <w:lang w:val="en-US"/>
              </w:rPr>
              <w:t>LRD24A/0482</w:t>
            </w:r>
          </w:p>
          <w:p w:rsidRPr="00DA3DC6" w:rsidR="00096F16" w:rsidRDefault="00096F16" w14:paraId="0D9A63CA" w14:textId="2E1D2A49">
            <w:pPr>
              <w:spacing w:after="0"/>
              <w:ind w:left="-105" w:right="-30"/>
              <w:rPr>
                <w:rFonts w:ascii="Verdana" w:hAnsi="Verdana" w:eastAsia="Verdana" w:cs="Verdana"/>
                <w:sz w:val="16"/>
                <w:szCs w:val="16"/>
                <w:lang w:val="en-US"/>
              </w:rPr>
            </w:pPr>
            <w:r w:rsidRPr="00DA3DC6">
              <w:rPr>
                <w:rFonts w:ascii="Verdana" w:hAnsi="Verdana" w:eastAsia="Verdana" w:cs="Verdana"/>
                <w:sz w:val="16"/>
                <w:szCs w:val="16"/>
                <w:lang w:val="en-US"/>
              </w:rPr>
              <w:t>/WEB</w:t>
            </w:r>
          </w:p>
        </w:tc>
        <w:tc>
          <w:tcPr>
            <w:tcW w:w="3544"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76F2F6C0" w14:textId="77777777">
            <w:pPr>
              <w:spacing w:after="0"/>
              <w:ind w:left="-105" w:right="-30"/>
              <w:rPr>
                <w:rFonts w:ascii="Verdana" w:hAnsi="Verdana" w:eastAsia="Verdana" w:cs="Verdana"/>
                <w:sz w:val="16"/>
                <w:szCs w:val="16"/>
                <w:lang w:val="en-US"/>
              </w:rPr>
            </w:pPr>
            <w:r w:rsidRPr="00DA3DC6">
              <w:rPr>
                <w:rFonts w:ascii="Verdana" w:hAnsi="Verdana" w:eastAsia="Verdana" w:cs="Verdana"/>
                <w:sz w:val="16"/>
                <w:szCs w:val="16"/>
                <w:lang w:val="en-US"/>
              </w:rPr>
              <w:t xml:space="preserve">Castlethorn Management Services UC Intends to apply for a Permission for a Large-Scale Residential Development comprising amendments to the permitted Strategic Housing Development (An Bord Pleanála Ref. ABP-305844-19 – Woodbrook Phase 1), at this overall site c. 21.9 Ha in the Townlands of Cork Little and Shanganagh, Shankill, Co. Dublin. </w:t>
            </w:r>
          </w:p>
          <w:p w:rsidRPr="00DA3DC6" w:rsidR="00096F16" w:rsidRDefault="00096F16" w14:paraId="61F110B2" w14:textId="77777777">
            <w:pPr>
              <w:spacing w:after="0"/>
              <w:ind w:left="-105" w:right="-30"/>
            </w:pPr>
            <w:r w:rsidRPr="00DA3DC6">
              <w:rPr>
                <w:rFonts w:ascii="Verdana" w:hAnsi="Verdana" w:eastAsia="Verdana" w:cs="Verdana"/>
                <w:sz w:val="16"/>
                <w:szCs w:val="16"/>
                <w:lang w:val="en-US"/>
              </w:rPr>
              <w:t xml:space="preserve">The proposed development comprises of amendments to the large courtyard apartment blocks (Blocks A, B &amp; C) within the permitted Strategic Housing Development (under An Bord Pleanála Ref. ABP-305844-19) at its eastern edge involving: </w:t>
            </w:r>
          </w:p>
          <w:p w:rsidRPr="00DA3DC6" w:rsidR="00096F16" w:rsidRDefault="00096F16" w14:paraId="781A5AB2" w14:textId="77777777">
            <w:pPr>
              <w:spacing w:after="0"/>
              <w:ind w:left="-105" w:right="-30"/>
              <w:rPr>
                <w:rFonts w:ascii="Verdana" w:hAnsi="Verdana" w:eastAsia="Verdana" w:cs="Verdana"/>
                <w:sz w:val="16"/>
                <w:szCs w:val="16"/>
                <w:lang w:val="en-US"/>
              </w:rPr>
            </w:pPr>
            <w:r w:rsidRPr="00DA3DC6">
              <w:rPr>
                <w:rFonts w:ascii="Verdana" w:hAnsi="Verdana" w:eastAsia="Verdana" w:cs="Verdana"/>
                <w:sz w:val="16"/>
                <w:szCs w:val="16"/>
                <w:lang w:val="en-US"/>
              </w:rPr>
              <w:t xml:space="preserve">- Block A: An additional 9no. residential units (3no. 1-bed apartments, 2no. 2-bed apartments and 4no. 2-bed duplex units) at ground floor level; amendments to the layout of 3no. permitted duplex units; associated adjustments to elevations; omission of 3no. car parking spaces from the podium car park and increased bicycle parking provision. </w:t>
            </w:r>
          </w:p>
          <w:p w:rsidRPr="00DA3DC6" w:rsidR="00096F16" w:rsidRDefault="00096F16" w14:paraId="26165D4B" w14:textId="77777777">
            <w:pPr>
              <w:spacing w:after="0"/>
              <w:ind w:left="-105" w:right="-30"/>
            </w:pPr>
            <w:r w:rsidRPr="00DA3DC6">
              <w:rPr>
                <w:rFonts w:ascii="Verdana" w:hAnsi="Verdana" w:eastAsia="Verdana" w:cs="Verdana"/>
                <w:sz w:val="16"/>
                <w:szCs w:val="16"/>
                <w:lang w:val="en-US"/>
              </w:rPr>
              <w:t>Minor amendments are proposed to the site development works of the consented scheme (An Bord Pleanála Ref. ABP- 305844-19) as part of a concurrent planning application under DLRCC Reg. Ref. LRD24A/0382/WEB. None of these works overlap with the work now proposed as part of this amendment to Block A, B and C of An Bord Pleanála Ref. ABP-305844- 19.</w:t>
            </w:r>
          </w:p>
        </w:tc>
        <w:tc>
          <w:tcPr>
            <w:tcW w:w="1134"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4305DF30" w14:textId="77777777">
            <w:pPr>
              <w:spacing w:after="0"/>
              <w:ind w:left="-105" w:right="-30"/>
              <w:rPr>
                <w:rFonts w:ascii="Verdana" w:hAnsi="Verdana" w:eastAsia="Verdana" w:cs="Verdana"/>
                <w:sz w:val="16"/>
                <w:szCs w:val="16"/>
                <w:lang w:val="en-US"/>
              </w:rPr>
            </w:pPr>
            <w:r w:rsidRPr="00DA3DC6">
              <w:rPr>
                <w:rFonts w:ascii="Verdana" w:hAnsi="Verdana" w:eastAsia="Verdana" w:cs="Verdana"/>
                <w:sz w:val="16"/>
                <w:szCs w:val="16"/>
                <w:lang w:val="en-US"/>
              </w:rPr>
              <w:t>04/07/2024</w:t>
            </w:r>
          </w:p>
        </w:tc>
        <w:tc>
          <w:tcPr>
            <w:tcW w:w="1245"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534FFF37" w14:textId="77777777">
            <w:pPr>
              <w:spacing w:after="0"/>
              <w:ind w:left="-105" w:right="-30"/>
              <w:rPr>
                <w:rFonts w:ascii="Verdana" w:hAnsi="Verdana" w:eastAsia="Verdana" w:cs="Verdana"/>
                <w:sz w:val="16"/>
                <w:szCs w:val="16"/>
                <w:lang w:val="en-US"/>
              </w:rPr>
            </w:pPr>
            <w:r w:rsidRPr="00DA3DC6">
              <w:rPr>
                <w:rFonts w:ascii="Verdana" w:hAnsi="Verdana" w:eastAsia="Verdana" w:cs="Verdana"/>
                <w:sz w:val="16"/>
                <w:szCs w:val="16"/>
                <w:lang w:val="en-US"/>
              </w:rPr>
              <w:t>07/08/2024</w:t>
            </w:r>
          </w:p>
        </w:tc>
        <w:tc>
          <w:tcPr>
            <w:tcW w:w="987"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3EFEC576" w14:textId="77777777">
            <w:pPr>
              <w:spacing w:after="0"/>
              <w:ind w:left="-105" w:right="-30"/>
              <w:rPr>
                <w:rFonts w:ascii="Verdana" w:hAnsi="Verdana" w:eastAsia="Verdana" w:cs="Verdana"/>
                <w:sz w:val="16"/>
                <w:szCs w:val="16"/>
                <w:lang w:val="en-US"/>
              </w:rPr>
            </w:pPr>
          </w:p>
          <w:p w:rsidRPr="00DA3DC6" w:rsidR="00096F16" w:rsidRDefault="00096F16" w14:paraId="4EEA0999" w14:textId="77777777">
            <w:pPr>
              <w:spacing w:after="0"/>
              <w:ind w:left="-105" w:right="-30"/>
              <w:rPr>
                <w:rFonts w:ascii="Verdana" w:hAnsi="Verdana" w:eastAsia="Verdana" w:cs="Verdana"/>
                <w:color w:val="4C94D8"/>
                <w:sz w:val="16"/>
                <w:szCs w:val="16"/>
                <w:lang w:val="en-US"/>
              </w:rPr>
            </w:pPr>
          </w:p>
        </w:tc>
        <w:tc>
          <w:tcPr>
            <w:tcW w:w="1170"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037F023C" w14:textId="77777777">
            <w:pPr>
              <w:spacing w:after="0"/>
              <w:ind w:right="-30"/>
              <w:rPr>
                <w:rFonts w:ascii="Verdana" w:hAnsi="Verdana" w:eastAsia="Verdana" w:cs="Verdana"/>
                <w:sz w:val="16"/>
                <w:szCs w:val="16"/>
                <w:lang w:val="en-US"/>
              </w:rPr>
            </w:pPr>
            <w:r w:rsidRPr="00DA3DC6">
              <w:rPr>
                <w:rFonts w:ascii="Verdana" w:hAnsi="Verdana" w:eastAsia="Verdana" w:cs="Verdana"/>
                <w:sz w:val="16"/>
                <w:szCs w:val="16"/>
                <w:lang w:val="en-US"/>
              </w:rPr>
              <w:t>28/08/2024</w:t>
            </w:r>
          </w:p>
          <w:p w:rsidRPr="00DA3DC6" w:rsidR="00096F16" w:rsidRDefault="00096F16" w14:paraId="3A856E7F" w14:textId="77777777">
            <w:pPr>
              <w:spacing w:after="0"/>
              <w:ind w:right="-30"/>
              <w:rPr>
                <w:rFonts w:ascii="Verdana" w:hAnsi="Verdana" w:eastAsia="Verdana" w:cs="Verdana"/>
                <w:sz w:val="16"/>
                <w:szCs w:val="16"/>
                <w:lang w:val="en-US"/>
              </w:rPr>
            </w:pPr>
            <w:r w:rsidRPr="00DA3DC6">
              <w:rPr>
                <w:rFonts w:ascii="Verdana" w:hAnsi="Verdana" w:eastAsia="Verdana" w:cs="Verdana"/>
                <w:sz w:val="16"/>
                <w:szCs w:val="16"/>
                <w:lang w:val="en-US"/>
              </w:rPr>
              <w:t>Decision</w:t>
            </w:r>
          </w:p>
          <w:p w:rsidRPr="00DA3DC6" w:rsidR="00096F16" w:rsidRDefault="00096F16" w14:paraId="2BECC88B" w14:textId="77777777">
            <w:pPr>
              <w:spacing w:after="0"/>
              <w:ind w:right="-30"/>
              <w:rPr>
                <w:rFonts w:ascii="Verdana" w:hAnsi="Verdana" w:eastAsia="Verdana" w:cs="Verdana"/>
                <w:sz w:val="16"/>
                <w:szCs w:val="16"/>
                <w:lang w:val="en-US"/>
              </w:rPr>
            </w:pPr>
            <w:r w:rsidRPr="00DA3DC6">
              <w:rPr>
                <w:rFonts w:ascii="Verdana" w:hAnsi="Verdana" w:eastAsia="Verdana" w:cs="Verdana"/>
                <w:sz w:val="16"/>
                <w:szCs w:val="16"/>
                <w:lang w:val="en-US"/>
              </w:rPr>
              <w:t>Grant Permission</w:t>
            </w:r>
          </w:p>
          <w:p w:rsidRPr="00DA3DC6" w:rsidR="00096F16" w:rsidRDefault="00096F16" w14:paraId="35D63E22" w14:textId="77777777">
            <w:pPr>
              <w:spacing w:after="0"/>
              <w:ind w:right="-30"/>
              <w:rPr>
                <w:rFonts w:ascii="Verdana" w:hAnsi="Verdana" w:eastAsia="Verdana" w:cs="Verdana"/>
                <w:sz w:val="16"/>
                <w:szCs w:val="16"/>
                <w:lang w:val="en-US"/>
              </w:rPr>
            </w:pPr>
          </w:p>
        </w:tc>
      </w:tr>
    </w:tbl>
    <w:p w:rsidRPr="00DA3DC6" w:rsidR="00096F16" w:rsidP="00096F16" w:rsidRDefault="00096F16" w14:paraId="4E2E39B6" w14:textId="77777777">
      <w:pPr>
        <w:spacing w:after="0"/>
        <w:jc w:val="both"/>
        <w:rPr>
          <w:rFonts w:ascii="Verdana" w:hAnsi="Verdana" w:eastAsia="Verdana" w:cs="Verdana"/>
          <w:color w:val="000000" w:themeColor="text1"/>
          <w:sz w:val="20"/>
          <w:szCs w:val="20"/>
          <w:lang w:val="en-GB"/>
        </w:rPr>
      </w:pPr>
    </w:p>
    <w:p w:rsidRPr="00DA3DC6" w:rsidR="00096F16" w:rsidP="00096F16" w:rsidRDefault="00AC328D" w14:paraId="5E68E9EF" w14:textId="77777777">
      <w:pPr>
        <w:spacing w:after="0"/>
        <w:jc w:val="both"/>
        <w:rPr>
          <w:rFonts w:ascii="Verdana" w:hAnsi="Verdana" w:eastAsia="Verdana" w:cs="Verdana"/>
          <w:color w:val="000000" w:themeColor="text1"/>
          <w:sz w:val="20"/>
          <w:szCs w:val="20"/>
          <w:lang w:val="en-GB"/>
        </w:rPr>
      </w:pPr>
      <w:hyperlink r:id="rId38">
        <w:r w:rsidRPr="00DA3DC6" w:rsidR="00096F16">
          <w:rPr>
            <w:rStyle w:val="Hyperlink"/>
            <w:rFonts w:ascii="Verdana" w:hAnsi="Verdana" w:eastAsia="Verdana" w:cs="Verdana"/>
            <w:sz w:val="20"/>
            <w:szCs w:val="20"/>
            <w:lang w:val="en-GB"/>
          </w:rPr>
          <w:t>https://planning.agileapplications.ie/dunlaoghaire/application-details/99453</w:t>
        </w:r>
      </w:hyperlink>
    </w:p>
    <w:p w:rsidRPr="00DA3DC6" w:rsidR="00096F16" w:rsidP="00096F16" w:rsidRDefault="00096F16" w14:paraId="79E36876" w14:textId="77777777">
      <w:pPr>
        <w:spacing w:after="0"/>
        <w:jc w:val="both"/>
        <w:rPr>
          <w:rFonts w:ascii="Verdana" w:hAnsi="Verdana" w:eastAsia="Verdana" w:cs="Verdana"/>
          <w:color w:val="000000" w:themeColor="text1"/>
          <w:sz w:val="20"/>
          <w:szCs w:val="20"/>
          <w:lang w:val="en-GB"/>
        </w:rPr>
      </w:pPr>
    </w:p>
    <w:tbl>
      <w:tblPr>
        <w:tblW w:w="9348" w:type="dxa"/>
        <w:tblBorders>
          <w:top w:val="single" w:color="auto" w:sz="6" w:space="0"/>
          <w:left w:val="single" w:color="auto" w:sz="6" w:space="0"/>
          <w:bottom w:val="single" w:color="auto" w:sz="6" w:space="0"/>
          <w:right w:val="single" w:color="auto" w:sz="6" w:space="0"/>
        </w:tblBorders>
        <w:tblLook w:val="04A0" w:firstRow="1" w:lastRow="0" w:firstColumn="1" w:lastColumn="0" w:noHBand="0" w:noVBand="1"/>
      </w:tblPr>
      <w:tblGrid>
        <w:gridCol w:w="1222"/>
        <w:gridCol w:w="3599"/>
        <w:gridCol w:w="1131"/>
        <w:gridCol w:w="1272"/>
        <w:gridCol w:w="992"/>
        <w:gridCol w:w="1132"/>
      </w:tblGrid>
      <w:tr w:rsidRPr="00DA3DC6" w:rsidR="00096F16" w:rsidTr="00A13032" w14:paraId="24832D93" w14:textId="77777777">
        <w:trPr>
          <w:trHeight w:val="300"/>
        </w:trPr>
        <w:tc>
          <w:tcPr>
            <w:tcW w:w="1126"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242B73A0" w14:textId="77777777">
            <w:pPr>
              <w:spacing w:after="0"/>
              <w:ind w:left="-105" w:right="-30"/>
              <w:jc w:val="center"/>
              <w:rPr>
                <w:rFonts w:ascii="Verdana" w:hAnsi="Verdana" w:eastAsia="Verdana" w:cs="Verdana"/>
                <w:sz w:val="16"/>
                <w:szCs w:val="16"/>
              </w:rPr>
            </w:pPr>
            <w:r w:rsidRPr="00DA3DC6">
              <w:rPr>
                <w:rFonts w:ascii="Verdana" w:hAnsi="Verdana" w:eastAsia="Verdana" w:cs="Verdana"/>
                <w:sz w:val="16"/>
                <w:szCs w:val="16"/>
                <w:lang w:val="en-US"/>
              </w:rPr>
              <w:t>Case No</w:t>
            </w:r>
            <w:r w:rsidRPr="00DA3DC6">
              <w:rPr>
                <w:rFonts w:ascii="Verdana" w:hAnsi="Verdana" w:eastAsia="Verdana" w:cs="Verdana"/>
                <w:sz w:val="16"/>
                <w:szCs w:val="16"/>
              </w:rPr>
              <w:t xml:space="preserve"> </w:t>
            </w:r>
          </w:p>
        </w:tc>
        <w:tc>
          <w:tcPr>
            <w:tcW w:w="3686"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31FF853C" w14:textId="77777777">
            <w:pPr>
              <w:spacing w:after="0"/>
              <w:ind w:left="-105" w:right="-30"/>
              <w:jc w:val="center"/>
              <w:rPr>
                <w:rFonts w:ascii="Verdana" w:hAnsi="Verdana" w:eastAsia="Verdana" w:cs="Verdana"/>
                <w:sz w:val="16"/>
                <w:szCs w:val="16"/>
              </w:rPr>
            </w:pPr>
            <w:r w:rsidRPr="00DA3DC6">
              <w:rPr>
                <w:rFonts w:ascii="Verdana" w:hAnsi="Verdana" w:eastAsia="Verdana" w:cs="Verdana"/>
                <w:sz w:val="16"/>
                <w:szCs w:val="16"/>
                <w:lang w:val="en-US"/>
              </w:rPr>
              <w:t>Applicant’s Name &amp; Brief Description of Development</w:t>
            </w:r>
            <w:r w:rsidRPr="00DA3DC6">
              <w:rPr>
                <w:rFonts w:ascii="Verdana" w:hAnsi="Verdana" w:eastAsia="Verdana" w:cs="Verdana"/>
                <w:sz w:val="16"/>
                <w:szCs w:val="16"/>
              </w:rPr>
              <w:t xml:space="preserve"> </w:t>
            </w:r>
          </w:p>
        </w:tc>
        <w:tc>
          <w:tcPr>
            <w:tcW w:w="1134"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32A72CE8" w14:textId="77777777">
            <w:pPr>
              <w:spacing w:after="0"/>
              <w:ind w:left="-105" w:right="-30"/>
              <w:jc w:val="center"/>
              <w:rPr>
                <w:rFonts w:ascii="Verdana" w:hAnsi="Verdana" w:eastAsia="Verdana" w:cs="Verdana"/>
                <w:sz w:val="16"/>
                <w:szCs w:val="16"/>
              </w:rPr>
            </w:pPr>
            <w:r w:rsidRPr="00DA3DC6">
              <w:rPr>
                <w:rFonts w:ascii="Verdana" w:hAnsi="Verdana" w:eastAsia="Verdana" w:cs="Verdana"/>
                <w:sz w:val="16"/>
                <w:szCs w:val="16"/>
                <w:lang w:val="en-US"/>
              </w:rPr>
              <w:t>Date Application Received</w:t>
            </w:r>
            <w:r w:rsidRPr="00DA3DC6">
              <w:rPr>
                <w:rFonts w:ascii="Verdana" w:hAnsi="Verdana" w:eastAsia="Verdana" w:cs="Verdana"/>
                <w:sz w:val="16"/>
                <w:szCs w:val="16"/>
              </w:rPr>
              <w:t xml:space="preserve"> </w:t>
            </w:r>
          </w:p>
        </w:tc>
        <w:tc>
          <w:tcPr>
            <w:tcW w:w="1276"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52729F84" w14:textId="12082BD8">
            <w:pPr>
              <w:spacing w:after="0"/>
              <w:ind w:left="-105" w:right="-30"/>
              <w:jc w:val="center"/>
              <w:rPr>
                <w:rFonts w:ascii="Verdana" w:hAnsi="Verdana" w:eastAsia="Verdana" w:cs="Verdana"/>
                <w:sz w:val="16"/>
                <w:szCs w:val="16"/>
              </w:rPr>
            </w:pPr>
            <w:r w:rsidRPr="00DA3DC6">
              <w:rPr>
                <w:rFonts w:ascii="Verdana" w:hAnsi="Verdana" w:eastAsia="Verdana" w:cs="Verdana"/>
                <w:sz w:val="16"/>
                <w:szCs w:val="16"/>
                <w:lang w:val="en-US"/>
              </w:rPr>
              <w:t>Last Day for Submissions</w:t>
            </w:r>
            <w:r w:rsidRPr="00DA3DC6">
              <w:rPr>
                <w:rFonts w:ascii="Verdana" w:hAnsi="Verdana" w:eastAsia="Verdana" w:cs="Verdana"/>
                <w:sz w:val="16"/>
                <w:szCs w:val="16"/>
              </w:rPr>
              <w:t xml:space="preserve">/ </w:t>
            </w:r>
            <w:r w:rsidRPr="00DA3DC6">
              <w:rPr>
                <w:rFonts w:ascii="Verdana" w:hAnsi="Verdana" w:eastAsia="Verdana" w:cs="Verdana"/>
                <w:sz w:val="16"/>
                <w:szCs w:val="16"/>
                <w:lang w:val="en-US"/>
              </w:rPr>
              <w:t>Observations</w:t>
            </w:r>
            <w:r w:rsidRPr="00DA3DC6">
              <w:rPr>
                <w:rFonts w:ascii="Verdana" w:hAnsi="Verdana" w:eastAsia="Verdana" w:cs="Verdana"/>
                <w:sz w:val="16"/>
                <w:szCs w:val="16"/>
              </w:rPr>
              <w:t xml:space="preserve"> </w:t>
            </w:r>
          </w:p>
        </w:tc>
        <w:tc>
          <w:tcPr>
            <w:tcW w:w="992"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125E5FA0" w14:textId="77777777">
            <w:pPr>
              <w:spacing w:after="0"/>
              <w:ind w:left="-105" w:right="-30"/>
              <w:jc w:val="center"/>
              <w:rPr>
                <w:rFonts w:ascii="Verdana" w:hAnsi="Verdana" w:eastAsia="Verdana" w:cs="Verdana"/>
                <w:sz w:val="16"/>
                <w:szCs w:val="16"/>
              </w:rPr>
            </w:pPr>
            <w:r w:rsidRPr="00DA3DC6">
              <w:rPr>
                <w:rFonts w:ascii="Verdana" w:hAnsi="Verdana" w:eastAsia="Verdana" w:cs="Verdana"/>
                <w:sz w:val="16"/>
                <w:szCs w:val="16"/>
                <w:lang w:val="en-US"/>
              </w:rPr>
              <w:t>Application</w:t>
            </w:r>
            <w:r w:rsidRPr="00DA3DC6">
              <w:rPr>
                <w:rFonts w:ascii="Verdana" w:hAnsi="Verdana" w:eastAsia="Verdana" w:cs="Verdana"/>
                <w:sz w:val="16"/>
                <w:szCs w:val="16"/>
              </w:rPr>
              <w:t xml:space="preserve"> </w:t>
            </w:r>
          </w:p>
          <w:p w:rsidRPr="00DA3DC6" w:rsidR="00096F16" w:rsidRDefault="00096F16" w14:paraId="49873A57" w14:textId="77777777">
            <w:pPr>
              <w:spacing w:after="0"/>
              <w:ind w:left="-105" w:right="-30"/>
              <w:jc w:val="center"/>
              <w:rPr>
                <w:rFonts w:ascii="Verdana" w:hAnsi="Verdana" w:eastAsia="Verdana" w:cs="Verdana"/>
                <w:sz w:val="16"/>
                <w:szCs w:val="16"/>
              </w:rPr>
            </w:pPr>
            <w:r w:rsidRPr="00DA3DC6">
              <w:rPr>
                <w:rFonts w:ascii="Verdana" w:hAnsi="Verdana" w:eastAsia="Verdana" w:cs="Verdana"/>
                <w:sz w:val="16"/>
                <w:szCs w:val="16"/>
                <w:lang w:val="en-US"/>
              </w:rPr>
              <w:t>Website</w:t>
            </w:r>
            <w:r w:rsidRPr="00DA3DC6">
              <w:rPr>
                <w:rFonts w:ascii="Verdana" w:hAnsi="Verdana" w:eastAsia="Verdana" w:cs="Verdana"/>
                <w:sz w:val="16"/>
                <w:szCs w:val="16"/>
              </w:rPr>
              <w:t xml:space="preserve"> </w:t>
            </w:r>
          </w:p>
        </w:tc>
        <w:tc>
          <w:tcPr>
            <w:tcW w:w="1134"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63D604CE" w14:textId="77777777">
            <w:pPr>
              <w:spacing w:after="0"/>
              <w:ind w:left="-105" w:right="-30"/>
              <w:jc w:val="center"/>
              <w:rPr>
                <w:rFonts w:ascii="Verdana" w:hAnsi="Verdana" w:eastAsia="Verdana" w:cs="Verdana"/>
                <w:sz w:val="16"/>
                <w:szCs w:val="16"/>
              </w:rPr>
            </w:pPr>
            <w:r w:rsidRPr="00DA3DC6">
              <w:rPr>
                <w:rFonts w:ascii="Verdana" w:hAnsi="Verdana" w:eastAsia="Verdana" w:cs="Verdana"/>
                <w:sz w:val="16"/>
                <w:szCs w:val="16"/>
                <w:lang w:val="en-US"/>
              </w:rPr>
              <w:t>Decision due date by DLR</w:t>
            </w:r>
            <w:r w:rsidRPr="00DA3DC6">
              <w:rPr>
                <w:rFonts w:ascii="Verdana" w:hAnsi="Verdana" w:eastAsia="Verdana" w:cs="Verdana"/>
                <w:sz w:val="16"/>
                <w:szCs w:val="16"/>
              </w:rPr>
              <w:t xml:space="preserve"> </w:t>
            </w:r>
          </w:p>
        </w:tc>
      </w:tr>
      <w:tr w:rsidRPr="00DA3DC6" w:rsidR="00096F16" w:rsidTr="00A13032" w14:paraId="708C1011" w14:textId="77777777">
        <w:trPr>
          <w:trHeight w:val="300"/>
        </w:trPr>
        <w:tc>
          <w:tcPr>
            <w:tcW w:w="1126" w:type="dxa"/>
            <w:tcBorders>
              <w:top w:val="single" w:color="auto" w:sz="6" w:space="0"/>
              <w:left w:val="single" w:color="auto" w:sz="6" w:space="0"/>
              <w:bottom w:val="single" w:color="auto" w:sz="6" w:space="0"/>
              <w:right w:val="single" w:color="auto" w:sz="6" w:space="0"/>
            </w:tcBorders>
            <w:tcMar>
              <w:left w:w="105" w:type="dxa"/>
              <w:right w:w="105" w:type="dxa"/>
            </w:tcMar>
          </w:tcPr>
          <w:p w:rsidR="00A13032" w:rsidRDefault="00096F16" w14:paraId="6A6A0D01" w14:textId="77777777">
            <w:pPr>
              <w:spacing w:after="0"/>
              <w:ind w:left="-105" w:right="-30"/>
              <w:rPr>
                <w:rFonts w:ascii="Verdana" w:hAnsi="Verdana" w:eastAsia="Verdana" w:cs="Verdana"/>
                <w:sz w:val="16"/>
                <w:szCs w:val="16"/>
                <w:lang w:val="en-US"/>
              </w:rPr>
            </w:pPr>
            <w:r w:rsidRPr="00DA3DC6">
              <w:rPr>
                <w:rFonts w:ascii="Verdana" w:hAnsi="Verdana" w:eastAsia="Verdana" w:cs="Verdana"/>
                <w:sz w:val="16"/>
                <w:szCs w:val="16"/>
                <w:lang w:val="en-US"/>
              </w:rPr>
              <w:t>LRD24A/0451</w:t>
            </w:r>
          </w:p>
          <w:p w:rsidRPr="00DA3DC6" w:rsidR="00096F16" w:rsidRDefault="00096F16" w14:paraId="577838F7" w14:textId="6E310A6E">
            <w:pPr>
              <w:spacing w:after="0"/>
              <w:ind w:left="-105" w:right="-30"/>
              <w:rPr>
                <w:rFonts w:ascii="Verdana" w:hAnsi="Verdana" w:eastAsia="Verdana" w:cs="Verdana"/>
                <w:sz w:val="16"/>
                <w:szCs w:val="16"/>
                <w:lang w:val="en-US"/>
              </w:rPr>
            </w:pPr>
            <w:r w:rsidRPr="00DA3DC6">
              <w:rPr>
                <w:rFonts w:ascii="Verdana" w:hAnsi="Verdana" w:eastAsia="Verdana" w:cs="Verdana"/>
                <w:sz w:val="16"/>
                <w:szCs w:val="16"/>
                <w:lang w:val="en-US"/>
              </w:rPr>
              <w:t>/WEB</w:t>
            </w:r>
          </w:p>
        </w:tc>
        <w:tc>
          <w:tcPr>
            <w:tcW w:w="3686"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3A2E5065" w14:textId="77777777">
            <w:pPr>
              <w:spacing w:after="0"/>
              <w:ind w:left="-105" w:right="-30"/>
              <w:rPr>
                <w:rFonts w:ascii="Verdana" w:hAnsi="Verdana" w:eastAsia="Verdana" w:cs="Verdana"/>
                <w:sz w:val="16"/>
                <w:szCs w:val="16"/>
                <w:lang w:val="en-US"/>
              </w:rPr>
            </w:pPr>
            <w:r w:rsidRPr="00DA3DC6">
              <w:rPr>
                <w:rFonts w:ascii="Verdana" w:hAnsi="Verdana" w:eastAsia="Verdana" w:cs="Verdana"/>
                <w:sz w:val="16"/>
                <w:szCs w:val="16"/>
                <w:lang w:val="en-US"/>
              </w:rPr>
              <w:t>Viscount Securities Unlimited, intend to apply for planning permission for a Large-scale Residential Development on a site at Clay Farm House (a protected structure), Kilgobbin Road, Dublin 18, and at Clay Farm (Phase 2), Ballyogan Road, Dublin 18. The application site is located to the east of Clay Farm House, a protected structure under RPS Ref.: 2119, and to the west of the Clay Farm Phase 2 residential development (currently under construction).</w:t>
            </w:r>
          </w:p>
          <w:p w:rsidRPr="00DA3DC6" w:rsidR="00096F16" w:rsidRDefault="00096F16" w14:paraId="1DCF056A" w14:textId="77777777">
            <w:pPr>
              <w:spacing w:after="0"/>
              <w:ind w:left="-105" w:right="-30"/>
            </w:pPr>
            <w:r w:rsidRPr="00DA3DC6">
              <w:rPr>
                <w:rFonts w:ascii="Verdana" w:hAnsi="Verdana" w:eastAsia="Verdana" w:cs="Verdana"/>
                <w:sz w:val="16"/>
                <w:szCs w:val="16"/>
                <w:lang w:val="en-US"/>
              </w:rPr>
              <w:t>The proposed development consists of the following:</w:t>
            </w:r>
          </w:p>
          <w:p w:rsidRPr="00DA3DC6" w:rsidR="00096F16" w:rsidRDefault="00096F16" w14:paraId="2A0F7B5E" w14:textId="77777777">
            <w:pPr>
              <w:spacing w:after="0"/>
              <w:ind w:left="-105" w:right="-30"/>
            </w:pPr>
            <w:r w:rsidRPr="00DA3DC6">
              <w:rPr>
                <w:rFonts w:ascii="Verdana" w:hAnsi="Verdana" w:eastAsia="Verdana" w:cs="Verdana"/>
                <w:sz w:val="16"/>
                <w:szCs w:val="16"/>
                <w:lang w:val="en-US"/>
              </w:rPr>
              <w:t xml:space="preserve">• Construction of a two storey apartment building, over a lower ground level, comprising 10 no. 2 bedroom apartments. Balconies are provided for all apartments on the north-west and south-west elevations; </w:t>
            </w:r>
          </w:p>
          <w:p w:rsidRPr="00DA3DC6" w:rsidR="00096F16" w:rsidRDefault="00096F16" w14:paraId="2EFC800B" w14:textId="77777777">
            <w:pPr>
              <w:spacing w:after="0"/>
              <w:ind w:left="-105" w:right="-30"/>
            </w:pPr>
            <w:r w:rsidRPr="00DA3DC6">
              <w:rPr>
                <w:rFonts w:ascii="Verdana" w:hAnsi="Verdana" w:eastAsia="Verdana" w:cs="Verdana"/>
                <w:sz w:val="16"/>
                <w:szCs w:val="16"/>
                <w:lang w:val="en-US"/>
              </w:rPr>
              <w:t xml:space="preserve">• Associated alterations to the Strategic Housing Development permitted under ABP Ref.: 301522-18, as amended under ABP Refs.: 304212-19, 305172-19, 308563-20, 310422-21 and Reg. Ref.: LRD23A/0126, replacing a permitted swale and grassed verge with 10 no. car parking spaces, bin, cycle and external stores, and associated landscaping changes; </w:t>
            </w:r>
          </w:p>
          <w:p w:rsidRPr="00DA3DC6" w:rsidR="00096F16" w:rsidRDefault="00096F16" w14:paraId="27C8F6FF" w14:textId="77777777">
            <w:pPr>
              <w:spacing w:after="0"/>
              <w:ind w:left="-105" w:right="-30"/>
            </w:pPr>
            <w:r w:rsidRPr="00DA3DC6">
              <w:rPr>
                <w:rFonts w:ascii="Verdana" w:hAnsi="Verdana" w:eastAsia="Verdana" w:cs="Verdana"/>
                <w:sz w:val="16"/>
                <w:szCs w:val="16"/>
                <w:lang w:val="en-US"/>
              </w:rPr>
              <w:t>• The proposed development includes foul and surface water drainage, communal open space, landscaping, boundary treatment, lighting and all associated site works.</w:t>
            </w:r>
          </w:p>
          <w:p w:rsidRPr="00DA3DC6" w:rsidR="00096F16" w:rsidRDefault="00096F16" w14:paraId="63B855AC" w14:textId="77777777">
            <w:pPr>
              <w:spacing w:after="0"/>
              <w:ind w:left="-105" w:right="-30"/>
            </w:pPr>
            <w:r w:rsidRPr="00DA3DC6">
              <w:rPr>
                <w:rFonts w:ascii="Verdana" w:hAnsi="Verdana" w:eastAsia="Verdana" w:cs="Verdana"/>
                <w:sz w:val="16"/>
                <w:szCs w:val="16"/>
                <w:lang w:val="en-US"/>
              </w:rPr>
              <w:t>The permitted SHD development (under ABP Ref.: 301522-18, as amended under ABP Refs.: 304212-19, 305172-19, 308563-20, 310422-21 and Reg. Ref.: LRD23A/0126), which is under construction, is for a total of 935 no. residential units (351 no. houses and 584 no. apartments) and the proposed alterations to the SHD permission relate to a permitted swale and grassed verge only.</w:t>
            </w:r>
          </w:p>
        </w:tc>
        <w:tc>
          <w:tcPr>
            <w:tcW w:w="1134"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31BB9ACD" w14:textId="77777777">
            <w:pPr>
              <w:spacing w:after="0"/>
              <w:ind w:left="-105" w:right="-30"/>
              <w:rPr>
                <w:rFonts w:ascii="Verdana" w:hAnsi="Verdana" w:eastAsia="Verdana" w:cs="Verdana"/>
                <w:sz w:val="16"/>
                <w:szCs w:val="16"/>
                <w:lang w:val="en-US"/>
              </w:rPr>
            </w:pPr>
            <w:r w:rsidRPr="00DA3DC6">
              <w:rPr>
                <w:rFonts w:ascii="Verdana" w:hAnsi="Verdana" w:eastAsia="Verdana" w:cs="Verdana"/>
                <w:sz w:val="16"/>
                <w:szCs w:val="16"/>
                <w:lang w:val="en-US"/>
              </w:rPr>
              <w:t>26/06/2024</w:t>
            </w:r>
          </w:p>
        </w:tc>
        <w:tc>
          <w:tcPr>
            <w:tcW w:w="1276"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052E72DB" w14:textId="77777777">
            <w:pPr>
              <w:spacing w:after="0"/>
              <w:ind w:left="-105" w:right="-30"/>
              <w:rPr>
                <w:rFonts w:ascii="Verdana" w:hAnsi="Verdana" w:eastAsia="Verdana" w:cs="Verdana"/>
                <w:sz w:val="16"/>
                <w:szCs w:val="16"/>
                <w:lang w:val="en-US"/>
              </w:rPr>
            </w:pPr>
            <w:r w:rsidRPr="00DA3DC6">
              <w:rPr>
                <w:rFonts w:ascii="Verdana" w:hAnsi="Verdana" w:eastAsia="Verdana" w:cs="Verdana"/>
                <w:sz w:val="16"/>
                <w:szCs w:val="16"/>
                <w:lang w:val="en-US"/>
              </w:rPr>
              <w:t>30/07/2024</w:t>
            </w:r>
          </w:p>
        </w:tc>
        <w:tc>
          <w:tcPr>
            <w:tcW w:w="992"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61F900DE" w14:textId="77777777">
            <w:pPr>
              <w:spacing w:after="0"/>
              <w:ind w:left="-105" w:right="-30"/>
              <w:rPr>
                <w:rFonts w:ascii="Verdana" w:hAnsi="Verdana" w:eastAsia="Verdana" w:cs="Verdana"/>
                <w:sz w:val="16"/>
                <w:szCs w:val="16"/>
                <w:lang w:val="en-US"/>
              </w:rPr>
            </w:pPr>
          </w:p>
          <w:p w:rsidRPr="00DA3DC6" w:rsidR="00096F16" w:rsidRDefault="00096F16" w14:paraId="28A31F2A" w14:textId="77777777">
            <w:pPr>
              <w:spacing w:after="0"/>
              <w:ind w:left="-105" w:right="-30"/>
              <w:rPr>
                <w:rFonts w:ascii="Verdana" w:hAnsi="Verdana" w:eastAsia="Verdana" w:cs="Verdana"/>
                <w:color w:val="4C94D8"/>
                <w:sz w:val="16"/>
                <w:szCs w:val="16"/>
                <w:lang w:val="en-US"/>
              </w:rPr>
            </w:pPr>
          </w:p>
        </w:tc>
        <w:tc>
          <w:tcPr>
            <w:tcW w:w="1134"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14EF51EC" w14:textId="77777777">
            <w:pPr>
              <w:spacing w:after="0"/>
              <w:ind w:right="-30"/>
              <w:rPr>
                <w:rFonts w:ascii="Verdana" w:hAnsi="Verdana" w:eastAsia="Verdana" w:cs="Verdana"/>
                <w:sz w:val="16"/>
                <w:szCs w:val="16"/>
                <w:lang w:val="en-US"/>
              </w:rPr>
            </w:pPr>
          </w:p>
          <w:p w:rsidRPr="00DA3DC6" w:rsidR="00096F16" w:rsidRDefault="00096F16" w14:paraId="3C267F09" w14:textId="77777777">
            <w:pPr>
              <w:spacing w:after="0"/>
              <w:ind w:right="-30"/>
              <w:rPr>
                <w:rFonts w:ascii="Verdana" w:hAnsi="Verdana" w:eastAsia="Verdana" w:cs="Verdana"/>
                <w:sz w:val="16"/>
                <w:szCs w:val="16"/>
                <w:lang w:val="en-US"/>
              </w:rPr>
            </w:pPr>
          </w:p>
          <w:p w:rsidRPr="00DA3DC6" w:rsidR="00096F16" w:rsidRDefault="00096F16" w14:paraId="2BE44DDE" w14:textId="77777777">
            <w:pPr>
              <w:spacing w:after="0"/>
              <w:ind w:right="-30"/>
              <w:rPr>
                <w:rFonts w:ascii="Verdana" w:hAnsi="Verdana" w:eastAsia="Verdana" w:cs="Verdana"/>
                <w:sz w:val="16"/>
                <w:szCs w:val="16"/>
                <w:lang w:val="en-US"/>
              </w:rPr>
            </w:pPr>
            <w:r w:rsidRPr="00DA3DC6">
              <w:rPr>
                <w:rFonts w:ascii="Verdana" w:hAnsi="Verdana" w:eastAsia="Verdana" w:cs="Verdana"/>
                <w:sz w:val="16"/>
                <w:szCs w:val="16"/>
                <w:lang w:val="en-US"/>
              </w:rPr>
              <w:t>Refuse Permission</w:t>
            </w:r>
          </w:p>
        </w:tc>
      </w:tr>
    </w:tbl>
    <w:p w:rsidRPr="00DA3DC6" w:rsidR="00096F16" w:rsidP="00096F16" w:rsidRDefault="00096F16" w14:paraId="485154E3" w14:textId="77777777">
      <w:pPr>
        <w:spacing w:after="0"/>
        <w:jc w:val="both"/>
        <w:rPr>
          <w:rFonts w:ascii="Verdana" w:hAnsi="Verdana" w:eastAsia="Verdana" w:cs="Verdana"/>
          <w:color w:val="000000" w:themeColor="text1"/>
          <w:sz w:val="20"/>
          <w:szCs w:val="20"/>
          <w:lang w:val="en-GB"/>
        </w:rPr>
      </w:pPr>
    </w:p>
    <w:p w:rsidRPr="00DA3DC6" w:rsidR="00096F16" w:rsidP="00096F16" w:rsidRDefault="00AC328D" w14:paraId="733253EA" w14:textId="77777777">
      <w:pPr>
        <w:spacing w:after="0" w:line="240" w:lineRule="auto"/>
        <w:rPr>
          <w:rFonts w:ascii="Verdana" w:hAnsi="Verdana" w:eastAsia="Verdana" w:cs="Verdana"/>
          <w:color w:val="000000" w:themeColor="text1"/>
          <w:sz w:val="20"/>
          <w:szCs w:val="20"/>
        </w:rPr>
      </w:pPr>
      <w:hyperlink r:id="rId39">
        <w:r w:rsidRPr="00DA3DC6" w:rsidR="00096F16">
          <w:rPr>
            <w:rStyle w:val="Hyperlink"/>
            <w:rFonts w:ascii="Verdana" w:hAnsi="Verdana" w:eastAsia="Verdana" w:cs="Verdana"/>
            <w:sz w:val="20"/>
            <w:szCs w:val="20"/>
          </w:rPr>
          <w:t>https://planning.agileapplications.ie/dunlaoghaire/application-details/99380</w:t>
        </w:r>
      </w:hyperlink>
    </w:p>
    <w:p w:rsidRPr="00DA3DC6" w:rsidR="00096F16" w:rsidP="00096F16" w:rsidRDefault="00096F16" w14:paraId="6CCA34D6" w14:textId="77777777">
      <w:pPr>
        <w:spacing w:after="0" w:line="240" w:lineRule="auto"/>
        <w:rPr>
          <w:rFonts w:ascii="Verdana" w:hAnsi="Verdana" w:eastAsia="Verdana" w:cs="Verdana"/>
          <w:color w:val="000000" w:themeColor="text1"/>
          <w:sz w:val="20"/>
          <w:szCs w:val="20"/>
        </w:rPr>
      </w:pPr>
    </w:p>
    <w:p w:rsidRPr="00DA3DC6" w:rsidR="00096F16" w:rsidP="00096F16" w:rsidRDefault="00096F16" w14:paraId="2459E743" w14:textId="77777777">
      <w:pPr>
        <w:spacing w:after="0" w:line="240" w:lineRule="auto"/>
        <w:rPr>
          <w:rFonts w:ascii="Verdana" w:hAnsi="Verdana" w:eastAsia="Verdana" w:cs="Verdana"/>
          <w:b/>
          <w:bCs/>
          <w:color w:val="000000" w:themeColor="text1"/>
          <w:sz w:val="20"/>
          <w:szCs w:val="20"/>
        </w:rPr>
      </w:pPr>
      <w:r w:rsidRPr="00DA3DC6">
        <w:rPr>
          <w:rFonts w:ascii="Verdana" w:hAnsi="Verdana" w:eastAsia="Verdana" w:cs="Verdana"/>
          <w:b/>
          <w:bCs/>
          <w:color w:val="000000" w:themeColor="text1"/>
          <w:sz w:val="20"/>
          <w:szCs w:val="20"/>
        </w:rPr>
        <w:t>Planning Statistics: 21</w:t>
      </w:r>
      <w:r w:rsidRPr="00DA3DC6">
        <w:rPr>
          <w:rFonts w:ascii="Verdana" w:hAnsi="Verdana" w:eastAsia="Verdana" w:cs="Verdana"/>
          <w:b/>
          <w:bCs/>
          <w:color w:val="000000" w:themeColor="text1"/>
          <w:sz w:val="20"/>
          <w:szCs w:val="20"/>
          <w:vertAlign w:val="superscript"/>
        </w:rPr>
        <w:t>st</w:t>
      </w:r>
      <w:r w:rsidRPr="00DA3DC6">
        <w:rPr>
          <w:rFonts w:ascii="Verdana" w:hAnsi="Verdana" w:eastAsia="Verdana" w:cs="Verdana"/>
          <w:b/>
          <w:bCs/>
          <w:color w:val="000000" w:themeColor="text1"/>
          <w:sz w:val="20"/>
          <w:szCs w:val="20"/>
        </w:rPr>
        <w:t xml:space="preserve"> June 2024 – 30</w:t>
      </w:r>
      <w:r w:rsidRPr="00DA3DC6">
        <w:rPr>
          <w:rFonts w:ascii="Verdana" w:hAnsi="Verdana" w:eastAsia="Verdana" w:cs="Verdana"/>
          <w:b/>
          <w:bCs/>
          <w:color w:val="000000" w:themeColor="text1"/>
          <w:sz w:val="20"/>
          <w:szCs w:val="20"/>
          <w:vertAlign w:val="superscript"/>
        </w:rPr>
        <w:t>th</w:t>
      </w:r>
      <w:r w:rsidRPr="00DA3DC6">
        <w:rPr>
          <w:rFonts w:ascii="Verdana" w:hAnsi="Verdana" w:eastAsia="Verdana" w:cs="Verdana"/>
          <w:b/>
          <w:bCs/>
          <w:color w:val="000000" w:themeColor="text1"/>
          <w:sz w:val="20"/>
          <w:szCs w:val="20"/>
        </w:rPr>
        <w:t xml:space="preserve"> September 2024</w:t>
      </w:r>
    </w:p>
    <w:tbl>
      <w:tblPr>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4800"/>
        <w:gridCol w:w="2265"/>
        <w:gridCol w:w="1935"/>
      </w:tblGrid>
      <w:tr w:rsidRPr="00DA3DC6" w:rsidR="00096F16" w14:paraId="5721E326" w14:textId="77777777">
        <w:trPr>
          <w:trHeight w:val="300"/>
        </w:trPr>
        <w:tc>
          <w:tcPr>
            <w:tcW w:w="4800"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2809B003"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b/>
                <w:bCs/>
                <w:color w:val="000000" w:themeColor="text1"/>
                <w:sz w:val="20"/>
                <w:szCs w:val="20"/>
              </w:rPr>
              <w:t> </w:t>
            </w:r>
            <w:r w:rsidRPr="00DA3DC6">
              <w:rPr>
                <w:rFonts w:ascii="Verdana" w:hAnsi="Verdana" w:eastAsia="Verdana" w:cs="Verdana"/>
                <w:color w:val="000000" w:themeColor="text1"/>
                <w:sz w:val="20"/>
                <w:szCs w:val="20"/>
              </w:rPr>
              <w:t xml:space="preserve">  </w:t>
            </w:r>
          </w:p>
        </w:tc>
        <w:tc>
          <w:tcPr>
            <w:tcW w:w="2265"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16B21F2F" w14:textId="77777777">
            <w:pPr>
              <w:spacing w:after="0" w:line="240" w:lineRule="auto"/>
              <w:jc w:val="center"/>
              <w:rPr>
                <w:rFonts w:ascii="Verdana" w:hAnsi="Verdana" w:eastAsia="Verdana" w:cs="Verdana"/>
                <w:sz w:val="20"/>
                <w:szCs w:val="20"/>
              </w:rPr>
            </w:pPr>
            <w:r w:rsidRPr="00DA3DC6">
              <w:rPr>
                <w:rFonts w:ascii="Verdana" w:hAnsi="Verdana" w:eastAsia="Verdana" w:cs="Verdana"/>
                <w:sz w:val="20"/>
                <w:szCs w:val="20"/>
              </w:rPr>
              <w:t xml:space="preserve">Outline Permission  </w:t>
            </w:r>
          </w:p>
        </w:tc>
        <w:tc>
          <w:tcPr>
            <w:tcW w:w="1935"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4A631B7A" w14:textId="77777777">
            <w:pPr>
              <w:spacing w:after="0" w:line="240" w:lineRule="auto"/>
              <w:jc w:val="center"/>
              <w:rPr>
                <w:rFonts w:ascii="Verdana" w:hAnsi="Verdana" w:eastAsia="Verdana" w:cs="Verdana"/>
                <w:sz w:val="20"/>
                <w:szCs w:val="20"/>
              </w:rPr>
            </w:pPr>
            <w:r w:rsidRPr="00DA3DC6">
              <w:rPr>
                <w:rFonts w:ascii="Verdana" w:hAnsi="Verdana" w:eastAsia="Verdana" w:cs="Verdana"/>
                <w:sz w:val="20"/>
                <w:szCs w:val="20"/>
              </w:rPr>
              <w:t>Full Permission</w:t>
            </w:r>
          </w:p>
        </w:tc>
      </w:tr>
      <w:tr w:rsidRPr="00DA3DC6" w:rsidR="00096F16" w14:paraId="25345E3F" w14:textId="77777777">
        <w:trPr>
          <w:trHeight w:val="300"/>
        </w:trPr>
        <w:tc>
          <w:tcPr>
            <w:tcW w:w="4800"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4A13FBC0" w14:textId="77777777">
            <w:pPr>
              <w:spacing w:after="0" w:line="240" w:lineRule="auto"/>
              <w:rPr>
                <w:rFonts w:ascii="Verdana" w:hAnsi="Verdana" w:eastAsia="Verdana" w:cs="Verdana"/>
                <w:sz w:val="20"/>
                <w:szCs w:val="20"/>
              </w:rPr>
            </w:pPr>
            <w:r w:rsidRPr="00DA3DC6">
              <w:rPr>
                <w:rFonts w:ascii="Verdana" w:hAnsi="Verdana" w:eastAsia="Verdana" w:cs="Verdana"/>
                <w:sz w:val="20"/>
                <w:szCs w:val="20"/>
              </w:rPr>
              <w:t xml:space="preserve">New application Received*  </w:t>
            </w:r>
          </w:p>
        </w:tc>
        <w:tc>
          <w:tcPr>
            <w:tcW w:w="2265"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7BADD182" w14:textId="77777777">
            <w:pPr>
              <w:spacing w:after="0" w:line="240" w:lineRule="auto"/>
              <w:jc w:val="center"/>
              <w:rPr>
                <w:rFonts w:ascii="Verdana" w:hAnsi="Verdana" w:eastAsia="Verdana" w:cs="Verdana"/>
                <w:sz w:val="20"/>
                <w:szCs w:val="20"/>
              </w:rPr>
            </w:pPr>
            <w:r w:rsidRPr="00DA3DC6">
              <w:rPr>
                <w:rFonts w:ascii="Verdana" w:hAnsi="Verdana" w:eastAsia="Verdana" w:cs="Verdana"/>
                <w:sz w:val="20"/>
                <w:szCs w:val="20"/>
              </w:rPr>
              <w:t>4</w:t>
            </w:r>
          </w:p>
        </w:tc>
        <w:tc>
          <w:tcPr>
            <w:tcW w:w="1935"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564B637C" w14:textId="77777777">
            <w:pPr>
              <w:spacing w:after="0" w:line="240" w:lineRule="auto"/>
              <w:jc w:val="center"/>
              <w:rPr>
                <w:rFonts w:ascii="Verdana" w:hAnsi="Verdana" w:eastAsia="Verdana" w:cs="Verdana"/>
                <w:sz w:val="20"/>
                <w:szCs w:val="20"/>
              </w:rPr>
            </w:pPr>
            <w:r w:rsidRPr="00DA3DC6">
              <w:rPr>
                <w:rFonts w:ascii="Verdana" w:hAnsi="Verdana" w:eastAsia="Verdana" w:cs="Verdana"/>
                <w:sz w:val="20"/>
                <w:szCs w:val="20"/>
              </w:rPr>
              <w:t>469</w:t>
            </w:r>
          </w:p>
        </w:tc>
      </w:tr>
      <w:tr w:rsidRPr="00DA3DC6" w:rsidR="00096F16" w14:paraId="66E40262" w14:textId="77777777">
        <w:trPr>
          <w:trHeight w:val="300"/>
        </w:trPr>
        <w:tc>
          <w:tcPr>
            <w:tcW w:w="4800"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65105453" w14:textId="77777777">
            <w:pPr>
              <w:spacing w:after="0" w:line="240" w:lineRule="auto"/>
              <w:rPr>
                <w:rFonts w:ascii="Verdana" w:hAnsi="Verdana" w:eastAsia="Verdana" w:cs="Verdana"/>
                <w:sz w:val="20"/>
                <w:szCs w:val="20"/>
              </w:rPr>
            </w:pPr>
            <w:r w:rsidRPr="00DA3DC6">
              <w:rPr>
                <w:rFonts w:ascii="Verdana" w:hAnsi="Verdana" w:eastAsia="Verdana" w:cs="Verdana"/>
                <w:sz w:val="20"/>
                <w:szCs w:val="20"/>
              </w:rPr>
              <w:t xml:space="preserve">Decision Deferred  </w:t>
            </w:r>
          </w:p>
        </w:tc>
        <w:tc>
          <w:tcPr>
            <w:tcW w:w="2265"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3E7FF242" w14:textId="77777777">
            <w:pPr>
              <w:spacing w:after="0" w:line="240" w:lineRule="auto"/>
              <w:jc w:val="center"/>
              <w:rPr>
                <w:rFonts w:ascii="Verdana" w:hAnsi="Verdana" w:eastAsia="Verdana" w:cs="Verdana"/>
                <w:sz w:val="20"/>
                <w:szCs w:val="20"/>
              </w:rPr>
            </w:pPr>
          </w:p>
        </w:tc>
        <w:tc>
          <w:tcPr>
            <w:tcW w:w="1935"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4D7D9C5A" w14:textId="77777777">
            <w:pPr>
              <w:spacing w:after="0" w:line="240" w:lineRule="auto"/>
              <w:jc w:val="center"/>
              <w:rPr>
                <w:rFonts w:ascii="Verdana" w:hAnsi="Verdana" w:eastAsia="Verdana" w:cs="Verdana"/>
                <w:sz w:val="20"/>
                <w:szCs w:val="20"/>
              </w:rPr>
            </w:pPr>
            <w:r w:rsidRPr="00DA3DC6">
              <w:rPr>
                <w:rFonts w:ascii="Verdana" w:hAnsi="Verdana" w:eastAsia="Verdana" w:cs="Verdana"/>
                <w:sz w:val="20"/>
                <w:szCs w:val="20"/>
              </w:rPr>
              <w:t>53</w:t>
            </w:r>
          </w:p>
        </w:tc>
      </w:tr>
      <w:tr w:rsidRPr="00DA3DC6" w:rsidR="00096F16" w14:paraId="3DDDD0CF" w14:textId="77777777">
        <w:trPr>
          <w:trHeight w:val="300"/>
        </w:trPr>
        <w:tc>
          <w:tcPr>
            <w:tcW w:w="4800"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543C53B3" w14:textId="77777777">
            <w:pPr>
              <w:spacing w:after="0" w:line="240" w:lineRule="auto"/>
              <w:rPr>
                <w:rFonts w:ascii="Verdana" w:hAnsi="Verdana" w:eastAsia="Verdana" w:cs="Verdana"/>
                <w:sz w:val="20"/>
                <w:szCs w:val="20"/>
              </w:rPr>
            </w:pPr>
            <w:r w:rsidRPr="00DA3DC6">
              <w:rPr>
                <w:rFonts w:ascii="Verdana" w:hAnsi="Verdana" w:eastAsia="Verdana" w:cs="Verdana"/>
                <w:sz w:val="20"/>
                <w:szCs w:val="20"/>
              </w:rPr>
              <w:t xml:space="preserve">Decisions to Grant**  </w:t>
            </w:r>
          </w:p>
        </w:tc>
        <w:tc>
          <w:tcPr>
            <w:tcW w:w="2265"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2963DBA9" w14:textId="77777777">
            <w:pPr>
              <w:spacing w:after="0" w:line="240" w:lineRule="auto"/>
              <w:jc w:val="center"/>
              <w:rPr>
                <w:rFonts w:ascii="Verdana" w:hAnsi="Verdana" w:eastAsia="Verdana" w:cs="Verdana"/>
                <w:sz w:val="20"/>
                <w:szCs w:val="20"/>
              </w:rPr>
            </w:pPr>
            <w:r w:rsidRPr="00DA3DC6">
              <w:rPr>
                <w:rFonts w:ascii="Verdana" w:hAnsi="Verdana" w:eastAsia="Verdana" w:cs="Verdana"/>
                <w:sz w:val="20"/>
                <w:szCs w:val="20"/>
              </w:rPr>
              <w:t>1</w:t>
            </w:r>
          </w:p>
        </w:tc>
        <w:tc>
          <w:tcPr>
            <w:tcW w:w="1935"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76EEAFDE" w14:textId="77777777">
            <w:pPr>
              <w:spacing w:after="0" w:line="240" w:lineRule="auto"/>
              <w:jc w:val="center"/>
              <w:rPr>
                <w:rFonts w:ascii="Verdana" w:hAnsi="Verdana" w:eastAsia="Verdana" w:cs="Verdana"/>
                <w:sz w:val="20"/>
                <w:szCs w:val="20"/>
              </w:rPr>
            </w:pPr>
            <w:r w:rsidRPr="00DA3DC6">
              <w:rPr>
                <w:rFonts w:ascii="Verdana" w:hAnsi="Verdana" w:eastAsia="Verdana" w:cs="Verdana"/>
                <w:sz w:val="20"/>
                <w:szCs w:val="20"/>
              </w:rPr>
              <w:t>327</w:t>
            </w:r>
          </w:p>
        </w:tc>
      </w:tr>
      <w:tr w:rsidRPr="00DA3DC6" w:rsidR="00096F16" w14:paraId="50C784B1" w14:textId="77777777">
        <w:trPr>
          <w:trHeight w:val="300"/>
        </w:trPr>
        <w:tc>
          <w:tcPr>
            <w:tcW w:w="4800"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01A0641A" w14:textId="77777777">
            <w:pPr>
              <w:spacing w:after="0" w:line="240" w:lineRule="auto"/>
              <w:rPr>
                <w:rFonts w:ascii="Verdana" w:hAnsi="Verdana" w:eastAsia="Verdana" w:cs="Verdana"/>
                <w:sz w:val="20"/>
                <w:szCs w:val="20"/>
              </w:rPr>
            </w:pPr>
            <w:r w:rsidRPr="00DA3DC6">
              <w:rPr>
                <w:rFonts w:ascii="Verdana" w:hAnsi="Verdana" w:eastAsia="Verdana" w:cs="Verdana"/>
                <w:sz w:val="20"/>
                <w:szCs w:val="20"/>
              </w:rPr>
              <w:t xml:space="preserve">Decision to Refuse**  </w:t>
            </w:r>
          </w:p>
        </w:tc>
        <w:tc>
          <w:tcPr>
            <w:tcW w:w="2265"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012CF731" w14:textId="77777777">
            <w:pPr>
              <w:spacing w:after="0" w:line="240" w:lineRule="auto"/>
              <w:jc w:val="center"/>
              <w:rPr>
                <w:rFonts w:ascii="Verdana" w:hAnsi="Verdana" w:eastAsia="Verdana" w:cs="Verdana"/>
                <w:sz w:val="20"/>
                <w:szCs w:val="20"/>
              </w:rPr>
            </w:pPr>
          </w:p>
        </w:tc>
        <w:tc>
          <w:tcPr>
            <w:tcW w:w="1935"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3513B9B1" w14:textId="77777777">
            <w:pPr>
              <w:spacing w:after="0" w:line="240" w:lineRule="auto"/>
              <w:jc w:val="center"/>
              <w:rPr>
                <w:rFonts w:ascii="Verdana" w:hAnsi="Verdana" w:eastAsia="Verdana" w:cs="Verdana"/>
                <w:sz w:val="20"/>
                <w:szCs w:val="20"/>
              </w:rPr>
            </w:pPr>
            <w:r w:rsidRPr="00DA3DC6">
              <w:rPr>
                <w:rFonts w:ascii="Verdana" w:hAnsi="Verdana" w:eastAsia="Verdana" w:cs="Verdana"/>
                <w:sz w:val="20"/>
                <w:szCs w:val="20"/>
              </w:rPr>
              <w:t>38</w:t>
            </w:r>
          </w:p>
        </w:tc>
      </w:tr>
      <w:tr w:rsidRPr="00DA3DC6" w:rsidR="00096F16" w14:paraId="1C368067" w14:textId="77777777">
        <w:trPr>
          <w:trHeight w:val="300"/>
        </w:trPr>
        <w:tc>
          <w:tcPr>
            <w:tcW w:w="4800"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113A4D23" w14:textId="77777777">
            <w:pPr>
              <w:spacing w:after="0" w:line="240" w:lineRule="auto"/>
              <w:rPr>
                <w:rFonts w:ascii="Verdana" w:hAnsi="Verdana" w:eastAsia="Verdana" w:cs="Verdana"/>
                <w:sz w:val="20"/>
                <w:szCs w:val="20"/>
              </w:rPr>
            </w:pPr>
            <w:r w:rsidRPr="00DA3DC6">
              <w:rPr>
                <w:rFonts w:ascii="Verdana" w:hAnsi="Verdana" w:eastAsia="Verdana" w:cs="Verdana"/>
                <w:sz w:val="20"/>
                <w:szCs w:val="20"/>
              </w:rPr>
              <w:t xml:space="preserve">Issued within 2 months or 8 weeks  </w:t>
            </w:r>
          </w:p>
        </w:tc>
        <w:tc>
          <w:tcPr>
            <w:tcW w:w="2265"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04ADF6CF" w14:textId="77777777">
            <w:pPr>
              <w:spacing w:after="0" w:line="240" w:lineRule="auto"/>
              <w:jc w:val="center"/>
              <w:rPr>
                <w:rFonts w:ascii="Verdana" w:hAnsi="Verdana" w:eastAsia="Verdana" w:cs="Verdana"/>
                <w:sz w:val="20"/>
                <w:szCs w:val="20"/>
              </w:rPr>
            </w:pPr>
            <w:r w:rsidRPr="00DA3DC6">
              <w:rPr>
                <w:rFonts w:ascii="Verdana" w:hAnsi="Verdana" w:eastAsia="Verdana" w:cs="Verdana"/>
                <w:sz w:val="20"/>
                <w:szCs w:val="20"/>
              </w:rPr>
              <w:t>1</w:t>
            </w:r>
          </w:p>
        </w:tc>
        <w:tc>
          <w:tcPr>
            <w:tcW w:w="1935"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20E2146E" w14:textId="77777777">
            <w:pPr>
              <w:spacing w:after="0" w:line="240" w:lineRule="auto"/>
              <w:jc w:val="center"/>
              <w:rPr>
                <w:rFonts w:ascii="Verdana" w:hAnsi="Verdana" w:eastAsia="Verdana" w:cs="Verdana"/>
                <w:sz w:val="20"/>
                <w:szCs w:val="20"/>
              </w:rPr>
            </w:pPr>
            <w:r w:rsidRPr="00DA3DC6">
              <w:rPr>
                <w:rFonts w:ascii="Verdana" w:hAnsi="Verdana" w:eastAsia="Verdana" w:cs="Verdana"/>
                <w:sz w:val="20"/>
                <w:szCs w:val="20"/>
              </w:rPr>
              <w:t>307</w:t>
            </w:r>
          </w:p>
        </w:tc>
      </w:tr>
      <w:tr w:rsidRPr="00DA3DC6" w:rsidR="00096F16" w14:paraId="31F1E7B7" w14:textId="77777777">
        <w:trPr>
          <w:trHeight w:val="300"/>
        </w:trPr>
        <w:tc>
          <w:tcPr>
            <w:tcW w:w="4800"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71E8AAFC" w14:textId="77777777">
            <w:pPr>
              <w:spacing w:after="0" w:line="240" w:lineRule="auto"/>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xml:space="preserve">Invalid Applications  </w:t>
            </w:r>
          </w:p>
        </w:tc>
        <w:tc>
          <w:tcPr>
            <w:tcW w:w="2265"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05F46EE6" w14:textId="77777777">
            <w:pPr>
              <w:spacing w:after="0" w:line="240" w:lineRule="auto"/>
              <w:jc w:val="center"/>
              <w:rPr>
                <w:rFonts w:ascii="Verdana" w:hAnsi="Verdana" w:eastAsia="Verdana" w:cs="Verdana"/>
                <w:sz w:val="20"/>
                <w:szCs w:val="20"/>
              </w:rPr>
            </w:pPr>
          </w:p>
        </w:tc>
        <w:tc>
          <w:tcPr>
            <w:tcW w:w="1935"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0D4F3005" w14:textId="77777777">
            <w:pPr>
              <w:spacing w:after="0" w:line="240" w:lineRule="auto"/>
              <w:jc w:val="center"/>
              <w:rPr>
                <w:rFonts w:ascii="Verdana" w:hAnsi="Verdana" w:eastAsia="Verdana" w:cs="Verdana"/>
                <w:sz w:val="20"/>
                <w:szCs w:val="20"/>
              </w:rPr>
            </w:pPr>
            <w:r w:rsidRPr="00DA3DC6">
              <w:rPr>
                <w:rFonts w:ascii="Verdana" w:hAnsi="Verdana" w:eastAsia="Verdana" w:cs="Verdana"/>
                <w:sz w:val="20"/>
                <w:szCs w:val="20"/>
              </w:rPr>
              <w:t>111</w:t>
            </w:r>
          </w:p>
        </w:tc>
      </w:tr>
    </w:tbl>
    <w:p w:rsidRPr="00DA3DC6" w:rsidR="00096F16" w:rsidP="00096F16" w:rsidRDefault="00096F16" w14:paraId="28531E4A" w14:textId="77777777">
      <w:pPr>
        <w:spacing w:after="0" w:line="240" w:lineRule="auto"/>
        <w:jc w:val="center"/>
        <w:rPr>
          <w:rFonts w:ascii="Verdana" w:hAnsi="Verdana" w:eastAsia="Verdana" w:cs="Verdana"/>
          <w:color w:val="000000" w:themeColor="text1"/>
          <w:sz w:val="12"/>
          <w:szCs w:val="12"/>
        </w:rPr>
      </w:pPr>
      <w:r w:rsidRPr="00DA3DC6">
        <w:rPr>
          <w:rFonts w:ascii="Verdana" w:hAnsi="Verdana" w:eastAsia="Verdana" w:cs="Verdana"/>
          <w:color w:val="000000" w:themeColor="text1"/>
          <w:sz w:val="12"/>
          <w:szCs w:val="12"/>
        </w:rPr>
        <w:t xml:space="preserve">  </w:t>
      </w:r>
    </w:p>
    <w:p w:rsidRPr="00DA3DC6" w:rsidR="00096F16" w:rsidP="00096F16" w:rsidRDefault="00096F16" w14:paraId="17BDC950" w14:textId="77777777">
      <w:pPr>
        <w:spacing w:after="0" w:line="240" w:lineRule="auto"/>
        <w:rPr>
          <w:rFonts w:ascii="Verdana" w:hAnsi="Verdana" w:eastAsia="Verdana" w:cs="Verdana"/>
          <w:color w:val="000000" w:themeColor="text1"/>
          <w:sz w:val="16"/>
          <w:szCs w:val="16"/>
          <w:lang w:val="en-GB"/>
        </w:rPr>
      </w:pPr>
      <w:r w:rsidRPr="00DA3DC6">
        <w:rPr>
          <w:rFonts w:ascii="Verdana" w:hAnsi="Verdana" w:eastAsia="Verdana" w:cs="Verdana"/>
          <w:color w:val="000000" w:themeColor="text1"/>
          <w:sz w:val="16"/>
          <w:szCs w:val="16"/>
          <w:lang w:val="en-GB"/>
        </w:rPr>
        <w:t xml:space="preserve">*Includes 55 Applications for Retention. </w:t>
      </w:r>
    </w:p>
    <w:p w:rsidRPr="00DA3DC6" w:rsidR="00096F16" w:rsidP="00096F16" w:rsidRDefault="00096F16" w14:paraId="66E0C007" w14:textId="77777777">
      <w:pPr>
        <w:spacing w:after="0" w:line="240" w:lineRule="auto"/>
        <w:rPr>
          <w:rFonts w:ascii="Verdana" w:hAnsi="Verdana" w:eastAsia="Verdana" w:cs="Verdana"/>
          <w:color w:val="000000" w:themeColor="text1"/>
          <w:sz w:val="16"/>
          <w:szCs w:val="16"/>
          <w:lang w:val="en-GB"/>
        </w:rPr>
      </w:pPr>
      <w:r w:rsidRPr="00DA3DC6">
        <w:rPr>
          <w:rFonts w:ascii="Verdana" w:hAnsi="Verdana" w:eastAsia="Verdana" w:cs="Verdana"/>
          <w:color w:val="000000" w:themeColor="text1"/>
          <w:sz w:val="16"/>
          <w:szCs w:val="16"/>
          <w:lang w:val="en-GB"/>
        </w:rPr>
        <w:t>*Includes 354 Web Applications ()</w:t>
      </w:r>
    </w:p>
    <w:p w:rsidRPr="00DA3DC6" w:rsidR="00096F16" w:rsidP="00096F16" w:rsidRDefault="00096F16" w14:paraId="5733AEB3" w14:textId="77777777">
      <w:pPr>
        <w:pStyle w:val="ListParagraph"/>
        <w:numPr>
          <w:ilvl w:val="0"/>
          <w:numId w:val="67"/>
        </w:numPr>
        <w:spacing w:after="0" w:line="240" w:lineRule="auto"/>
        <w:rPr>
          <w:rFonts w:ascii="Verdana" w:hAnsi="Verdana" w:eastAsia="Verdana" w:cs="Verdana"/>
          <w:color w:val="000000" w:themeColor="text1"/>
          <w:sz w:val="16"/>
          <w:szCs w:val="16"/>
          <w:lang w:val="en-GB"/>
        </w:rPr>
      </w:pPr>
      <w:r w:rsidRPr="00DA3DC6">
        <w:rPr>
          <w:rFonts w:ascii="Verdana" w:hAnsi="Verdana" w:eastAsia="Verdana" w:cs="Verdana"/>
          <w:color w:val="000000" w:themeColor="text1"/>
          <w:sz w:val="16"/>
          <w:szCs w:val="16"/>
          <w:lang w:val="en-GB"/>
        </w:rPr>
        <w:t>307 Permission (1 Outline/3 on foot of Outline Permission)</w:t>
      </w:r>
    </w:p>
    <w:p w:rsidRPr="00DA3DC6" w:rsidR="00096F16" w:rsidP="00096F16" w:rsidRDefault="00096F16" w14:paraId="74C1E0EA" w14:textId="77777777">
      <w:pPr>
        <w:pStyle w:val="ListParagraph"/>
        <w:numPr>
          <w:ilvl w:val="0"/>
          <w:numId w:val="67"/>
        </w:numPr>
        <w:spacing w:after="0" w:line="240" w:lineRule="auto"/>
        <w:rPr>
          <w:rFonts w:ascii="Verdana" w:hAnsi="Verdana" w:eastAsia="Verdana" w:cs="Verdana"/>
          <w:color w:val="000000" w:themeColor="text1"/>
          <w:sz w:val="16"/>
          <w:szCs w:val="16"/>
        </w:rPr>
      </w:pPr>
      <w:r w:rsidRPr="00DA3DC6">
        <w:rPr>
          <w:rFonts w:ascii="Verdana" w:hAnsi="Verdana" w:eastAsia="Verdana" w:cs="Verdana"/>
          <w:color w:val="000000" w:themeColor="text1"/>
          <w:sz w:val="16"/>
          <w:szCs w:val="16"/>
          <w:lang w:val="en-GB"/>
        </w:rPr>
        <w:t>2 LRD</w:t>
      </w:r>
    </w:p>
    <w:p w:rsidRPr="00DA3DC6" w:rsidR="00096F16" w:rsidP="00096F16" w:rsidRDefault="00096F16" w14:paraId="4CDE73AF" w14:textId="77777777">
      <w:pPr>
        <w:pStyle w:val="ListParagraph"/>
        <w:numPr>
          <w:ilvl w:val="0"/>
          <w:numId w:val="67"/>
        </w:numPr>
        <w:spacing w:after="0" w:line="240" w:lineRule="auto"/>
        <w:rPr>
          <w:rFonts w:ascii="Verdana" w:hAnsi="Verdana" w:eastAsia="Verdana" w:cs="Verdana"/>
          <w:color w:val="000000" w:themeColor="text1"/>
          <w:sz w:val="16"/>
          <w:szCs w:val="16"/>
        </w:rPr>
      </w:pPr>
      <w:r w:rsidRPr="00DA3DC6">
        <w:rPr>
          <w:rFonts w:ascii="Verdana" w:hAnsi="Verdana" w:eastAsia="Verdana" w:cs="Verdana"/>
          <w:color w:val="000000" w:themeColor="text1"/>
          <w:sz w:val="16"/>
          <w:szCs w:val="16"/>
          <w:lang w:val="en-GB"/>
        </w:rPr>
        <w:t>4 SDZ</w:t>
      </w:r>
    </w:p>
    <w:p w:rsidRPr="00DA3DC6" w:rsidR="00096F16" w:rsidP="00096F16" w:rsidRDefault="00096F16" w14:paraId="0D08D206" w14:textId="77777777">
      <w:pPr>
        <w:pStyle w:val="ListParagraph"/>
        <w:numPr>
          <w:ilvl w:val="0"/>
          <w:numId w:val="67"/>
        </w:numPr>
        <w:spacing w:after="0" w:line="240" w:lineRule="auto"/>
        <w:rPr>
          <w:rFonts w:ascii="Verdana" w:hAnsi="Verdana" w:eastAsia="Verdana" w:cs="Verdana"/>
          <w:color w:val="000000" w:themeColor="text1"/>
          <w:sz w:val="16"/>
          <w:szCs w:val="16"/>
          <w:lang w:val="en-GB"/>
        </w:rPr>
      </w:pPr>
      <w:r w:rsidRPr="00DA3DC6">
        <w:rPr>
          <w:rFonts w:ascii="Verdana" w:hAnsi="Verdana" w:eastAsia="Verdana" w:cs="Verdana"/>
          <w:color w:val="000000" w:themeColor="text1"/>
          <w:sz w:val="16"/>
          <w:szCs w:val="16"/>
          <w:lang w:val="en-GB"/>
        </w:rPr>
        <w:t>41 Retention</w:t>
      </w:r>
    </w:p>
    <w:p w:rsidRPr="00DA3DC6" w:rsidR="00096F16" w:rsidP="00096F16" w:rsidRDefault="00096F16" w14:paraId="266DF4AB" w14:textId="77777777">
      <w:pPr>
        <w:spacing w:after="0" w:line="240" w:lineRule="auto"/>
        <w:rPr>
          <w:rFonts w:ascii="Verdana" w:hAnsi="Verdana" w:eastAsia="Verdana" w:cs="Verdana"/>
          <w:color w:val="000000" w:themeColor="text1"/>
          <w:sz w:val="16"/>
          <w:szCs w:val="16"/>
        </w:rPr>
      </w:pPr>
      <w:r w:rsidRPr="00DA3DC6">
        <w:rPr>
          <w:rFonts w:ascii="Verdana" w:hAnsi="Verdana" w:eastAsia="Verdana" w:cs="Verdana"/>
          <w:color w:val="000000" w:themeColor="text1"/>
          <w:sz w:val="16"/>
          <w:szCs w:val="16"/>
          <w:lang w:val="en-GB"/>
        </w:rPr>
        <w:t>**Decisions are as follows:</w:t>
      </w:r>
    </w:p>
    <w:p w:rsidRPr="00DA3DC6" w:rsidR="00096F16" w:rsidP="00096F16" w:rsidRDefault="00096F16" w14:paraId="634FF858" w14:textId="77777777">
      <w:pPr>
        <w:spacing w:after="0" w:line="240" w:lineRule="auto"/>
        <w:rPr>
          <w:rFonts w:ascii="Verdana" w:hAnsi="Verdana" w:eastAsia="Verdana" w:cs="Verdana"/>
          <w:color w:val="000000" w:themeColor="text1"/>
          <w:sz w:val="16"/>
          <w:szCs w:val="16"/>
        </w:rPr>
      </w:pPr>
      <w:r w:rsidRPr="00DA3DC6">
        <w:rPr>
          <w:rFonts w:ascii="Verdana" w:hAnsi="Verdana" w:eastAsia="Verdana" w:cs="Verdana"/>
          <w:color w:val="000000" w:themeColor="text1"/>
          <w:sz w:val="16"/>
          <w:szCs w:val="16"/>
          <w:lang w:val="en-GB"/>
        </w:rPr>
        <w:t>299 Grant Permission  (1 Ouline)</w:t>
      </w:r>
    </w:p>
    <w:p w:rsidRPr="00DA3DC6" w:rsidR="00096F16" w:rsidP="00096F16" w:rsidRDefault="00096F16" w14:paraId="0DF738F7" w14:textId="77777777">
      <w:pPr>
        <w:spacing w:after="0" w:line="240" w:lineRule="auto"/>
        <w:rPr>
          <w:rFonts w:ascii="Verdana" w:hAnsi="Verdana" w:eastAsia="Verdana" w:cs="Verdana"/>
          <w:color w:val="000000" w:themeColor="text1"/>
          <w:sz w:val="16"/>
          <w:szCs w:val="16"/>
          <w:lang w:val="en-GB"/>
        </w:rPr>
      </w:pPr>
      <w:r w:rsidRPr="00DA3DC6">
        <w:rPr>
          <w:rFonts w:ascii="Verdana" w:hAnsi="Verdana" w:eastAsia="Verdana" w:cs="Verdana"/>
          <w:color w:val="000000" w:themeColor="text1"/>
          <w:sz w:val="16"/>
          <w:szCs w:val="16"/>
          <w:lang w:val="en-GB"/>
        </w:rPr>
        <w:t>12 Grant Permission &amp; Grant Retention</w:t>
      </w:r>
    </w:p>
    <w:p w:rsidRPr="00DA3DC6" w:rsidR="00096F16" w:rsidP="00096F16" w:rsidRDefault="00096F16" w14:paraId="60510BE8" w14:textId="77777777">
      <w:pPr>
        <w:spacing w:after="0" w:line="240" w:lineRule="auto"/>
        <w:rPr>
          <w:rFonts w:ascii="Verdana" w:hAnsi="Verdana" w:eastAsia="Verdana" w:cs="Verdana"/>
          <w:color w:val="000000" w:themeColor="text1"/>
          <w:sz w:val="16"/>
          <w:szCs w:val="16"/>
        </w:rPr>
      </w:pPr>
      <w:r w:rsidRPr="00DA3DC6">
        <w:rPr>
          <w:rFonts w:ascii="Verdana" w:hAnsi="Verdana" w:eastAsia="Verdana" w:cs="Verdana"/>
          <w:color w:val="000000" w:themeColor="text1"/>
          <w:sz w:val="16"/>
          <w:szCs w:val="16"/>
          <w:lang w:val="en-GB"/>
        </w:rPr>
        <w:t>13 Grant Permission for Retention</w:t>
      </w:r>
    </w:p>
    <w:p w:rsidRPr="00DA3DC6" w:rsidR="00096F16" w:rsidP="00096F16" w:rsidRDefault="00096F16" w14:paraId="2042BB9E" w14:textId="77777777">
      <w:pPr>
        <w:spacing w:after="0" w:line="240" w:lineRule="auto"/>
        <w:rPr>
          <w:rFonts w:ascii="Verdana" w:hAnsi="Verdana" w:eastAsia="Verdana" w:cs="Verdana"/>
          <w:color w:val="000000" w:themeColor="text1"/>
          <w:sz w:val="16"/>
          <w:szCs w:val="16"/>
        </w:rPr>
      </w:pPr>
      <w:r w:rsidRPr="00DA3DC6">
        <w:rPr>
          <w:rFonts w:ascii="Verdana" w:hAnsi="Verdana" w:eastAsia="Verdana" w:cs="Verdana"/>
          <w:color w:val="000000" w:themeColor="text1"/>
          <w:sz w:val="16"/>
          <w:szCs w:val="16"/>
          <w:lang w:val="en-GB"/>
        </w:rPr>
        <w:t>4 Grant Permission &amp; Refuse Permission are entered in as a decision under both "Decision to Grant" and "Decision to Refuse". </w:t>
      </w:r>
      <w:r w:rsidRPr="00DA3DC6">
        <w:rPr>
          <w:rFonts w:ascii="Verdana" w:hAnsi="Verdana" w:eastAsia="Verdana" w:cs="Verdana"/>
          <w:color w:val="000000" w:themeColor="text1"/>
          <w:sz w:val="16"/>
          <w:szCs w:val="16"/>
        </w:rPr>
        <w:t xml:space="preserve"> </w:t>
      </w:r>
    </w:p>
    <w:p w:rsidRPr="00DA3DC6" w:rsidR="00096F16" w:rsidP="00096F16" w:rsidRDefault="00096F16" w14:paraId="7F3526B6" w14:textId="77777777">
      <w:pPr>
        <w:spacing w:after="0" w:line="240" w:lineRule="auto"/>
        <w:rPr>
          <w:rFonts w:ascii="Verdana" w:hAnsi="Verdana" w:eastAsia="Verdana" w:cs="Verdana"/>
          <w:color w:val="000000" w:themeColor="text1"/>
          <w:sz w:val="20"/>
          <w:szCs w:val="20"/>
        </w:rPr>
      </w:pPr>
    </w:p>
    <w:tbl>
      <w:tblPr>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5790"/>
        <w:gridCol w:w="3195"/>
      </w:tblGrid>
      <w:tr w:rsidRPr="00DA3DC6" w:rsidR="00096F16" w14:paraId="6B136D7E" w14:textId="77777777">
        <w:trPr>
          <w:trHeight w:val="300"/>
        </w:trPr>
        <w:tc>
          <w:tcPr>
            <w:tcW w:w="5790"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351B07BC" w14:textId="77777777">
            <w:pPr>
              <w:spacing w:after="0" w:line="240" w:lineRule="auto"/>
              <w:jc w:val="center"/>
              <w:rPr>
                <w:rFonts w:ascii="Verdana" w:hAnsi="Verdana" w:eastAsia="Verdana" w:cs="Verdana"/>
                <w:sz w:val="20"/>
                <w:szCs w:val="20"/>
              </w:rPr>
            </w:pPr>
            <w:r w:rsidRPr="00DA3DC6">
              <w:rPr>
                <w:rFonts w:ascii="Verdana" w:hAnsi="Verdana" w:eastAsia="Verdana" w:cs="Verdana"/>
                <w:b/>
                <w:bCs/>
                <w:sz w:val="20"/>
                <w:szCs w:val="20"/>
              </w:rPr>
              <w:t>Building Control</w:t>
            </w:r>
            <w:r w:rsidRPr="00DA3DC6">
              <w:rPr>
                <w:rFonts w:ascii="Verdana" w:hAnsi="Verdana" w:eastAsia="Verdana" w:cs="Verdana"/>
                <w:sz w:val="20"/>
                <w:szCs w:val="20"/>
              </w:rPr>
              <w:t xml:space="preserve">  </w:t>
            </w:r>
          </w:p>
        </w:tc>
        <w:tc>
          <w:tcPr>
            <w:tcW w:w="3195"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69047543" w14:textId="77777777">
            <w:pPr>
              <w:spacing w:after="0" w:line="240" w:lineRule="auto"/>
              <w:rPr>
                <w:rFonts w:ascii="Verdana" w:hAnsi="Verdana" w:eastAsia="Verdana" w:cs="Verdana"/>
                <w:b/>
                <w:bCs/>
                <w:color w:val="000000" w:themeColor="text1"/>
                <w:sz w:val="20"/>
                <w:szCs w:val="20"/>
              </w:rPr>
            </w:pPr>
            <w:r w:rsidRPr="00DA3DC6">
              <w:rPr>
                <w:rFonts w:ascii="Verdana" w:hAnsi="Verdana" w:eastAsia="Verdana" w:cs="Verdana"/>
                <w:b/>
                <w:bCs/>
                <w:color w:val="000000" w:themeColor="text1"/>
                <w:sz w:val="20"/>
                <w:szCs w:val="20"/>
              </w:rPr>
              <w:t>21</w:t>
            </w:r>
            <w:r w:rsidRPr="00DA3DC6">
              <w:rPr>
                <w:rFonts w:eastAsiaTheme="minorEastAsia"/>
                <w:b/>
                <w:bCs/>
                <w:color w:val="000000" w:themeColor="text1"/>
                <w:sz w:val="20"/>
                <w:szCs w:val="20"/>
                <w:vertAlign w:val="superscript"/>
              </w:rPr>
              <w:t>st</w:t>
            </w:r>
            <w:r w:rsidRPr="00DA3DC6">
              <w:rPr>
                <w:rFonts w:ascii="Verdana" w:hAnsi="Verdana" w:eastAsia="Verdana" w:cs="Verdana"/>
                <w:b/>
                <w:bCs/>
                <w:color w:val="000000" w:themeColor="text1"/>
                <w:sz w:val="20"/>
                <w:szCs w:val="20"/>
              </w:rPr>
              <w:t xml:space="preserve"> June 2024 – 30</w:t>
            </w:r>
            <w:r w:rsidRPr="00DA3DC6">
              <w:rPr>
                <w:rFonts w:ascii="Verdana" w:hAnsi="Verdana" w:eastAsia="Verdana" w:cs="Verdana"/>
                <w:b/>
                <w:bCs/>
                <w:color w:val="000000" w:themeColor="text1"/>
                <w:sz w:val="20"/>
                <w:szCs w:val="20"/>
                <w:vertAlign w:val="superscript"/>
              </w:rPr>
              <w:t>th</w:t>
            </w:r>
            <w:r w:rsidRPr="00DA3DC6">
              <w:rPr>
                <w:rFonts w:ascii="Verdana" w:hAnsi="Verdana" w:eastAsia="Verdana" w:cs="Verdana"/>
                <w:b/>
                <w:bCs/>
                <w:color w:val="000000" w:themeColor="text1"/>
                <w:sz w:val="20"/>
                <w:szCs w:val="20"/>
              </w:rPr>
              <w:t xml:space="preserve"> September 2024</w:t>
            </w:r>
          </w:p>
        </w:tc>
      </w:tr>
      <w:tr w:rsidRPr="00DA3DC6" w:rsidR="00096F16" w14:paraId="0F9DCBE1" w14:textId="77777777">
        <w:trPr>
          <w:trHeight w:val="300"/>
        </w:trPr>
        <w:tc>
          <w:tcPr>
            <w:tcW w:w="5790"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635C7907" w14:textId="77777777">
            <w:pPr>
              <w:spacing w:after="0" w:line="240" w:lineRule="auto"/>
              <w:rPr>
                <w:rFonts w:ascii="Verdana" w:hAnsi="Verdana" w:eastAsia="Verdana" w:cs="Verdana"/>
                <w:sz w:val="20"/>
                <w:szCs w:val="20"/>
              </w:rPr>
            </w:pPr>
            <w:r w:rsidRPr="00DA3DC6">
              <w:rPr>
                <w:rFonts w:ascii="Verdana" w:hAnsi="Verdana" w:eastAsia="Verdana" w:cs="Verdana"/>
                <w:sz w:val="20"/>
                <w:szCs w:val="20"/>
              </w:rPr>
              <w:t>Fire Safety Certs applications received *</w:t>
            </w:r>
          </w:p>
        </w:tc>
        <w:tc>
          <w:tcPr>
            <w:tcW w:w="3195"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6D9BDDED" w14:textId="77777777">
            <w:pPr>
              <w:spacing w:after="0" w:line="240" w:lineRule="auto"/>
              <w:jc w:val="center"/>
              <w:rPr>
                <w:rFonts w:ascii="Verdana" w:hAnsi="Verdana" w:eastAsia="Verdana" w:cs="Verdana"/>
                <w:sz w:val="20"/>
                <w:szCs w:val="20"/>
                <w:lang w:val="en-US"/>
              </w:rPr>
            </w:pPr>
            <w:r w:rsidRPr="00DA3DC6">
              <w:rPr>
                <w:rFonts w:ascii="Verdana" w:hAnsi="Verdana" w:eastAsia="Verdana" w:cs="Verdana"/>
                <w:sz w:val="20"/>
                <w:szCs w:val="20"/>
                <w:lang w:val="en-US"/>
              </w:rPr>
              <w:t>86</w:t>
            </w:r>
          </w:p>
        </w:tc>
      </w:tr>
      <w:tr w:rsidRPr="00DA3DC6" w:rsidR="00096F16" w14:paraId="00737241" w14:textId="77777777">
        <w:trPr>
          <w:trHeight w:val="300"/>
        </w:trPr>
        <w:tc>
          <w:tcPr>
            <w:tcW w:w="5790"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33A3371A" w14:textId="77777777">
            <w:pPr>
              <w:spacing w:after="0" w:line="240" w:lineRule="auto"/>
              <w:rPr>
                <w:rFonts w:ascii="Verdana" w:hAnsi="Verdana" w:eastAsia="Verdana" w:cs="Verdana"/>
                <w:sz w:val="20"/>
                <w:szCs w:val="20"/>
              </w:rPr>
            </w:pPr>
            <w:r w:rsidRPr="00DA3DC6">
              <w:rPr>
                <w:rFonts w:ascii="Verdana" w:hAnsi="Verdana" w:eastAsia="Verdana" w:cs="Verdana"/>
                <w:sz w:val="20"/>
                <w:szCs w:val="20"/>
              </w:rPr>
              <w:t xml:space="preserve">Fire Safety Certs Applications Granted * </w:t>
            </w:r>
          </w:p>
        </w:tc>
        <w:tc>
          <w:tcPr>
            <w:tcW w:w="3195"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1785BB69" w14:textId="77777777">
            <w:pPr>
              <w:spacing w:after="0" w:line="240" w:lineRule="auto"/>
              <w:jc w:val="center"/>
              <w:rPr>
                <w:rFonts w:ascii="Verdana" w:hAnsi="Verdana" w:eastAsia="Verdana" w:cs="Verdana"/>
                <w:sz w:val="20"/>
                <w:szCs w:val="20"/>
                <w:lang w:val="en-US"/>
              </w:rPr>
            </w:pPr>
            <w:r w:rsidRPr="00DA3DC6">
              <w:rPr>
                <w:rFonts w:ascii="Verdana" w:hAnsi="Verdana" w:eastAsia="Verdana" w:cs="Verdana"/>
                <w:sz w:val="20"/>
                <w:szCs w:val="20"/>
                <w:lang w:val="en-US"/>
              </w:rPr>
              <w:t>59</w:t>
            </w:r>
          </w:p>
        </w:tc>
      </w:tr>
      <w:tr w:rsidRPr="00DA3DC6" w:rsidR="00096F16" w14:paraId="4B816D4B" w14:textId="77777777">
        <w:trPr>
          <w:trHeight w:val="300"/>
        </w:trPr>
        <w:tc>
          <w:tcPr>
            <w:tcW w:w="5790"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67F2E98C" w14:textId="77777777">
            <w:pPr>
              <w:spacing w:after="0" w:line="240" w:lineRule="auto"/>
              <w:rPr>
                <w:rFonts w:ascii="Verdana" w:hAnsi="Verdana" w:eastAsia="Verdana" w:cs="Verdana"/>
                <w:sz w:val="20"/>
                <w:szCs w:val="20"/>
              </w:rPr>
            </w:pPr>
            <w:r w:rsidRPr="00DA3DC6">
              <w:rPr>
                <w:rFonts w:ascii="Verdana" w:hAnsi="Verdana" w:eastAsia="Verdana" w:cs="Verdana"/>
                <w:sz w:val="20"/>
                <w:szCs w:val="20"/>
              </w:rPr>
              <w:t xml:space="preserve">Fire Safety Certs Applications Refused/Invalid </w:t>
            </w:r>
          </w:p>
        </w:tc>
        <w:tc>
          <w:tcPr>
            <w:tcW w:w="3195"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6CF69A11" w14:textId="77777777">
            <w:pPr>
              <w:spacing w:after="0" w:line="240" w:lineRule="auto"/>
              <w:jc w:val="center"/>
              <w:rPr>
                <w:rFonts w:ascii="Verdana" w:hAnsi="Verdana" w:eastAsia="Verdana" w:cs="Verdana"/>
                <w:sz w:val="20"/>
                <w:szCs w:val="20"/>
                <w:lang w:val="en-US"/>
              </w:rPr>
            </w:pPr>
            <w:r w:rsidRPr="00DA3DC6">
              <w:rPr>
                <w:rFonts w:ascii="Verdana" w:hAnsi="Verdana" w:eastAsia="Verdana" w:cs="Verdana"/>
                <w:sz w:val="20"/>
                <w:szCs w:val="20"/>
                <w:lang w:val="en-US"/>
              </w:rPr>
              <w:t>0/0/0</w:t>
            </w:r>
          </w:p>
        </w:tc>
      </w:tr>
      <w:tr w:rsidRPr="00DA3DC6" w:rsidR="00096F16" w14:paraId="2EB27728" w14:textId="77777777">
        <w:trPr>
          <w:trHeight w:val="300"/>
        </w:trPr>
        <w:tc>
          <w:tcPr>
            <w:tcW w:w="5790"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3F4ABE79" w14:textId="77777777">
            <w:pPr>
              <w:spacing w:after="0" w:line="240" w:lineRule="auto"/>
              <w:rPr>
                <w:rFonts w:ascii="Verdana" w:hAnsi="Verdana" w:eastAsia="Verdana" w:cs="Verdana"/>
                <w:sz w:val="20"/>
                <w:szCs w:val="20"/>
              </w:rPr>
            </w:pPr>
            <w:r w:rsidRPr="00DA3DC6">
              <w:rPr>
                <w:rFonts w:ascii="Verdana" w:hAnsi="Verdana" w:eastAsia="Verdana" w:cs="Verdana"/>
                <w:sz w:val="20"/>
                <w:szCs w:val="20"/>
              </w:rPr>
              <w:t>Disability Access Cert Applications Received **</w:t>
            </w:r>
          </w:p>
        </w:tc>
        <w:tc>
          <w:tcPr>
            <w:tcW w:w="3195"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3179F4D6" w14:textId="77777777">
            <w:pPr>
              <w:spacing w:after="0" w:line="240" w:lineRule="auto"/>
              <w:jc w:val="center"/>
              <w:rPr>
                <w:rFonts w:ascii="Verdana" w:hAnsi="Verdana" w:eastAsia="Verdana" w:cs="Verdana"/>
                <w:sz w:val="20"/>
                <w:szCs w:val="20"/>
                <w:lang w:val="en-US"/>
              </w:rPr>
            </w:pPr>
            <w:r w:rsidRPr="00DA3DC6">
              <w:rPr>
                <w:rFonts w:ascii="Verdana" w:hAnsi="Verdana" w:eastAsia="Verdana" w:cs="Verdana"/>
                <w:sz w:val="20"/>
                <w:szCs w:val="20"/>
                <w:lang w:val="en-US"/>
              </w:rPr>
              <w:t>42</w:t>
            </w:r>
          </w:p>
        </w:tc>
      </w:tr>
      <w:tr w:rsidRPr="00DA3DC6" w:rsidR="00096F16" w14:paraId="60774F68" w14:textId="77777777">
        <w:trPr>
          <w:trHeight w:val="300"/>
        </w:trPr>
        <w:tc>
          <w:tcPr>
            <w:tcW w:w="5790"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0F9202F7" w14:textId="77777777">
            <w:pPr>
              <w:spacing w:after="0" w:line="240" w:lineRule="auto"/>
              <w:rPr>
                <w:rFonts w:ascii="Verdana" w:hAnsi="Verdana" w:eastAsia="Verdana" w:cs="Verdana"/>
                <w:sz w:val="20"/>
                <w:szCs w:val="20"/>
              </w:rPr>
            </w:pPr>
            <w:r w:rsidRPr="00DA3DC6">
              <w:rPr>
                <w:rFonts w:ascii="Verdana" w:hAnsi="Verdana" w:eastAsia="Verdana" w:cs="Verdana"/>
                <w:sz w:val="20"/>
                <w:szCs w:val="20"/>
              </w:rPr>
              <w:t>Disability Access Cert Applications Granted/Refused **</w:t>
            </w:r>
          </w:p>
        </w:tc>
        <w:tc>
          <w:tcPr>
            <w:tcW w:w="3195"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6F887181" w14:textId="77777777">
            <w:pPr>
              <w:spacing w:after="0" w:line="240" w:lineRule="auto"/>
              <w:jc w:val="center"/>
              <w:rPr>
                <w:rFonts w:ascii="Verdana" w:hAnsi="Verdana" w:eastAsia="Verdana" w:cs="Verdana"/>
                <w:sz w:val="20"/>
                <w:szCs w:val="20"/>
                <w:lang w:val="en-US"/>
              </w:rPr>
            </w:pPr>
            <w:r w:rsidRPr="00DA3DC6">
              <w:rPr>
                <w:rFonts w:ascii="Verdana" w:hAnsi="Verdana" w:eastAsia="Verdana" w:cs="Verdana"/>
                <w:sz w:val="20"/>
                <w:szCs w:val="20"/>
                <w:lang w:val="en-US"/>
              </w:rPr>
              <w:t>36/0</w:t>
            </w:r>
          </w:p>
        </w:tc>
      </w:tr>
      <w:tr w:rsidRPr="00DA3DC6" w:rsidR="00096F16" w14:paraId="44753F3A" w14:textId="77777777">
        <w:trPr>
          <w:trHeight w:val="300"/>
        </w:trPr>
        <w:tc>
          <w:tcPr>
            <w:tcW w:w="5790"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5C2E3833" w14:textId="77777777">
            <w:pPr>
              <w:spacing w:after="0" w:line="240" w:lineRule="auto"/>
              <w:rPr>
                <w:rFonts w:ascii="Verdana" w:hAnsi="Verdana" w:eastAsia="Verdana" w:cs="Verdana"/>
                <w:sz w:val="20"/>
                <w:szCs w:val="20"/>
              </w:rPr>
            </w:pPr>
            <w:r w:rsidRPr="00DA3DC6">
              <w:rPr>
                <w:rFonts w:ascii="Verdana" w:hAnsi="Verdana" w:eastAsia="Verdana" w:cs="Verdana"/>
                <w:sz w:val="20"/>
                <w:szCs w:val="20"/>
              </w:rPr>
              <w:t>Commencement Notices Validated  ***</w:t>
            </w:r>
          </w:p>
        </w:tc>
        <w:tc>
          <w:tcPr>
            <w:tcW w:w="3195"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742EDA2F" w14:textId="77777777">
            <w:pPr>
              <w:spacing w:after="0" w:line="240" w:lineRule="auto"/>
              <w:jc w:val="center"/>
              <w:rPr>
                <w:rFonts w:ascii="Verdana" w:hAnsi="Verdana" w:eastAsia="Verdana" w:cs="Verdana"/>
                <w:sz w:val="20"/>
                <w:szCs w:val="20"/>
                <w:lang w:val="en-US"/>
              </w:rPr>
            </w:pPr>
            <w:r w:rsidRPr="00DA3DC6">
              <w:rPr>
                <w:rFonts w:ascii="Verdana" w:hAnsi="Verdana" w:eastAsia="Verdana" w:cs="Verdana"/>
                <w:sz w:val="20"/>
                <w:szCs w:val="20"/>
                <w:lang w:val="en-US"/>
              </w:rPr>
              <w:t>237</w:t>
            </w:r>
          </w:p>
        </w:tc>
      </w:tr>
      <w:tr w:rsidRPr="00DA3DC6" w:rsidR="00096F16" w14:paraId="5DE27526" w14:textId="77777777">
        <w:trPr>
          <w:trHeight w:val="300"/>
        </w:trPr>
        <w:tc>
          <w:tcPr>
            <w:tcW w:w="5790"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61075B2D" w14:textId="77777777">
            <w:pPr>
              <w:spacing w:after="0" w:line="240" w:lineRule="auto"/>
              <w:rPr>
                <w:rFonts w:ascii="Verdana" w:hAnsi="Verdana" w:eastAsia="Verdana" w:cs="Verdana"/>
                <w:sz w:val="20"/>
                <w:szCs w:val="20"/>
              </w:rPr>
            </w:pPr>
            <w:r w:rsidRPr="00DA3DC6">
              <w:rPr>
                <w:rFonts w:ascii="Verdana" w:hAnsi="Verdana" w:eastAsia="Verdana" w:cs="Verdana"/>
                <w:sz w:val="20"/>
                <w:szCs w:val="20"/>
              </w:rPr>
              <w:t xml:space="preserve">7 Day Notices received  </w:t>
            </w:r>
          </w:p>
        </w:tc>
        <w:tc>
          <w:tcPr>
            <w:tcW w:w="3195"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7241B5A5" w14:textId="77777777">
            <w:pPr>
              <w:spacing w:after="0" w:line="240" w:lineRule="auto"/>
              <w:jc w:val="center"/>
              <w:rPr>
                <w:rFonts w:ascii="Verdana" w:hAnsi="Verdana" w:eastAsia="Verdana" w:cs="Verdana"/>
                <w:sz w:val="20"/>
                <w:szCs w:val="20"/>
                <w:lang w:val="en-US"/>
              </w:rPr>
            </w:pPr>
            <w:r w:rsidRPr="00DA3DC6">
              <w:rPr>
                <w:rFonts w:ascii="Verdana" w:hAnsi="Verdana" w:eastAsia="Verdana" w:cs="Verdana"/>
                <w:sz w:val="20"/>
                <w:szCs w:val="20"/>
                <w:lang w:val="en-US"/>
              </w:rPr>
              <w:t>52</w:t>
            </w:r>
          </w:p>
        </w:tc>
      </w:tr>
      <w:tr w:rsidRPr="00DA3DC6" w:rsidR="00096F16" w14:paraId="3DBAE4FE" w14:textId="77777777">
        <w:trPr>
          <w:trHeight w:val="300"/>
        </w:trPr>
        <w:tc>
          <w:tcPr>
            <w:tcW w:w="5790"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53B51689" w14:textId="77777777">
            <w:pPr>
              <w:spacing w:after="0" w:line="240" w:lineRule="auto"/>
              <w:rPr>
                <w:rFonts w:ascii="Verdana" w:hAnsi="Verdana" w:eastAsia="Verdana" w:cs="Verdana"/>
                <w:sz w:val="20"/>
                <w:szCs w:val="20"/>
              </w:rPr>
            </w:pPr>
            <w:r w:rsidRPr="00DA3DC6">
              <w:rPr>
                <w:rFonts w:ascii="Verdana" w:hAnsi="Verdana" w:eastAsia="Verdana" w:cs="Verdana"/>
                <w:sz w:val="20"/>
                <w:szCs w:val="20"/>
              </w:rPr>
              <w:t xml:space="preserve">Completion Certs Validated  </w:t>
            </w:r>
          </w:p>
        </w:tc>
        <w:tc>
          <w:tcPr>
            <w:tcW w:w="3195"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652E568A" w14:textId="77777777">
            <w:pPr>
              <w:spacing w:after="0" w:line="240" w:lineRule="auto"/>
              <w:jc w:val="center"/>
              <w:rPr>
                <w:rFonts w:ascii="Verdana" w:hAnsi="Verdana" w:eastAsia="Verdana" w:cs="Verdana"/>
                <w:sz w:val="20"/>
                <w:szCs w:val="20"/>
                <w:lang w:val="en-US"/>
              </w:rPr>
            </w:pPr>
            <w:r w:rsidRPr="00DA3DC6">
              <w:rPr>
                <w:rFonts w:ascii="Verdana" w:hAnsi="Verdana" w:eastAsia="Verdana" w:cs="Verdana"/>
                <w:sz w:val="20"/>
                <w:szCs w:val="20"/>
                <w:lang w:val="en-US"/>
              </w:rPr>
              <w:t>66</w:t>
            </w:r>
          </w:p>
        </w:tc>
      </w:tr>
    </w:tbl>
    <w:p w:rsidRPr="00DA3DC6" w:rsidR="00096F16" w:rsidP="00096F16" w:rsidRDefault="00096F16" w14:paraId="45EFBD97" w14:textId="77777777">
      <w:pPr>
        <w:spacing w:after="0" w:line="240" w:lineRule="auto"/>
        <w:rPr>
          <w:rFonts w:ascii="Verdana" w:hAnsi="Verdana" w:eastAsia="Verdana" w:cs="Verdana"/>
          <w:color w:val="000000" w:themeColor="text1"/>
          <w:sz w:val="18"/>
          <w:szCs w:val="18"/>
        </w:rPr>
      </w:pPr>
      <w:r w:rsidRPr="00DA3DC6">
        <w:rPr>
          <w:rFonts w:ascii="Verdana" w:hAnsi="Verdana" w:eastAsia="Verdana" w:cs="Verdana"/>
          <w:color w:val="000000" w:themeColor="text1"/>
          <w:sz w:val="18"/>
          <w:szCs w:val="18"/>
        </w:rPr>
        <w:t xml:space="preserve"> *Includes FSCs, Reg Certs &amp; Rev Fire Certs </w:t>
      </w:r>
    </w:p>
    <w:p w:rsidRPr="00DA3DC6" w:rsidR="00096F16" w:rsidP="00096F16" w:rsidRDefault="00096F16" w14:paraId="1949111D" w14:textId="77777777">
      <w:pPr>
        <w:spacing w:after="0" w:line="240" w:lineRule="auto"/>
        <w:rPr>
          <w:rFonts w:ascii="Verdana" w:hAnsi="Verdana" w:eastAsia="Verdana" w:cs="Verdana"/>
          <w:color w:val="000000" w:themeColor="text1"/>
          <w:sz w:val="18"/>
          <w:szCs w:val="18"/>
        </w:rPr>
      </w:pPr>
      <w:r w:rsidRPr="00DA3DC6">
        <w:rPr>
          <w:rFonts w:ascii="Verdana" w:hAnsi="Verdana" w:eastAsia="Verdana" w:cs="Verdana"/>
          <w:color w:val="000000" w:themeColor="text1"/>
          <w:sz w:val="18"/>
          <w:szCs w:val="18"/>
        </w:rPr>
        <w:t>**Includes DACs, Dispensation/ Relaxation</w:t>
      </w:r>
    </w:p>
    <w:p w:rsidRPr="00DA3DC6" w:rsidR="00096F16" w:rsidP="00096F16" w:rsidRDefault="00096F16" w14:paraId="23225569" w14:textId="77777777">
      <w:pPr>
        <w:spacing w:after="0" w:line="240" w:lineRule="auto"/>
        <w:rPr>
          <w:rFonts w:ascii="Verdana" w:hAnsi="Verdana" w:eastAsia="Verdana" w:cs="Verdana"/>
          <w:color w:val="000000" w:themeColor="text1"/>
          <w:sz w:val="18"/>
          <w:szCs w:val="18"/>
        </w:rPr>
      </w:pPr>
      <w:r w:rsidRPr="00DA3DC6">
        <w:rPr>
          <w:rFonts w:ascii="Verdana" w:hAnsi="Verdana" w:eastAsia="Verdana" w:cs="Verdana"/>
          <w:color w:val="000000" w:themeColor="text1"/>
          <w:sz w:val="18"/>
          <w:szCs w:val="18"/>
        </w:rPr>
        <w:t>*** Includes 7 Day Notices</w:t>
      </w:r>
    </w:p>
    <w:p w:rsidRPr="00DA3DC6" w:rsidR="00096F16" w:rsidP="00096F16" w:rsidRDefault="00096F16" w14:paraId="773368BE" w14:textId="77777777">
      <w:pPr>
        <w:spacing w:after="0" w:line="240" w:lineRule="auto"/>
        <w:rPr>
          <w:rFonts w:ascii="Verdana" w:hAnsi="Verdana" w:eastAsia="Verdana" w:cs="Verdana"/>
          <w:color w:val="000000" w:themeColor="text1"/>
          <w:sz w:val="20"/>
          <w:szCs w:val="20"/>
        </w:rPr>
      </w:pPr>
    </w:p>
    <w:p w:rsidRPr="00DA3DC6" w:rsidR="00096F16" w:rsidP="00096F16" w:rsidRDefault="00096F16" w14:paraId="45D66D82" w14:textId="77777777">
      <w:pPr>
        <w:spacing w:after="0" w:line="240" w:lineRule="auto"/>
        <w:rPr>
          <w:rFonts w:ascii="Verdana" w:hAnsi="Verdana" w:eastAsia="Verdana" w:cs="Verdana"/>
          <w:color w:val="000000" w:themeColor="text1"/>
          <w:sz w:val="20"/>
          <w:szCs w:val="20"/>
        </w:rPr>
      </w:pPr>
      <w:r w:rsidRPr="00DA3DC6">
        <w:rPr>
          <w:rFonts w:ascii="Verdana" w:hAnsi="Verdana" w:eastAsia="Verdana" w:cs="Verdana"/>
          <w:b/>
          <w:bCs/>
          <w:color w:val="000000" w:themeColor="text1"/>
          <w:sz w:val="20"/>
          <w:szCs w:val="20"/>
        </w:rPr>
        <w:t xml:space="preserve">Taking in Charge </w:t>
      </w:r>
    </w:p>
    <w:p w:rsidRPr="00DA3DC6" w:rsidR="00096F16" w:rsidP="00096F16" w:rsidRDefault="00096F16" w14:paraId="4E33E7FF" w14:textId="77777777">
      <w:pPr>
        <w:spacing w:after="0" w:line="240" w:lineRule="auto"/>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xml:space="preserve">   </w:t>
      </w:r>
    </w:p>
    <w:p w:rsidRPr="00DA3DC6" w:rsidR="00096F16" w:rsidP="00A13032" w:rsidRDefault="00096F16" w14:paraId="3857FE53" w14:textId="77777777">
      <w:p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Taking in Charge requests are submitted under Section 180 of the Planning and Development Act 2000 (as amended).  </w:t>
      </w:r>
    </w:p>
    <w:p w:rsidRPr="00DA3DC6" w:rsidR="00096F16" w:rsidP="00096F16" w:rsidRDefault="00096F16" w14:paraId="22C48414" w14:textId="77777777">
      <w:pPr>
        <w:spacing w:after="0" w:line="240" w:lineRule="auto"/>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US"/>
        </w:rPr>
        <w:t> </w:t>
      </w:r>
    </w:p>
    <w:tbl>
      <w:tblPr>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5640"/>
        <w:gridCol w:w="3570"/>
      </w:tblGrid>
      <w:tr w:rsidRPr="00DA3DC6" w:rsidR="00096F16" w14:paraId="6BDC2C0A" w14:textId="77777777">
        <w:trPr>
          <w:trHeight w:val="300"/>
        </w:trPr>
        <w:tc>
          <w:tcPr>
            <w:tcW w:w="5640" w:type="dxa"/>
            <w:tcBorders>
              <w:top w:val="single" w:color="auto" w:sz="6" w:space="0"/>
              <w:left w:val="single" w:color="auto" w:sz="6" w:space="0"/>
              <w:bottom w:val="single" w:color="auto" w:sz="6" w:space="0"/>
              <w:right w:val="single" w:color="auto" w:sz="6" w:space="0"/>
            </w:tcBorders>
          </w:tcPr>
          <w:p w:rsidRPr="00DA3DC6" w:rsidR="00096F16" w:rsidRDefault="00096F16" w14:paraId="680BC982" w14:textId="77777777">
            <w:pPr>
              <w:spacing w:after="0" w:line="240" w:lineRule="auto"/>
              <w:rPr>
                <w:rFonts w:ascii="Verdana" w:hAnsi="Verdana" w:eastAsia="Verdana" w:cs="Verdana"/>
                <w:color w:val="000000" w:themeColor="text1"/>
                <w:sz w:val="20"/>
                <w:szCs w:val="20"/>
              </w:rPr>
            </w:pPr>
            <w:r w:rsidRPr="00DA3DC6">
              <w:rPr>
                <w:rFonts w:ascii="Verdana" w:hAnsi="Verdana" w:eastAsia="Verdana" w:cs="Verdana"/>
                <w:b/>
                <w:bCs/>
                <w:color w:val="000000" w:themeColor="text1"/>
                <w:sz w:val="20"/>
                <w:szCs w:val="20"/>
              </w:rPr>
              <w:t>TIC Applications Received:  </w:t>
            </w:r>
          </w:p>
          <w:p w:rsidRPr="00DA3DC6" w:rsidR="00096F16" w:rsidRDefault="00096F16" w14:paraId="273E5CB1" w14:textId="77777777">
            <w:pPr>
              <w:spacing w:after="0" w:line="240" w:lineRule="auto"/>
              <w:rPr>
                <w:rFonts w:ascii="Verdana" w:hAnsi="Verdana" w:eastAsia="Verdana" w:cs="Verdana"/>
                <w:b/>
                <w:bCs/>
                <w:color w:val="000000" w:themeColor="text1"/>
                <w:sz w:val="20"/>
                <w:szCs w:val="20"/>
              </w:rPr>
            </w:pPr>
          </w:p>
          <w:p w:rsidRPr="00DA3DC6" w:rsidR="00096F16" w:rsidP="00096F16" w:rsidRDefault="00096F16" w14:paraId="1E76AB53" w14:textId="77777777">
            <w:pPr>
              <w:pStyle w:val="ListParagraph"/>
              <w:numPr>
                <w:ilvl w:val="0"/>
                <w:numId w:val="65"/>
              </w:numPr>
              <w:spacing w:after="0" w:line="240" w:lineRule="auto"/>
              <w:rPr>
                <w:rFonts w:ascii="Verdana" w:hAnsi="Verdana" w:eastAsia="Verdana" w:cs="Verdana"/>
                <w:sz w:val="20"/>
                <w:szCs w:val="20"/>
              </w:rPr>
            </w:pPr>
            <w:r w:rsidRPr="00DA3DC6">
              <w:rPr>
                <w:rFonts w:ascii="Verdana" w:hAnsi="Verdana" w:eastAsia="Verdana" w:cs="Verdana"/>
                <w:sz w:val="20"/>
                <w:szCs w:val="20"/>
              </w:rPr>
              <w:t>Anne Field Manor &amp; St Annes, Dundrum, Dublin 14. ABP- 307640-20 D20A/0189 &amp; ABP- 312061-20 D21A/0817 .</w:t>
            </w:r>
          </w:p>
          <w:p w:rsidRPr="00DA3DC6" w:rsidR="00096F16" w:rsidP="00B97F0D" w:rsidRDefault="00096F16" w14:paraId="6AC2F877" w14:textId="6803B7A0">
            <w:pPr>
              <w:pStyle w:val="ListParagraph"/>
              <w:numPr>
                <w:ilvl w:val="0"/>
                <w:numId w:val="65"/>
              </w:numPr>
              <w:spacing w:after="0" w:line="240" w:lineRule="auto"/>
              <w:rPr>
                <w:rFonts w:ascii="Verdana" w:hAnsi="Verdana" w:eastAsia="Verdana" w:cs="Verdana"/>
                <w:sz w:val="20"/>
                <w:szCs w:val="20"/>
              </w:rPr>
            </w:pPr>
            <w:r w:rsidRPr="00DA3DC6">
              <w:rPr>
                <w:sz w:val="20"/>
                <w:szCs w:val="20"/>
              </w:rPr>
              <w:t>P</w:t>
            </w:r>
            <w:r w:rsidRPr="00DA3DC6">
              <w:rPr>
                <w:rFonts w:ascii="Verdana" w:hAnsi="Verdana" w:eastAsia="Verdana" w:cs="Verdana"/>
                <w:sz w:val="20"/>
                <w:szCs w:val="20"/>
              </w:rPr>
              <w:t>roby Place, Blackrock - D13A/0312</w:t>
            </w:r>
          </w:p>
          <w:p w:rsidRPr="00DA3DC6" w:rsidR="00096F16" w:rsidRDefault="00096F16" w14:paraId="54C2E950" w14:textId="77777777">
            <w:pPr>
              <w:spacing w:after="0" w:line="240" w:lineRule="auto"/>
              <w:rPr>
                <w:rFonts w:ascii="Verdana" w:hAnsi="Verdana" w:eastAsia="Verdana" w:cs="Verdana"/>
                <w:color w:val="000000" w:themeColor="text1"/>
                <w:sz w:val="20"/>
                <w:szCs w:val="20"/>
              </w:rPr>
            </w:pPr>
          </w:p>
        </w:tc>
        <w:tc>
          <w:tcPr>
            <w:tcW w:w="3570" w:type="dxa"/>
            <w:tcBorders>
              <w:top w:val="single" w:color="auto" w:sz="6" w:space="0"/>
              <w:left w:val="single" w:color="auto" w:sz="6" w:space="0"/>
              <w:bottom w:val="single" w:color="auto" w:sz="6" w:space="0"/>
              <w:right w:val="single" w:color="auto" w:sz="6" w:space="0"/>
            </w:tcBorders>
          </w:tcPr>
          <w:p w:rsidRPr="00DA3DC6" w:rsidR="00096F16" w:rsidRDefault="00096F16" w14:paraId="547D741C" w14:textId="77777777">
            <w:pPr>
              <w:spacing w:after="0"/>
              <w:rPr>
                <w:rFonts w:ascii="Verdana" w:hAnsi="Verdana" w:eastAsia="Verdana" w:cs="Verdana"/>
                <w:b/>
                <w:bCs/>
                <w:color w:val="000000" w:themeColor="text1"/>
                <w:sz w:val="20"/>
                <w:szCs w:val="20"/>
              </w:rPr>
            </w:pPr>
            <w:r w:rsidRPr="00DA3DC6">
              <w:rPr>
                <w:rFonts w:ascii="Verdana" w:hAnsi="Verdana" w:eastAsia="Verdana" w:cs="Verdana"/>
                <w:b/>
                <w:bCs/>
                <w:color w:val="000000" w:themeColor="text1"/>
                <w:sz w:val="20"/>
                <w:szCs w:val="20"/>
              </w:rPr>
              <w:t>2</w:t>
            </w:r>
          </w:p>
        </w:tc>
      </w:tr>
    </w:tbl>
    <w:p w:rsidRPr="00DA3DC6" w:rsidR="00096F16" w:rsidP="00096F16" w:rsidRDefault="00096F16" w14:paraId="78925B9D" w14:textId="77777777">
      <w:pPr>
        <w:spacing w:after="0" w:line="240" w:lineRule="auto"/>
        <w:rPr>
          <w:rFonts w:ascii="Verdana" w:hAnsi="Verdana" w:eastAsia="Verdana" w:cs="Verdana"/>
          <w:color w:val="000000" w:themeColor="text1"/>
          <w:sz w:val="18"/>
          <w:szCs w:val="18"/>
        </w:rPr>
      </w:pPr>
    </w:p>
    <w:p w:rsidRPr="00DA3DC6" w:rsidR="00096F16" w:rsidP="00096F16" w:rsidRDefault="00096F16" w14:paraId="21D18A1A" w14:textId="77777777">
      <w:pPr>
        <w:spacing w:after="0" w:line="240" w:lineRule="auto"/>
        <w:rPr>
          <w:rFonts w:ascii="Verdana" w:hAnsi="Verdana" w:eastAsia="Verdana" w:cs="Verdana"/>
          <w:color w:val="000000" w:themeColor="text1"/>
          <w:sz w:val="18"/>
          <w:szCs w:val="18"/>
        </w:rPr>
      </w:pPr>
    </w:p>
    <w:tbl>
      <w:tblPr>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5640"/>
        <w:gridCol w:w="3570"/>
      </w:tblGrid>
      <w:tr w:rsidRPr="00DA3DC6" w:rsidR="00096F16" w:rsidTr="00B97F0D" w14:paraId="765F645A" w14:textId="77777777">
        <w:trPr>
          <w:trHeight w:val="778"/>
        </w:trPr>
        <w:tc>
          <w:tcPr>
            <w:tcW w:w="5640"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7EABC8DB" w14:textId="77777777">
            <w:pPr>
              <w:spacing w:after="0" w:line="240" w:lineRule="auto"/>
              <w:rPr>
                <w:rFonts w:ascii="Verdana" w:hAnsi="Verdana" w:eastAsia="Verdana" w:cs="Verdana"/>
                <w:color w:val="000000" w:themeColor="text1"/>
                <w:sz w:val="20"/>
                <w:szCs w:val="20"/>
              </w:rPr>
            </w:pPr>
            <w:r w:rsidRPr="00DA3DC6">
              <w:rPr>
                <w:rFonts w:ascii="Verdana" w:hAnsi="Verdana" w:eastAsia="Verdana" w:cs="Verdana"/>
                <w:b/>
                <w:bCs/>
                <w:color w:val="000000" w:themeColor="text1"/>
                <w:sz w:val="20"/>
                <w:szCs w:val="20"/>
              </w:rPr>
              <w:t xml:space="preserve">Customers to Planning Counter: </w:t>
            </w:r>
          </w:p>
          <w:p w:rsidRPr="00DA3DC6" w:rsidR="00096F16" w:rsidRDefault="00096F16" w14:paraId="1F45695B" w14:textId="77777777">
            <w:pPr>
              <w:spacing w:after="0" w:line="240" w:lineRule="auto"/>
              <w:rPr>
                <w:rFonts w:ascii="Verdana" w:hAnsi="Verdana" w:eastAsia="Verdana" w:cs="Verdana"/>
                <w:color w:val="000000" w:themeColor="text1"/>
                <w:sz w:val="20"/>
                <w:szCs w:val="20"/>
              </w:rPr>
            </w:pPr>
          </w:p>
          <w:p w:rsidRPr="00DA3DC6" w:rsidR="00096F16" w:rsidRDefault="00096F16" w14:paraId="44E77BD6" w14:textId="77777777">
            <w:pPr>
              <w:spacing w:after="0" w:line="240" w:lineRule="auto"/>
              <w:rPr>
                <w:rFonts w:ascii="Verdana" w:hAnsi="Verdana" w:eastAsia="Verdana" w:cs="Verdana"/>
                <w:color w:val="000000" w:themeColor="text1"/>
                <w:sz w:val="20"/>
                <w:szCs w:val="20"/>
              </w:rPr>
            </w:pPr>
            <w:r w:rsidRPr="00DA3DC6">
              <w:rPr>
                <w:rFonts w:ascii="Verdana" w:hAnsi="Verdana" w:eastAsia="Verdana" w:cs="Verdana"/>
                <w:b/>
                <w:bCs/>
                <w:color w:val="000000" w:themeColor="text1"/>
                <w:sz w:val="20"/>
                <w:szCs w:val="20"/>
              </w:rPr>
              <w:t>21st June – 30</w:t>
            </w:r>
            <w:r w:rsidRPr="00DA3DC6">
              <w:rPr>
                <w:rFonts w:ascii="Verdana" w:hAnsi="Verdana" w:eastAsia="Verdana" w:cs="Verdana"/>
                <w:b/>
                <w:bCs/>
                <w:color w:val="000000" w:themeColor="text1"/>
                <w:sz w:val="20"/>
                <w:szCs w:val="20"/>
                <w:vertAlign w:val="superscript"/>
              </w:rPr>
              <w:t>th</w:t>
            </w:r>
            <w:r w:rsidRPr="00DA3DC6">
              <w:rPr>
                <w:rFonts w:ascii="Verdana" w:hAnsi="Verdana" w:eastAsia="Verdana" w:cs="Verdana"/>
                <w:b/>
                <w:bCs/>
                <w:color w:val="000000" w:themeColor="text1"/>
                <w:sz w:val="20"/>
                <w:szCs w:val="20"/>
              </w:rPr>
              <w:t xml:space="preserve"> September, 2024 </w:t>
            </w:r>
          </w:p>
        </w:tc>
        <w:tc>
          <w:tcPr>
            <w:tcW w:w="3570"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096F16" w:rsidRDefault="00096F16" w14:paraId="7F8687EC" w14:textId="77777777">
            <w:pPr>
              <w:spacing w:after="0" w:line="240" w:lineRule="auto"/>
              <w:jc w:val="center"/>
              <w:rPr>
                <w:rFonts w:ascii="Verdana" w:hAnsi="Verdana" w:eastAsia="Verdana" w:cs="Verdana"/>
                <w:sz w:val="20"/>
                <w:szCs w:val="20"/>
              </w:rPr>
            </w:pPr>
            <w:r w:rsidRPr="00DA3DC6">
              <w:rPr>
                <w:rFonts w:ascii="Verdana" w:hAnsi="Verdana" w:eastAsia="Verdana" w:cs="Verdana"/>
                <w:color w:val="000000" w:themeColor="text1"/>
                <w:sz w:val="20"/>
                <w:szCs w:val="20"/>
                <w:lang w:val="en-GB"/>
              </w:rPr>
              <w:t> </w:t>
            </w:r>
            <w:r w:rsidRPr="00DA3DC6">
              <w:rPr>
                <w:rFonts w:ascii="Verdana" w:hAnsi="Verdana" w:eastAsia="Verdana" w:cs="Verdana"/>
                <w:b/>
                <w:bCs/>
                <w:color w:val="000000" w:themeColor="text1"/>
                <w:sz w:val="20"/>
                <w:szCs w:val="20"/>
                <w:lang w:val="en-GB"/>
              </w:rPr>
              <w:t>Customers</w:t>
            </w:r>
            <w:r w:rsidRPr="00DA3DC6">
              <w:rPr>
                <w:rFonts w:ascii="Verdana" w:hAnsi="Verdana" w:eastAsia="Verdana" w:cs="Verdana"/>
                <w:color w:val="000000" w:themeColor="text1"/>
                <w:sz w:val="20"/>
                <w:szCs w:val="20"/>
                <w:lang w:val="en-GB"/>
              </w:rPr>
              <w:t> </w:t>
            </w:r>
            <w:r w:rsidRPr="00DA3DC6">
              <w:rPr>
                <w:rFonts w:ascii="Verdana" w:hAnsi="Verdana" w:eastAsia="Verdana" w:cs="Verdana"/>
                <w:sz w:val="20"/>
                <w:szCs w:val="20"/>
              </w:rPr>
              <w:t xml:space="preserve"> </w:t>
            </w:r>
          </w:p>
          <w:p w:rsidRPr="00DA3DC6" w:rsidR="00096F16" w:rsidRDefault="00096F16" w14:paraId="67195800" w14:textId="77777777">
            <w:pPr>
              <w:spacing w:after="0" w:line="240" w:lineRule="auto"/>
              <w:jc w:val="center"/>
              <w:rPr>
                <w:rFonts w:ascii="Verdana" w:hAnsi="Verdana" w:eastAsia="Verdana" w:cs="Verdana"/>
                <w:sz w:val="20"/>
                <w:szCs w:val="20"/>
              </w:rPr>
            </w:pPr>
          </w:p>
          <w:p w:rsidRPr="00DA3DC6" w:rsidR="00096F16" w:rsidP="00B97F0D" w:rsidRDefault="00096F16" w14:paraId="2C2A85E5" w14:textId="0439AF43">
            <w:pPr>
              <w:spacing w:after="0" w:line="240" w:lineRule="auto"/>
              <w:jc w:val="center"/>
              <w:rPr>
                <w:rFonts w:ascii="Verdana" w:hAnsi="Verdana" w:eastAsia="Verdana" w:cs="Verdana"/>
                <w:sz w:val="20"/>
                <w:szCs w:val="20"/>
              </w:rPr>
            </w:pPr>
            <w:r w:rsidRPr="00DA3DC6">
              <w:rPr>
                <w:rFonts w:ascii="Verdana" w:hAnsi="Verdana" w:eastAsia="Verdana" w:cs="Verdana"/>
                <w:sz w:val="20"/>
                <w:szCs w:val="20"/>
              </w:rPr>
              <w:t>679</w:t>
            </w:r>
          </w:p>
        </w:tc>
      </w:tr>
    </w:tbl>
    <w:p w:rsidRPr="00DA3DC6" w:rsidR="00096F16" w:rsidP="00096F16" w:rsidRDefault="00096F16" w14:paraId="4499B972" w14:textId="77777777">
      <w:pPr>
        <w:spacing w:after="0" w:line="240" w:lineRule="auto"/>
        <w:rPr>
          <w:rFonts w:ascii="Verdana" w:hAnsi="Verdana" w:eastAsia="Verdana" w:cs="Verdana"/>
          <w:color w:val="000000" w:themeColor="text1"/>
          <w:sz w:val="18"/>
          <w:szCs w:val="18"/>
        </w:rPr>
      </w:pPr>
    </w:p>
    <w:p w:rsidRPr="00DA3DC6" w:rsidR="00096F16" w:rsidP="00096F16" w:rsidRDefault="00096F16" w14:paraId="586C21DB" w14:textId="77777777">
      <w:pPr>
        <w:spacing w:after="0" w:line="240" w:lineRule="auto"/>
        <w:jc w:val="both"/>
        <w:rPr>
          <w:rFonts w:ascii="Verdana" w:hAnsi="Verdana" w:eastAsia="Verdana" w:cs="Verdana"/>
          <w:color w:val="000000" w:themeColor="text1"/>
          <w:sz w:val="20"/>
          <w:szCs w:val="20"/>
        </w:rPr>
      </w:pPr>
    </w:p>
    <w:p w:rsidRPr="00DA3DC6" w:rsidR="00096F16" w:rsidP="00096F16" w:rsidRDefault="00096F16" w14:paraId="475BA76C" w14:textId="77777777">
      <w:p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b/>
          <w:bCs/>
          <w:color w:val="000000" w:themeColor="text1"/>
          <w:sz w:val="20"/>
          <w:szCs w:val="20"/>
          <w:lang w:val="en-GB"/>
        </w:rPr>
        <w:t>The Planning and Development (Amendment) Act 2018 (Commencement) Order 2021 (SI 714 of 2021),</w:t>
      </w:r>
      <w:r w:rsidRPr="00DA3DC6">
        <w:rPr>
          <w:rFonts w:ascii="Verdana" w:hAnsi="Verdana" w:eastAsia="Verdana" w:cs="Verdana"/>
          <w:color w:val="000000" w:themeColor="text1"/>
          <w:sz w:val="20"/>
          <w:szCs w:val="20"/>
          <w:lang w:val="en-GB"/>
        </w:rPr>
        <w:t xml:space="preserve"> provides that points of detail relating to a grant of permission  be agreed  between  the  planning  authority  and the  person  carrying  out  the development and, accordingly—   (a) where for that purpose that person has submitted to the planning authority concerned such points of detail, then that authority shall, within 8 weeks of those points being so submitted, or such longer period as may be agreed between them in writing either-</w:t>
      </w:r>
    </w:p>
    <w:p w:rsidRPr="00DA3DC6" w:rsidR="00096F16" w:rsidP="00096F16" w:rsidRDefault="00096F16" w14:paraId="2232C469" w14:textId="77777777">
      <w:pPr>
        <w:spacing w:after="0" w:line="240" w:lineRule="auto"/>
        <w:jc w:val="both"/>
        <w:rPr>
          <w:rFonts w:ascii="Verdana" w:hAnsi="Verdana" w:eastAsia="Verdana" w:cs="Verdana"/>
          <w:color w:val="000000" w:themeColor="text1"/>
          <w:sz w:val="20"/>
          <w:szCs w:val="20"/>
        </w:rPr>
      </w:pPr>
    </w:p>
    <w:p w:rsidRPr="00DA3DC6" w:rsidR="00096F16" w:rsidP="00096F16" w:rsidRDefault="00096F16" w14:paraId="10A5B262" w14:textId="77777777">
      <w:p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GB"/>
        </w:rPr>
        <w:t>(i) reach agreement with that person on those points, or</w:t>
      </w:r>
    </w:p>
    <w:p w:rsidRPr="00DA3DC6" w:rsidR="00096F16" w:rsidP="00096F16" w:rsidRDefault="00096F16" w14:paraId="3FB922F5" w14:textId="77777777">
      <w:p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GB"/>
        </w:rPr>
        <w:t xml:space="preserve">(ii) where that authority and that person cannot so agree on those points, that authority </w:t>
      </w:r>
    </w:p>
    <w:p w:rsidRPr="00DA3DC6" w:rsidR="00096F16" w:rsidP="00096F16" w:rsidRDefault="00096F16" w14:paraId="3C7EE42D" w14:textId="77777777">
      <w:p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GB"/>
        </w:rPr>
        <w:t>may—</w:t>
      </w:r>
    </w:p>
    <w:p w:rsidRPr="00DA3DC6" w:rsidR="00096F16" w:rsidP="00096F16" w:rsidRDefault="00096F16" w14:paraId="6B045DA6" w14:textId="77777777">
      <w:p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GB"/>
        </w:rPr>
        <w:t>(I)</w:t>
      </w:r>
      <w:r w:rsidRPr="00DA3DC6">
        <w:tab/>
      </w:r>
      <w:r w:rsidRPr="00DA3DC6">
        <w:rPr>
          <w:rFonts w:ascii="Verdana" w:hAnsi="Verdana" w:eastAsia="Verdana" w:cs="Verdana"/>
          <w:color w:val="000000" w:themeColor="text1"/>
          <w:sz w:val="20"/>
          <w:szCs w:val="20"/>
          <w:lang w:val="en-GB"/>
        </w:rPr>
        <w:t>Advise that person accordingly in writing, or</w:t>
      </w:r>
    </w:p>
    <w:p w:rsidRPr="00DA3DC6" w:rsidR="00096F16" w:rsidP="00096F16" w:rsidRDefault="00096F16" w14:paraId="21899833" w14:textId="77777777">
      <w:p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GB"/>
        </w:rPr>
        <w:t>(II) refer the matter to the Board for its determination,</w:t>
      </w:r>
    </w:p>
    <w:p w:rsidRPr="00DA3DC6" w:rsidR="00096F16" w:rsidP="00096F16" w:rsidRDefault="00096F16" w14:paraId="36A0AFC6" w14:textId="77777777">
      <w:pPr>
        <w:spacing w:after="0" w:line="240" w:lineRule="auto"/>
        <w:jc w:val="both"/>
        <w:rPr>
          <w:rFonts w:ascii="Verdana" w:hAnsi="Verdana" w:eastAsia="Verdana" w:cs="Verdana"/>
          <w:color w:val="000000" w:themeColor="text1"/>
          <w:sz w:val="20"/>
          <w:szCs w:val="20"/>
        </w:rPr>
      </w:pPr>
    </w:p>
    <w:p w:rsidRPr="00DA3DC6" w:rsidR="00096F16" w:rsidP="00096F16" w:rsidRDefault="00096F16" w14:paraId="4D841133" w14:textId="77777777">
      <w:p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GB"/>
        </w:rPr>
        <w:t xml:space="preserve">This came into effect on 17th December 2021. </w:t>
      </w:r>
    </w:p>
    <w:p w:rsidRPr="00DA3DC6" w:rsidR="00096F16" w:rsidP="00096F16" w:rsidRDefault="00096F16" w14:paraId="5E94BC4C" w14:textId="77777777">
      <w:pPr>
        <w:spacing w:after="0" w:line="240" w:lineRule="auto"/>
        <w:jc w:val="both"/>
        <w:rPr>
          <w:rFonts w:ascii="Verdana" w:hAnsi="Verdana" w:eastAsia="Verdana" w:cs="Verdana"/>
          <w:color w:val="000000" w:themeColor="text1"/>
          <w:sz w:val="20"/>
          <w:szCs w:val="20"/>
        </w:rPr>
      </w:pPr>
    </w:p>
    <w:p w:rsidRPr="00DA3DC6" w:rsidR="00096F16" w:rsidP="00096F16" w:rsidRDefault="00096F16" w14:paraId="0B08A999" w14:textId="77777777">
      <w:p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GB"/>
        </w:rPr>
        <w:t>The following number of compliance submissions have been received in the last quarter:</w:t>
      </w:r>
    </w:p>
    <w:p w:rsidRPr="00DA3DC6" w:rsidR="00096F16" w:rsidP="00096F16" w:rsidRDefault="00096F16" w14:paraId="665EFAF7" w14:textId="77777777">
      <w:pPr>
        <w:spacing w:after="0" w:line="240" w:lineRule="auto"/>
        <w:jc w:val="both"/>
        <w:rPr>
          <w:rFonts w:ascii="Verdana" w:hAnsi="Verdana" w:eastAsia="Verdana" w:cs="Verdana"/>
          <w:color w:val="000000" w:themeColor="text1"/>
          <w:sz w:val="20"/>
          <w:szCs w:val="20"/>
        </w:rPr>
      </w:pPr>
    </w:p>
    <w:tbl>
      <w:tblPr>
        <w:tblStyle w:val="TableGrid"/>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2415"/>
        <w:gridCol w:w="2850"/>
      </w:tblGrid>
      <w:tr w:rsidRPr="00DA3DC6" w:rsidR="00096F16" w14:paraId="5D02B3E2" w14:textId="77777777">
        <w:trPr>
          <w:trHeight w:val="300"/>
        </w:trPr>
        <w:tc>
          <w:tcPr>
            <w:tcW w:w="2415" w:type="dxa"/>
            <w:tcMar>
              <w:left w:w="105" w:type="dxa"/>
              <w:right w:w="105" w:type="dxa"/>
            </w:tcMar>
          </w:tcPr>
          <w:p w:rsidRPr="00DA3DC6" w:rsidR="00096F16" w:rsidRDefault="00096F16" w14:paraId="64CED242" w14:textId="77777777">
            <w:pPr>
              <w:spacing w:line="259" w:lineRule="auto"/>
              <w:jc w:val="both"/>
              <w:rPr>
                <w:rFonts w:ascii="Verdana" w:hAnsi="Verdana" w:eastAsia="Verdana" w:cs="Verdana"/>
                <w:sz w:val="20"/>
                <w:szCs w:val="20"/>
              </w:rPr>
            </w:pPr>
            <w:r w:rsidRPr="00DA3DC6">
              <w:rPr>
                <w:rFonts w:ascii="Verdana" w:hAnsi="Verdana" w:eastAsia="Verdana" w:cs="Verdana"/>
                <w:b/>
                <w:bCs/>
                <w:sz w:val="20"/>
                <w:szCs w:val="20"/>
              </w:rPr>
              <w:t>Month</w:t>
            </w:r>
          </w:p>
        </w:tc>
        <w:tc>
          <w:tcPr>
            <w:tcW w:w="2850" w:type="dxa"/>
            <w:tcMar>
              <w:left w:w="105" w:type="dxa"/>
              <w:right w:w="105" w:type="dxa"/>
            </w:tcMar>
          </w:tcPr>
          <w:p w:rsidRPr="00DA3DC6" w:rsidR="00096F16" w:rsidRDefault="00096F16" w14:paraId="6D6529D5" w14:textId="77777777">
            <w:pPr>
              <w:spacing w:line="259" w:lineRule="auto"/>
              <w:jc w:val="both"/>
              <w:rPr>
                <w:rFonts w:ascii="Verdana" w:hAnsi="Verdana" w:eastAsia="Verdana" w:cs="Verdana"/>
                <w:sz w:val="20"/>
                <w:szCs w:val="20"/>
              </w:rPr>
            </w:pPr>
            <w:r w:rsidRPr="00DA3DC6">
              <w:rPr>
                <w:rFonts w:ascii="Verdana" w:hAnsi="Verdana" w:eastAsia="Verdana" w:cs="Verdana"/>
                <w:b/>
                <w:bCs/>
                <w:sz w:val="20"/>
                <w:szCs w:val="20"/>
              </w:rPr>
              <w:t>No. of submissions</w:t>
            </w:r>
          </w:p>
        </w:tc>
      </w:tr>
      <w:tr w:rsidRPr="00DA3DC6" w:rsidR="00096F16" w14:paraId="51D2B8DA" w14:textId="77777777">
        <w:trPr>
          <w:trHeight w:val="300"/>
        </w:trPr>
        <w:tc>
          <w:tcPr>
            <w:tcW w:w="2415" w:type="dxa"/>
            <w:tcMar>
              <w:left w:w="105" w:type="dxa"/>
              <w:right w:w="105" w:type="dxa"/>
            </w:tcMar>
          </w:tcPr>
          <w:p w:rsidRPr="00DA3DC6" w:rsidR="00096F16" w:rsidRDefault="00096F16" w14:paraId="4BBBC755" w14:textId="77777777">
            <w:pPr>
              <w:spacing w:line="259" w:lineRule="auto"/>
              <w:jc w:val="both"/>
              <w:rPr>
                <w:rFonts w:ascii="Verdana" w:hAnsi="Verdana" w:eastAsia="Verdana" w:cs="Verdana"/>
                <w:sz w:val="20"/>
                <w:szCs w:val="20"/>
              </w:rPr>
            </w:pPr>
            <w:r w:rsidRPr="00DA3DC6">
              <w:rPr>
                <w:rFonts w:ascii="Verdana" w:hAnsi="Verdana" w:eastAsia="Verdana" w:cs="Verdana"/>
                <w:sz w:val="20"/>
                <w:szCs w:val="20"/>
              </w:rPr>
              <w:t>July</w:t>
            </w:r>
          </w:p>
        </w:tc>
        <w:tc>
          <w:tcPr>
            <w:tcW w:w="2850" w:type="dxa"/>
            <w:tcMar>
              <w:left w:w="105" w:type="dxa"/>
              <w:right w:w="105" w:type="dxa"/>
            </w:tcMar>
          </w:tcPr>
          <w:p w:rsidRPr="00DA3DC6" w:rsidR="00096F16" w:rsidRDefault="00096F16" w14:paraId="7DDAE6BC" w14:textId="77777777">
            <w:pPr>
              <w:spacing w:line="259" w:lineRule="auto"/>
              <w:jc w:val="both"/>
              <w:rPr>
                <w:rFonts w:ascii="Verdana" w:hAnsi="Verdana" w:eastAsia="Verdana" w:cs="Verdana"/>
                <w:sz w:val="20"/>
                <w:szCs w:val="20"/>
              </w:rPr>
            </w:pPr>
            <w:r w:rsidRPr="00DA3DC6">
              <w:rPr>
                <w:rFonts w:ascii="Verdana" w:hAnsi="Verdana" w:eastAsia="Verdana" w:cs="Verdana"/>
                <w:sz w:val="20"/>
                <w:szCs w:val="20"/>
              </w:rPr>
              <w:t>107</w:t>
            </w:r>
          </w:p>
        </w:tc>
      </w:tr>
      <w:tr w:rsidRPr="00DA3DC6" w:rsidR="00096F16" w14:paraId="6E366587" w14:textId="77777777">
        <w:trPr>
          <w:trHeight w:val="300"/>
        </w:trPr>
        <w:tc>
          <w:tcPr>
            <w:tcW w:w="2415" w:type="dxa"/>
            <w:tcMar>
              <w:left w:w="105" w:type="dxa"/>
              <w:right w:w="105" w:type="dxa"/>
            </w:tcMar>
          </w:tcPr>
          <w:p w:rsidRPr="00DA3DC6" w:rsidR="00096F16" w:rsidRDefault="00096F16" w14:paraId="1C0A5518" w14:textId="77777777">
            <w:pPr>
              <w:spacing w:line="259" w:lineRule="auto"/>
              <w:jc w:val="both"/>
              <w:rPr>
                <w:rFonts w:ascii="Verdana" w:hAnsi="Verdana" w:eastAsia="Verdana" w:cs="Verdana"/>
                <w:sz w:val="20"/>
                <w:szCs w:val="20"/>
              </w:rPr>
            </w:pPr>
            <w:r w:rsidRPr="00DA3DC6">
              <w:rPr>
                <w:rFonts w:ascii="Verdana" w:hAnsi="Verdana" w:eastAsia="Verdana" w:cs="Verdana"/>
                <w:sz w:val="20"/>
                <w:szCs w:val="20"/>
              </w:rPr>
              <w:t xml:space="preserve">August </w:t>
            </w:r>
          </w:p>
        </w:tc>
        <w:tc>
          <w:tcPr>
            <w:tcW w:w="2850" w:type="dxa"/>
            <w:tcMar>
              <w:left w:w="105" w:type="dxa"/>
              <w:right w:w="105" w:type="dxa"/>
            </w:tcMar>
          </w:tcPr>
          <w:p w:rsidRPr="00DA3DC6" w:rsidR="00096F16" w:rsidRDefault="00096F16" w14:paraId="536F41A6" w14:textId="77777777">
            <w:pPr>
              <w:spacing w:line="259" w:lineRule="auto"/>
              <w:jc w:val="both"/>
              <w:rPr>
                <w:rFonts w:ascii="Verdana" w:hAnsi="Verdana" w:eastAsia="Verdana" w:cs="Verdana"/>
                <w:sz w:val="20"/>
                <w:szCs w:val="20"/>
              </w:rPr>
            </w:pPr>
            <w:r w:rsidRPr="00DA3DC6">
              <w:rPr>
                <w:rFonts w:ascii="Verdana" w:hAnsi="Verdana" w:eastAsia="Verdana" w:cs="Verdana"/>
                <w:sz w:val="20"/>
                <w:szCs w:val="20"/>
              </w:rPr>
              <w:t>114</w:t>
            </w:r>
          </w:p>
        </w:tc>
      </w:tr>
      <w:tr w:rsidRPr="00DA3DC6" w:rsidR="00096F16" w14:paraId="7A12BDFE" w14:textId="77777777">
        <w:trPr>
          <w:trHeight w:val="300"/>
        </w:trPr>
        <w:tc>
          <w:tcPr>
            <w:tcW w:w="2415" w:type="dxa"/>
            <w:tcMar>
              <w:left w:w="105" w:type="dxa"/>
              <w:right w:w="105" w:type="dxa"/>
            </w:tcMar>
          </w:tcPr>
          <w:p w:rsidRPr="00DA3DC6" w:rsidR="00096F16" w:rsidRDefault="00096F16" w14:paraId="37E1DF49" w14:textId="77777777">
            <w:pPr>
              <w:spacing w:line="259" w:lineRule="auto"/>
              <w:jc w:val="both"/>
              <w:rPr>
                <w:rFonts w:ascii="Verdana" w:hAnsi="Verdana" w:eastAsia="Verdana" w:cs="Verdana"/>
                <w:sz w:val="20"/>
                <w:szCs w:val="20"/>
              </w:rPr>
            </w:pPr>
            <w:r w:rsidRPr="00DA3DC6">
              <w:rPr>
                <w:rFonts w:ascii="Verdana" w:hAnsi="Verdana" w:eastAsia="Verdana" w:cs="Verdana"/>
                <w:sz w:val="20"/>
                <w:szCs w:val="20"/>
              </w:rPr>
              <w:t xml:space="preserve">September </w:t>
            </w:r>
          </w:p>
        </w:tc>
        <w:tc>
          <w:tcPr>
            <w:tcW w:w="2850" w:type="dxa"/>
            <w:tcMar>
              <w:left w:w="105" w:type="dxa"/>
              <w:right w:w="105" w:type="dxa"/>
            </w:tcMar>
          </w:tcPr>
          <w:p w:rsidRPr="00DA3DC6" w:rsidR="00096F16" w:rsidRDefault="00096F16" w14:paraId="6F3FB514" w14:textId="77777777">
            <w:pPr>
              <w:spacing w:line="259" w:lineRule="auto"/>
              <w:jc w:val="both"/>
              <w:rPr>
                <w:rFonts w:ascii="Verdana" w:hAnsi="Verdana" w:eastAsia="Verdana" w:cs="Verdana"/>
                <w:sz w:val="20"/>
                <w:szCs w:val="20"/>
              </w:rPr>
            </w:pPr>
            <w:r w:rsidRPr="00DA3DC6">
              <w:rPr>
                <w:rFonts w:ascii="Verdana" w:hAnsi="Verdana" w:eastAsia="Verdana" w:cs="Verdana"/>
                <w:sz w:val="20"/>
                <w:szCs w:val="20"/>
              </w:rPr>
              <w:t>131</w:t>
            </w:r>
          </w:p>
        </w:tc>
      </w:tr>
    </w:tbl>
    <w:p w:rsidR="00096F16" w:rsidP="00096F16" w:rsidRDefault="00096F16" w14:paraId="41205C84" w14:textId="77777777">
      <w:pPr>
        <w:spacing w:after="0" w:line="240" w:lineRule="auto"/>
        <w:jc w:val="both"/>
        <w:rPr>
          <w:rFonts w:ascii="Verdana" w:hAnsi="Verdana" w:eastAsia="Verdana" w:cs="Verdana"/>
          <w:color w:val="000000" w:themeColor="text1"/>
          <w:sz w:val="20"/>
          <w:szCs w:val="20"/>
        </w:rPr>
      </w:pPr>
    </w:p>
    <w:p w:rsidRPr="00DA3DC6" w:rsidR="00A13032" w:rsidP="00096F16" w:rsidRDefault="00A13032" w14:paraId="3AC7B47D" w14:textId="77777777">
      <w:pPr>
        <w:spacing w:after="0" w:line="240" w:lineRule="auto"/>
        <w:jc w:val="both"/>
        <w:rPr>
          <w:rFonts w:ascii="Verdana" w:hAnsi="Verdana" w:eastAsia="Verdana" w:cs="Verdana"/>
          <w:color w:val="000000" w:themeColor="text1"/>
          <w:sz w:val="20"/>
          <w:szCs w:val="20"/>
        </w:rPr>
      </w:pPr>
    </w:p>
    <w:p w:rsidRPr="00DA3DC6" w:rsidR="00096F16" w:rsidP="003F037B" w:rsidRDefault="00096F16" w14:paraId="118A1AE8" w14:textId="77777777">
      <w:pPr>
        <w:spacing w:after="0" w:line="240" w:lineRule="auto"/>
        <w:jc w:val="center"/>
        <w:rPr>
          <w:rFonts w:ascii="Verdana" w:hAnsi="Verdana" w:eastAsia="Verdana" w:cs="Verdana"/>
          <w:color w:val="000000" w:themeColor="text1"/>
        </w:rPr>
      </w:pPr>
      <w:r w:rsidRPr="00DA3DC6">
        <w:rPr>
          <w:rFonts w:ascii="Verdana" w:hAnsi="Verdana" w:eastAsia="Verdana" w:cs="Verdana"/>
          <w:b/>
          <w:bCs/>
          <w:color w:val="000000" w:themeColor="text1"/>
          <w:lang w:val="en-GB"/>
        </w:rPr>
        <w:t>Local Area Plans</w:t>
      </w:r>
    </w:p>
    <w:p w:rsidRPr="00DA3DC6" w:rsidR="00096F16" w:rsidP="00096F16" w:rsidRDefault="00096F16" w14:paraId="7A36FFC8" w14:textId="77777777">
      <w:pPr>
        <w:spacing w:after="0" w:line="240" w:lineRule="auto"/>
        <w:jc w:val="both"/>
        <w:rPr>
          <w:rFonts w:ascii="Verdana" w:hAnsi="Verdana" w:eastAsia="Verdana" w:cs="Verdana"/>
          <w:color w:val="000000" w:themeColor="text1"/>
          <w:sz w:val="20"/>
          <w:szCs w:val="20"/>
        </w:rPr>
      </w:pPr>
    </w:p>
    <w:p w:rsidRPr="00DA3DC6" w:rsidR="00096F16" w:rsidP="00096F16" w:rsidRDefault="00096F16" w14:paraId="2AFFA321" w14:textId="77777777">
      <w:p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GB"/>
        </w:rPr>
        <w:t>Since the adoption of the dlr County Development Plan 2022-2028, the Council have been progressing three separate LAPs, as part of the overall six-year programme for the County.</w:t>
      </w:r>
    </w:p>
    <w:p w:rsidRPr="00DA3DC6" w:rsidR="00096F16" w:rsidP="00096F16" w:rsidRDefault="00096F16" w14:paraId="2C21EC0D" w14:textId="77777777">
      <w:pPr>
        <w:spacing w:after="0" w:line="240" w:lineRule="auto"/>
        <w:jc w:val="both"/>
        <w:rPr>
          <w:rFonts w:ascii="Verdana" w:hAnsi="Verdana" w:eastAsia="Verdana" w:cs="Verdana"/>
          <w:color w:val="000000" w:themeColor="text1"/>
          <w:sz w:val="20"/>
          <w:szCs w:val="20"/>
        </w:rPr>
      </w:pPr>
    </w:p>
    <w:p w:rsidRPr="00DA3DC6" w:rsidR="00096F16" w:rsidP="00096F16" w:rsidRDefault="00096F16" w14:paraId="2C697801" w14:textId="77777777">
      <w:p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b/>
          <w:bCs/>
          <w:color w:val="000000" w:themeColor="text1"/>
          <w:sz w:val="20"/>
          <w:szCs w:val="20"/>
          <w:lang w:val="en-GB"/>
        </w:rPr>
        <w:t>Dundrum Local Area Plan</w:t>
      </w:r>
    </w:p>
    <w:p w:rsidRPr="00DA3DC6" w:rsidR="00096F16" w:rsidP="00096F16" w:rsidRDefault="00096F16" w14:paraId="652D8A90" w14:textId="77777777">
      <w:p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GB"/>
        </w:rPr>
        <w:t>The Draft Dundrum LAP was made by way of a resolution, with minor amendments at a Special Council Meeting on the 10</w:t>
      </w:r>
      <w:r w:rsidRPr="00DA3DC6">
        <w:rPr>
          <w:rFonts w:ascii="Verdana" w:hAnsi="Verdana" w:eastAsia="Verdana" w:cs="Verdana"/>
          <w:color w:val="000000" w:themeColor="text1"/>
          <w:sz w:val="20"/>
          <w:szCs w:val="20"/>
          <w:vertAlign w:val="superscript"/>
          <w:lang w:val="en-GB"/>
        </w:rPr>
        <w:t xml:space="preserve">th </w:t>
      </w:r>
      <w:r w:rsidRPr="00DA3DC6">
        <w:rPr>
          <w:rFonts w:ascii="Verdana" w:hAnsi="Verdana" w:eastAsia="Verdana" w:cs="Verdana"/>
          <w:color w:val="000000" w:themeColor="text1"/>
          <w:sz w:val="20"/>
          <w:szCs w:val="20"/>
          <w:lang w:val="en-GB"/>
        </w:rPr>
        <w:t>of October 2023. The LAP then came into effect, 6 weeks later, on Tuesday, 21st November 2023.</w:t>
      </w:r>
    </w:p>
    <w:p w:rsidRPr="00DA3DC6" w:rsidR="00096F16" w:rsidP="00096F16" w:rsidRDefault="00096F16" w14:paraId="1F29AC1A" w14:textId="77777777">
      <w:pPr>
        <w:spacing w:after="0" w:line="240" w:lineRule="auto"/>
        <w:jc w:val="both"/>
        <w:rPr>
          <w:rFonts w:ascii="Verdana" w:hAnsi="Verdana" w:eastAsia="Verdana" w:cs="Verdana"/>
          <w:color w:val="000000" w:themeColor="text1"/>
          <w:sz w:val="20"/>
          <w:szCs w:val="20"/>
        </w:rPr>
      </w:pPr>
    </w:p>
    <w:p w:rsidRPr="00DA3DC6" w:rsidR="00096F16" w:rsidP="00096F16" w:rsidRDefault="00096F16" w14:paraId="1CBC299B" w14:textId="77777777">
      <w:p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GB"/>
        </w:rPr>
        <w:t xml:space="preserve">The Dundrum LAP is available to view online at </w:t>
      </w:r>
      <w:hyperlink r:id="rId40">
        <w:r w:rsidRPr="00DA3DC6">
          <w:rPr>
            <w:rStyle w:val="Hyperlink"/>
            <w:rFonts w:ascii="Verdana" w:hAnsi="Verdana" w:eastAsia="Verdana" w:cs="Verdana"/>
            <w:sz w:val="20"/>
            <w:szCs w:val="20"/>
            <w:lang w:val="en-GB"/>
          </w:rPr>
          <w:t>www.dlrcoco.ie/dundrumlap</w:t>
        </w:r>
      </w:hyperlink>
      <w:r w:rsidRPr="00DA3DC6">
        <w:rPr>
          <w:rFonts w:ascii="Verdana" w:hAnsi="Verdana" w:eastAsia="Verdana" w:cs="Verdana"/>
          <w:b/>
          <w:bCs/>
          <w:color w:val="000000" w:themeColor="text1"/>
          <w:sz w:val="20"/>
          <w:szCs w:val="20"/>
          <w:lang w:val="en-GB"/>
        </w:rPr>
        <w:t xml:space="preserve"> </w:t>
      </w:r>
    </w:p>
    <w:p w:rsidRPr="00DA3DC6" w:rsidR="00096F16" w:rsidP="00096F16" w:rsidRDefault="00096F16" w14:paraId="7994CFB6" w14:textId="77777777">
      <w:pPr>
        <w:spacing w:after="0" w:line="240" w:lineRule="auto"/>
        <w:jc w:val="both"/>
        <w:rPr>
          <w:rFonts w:ascii="Verdana" w:hAnsi="Verdana" w:eastAsia="Verdana" w:cs="Verdana"/>
          <w:color w:val="000000" w:themeColor="text1"/>
          <w:sz w:val="20"/>
          <w:szCs w:val="20"/>
        </w:rPr>
      </w:pPr>
    </w:p>
    <w:p w:rsidRPr="00DA3DC6" w:rsidR="00096F16" w:rsidP="00096F16" w:rsidRDefault="00096F16" w14:paraId="5CF15FFE" w14:textId="77777777">
      <w:p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b/>
          <w:bCs/>
          <w:color w:val="000000" w:themeColor="text1"/>
          <w:sz w:val="20"/>
          <w:szCs w:val="20"/>
          <w:lang w:val="en-GB"/>
        </w:rPr>
        <w:t>Old Connaught Local Area Plan</w:t>
      </w:r>
    </w:p>
    <w:p w:rsidRPr="00DA3DC6" w:rsidR="00096F16" w:rsidP="00096F16" w:rsidRDefault="00096F16" w14:paraId="32FC7C40" w14:textId="77777777">
      <w:p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Pre-Draft public consultation for the Old Connaught Local Area Plan finished on the 6th June 2023 and 38 submissions were received. A Chief Executive’s Report on the submissions made to the Pre-Draft public consultation stage was prepared and issued to the Elected Members on 4</w:t>
      </w:r>
      <w:r w:rsidRPr="00DA3DC6">
        <w:rPr>
          <w:rFonts w:ascii="Verdana" w:hAnsi="Verdana" w:eastAsia="Verdana" w:cs="Verdana"/>
          <w:color w:val="000000" w:themeColor="text1"/>
          <w:sz w:val="20"/>
          <w:szCs w:val="20"/>
          <w:vertAlign w:val="superscript"/>
        </w:rPr>
        <w:t>th</w:t>
      </w:r>
      <w:r w:rsidRPr="00DA3DC6">
        <w:rPr>
          <w:rFonts w:ascii="Verdana" w:hAnsi="Verdana" w:eastAsia="Verdana" w:cs="Verdana"/>
          <w:color w:val="000000" w:themeColor="text1"/>
          <w:sz w:val="20"/>
          <w:szCs w:val="20"/>
        </w:rPr>
        <w:t xml:space="preserve"> September 2023. </w:t>
      </w:r>
    </w:p>
    <w:p w:rsidRPr="00DA3DC6" w:rsidR="00096F16" w:rsidP="00096F16" w:rsidRDefault="00096F16" w14:paraId="1B376916" w14:textId="77777777">
      <w:pPr>
        <w:spacing w:after="0" w:line="240" w:lineRule="auto"/>
        <w:jc w:val="both"/>
        <w:rPr>
          <w:rFonts w:ascii="Verdana" w:hAnsi="Verdana" w:eastAsia="Verdana" w:cs="Verdana"/>
          <w:color w:val="000000" w:themeColor="text1"/>
          <w:sz w:val="20"/>
          <w:szCs w:val="20"/>
        </w:rPr>
      </w:pPr>
    </w:p>
    <w:p w:rsidRPr="00DA3DC6" w:rsidR="00096F16" w:rsidP="00096F16" w:rsidRDefault="00096F16" w14:paraId="37C72F8F" w14:textId="77777777">
      <w:p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The Council have now commenced the preparation of a Draft LAP for Old Connaught, taking into consideration the submissions made during the Pre-Draft public consultation stage. Once prepared, the Draft LAP will be placed on public display this year for a further period of public consultation.</w:t>
      </w:r>
    </w:p>
    <w:p w:rsidRPr="00DA3DC6" w:rsidR="00096F16" w:rsidP="00096F16" w:rsidRDefault="00096F16" w14:paraId="6F784E1F" w14:textId="77777777">
      <w:pPr>
        <w:spacing w:after="0" w:line="240" w:lineRule="auto"/>
        <w:jc w:val="both"/>
        <w:rPr>
          <w:rFonts w:ascii="Verdana" w:hAnsi="Verdana" w:eastAsia="Verdana" w:cs="Verdana"/>
          <w:color w:val="000000" w:themeColor="text1"/>
          <w:sz w:val="20"/>
          <w:szCs w:val="20"/>
        </w:rPr>
      </w:pPr>
    </w:p>
    <w:p w:rsidRPr="00DA3DC6" w:rsidR="00096F16" w:rsidP="00096F16" w:rsidRDefault="00096F16" w14:paraId="7559FEE8" w14:textId="77777777">
      <w:p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b/>
          <w:bCs/>
          <w:color w:val="000000" w:themeColor="text1"/>
          <w:sz w:val="20"/>
          <w:szCs w:val="20"/>
          <w:lang w:val="en-GB"/>
        </w:rPr>
        <w:t>Kiltiernan/Glenamuck Local Area Plan</w:t>
      </w:r>
    </w:p>
    <w:p w:rsidRPr="00DA3DC6" w:rsidR="00096F16" w:rsidP="00096F16" w:rsidRDefault="00096F16" w14:paraId="18951008" w14:textId="77777777">
      <w:p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GB"/>
        </w:rPr>
        <w:t>The Pre-Draft public consultation stage for the Kiltiernan/Glenamuck Local Area Plan concluded on the 17</w:t>
      </w:r>
      <w:r w:rsidRPr="00DA3DC6">
        <w:rPr>
          <w:rFonts w:ascii="Verdana" w:hAnsi="Verdana" w:eastAsia="Verdana" w:cs="Verdana"/>
          <w:color w:val="000000" w:themeColor="text1"/>
          <w:sz w:val="20"/>
          <w:szCs w:val="20"/>
          <w:vertAlign w:val="superscript"/>
          <w:lang w:val="en-GB"/>
        </w:rPr>
        <w:t xml:space="preserve">th </w:t>
      </w:r>
      <w:r w:rsidRPr="00DA3DC6">
        <w:rPr>
          <w:rFonts w:ascii="Verdana" w:hAnsi="Verdana" w:eastAsia="Verdana" w:cs="Verdana"/>
          <w:color w:val="000000" w:themeColor="text1"/>
          <w:sz w:val="20"/>
          <w:szCs w:val="20"/>
          <w:lang w:val="en-GB"/>
        </w:rPr>
        <w:t xml:space="preserve">of October 2023. A total of 109 submissions / observations were received following well attended public consultation events. </w:t>
      </w:r>
    </w:p>
    <w:p w:rsidRPr="00DA3DC6" w:rsidR="00096F16" w:rsidP="00096F16" w:rsidRDefault="00096F16" w14:paraId="2994BF3A" w14:textId="77777777">
      <w:pPr>
        <w:spacing w:after="0" w:line="240" w:lineRule="auto"/>
        <w:jc w:val="both"/>
        <w:rPr>
          <w:rFonts w:ascii="Verdana" w:hAnsi="Verdana" w:eastAsia="Verdana" w:cs="Verdana"/>
          <w:color w:val="000000" w:themeColor="text1"/>
          <w:sz w:val="20"/>
          <w:szCs w:val="20"/>
        </w:rPr>
      </w:pPr>
    </w:p>
    <w:p w:rsidRPr="00DA3DC6" w:rsidR="00096F16" w:rsidP="00096F16" w:rsidRDefault="00096F16" w14:paraId="4A78D003" w14:textId="77777777">
      <w:p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GB"/>
        </w:rPr>
        <w:t xml:space="preserve">A Chief Executive’s report on the submissions / observations received was circulated to the Elected Members in Q4 2024 and is available to view online at </w:t>
      </w:r>
      <w:hyperlink r:id="rId41">
        <w:r w:rsidRPr="00DA3DC6">
          <w:rPr>
            <w:rStyle w:val="Hyperlink"/>
            <w:rFonts w:ascii="Verdana" w:hAnsi="Verdana" w:eastAsia="Verdana" w:cs="Verdana"/>
            <w:sz w:val="20"/>
            <w:szCs w:val="20"/>
            <w:lang w:val="en-GB"/>
          </w:rPr>
          <w:t>https://www.dlrcoco.ie/KGLAP2024</w:t>
        </w:r>
      </w:hyperlink>
      <w:r w:rsidRPr="00DA3DC6">
        <w:rPr>
          <w:rFonts w:ascii="Verdana" w:hAnsi="Verdana" w:eastAsia="Verdana" w:cs="Verdana"/>
          <w:color w:val="000000" w:themeColor="text1"/>
          <w:sz w:val="20"/>
          <w:szCs w:val="20"/>
          <w:lang w:val="en-GB"/>
        </w:rPr>
        <w:t>. Work on the Draft LAP has now commenced with a view to having a Draft Plan ready for public display in September.</w:t>
      </w:r>
    </w:p>
    <w:p w:rsidRPr="00DA3DC6" w:rsidR="00096F16" w:rsidP="00096F16" w:rsidRDefault="00096F16" w14:paraId="17D0E8EC" w14:textId="77777777">
      <w:pPr>
        <w:spacing w:after="0" w:line="240" w:lineRule="auto"/>
        <w:rPr>
          <w:rFonts w:ascii="Verdana" w:hAnsi="Verdana" w:eastAsia="Verdana" w:cs="Verdana"/>
          <w:color w:val="000000" w:themeColor="text1"/>
          <w:sz w:val="20"/>
          <w:szCs w:val="20"/>
        </w:rPr>
      </w:pPr>
    </w:p>
    <w:p w:rsidRPr="00DA3DC6" w:rsidR="00096F16" w:rsidP="00096F16" w:rsidRDefault="00096F16" w14:paraId="44845371" w14:textId="77777777">
      <w:pPr>
        <w:spacing w:after="0" w:line="240" w:lineRule="auto"/>
        <w:ind w:left="2160" w:firstLine="720"/>
        <w:rPr>
          <w:rFonts w:ascii="Verdana" w:hAnsi="Verdana" w:eastAsia="Verdana" w:cs="Verdana"/>
          <w:color w:val="000000" w:themeColor="text1"/>
        </w:rPr>
      </w:pPr>
      <w:r w:rsidRPr="00DA3DC6">
        <w:rPr>
          <w:rFonts w:ascii="Verdana" w:hAnsi="Verdana" w:eastAsia="Verdana" w:cs="Verdana"/>
          <w:b/>
          <w:bCs/>
          <w:color w:val="000000" w:themeColor="text1"/>
          <w:lang w:val="en-GB"/>
        </w:rPr>
        <w:t>Active Land Management</w:t>
      </w:r>
    </w:p>
    <w:p w:rsidRPr="00DA3DC6" w:rsidR="00096F16" w:rsidP="00096F16" w:rsidRDefault="00096F16" w14:paraId="2381E840" w14:textId="77777777">
      <w:pPr>
        <w:spacing w:after="0" w:line="240" w:lineRule="auto"/>
        <w:rPr>
          <w:rFonts w:ascii="Verdana" w:hAnsi="Verdana" w:eastAsia="Verdana" w:cs="Verdana"/>
          <w:color w:val="000000" w:themeColor="text1"/>
          <w:sz w:val="20"/>
          <w:szCs w:val="20"/>
        </w:rPr>
      </w:pPr>
    </w:p>
    <w:p w:rsidRPr="00DA3DC6" w:rsidR="00096F16" w:rsidP="00096F16" w:rsidRDefault="00096F16" w14:paraId="49B79CB1" w14:textId="77777777">
      <w:pPr>
        <w:spacing w:after="0" w:line="240" w:lineRule="auto"/>
        <w:rPr>
          <w:rFonts w:ascii="Verdana" w:hAnsi="Verdana" w:eastAsia="Verdana" w:cs="Verdana"/>
          <w:color w:val="000000" w:themeColor="text1"/>
          <w:sz w:val="20"/>
          <w:szCs w:val="20"/>
        </w:rPr>
      </w:pPr>
      <w:r w:rsidRPr="00DA3DC6">
        <w:rPr>
          <w:rFonts w:ascii="Verdana" w:hAnsi="Verdana" w:eastAsia="Verdana" w:cs="Verdana"/>
          <w:b/>
          <w:bCs/>
          <w:color w:val="000000" w:themeColor="text1"/>
          <w:sz w:val="20"/>
          <w:szCs w:val="20"/>
          <w:lang w:val="en-GB"/>
        </w:rPr>
        <w:t xml:space="preserve">Housing Task Force </w:t>
      </w:r>
    </w:p>
    <w:p w:rsidRPr="00DA3DC6" w:rsidR="00096F16" w:rsidP="00096F16" w:rsidRDefault="00096F16" w14:paraId="24030A0B" w14:textId="77777777">
      <w:p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GB"/>
        </w:rPr>
        <w:t>The Housing Supply Coordination Task Force, established by the DHLGH, tracks the quantum of residential development in the four Dublin Local Authorities on a quarterly basis for residential schemes consisting of 10 or more homes. The data has been collected since 2016 and provides detailed insight into planning and construction activity in the residential sector. The Housing Returns exclude all Part 8 planning applications.</w:t>
      </w:r>
    </w:p>
    <w:p w:rsidRPr="00DA3DC6" w:rsidR="00096F16" w:rsidP="00096F16" w:rsidRDefault="00096F16" w14:paraId="23A51660" w14:textId="77777777">
      <w:pPr>
        <w:spacing w:after="0" w:line="240" w:lineRule="auto"/>
        <w:jc w:val="both"/>
        <w:rPr>
          <w:rFonts w:ascii="Verdana" w:hAnsi="Verdana" w:eastAsia="Verdana" w:cs="Verdana"/>
          <w:color w:val="000000" w:themeColor="text1"/>
          <w:sz w:val="20"/>
          <w:szCs w:val="20"/>
        </w:rPr>
      </w:pPr>
    </w:p>
    <w:p w:rsidRPr="00DA3DC6" w:rsidR="00096F16" w:rsidP="00096F16" w:rsidRDefault="00096F16" w14:paraId="0F581434" w14:textId="77777777">
      <w:p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i/>
          <w:iCs/>
          <w:color w:val="000000" w:themeColor="text1"/>
          <w:sz w:val="20"/>
          <w:szCs w:val="20"/>
          <w:u w:val="single"/>
        </w:rPr>
        <w:t>Dublin Local Authorities ‘Tier 1’ Housing Task Force Returns – Q2 2024</w:t>
      </w:r>
    </w:p>
    <w:p w:rsidRPr="00DA3DC6" w:rsidR="00096F16" w:rsidP="00096F16" w:rsidRDefault="00096F16" w14:paraId="410BD2A0" w14:textId="77777777">
      <w:p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GB"/>
        </w:rPr>
        <w:t>The most up-to-date data available for the 4 no. Dublin Local Authorities relates to Q2 2024. The Table below details the Q2 2024 Returns for the four Dublin Local Authorities as published by the DHLGH. The data comprises residential developments (schemes consisting of 10 or more homes) where a final grant of planning permission has been obtained from the Local Authority or An Bord Pleanála. The data includes schemes that are both commenced and not commenced but does not include schemes which have been completed.</w:t>
      </w:r>
    </w:p>
    <w:p w:rsidRPr="00DA3DC6" w:rsidR="00096F16" w:rsidP="00096F16" w:rsidRDefault="00096F16" w14:paraId="7D9C25C1" w14:textId="77777777">
      <w:p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GB"/>
        </w:rPr>
        <w:t xml:space="preserve"> </w:t>
      </w:r>
    </w:p>
    <w:p w:rsidRPr="00DA3DC6" w:rsidR="00096F16" w:rsidP="00096F16" w:rsidRDefault="00096F16" w14:paraId="6A6150F3" w14:textId="77777777">
      <w:p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GB"/>
        </w:rPr>
        <w:t xml:space="preserve">The data indicates a slight decrease in construction activity in DLR since Q1. At Q2 2024, there were 2,814 homes under construction in DLR which comprised a rate of c. 16.1% of all homes under construction across the four Dublin Local Authorities. </w:t>
      </w:r>
    </w:p>
    <w:p w:rsidRPr="00DA3DC6" w:rsidR="00096F16" w:rsidP="00096F16" w:rsidRDefault="00096F16" w14:paraId="326B7396" w14:textId="77777777">
      <w:pPr>
        <w:spacing w:after="0" w:line="240" w:lineRule="auto"/>
        <w:jc w:val="both"/>
        <w:rPr>
          <w:rFonts w:ascii="Calibri" w:hAnsi="Calibri" w:eastAsia="Calibri" w:cs="Calibri"/>
          <w:color w:val="000000" w:themeColor="text1"/>
        </w:rPr>
      </w:pPr>
    </w:p>
    <w:p w:rsidRPr="00DA3DC6" w:rsidR="00096F16" w:rsidP="00096F16" w:rsidRDefault="00096F16" w14:paraId="5F3E1E40" w14:textId="77777777">
      <w:pPr>
        <w:spacing w:after="0" w:line="240" w:lineRule="auto"/>
        <w:jc w:val="both"/>
        <w:rPr>
          <w:rFonts w:ascii="Calibri" w:hAnsi="Calibri" w:eastAsia="Calibri" w:cs="Calibri"/>
          <w:color w:val="000000" w:themeColor="text1"/>
        </w:rPr>
      </w:pPr>
    </w:p>
    <w:tbl>
      <w:tblPr>
        <w:tblW w:w="0" w:type="auto"/>
        <w:tblBorders>
          <w:top w:val="single" w:color="auto" w:sz="6" w:space="0"/>
          <w:left w:val="single" w:color="auto" w:sz="6" w:space="0"/>
          <w:bottom w:val="single" w:color="auto" w:sz="6" w:space="0"/>
          <w:right w:val="single" w:color="auto" w:sz="6" w:space="0"/>
        </w:tblBorders>
        <w:tblLayout w:type="fixed"/>
        <w:tblLook w:val="06A0" w:firstRow="1" w:lastRow="0" w:firstColumn="1" w:lastColumn="0" w:noHBand="1" w:noVBand="1"/>
      </w:tblPr>
      <w:tblGrid>
        <w:gridCol w:w="1008"/>
        <w:gridCol w:w="1008"/>
        <w:gridCol w:w="1008"/>
        <w:gridCol w:w="1008"/>
        <w:gridCol w:w="1008"/>
        <w:gridCol w:w="1008"/>
        <w:gridCol w:w="1008"/>
        <w:gridCol w:w="1008"/>
        <w:gridCol w:w="1009"/>
      </w:tblGrid>
      <w:tr w:rsidRPr="00DA3DC6" w:rsidR="00096F16" w14:paraId="51EAE559" w14:textId="77777777">
        <w:trPr>
          <w:trHeight w:val="300"/>
        </w:trPr>
        <w:tc>
          <w:tcPr>
            <w:tcW w:w="9073" w:type="dxa"/>
            <w:gridSpan w:val="9"/>
            <w:tcBorders>
              <w:top w:val="single" w:color="auto" w:sz="6" w:space="0"/>
              <w:left w:val="single" w:color="auto" w:sz="6" w:space="0"/>
              <w:bottom w:val="single" w:color="auto" w:sz="6" w:space="0"/>
              <w:right w:val="single" w:color="000000" w:themeColor="text1" w:sz="6" w:space="0"/>
            </w:tcBorders>
            <w:shd w:val="clear" w:color="auto" w:fill="DDEBF7"/>
            <w:vAlign w:val="bottom"/>
          </w:tcPr>
          <w:p w:rsidRPr="00DA3DC6" w:rsidR="00096F16" w:rsidRDefault="00096F16" w14:paraId="6D1B7881" w14:textId="77777777">
            <w:pPr>
              <w:spacing w:after="0"/>
              <w:jc w:val="center"/>
              <w:rPr>
                <w:rFonts w:ascii="Calibri" w:hAnsi="Calibri" w:eastAsia="Calibri" w:cs="Calibri"/>
              </w:rPr>
            </w:pPr>
            <w:r w:rsidRPr="00DA3DC6">
              <w:rPr>
                <w:rFonts w:ascii="Calibri" w:hAnsi="Calibri" w:eastAsia="Calibri" w:cs="Calibri"/>
                <w:b/>
                <w:bCs/>
              </w:rPr>
              <w:t>Tier 1 (Permissions) Subcategories</w:t>
            </w:r>
          </w:p>
        </w:tc>
      </w:tr>
      <w:tr w:rsidRPr="00DA3DC6" w:rsidR="00096F16" w14:paraId="2B2418E4" w14:textId="77777777">
        <w:trPr>
          <w:trHeight w:val="300"/>
        </w:trPr>
        <w:tc>
          <w:tcPr>
            <w:tcW w:w="1008" w:type="dxa"/>
            <w:vMerge w:val="restart"/>
            <w:tcBorders>
              <w:top w:val="single" w:color="auto" w:sz="6" w:space="0"/>
              <w:left w:val="single" w:color="auto" w:sz="6" w:space="0"/>
              <w:bottom w:val="single" w:color="000000" w:themeColor="text1" w:sz="6" w:space="0"/>
              <w:right w:val="single" w:color="000000" w:themeColor="text1" w:sz="6" w:space="0"/>
            </w:tcBorders>
            <w:shd w:val="clear" w:color="auto" w:fill="DDEBF7"/>
            <w:vAlign w:val="bottom"/>
          </w:tcPr>
          <w:p w:rsidRPr="00DA3DC6" w:rsidR="00096F16" w:rsidRDefault="00096F16" w14:paraId="3B6D642B" w14:textId="77777777">
            <w:pPr>
              <w:spacing w:after="0"/>
              <w:jc w:val="center"/>
              <w:rPr>
                <w:rFonts w:ascii="Calibri" w:hAnsi="Calibri" w:eastAsia="Calibri" w:cs="Calibri"/>
              </w:rPr>
            </w:pPr>
            <w:r w:rsidRPr="00DA3DC6">
              <w:rPr>
                <w:rFonts w:ascii="Calibri" w:hAnsi="Calibri" w:eastAsia="Calibri" w:cs="Calibri"/>
                <w:b/>
                <w:bCs/>
              </w:rPr>
              <w:t xml:space="preserve"> </w:t>
            </w:r>
          </w:p>
        </w:tc>
        <w:tc>
          <w:tcPr>
            <w:tcW w:w="2016" w:type="dxa"/>
            <w:gridSpan w:val="2"/>
            <w:tcBorders>
              <w:top w:val="single" w:color="auto" w:sz="6" w:space="0"/>
              <w:left w:val="single" w:color="auto" w:sz="6" w:space="0"/>
              <w:bottom w:val="nil"/>
              <w:right w:val="single" w:color="000000" w:themeColor="text1" w:sz="6" w:space="0"/>
            </w:tcBorders>
            <w:shd w:val="clear" w:color="auto" w:fill="DDEBF7"/>
            <w:vAlign w:val="center"/>
          </w:tcPr>
          <w:p w:rsidRPr="00DA3DC6" w:rsidR="00096F16" w:rsidRDefault="00096F16" w14:paraId="6EA8A17B" w14:textId="77777777">
            <w:pPr>
              <w:spacing w:after="0"/>
              <w:jc w:val="center"/>
              <w:rPr>
                <w:rFonts w:ascii="Calibri" w:hAnsi="Calibri" w:eastAsia="Calibri" w:cs="Calibri"/>
              </w:rPr>
            </w:pPr>
            <w:r w:rsidRPr="00DA3DC6">
              <w:rPr>
                <w:rFonts w:ascii="Calibri" w:hAnsi="Calibri" w:eastAsia="Calibri" w:cs="Calibri"/>
                <w:b/>
                <w:bCs/>
              </w:rPr>
              <w:t>Total Number of</w:t>
            </w:r>
          </w:p>
        </w:tc>
        <w:tc>
          <w:tcPr>
            <w:tcW w:w="2016" w:type="dxa"/>
            <w:gridSpan w:val="2"/>
            <w:tcBorders>
              <w:top w:val="single" w:color="auto" w:sz="6" w:space="0"/>
              <w:left w:val="nil"/>
              <w:bottom w:val="nil"/>
              <w:right w:val="single" w:color="000000" w:themeColor="text1" w:sz="6" w:space="0"/>
            </w:tcBorders>
            <w:shd w:val="clear" w:color="auto" w:fill="DDEBF7"/>
            <w:vAlign w:val="center"/>
          </w:tcPr>
          <w:p w:rsidRPr="00DA3DC6" w:rsidR="00096F16" w:rsidRDefault="00096F16" w14:paraId="5647E00C" w14:textId="77777777">
            <w:pPr>
              <w:spacing w:after="0"/>
              <w:jc w:val="center"/>
              <w:rPr>
                <w:rFonts w:ascii="Calibri" w:hAnsi="Calibri" w:eastAsia="Calibri" w:cs="Calibri"/>
              </w:rPr>
            </w:pPr>
            <w:r w:rsidRPr="00DA3DC6">
              <w:rPr>
                <w:rFonts w:ascii="Calibri" w:hAnsi="Calibri" w:eastAsia="Calibri" w:cs="Calibri"/>
                <w:b/>
                <w:bCs/>
              </w:rPr>
              <w:t>Total Number</w:t>
            </w:r>
          </w:p>
        </w:tc>
        <w:tc>
          <w:tcPr>
            <w:tcW w:w="2016" w:type="dxa"/>
            <w:gridSpan w:val="2"/>
            <w:vMerge w:val="restart"/>
            <w:tcBorders>
              <w:top w:val="single" w:color="auto" w:sz="6" w:space="0"/>
              <w:left w:val="single" w:color="auto" w:sz="6" w:space="0"/>
              <w:bottom w:val="single" w:color="000000" w:themeColor="text1" w:sz="6" w:space="0"/>
              <w:right w:val="single" w:color="000000" w:themeColor="text1" w:sz="6" w:space="0"/>
            </w:tcBorders>
            <w:shd w:val="clear" w:color="auto" w:fill="DDEBF7"/>
            <w:vAlign w:val="center"/>
          </w:tcPr>
          <w:p w:rsidRPr="00DA3DC6" w:rsidR="00096F16" w:rsidRDefault="00096F16" w14:paraId="1E6B09A6" w14:textId="77777777">
            <w:pPr>
              <w:spacing w:after="0"/>
              <w:jc w:val="center"/>
              <w:rPr>
                <w:rFonts w:ascii="Calibri" w:hAnsi="Calibri" w:eastAsia="Calibri" w:cs="Calibri"/>
              </w:rPr>
            </w:pPr>
            <w:r w:rsidRPr="00DA3DC6">
              <w:rPr>
                <w:rFonts w:ascii="Calibri" w:hAnsi="Calibri" w:eastAsia="Calibri" w:cs="Calibri"/>
                <w:b/>
                <w:bCs/>
              </w:rPr>
              <w:t>Total Number of Units Under Construction</w:t>
            </w:r>
          </w:p>
        </w:tc>
        <w:tc>
          <w:tcPr>
            <w:tcW w:w="2017" w:type="dxa"/>
            <w:gridSpan w:val="2"/>
            <w:tcBorders>
              <w:top w:val="single" w:color="auto" w:sz="6" w:space="0"/>
              <w:left w:val="nil"/>
              <w:bottom w:val="nil"/>
              <w:right w:val="single" w:color="000000" w:themeColor="text1" w:sz="6" w:space="0"/>
            </w:tcBorders>
            <w:shd w:val="clear" w:color="auto" w:fill="DDEBF7"/>
            <w:vAlign w:val="center"/>
          </w:tcPr>
          <w:p w:rsidRPr="00DA3DC6" w:rsidR="00096F16" w:rsidRDefault="00096F16" w14:paraId="0B5DDE41" w14:textId="77777777">
            <w:pPr>
              <w:spacing w:after="0"/>
              <w:jc w:val="center"/>
              <w:rPr>
                <w:rFonts w:ascii="Calibri" w:hAnsi="Calibri" w:eastAsia="Calibri" w:cs="Calibri"/>
              </w:rPr>
            </w:pPr>
            <w:r w:rsidRPr="00DA3DC6">
              <w:rPr>
                <w:rFonts w:ascii="Calibri" w:hAnsi="Calibri" w:eastAsia="Calibri" w:cs="Calibri"/>
                <w:b/>
                <w:bCs/>
              </w:rPr>
              <w:t>Total Permitted</w:t>
            </w:r>
          </w:p>
        </w:tc>
      </w:tr>
      <w:tr w:rsidRPr="00DA3DC6" w:rsidR="00096F16" w14:paraId="1200FD34" w14:textId="77777777">
        <w:trPr>
          <w:trHeight w:val="300"/>
        </w:trPr>
        <w:tc>
          <w:tcPr>
            <w:tcW w:w="1008" w:type="dxa"/>
            <w:vMerge/>
            <w:tcBorders>
              <w:left w:val="single" w:color="auto" w:sz="0" w:space="0"/>
              <w:right w:val="single" w:color="000000" w:themeColor="text1" w:sz="0" w:space="0"/>
            </w:tcBorders>
            <w:vAlign w:val="center"/>
          </w:tcPr>
          <w:p w:rsidRPr="00DA3DC6" w:rsidR="00096F16" w:rsidRDefault="00096F16" w14:paraId="22DB9BED" w14:textId="77777777"/>
        </w:tc>
        <w:tc>
          <w:tcPr>
            <w:tcW w:w="2016" w:type="dxa"/>
            <w:gridSpan w:val="2"/>
            <w:tcBorders>
              <w:top w:val="nil"/>
              <w:left w:val="nil"/>
              <w:bottom w:val="single" w:color="auto" w:sz="6" w:space="0"/>
              <w:right w:val="single" w:color="000000" w:themeColor="text1" w:sz="6" w:space="0"/>
            </w:tcBorders>
            <w:shd w:val="clear" w:color="auto" w:fill="DDEBF7"/>
            <w:vAlign w:val="center"/>
          </w:tcPr>
          <w:p w:rsidRPr="00DA3DC6" w:rsidR="00096F16" w:rsidRDefault="00096F16" w14:paraId="5DF9964F" w14:textId="77777777">
            <w:pPr>
              <w:spacing w:after="0"/>
              <w:jc w:val="center"/>
              <w:rPr>
                <w:rFonts w:ascii="Calibri" w:hAnsi="Calibri" w:eastAsia="Calibri" w:cs="Calibri"/>
              </w:rPr>
            </w:pPr>
            <w:r w:rsidRPr="00DA3DC6">
              <w:rPr>
                <w:rFonts w:ascii="Calibri" w:hAnsi="Calibri" w:eastAsia="Calibri" w:cs="Calibri"/>
                <w:b/>
                <w:bCs/>
              </w:rPr>
              <w:t>Permitted Units</w:t>
            </w:r>
          </w:p>
        </w:tc>
        <w:tc>
          <w:tcPr>
            <w:tcW w:w="2016" w:type="dxa"/>
            <w:gridSpan w:val="2"/>
            <w:tcBorders>
              <w:top w:val="nil"/>
              <w:left w:val="nil"/>
              <w:bottom w:val="single" w:color="auto" w:sz="6" w:space="0"/>
              <w:right w:val="single" w:color="000000" w:themeColor="text1" w:sz="6" w:space="0"/>
            </w:tcBorders>
            <w:shd w:val="clear" w:color="auto" w:fill="DDEBF7"/>
            <w:vAlign w:val="center"/>
          </w:tcPr>
          <w:p w:rsidRPr="00DA3DC6" w:rsidR="00096F16" w:rsidRDefault="00096F16" w14:paraId="4B082BEA" w14:textId="77777777">
            <w:pPr>
              <w:spacing w:after="0"/>
              <w:jc w:val="center"/>
              <w:rPr>
                <w:rFonts w:ascii="Calibri" w:hAnsi="Calibri" w:eastAsia="Calibri" w:cs="Calibri"/>
              </w:rPr>
            </w:pPr>
            <w:r w:rsidRPr="00DA3DC6">
              <w:rPr>
                <w:rFonts w:ascii="Calibri" w:hAnsi="Calibri" w:eastAsia="Calibri" w:cs="Calibri"/>
                <w:b/>
                <w:bCs/>
              </w:rPr>
              <w:t>of Units Built to Date</w:t>
            </w:r>
          </w:p>
        </w:tc>
        <w:tc>
          <w:tcPr>
            <w:tcW w:w="2016" w:type="dxa"/>
            <w:gridSpan w:val="2"/>
            <w:vMerge/>
            <w:tcBorders>
              <w:left w:val="single" w:color="auto" w:sz="0" w:space="0"/>
              <w:bottom w:val="single" w:color="000000" w:themeColor="text1" w:sz="0" w:space="0"/>
              <w:right w:val="single" w:color="000000" w:themeColor="text1" w:sz="0" w:space="0"/>
            </w:tcBorders>
            <w:vAlign w:val="center"/>
          </w:tcPr>
          <w:p w:rsidRPr="00DA3DC6" w:rsidR="00096F16" w:rsidRDefault="00096F16" w14:paraId="13899A56" w14:textId="77777777"/>
        </w:tc>
        <w:tc>
          <w:tcPr>
            <w:tcW w:w="2017" w:type="dxa"/>
            <w:gridSpan w:val="2"/>
            <w:tcBorders>
              <w:top w:val="nil"/>
              <w:left w:val="nil"/>
              <w:bottom w:val="single" w:color="auto" w:sz="6" w:space="0"/>
              <w:right w:val="single" w:color="000000" w:themeColor="text1" w:sz="6" w:space="0"/>
            </w:tcBorders>
            <w:shd w:val="clear" w:color="auto" w:fill="DDEBF7"/>
            <w:vAlign w:val="center"/>
          </w:tcPr>
          <w:p w:rsidRPr="00DA3DC6" w:rsidR="00096F16" w:rsidRDefault="00096F16" w14:paraId="20F27F0E" w14:textId="77777777">
            <w:pPr>
              <w:spacing w:after="0"/>
              <w:jc w:val="center"/>
              <w:rPr>
                <w:rFonts w:ascii="Calibri" w:hAnsi="Calibri" w:eastAsia="Calibri" w:cs="Calibri"/>
              </w:rPr>
            </w:pPr>
            <w:r w:rsidRPr="00DA3DC6">
              <w:rPr>
                <w:rFonts w:ascii="Calibri" w:hAnsi="Calibri" w:eastAsia="Calibri" w:cs="Calibri"/>
                <w:b/>
                <w:bCs/>
              </w:rPr>
              <w:t>but not Commenced</w:t>
            </w:r>
          </w:p>
        </w:tc>
      </w:tr>
      <w:tr w:rsidRPr="00DA3DC6" w:rsidR="00096F16" w14:paraId="32B694A0" w14:textId="77777777">
        <w:trPr>
          <w:trHeight w:val="300"/>
        </w:trPr>
        <w:tc>
          <w:tcPr>
            <w:tcW w:w="1008" w:type="dxa"/>
            <w:vMerge/>
            <w:tcBorders>
              <w:left w:val="single" w:color="auto" w:sz="0" w:space="0"/>
              <w:bottom w:val="single" w:color="000000" w:themeColor="text1" w:sz="0" w:space="0"/>
              <w:right w:val="single" w:color="000000" w:themeColor="text1" w:sz="0" w:space="0"/>
            </w:tcBorders>
            <w:vAlign w:val="center"/>
          </w:tcPr>
          <w:p w:rsidRPr="00DA3DC6" w:rsidR="00096F16" w:rsidRDefault="00096F16" w14:paraId="4AFE6172" w14:textId="77777777"/>
        </w:tc>
        <w:tc>
          <w:tcPr>
            <w:tcW w:w="1008" w:type="dxa"/>
            <w:tcBorders>
              <w:top w:val="single" w:color="auto" w:sz="6" w:space="0"/>
              <w:left w:val="nil"/>
              <w:bottom w:val="single" w:color="auto" w:sz="6" w:space="0"/>
              <w:right w:val="single" w:color="000000" w:themeColor="text1" w:sz="6" w:space="0"/>
            </w:tcBorders>
            <w:shd w:val="clear" w:color="auto" w:fill="DDEBF7"/>
            <w:vAlign w:val="bottom"/>
          </w:tcPr>
          <w:p w:rsidRPr="00DA3DC6" w:rsidR="00096F16" w:rsidRDefault="00096F16" w14:paraId="1BED3D0A" w14:textId="77777777">
            <w:pPr>
              <w:spacing w:after="0"/>
              <w:jc w:val="center"/>
              <w:rPr>
                <w:rFonts w:ascii="Calibri" w:hAnsi="Calibri" w:eastAsia="Calibri" w:cs="Calibri"/>
              </w:rPr>
            </w:pPr>
            <w:r w:rsidRPr="00DA3DC6">
              <w:rPr>
                <w:rFonts w:ascii="Calibri" w:hAnsi="Calibri" w:eastAsia="Calibri" w:cs="Calibri"/>
                <w:b/>
                <w:bCs/>
              </w:rPr>
              <w:t>Houses</w:t>
            </w:r>
          </w:p>
          <w:p w:rsidRPr="00DA3DC6" w:rsidR="00096F16" w:rsidRDefault="00096F16" w14:paraId="774B6E50" w14:textId="77777777">
            <w:pPr>
              <w:spacing w:after="0"/>
              <w:jc w:val="center"/>
              <w:rPr>
                <w:rFonts w:ascii="Calibri" w:hAnsi="Calibri" w:eastAsia="Calibri" w:cs="Calibri"/>
              </w:rPr>
            </w:pPr>
          </w:p>
        </w:tc>
        <w:tc>
          <w:tcPr>
            <w:tcW w:w="1008" w:type="dxa"/>
            <w:tcBorders>
              <w:top w:val="nil"/>
              <w:left w:val="single" w:color="auto" w:sz="6" w:space="0"/>
              <w:bottom w:val="single" w:color="auto" w:sz="6" w:space="0"/>
              <w:right w:val="single" w:color="000000" w:themeColor="text1" w:sz="6" w:space="0"/>
            </w:tcBorders>
            <w:shd w:val="clear" w:color="auto" w:fill="DDEBF7"/>
            <w:vAlign w:val="bottom"/>
          </w:tcPr>
          <w:p w:rsidRPr="00DA3DC6" w:rsidR="00096F16" w:rsidRDefault="00096F16" w14:paraId="23D3F06B" w14:textId="77777777">
            <w:pPr>
              <w:spacing w:after="0"/>
              <w:jc w:val="center"/>
              <w:rPr>
                <w:rFonts w:ascii="Calibri" w:hAnsi="Calibri" w:eastAsia="Calibri" w:cs="Calibri"/>
              </w:rPr>
            </w:pPr>
            <w:r w:rsidRPr="00DA3DC6">
              <w:rPr>
                <w:rFonts w:ascii="Calibri" w:hAnsi="Calibri" w:eastAsia="Calibri" w:cs="Calibri"/>
                <w:b/>
                <w:bCs/>
              </w:rPr>
              <w:t>Apartments</w:t>
            </w:r>
          </w:p>
        </w:tc>
        <w:tc>
          <w:tcPr>
            <w:tcW w:w="1008" w:type="dxa"/>
            <w:tcBorders>
              <w:top w:val="single" w:color="auto" w:sz="6" w:space="0"/>
              <w:left w:val="single" w:color="auto" w:sz="6" w:space="0"/>
              <w:bottom w:val="single" w:color="auto" w:sz="6" w:space="0"/>
              <w:right w:val="single" w:color="000000" w:themeColor="text1" w:sz="6" w:space="0"/>
            </w:tcBorders>
            <w:shd w:val="clear" w:color="auto" w:fill="DDEBF7"/>
            <w:vAlign w:val="bottom"/>
          </w:tcPr>
          <w:p w:rsidRPr="00DA3DC6" w:rsidR="00096F16" w:rsidRDefault="00096F16" w14:paraId="14BB0E5E" w14:textId="77777777">
            <w:pPr>
              <w:spacing w:after="0"/>
              <w:jc w:val="center"/>
              <w:rPr>
                <w:rFonts w:ascii="Calibri" w:hAnsi="Calibri" w:eastAsia="Calibri" w:cs="Calibri"/>
              </w:rPr>
            </w:pPr>
            <w:r w:rsidRPr="00DA3DC6">
              <w:rPr>
                <w:rFonts w:ascii="Calibri" w:hAnsi="Calibri" w:eastAsia="Calibri" w:cs="Calibri"/>
                <w:b/>
                <w:bCs/>
              </w:rPr>
              <w:t>Houses</w:t>
            </w:r>
          </w:p>
          <w:p w:rsidRPr="00DA3DC6" w:rsidR="00096F16" w:rsidRDefault="00096F16" w14:paraId="6722E94A" w14:textId="77777777">
            <w:pPr>
              <w:spacing w:after="0"/>
              <w:jc w:val="center"/>
              <w:rPr>
                <w:rFonts w:ascii="Calibri" w:hAnsi="Calibri" w:eastAsia="Calibri" w:cs="Calibri"/>
              </w:rPr>
            </w:pPr>
          </w:p>
        </w:tc>
        <w:tc>
          <w:tcPr>
            <w:tcW w:w="1008" w:type="dxa"/>
            <w:tcBorders>
              <w:top w:val="nil"/>
              <w:left w:val="single" w:color="auto" w:sz="6" w:space="0"/>
              <w:bottom w:val="single" w:color="auto" w:sz="6" w:space="0"/>
              <w:right w:val="single" w:color="000000" w:themeColor="text1" w:sz="6" w:space="0"/>
            </w:tcBorders>
            <w:shd w:val="clear" w:color="auto" w:fill="DDEBF7"/>
            <w:vAlign w:val="bottom"/>
          </w:tcPr>
          <w:p w:rsidRPr="00DA3DC6" w:rsidR="00096F16" w:rsidRDefault="00096F16" w14:paraId="415C9E1D" w14:textId="77777777">
            <w:pPr>
              <w:spacing w:after="0"/>
              <w:jc w:val="center"/>
              <w:rPr>
                <w:rFonts w:ascii="Calibri" w:hAnsi="Calibri" w:eastAsia="Calibri" w:cs="Calibri"/>
              </w:rPr>
            </w:pPr>
            <w:r w:rsidRPr="00DA3DC6">
              <w:rPr>
                <w:rFonts w:ascii="Calibri" w:hAnsi="Calibri" w:eastAsia="Calibri" w:cs="Calibri"/>
                <w:b/>
                <w:bCs/>
              </w:rPr>
              <w:t>Apartments</w:t>
            </w:r>
          </w:p>
        </w:tc>
        <w:tc>
          <w:tcPr>
            <w:tcW w:w="1008" w:type="dxa"/>
            <w:tcBorders>
              <w:top w:val="nil"/>
              <w:left w:val="single" w:color="auto" w:sz="6" w:space="0"/>
              <w:bottom w:val="single" w:color="auto" w:sz="6" w:space="0"/>
              <w:right w:val="single" w:color="000000" w:themeColor="text1" w:sz="6" w:space="0"/>
            </w:tcBorders>
            <w:shd w:val="clear" w:color="auto" w:fill="DDEBF7"/>
            <w:vAlign w:val="bottom"/>
          </w:tcPr>
          <w:p w:rsidRPr="00DA3DC6" w:rsidR="00096F16" w:rsidRDefault="00096F16" w14:paraId="192A9D66" w14:textId="77777777">
            <w:pPr>
              <w:spacing w:after="0"/>
              <w:jc w:val="center"/>
              <w:rPr>
                <w:rFonts w:ascii="Calibri" w:hAnsi="Calibri" w:eastAsia="Calibri" w:cs="Calibri"/>
              </w:rPr>
            </w:pPr>
            <w:r w:rsidRPr="00DA3DC6">
              <w:rPr>
                <w:rFonts w:ascii="Calibri" w:hAnsi="Calibri" w:eastAsia="Calibri" w:cs="Calibri"/>
                <w:b/>
                <w:bCs/>
              </w:rPr>
              <w:t>Houses</w:t>
            </w:r>
          </w:p>
          <w:p w:rsidRPr="00DA3DC6" w:rsidR="00096F16" w:rsidRDefault="00096F16" w14:paraId="12E503E3" w14:textId="77777777">
            <w:pPr>
              <w:spacing w:after="0"/>
              <w:jc w:val="center"/>
              <w:rPr>
                <w:rFonts w:ascii="Calibri" w:hAnsi="Calibri" w:eastAsia="Calibri" w:cs="Calibri"/>
              </w:rPr>
            </w:pPr>
          </w:p>
        </w:tc>
        <w:tc>
          <w:tcPr>
            <w:tcW w:w="1008" w:type="dxa"/>
            <w:tcBorders>
              <w:top w:val="nil"/>
              <w:left w:val="single" w:color="auto" w:sz="6" w:space="0"/>
              <w:bottom w:val="single" w:color="auto" w:sz="6" w:space="0"/>
              <w:right w:val="single" w:color="000000" w:themeColor="text1" w:sz="6" w:space="0"/>
            </w:tcBorders>
            <w:shd w:val="clear" w:color="auto" w:fill="DDEBF7"/>
            <w:vAlign w:val="bottom"/>
          </w:tcPr>
          <w:p w:rsidRPr="00DA3DC6" w:rsidR="00096F16" w:rsidRDefault="00096F16" w14:paraId="76D2C6EC" w14:textId="77777777">
            <w:pPr>
              <w:spacing w:after="0"/>
              <w:jc w:val="center"/>
              <w:rPr>
                <w:rFonts w:ascii="Calibri" w:hAnsi="Calibri" w:eastAsia="Calibri" w:cs="Calibri"/>
              </w:rPr>
            </w:pPr>
            <w:r w:rsidRPr="00DA3DC6">
              <w:rPr>
                <w:rFonts w:ascii="Calibri" w:hAnsi="Calibri" w:eastAsia="Calibri" w:cs="Calibri"/>
                <w:b/>
                <w:bCs/>
              </w:rPr>
              <w:t>Apartments</w:t>
            </w:r>
          </w:p>
          <w:p w:rsidRPr="00DA3DC6" w:rsidR="00096F16" w:rsidRDefault="00096F16" w14:paraId="0F263310" w14:textId="77777777">
            <w:pPr>
              <w:spacing w:after="0"/>
              <w:jc w:val="center"/>
              <w:rPr>
                <w:rFonts w:ascii="Calibri" w:hAnsi="Calibri" w:eastAsia="Calibri" w:cs="Calibri"/>
              </w:rPr>
            </w:pPr>
          </w:p>
        </w:tc>
        <w:tc>
          <w:tcPr>
            <w:tcW w:w="1008" w:type="dxa"/>
            <w:tcBorders>
              <w:top w:val="single" w:color="auto" w:sz="6" w:space="0"/>
              <w:left w:val="single" w:color="auto" w:sz="6" w:space="0"/>
              <w:bottom w:val="single" w:color="auto" w:sz="6" w:space="0"/>
              <w:right w:val="single" w:color="000000" w:themeColor="text1" w:sz="6" w:space="0"/>
            </w:tcBorders>
            <w:shd w:val="clear" w:color="auto" w:fill="DDEBF7"/>
            <w:vAlign w:val="bottom"/>
          </w:tcPr>
          <w:p w:rsidRPr="00DA3DC6" w:rsidR="00096F16" w:rsidRDefault="00096F16" w14:paraId="4781B2DF" w14:textId="77777777">
            <w:pPr>
              <w:spacing w:after="0"/>
              <w:jc w:val="center"/>
              <w:rPr>
                <w:rFonts w:ascii="Calibri" w:hAnsi="Calibri" w:eastAsia="Calibri" w:cs="Calibri"/>
              </w:rPr>
            </w:pPr>
            <w:r w:rsidRPr="00DA3DC6">
              <w:rPr>
                <w:rFonts w:ascii="Calibri" w:hAnsi="Calibri" w:eastAsia="Calibri" w:cs="Calibri"/>
                <w:b/>
                <w:bCs/>
              </w:rPr>
              <w:t>Houses</w:t>
            </w:r>
          </w:p>
          <w:p w:rsidRPr="00DA3DC6" w:rsidR="00096F16" w:rsidRDefault="00096F16" w14:paraId="55B7E87B" w14:textId="77777777">
            <w:pPr>
              <w:spacing w:after="0"/>
              <w:jc w:val="center"/>
              <w:rPr>
                <w:rFonts w:ascii="Calibri" w:hAnsi="Calibri" w:eastAsia="Calibri" w:cs="Calibri"/>
              </w:rPr>
            </w:pPr>
          </w:p>
        </w:tc>
        <w:tc>
          <w:tcPr>
            <w:tcW w:w="1009" w:type="dxa"/>
            <w:tcBorders>
              <w:top w:val="nil"/>
              <w:left w:val="single" w:color="auto" w:sz="6" w:space="0"/>
              <w:bottom w:val="single" w:color="auto" w:sz="6" w:space="0"/>
              <w:right w:val="single" w:color="000000" w:themeColor="text1" w:sz="6" w:space="0"/>
            </w:tcBorders>
            <w:shd w:val="clear" w:color="auto" w:fill="DDEBF7"/>
            <w:vAlign w:val="bottom"/>
          </w:tcPr>
          <w:p w:rsidRPr="00DA3DC6" w:rsidR="00096F16" w:rsidRDefault="00096F16" w14:paraId="0B5E9DDD" w14:textId="77777777">
            <w:pPr>
              <w:spacing w:after="0"/>
              <w:jc w:val="center"/>
              <w:rPr>
                <w:rFonts w:ascii="Calibri" w:hAnsi="Calibri" w:eastAsia="Calibri" w:cs="Calibri"/>
              </w:rPr>
            </w:pPr>
            <w:r w:rsidRPr="00DA3DC6">
              <w:rPr>
                <w:rFonts w:ascii="Calibri" w:hAnsi="Calibri" w:eastAsia="Calibri" w:cs="Calibri"/>
                <w:b/>
                <w:bCs/>
              </w:rPr>
              <w:t>Apartments</w:t>
            </w:r>
          </w:p>
          <w:p w:rsidRPr="00DA3DC6" w:rsidR="00096F16" w:rsidRDefault="00096F16" w14:paraId="47DADF55" w14:textId="77777777">
            <w:pPr>
              <w:spacing w:after="0"/>
              <w:jc w:val="center"/>
              <w:rPr>
                <w:rFonts w:ascii="Calibri" w:hAnsi="Calibri" w:eastAsia="Calibri" w:cs="Calibri"/>
              </w:rPr>
            </w:pPr>
          </w:p>
        </w:tc>
      </w:tr>
      <w:tr w:rsidRPr="00DA3DC6" w:rsidR="00096F16" w14:paraId="29749DCC" w14:textId="77777777">
        <w:trPr>
          <w:trHeight w:val="300"/>
        </w:trPr>
        <w:tc>
          <w:tcPr>
            <w:tcW w:w="1008" w:type="dxa"/>
            <w:tcBorders>
              <w:top w:val="nil"/>
              <w:left w:val="single" w:color="auto" w:sz="6" w:space="0"/>
              <w:bottom w:val="single" w:color="auto" w:sz="6" w:space="0"/>
              <w:right w:val="single" w:color="000000" w:themeColor="text1" w:sz="6" w:space="0"/>
            </w:tcBorders>
            <w:shd w:val="clear" w:color="auto" w:fill="DDEBF7"/>
            <w:vAlign w:val="bottom"/>
          </w:tcPr>
          <w:p w:rsidRPr="00DA3DC6" w:rsidR="00096F16" w:rsidRDefault="00096F16" w14:paraId="21708250" w14:textId="77777777">
            <w:pPr>
              <w:spacing w:after="0"/>
              <w:rPr>
                <w:rFonts w:ascii="Calibri" w:hAnsi="Calibri" w:eastAsia="Calibri" w:cs="Calibri"/>
              </w:rPr>
            </w:pPr>
            <w:r w:rsidRPr="00DA3DC6">
              <w:rPr>
                <w:rFonts w:ascii="Calibri" w:hAnsi="Calibri" w:eastAsia="Calibri" w:cs="Calibri"/>
                <w:b/>
                <w:bCs/>
              </w:rPr>
              <w:t>DCC</w:t>
            </w:r>
          </w:p>
        </w:tc>
        <w:tc>
          <w:tcPr>
            <w:tcW w:w="1008"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DA3DC6" w:rsidR="00096F16" w:rsidRDefault="00096F16" w14:paraId="7443F5C6" w14:textId="77777777">
            <w:pPr>
              <w:spacing w:after="0"/>
              <w:jc w:val="center"/>
              <w:rPr>
                <w:rFonts w:ascii="Calibri" w:hAnsi="Calibri" w:eastAsia="Calibri" w:cs="Calibri"/>
              </w:rPr>
            </w:pPr>
            <w:r w:rsidRPr="00DA3DC6">
              <w:rPr>
                <w:rFonts w:ascii="Calibri" w:hAnsi="Calibri" w:eastAsia="Calibri" w:cs="Calibri"/>
              </w:rPr>
              <w:t xml:space="preserve">453 </w:t>
            </w:r>
          </w:p>
        </w:tc>
        <w:tc>
          <w:tcPr>
            <w:tcW w:w="1008"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DA3DC6" w:rsidR="00096F16" w:rsidRDefault="00096F16" w14:paraId="6E38AE67" w14:textId="77777777">
            <w:pPr>
              <w:spacing w:after="0"/>
              <w:jc w:val="center"/>
              <w:rPr>
                <w:rFonts w:ascii="Calibri" w:hAnsi="Calibri" w:eastAsia="Calibri" w:cs="Calibri"/>
              </w:rPr>
            </w:pPr>
            <w:r w:rsidRPr="00DA3DC6">
              <w:rPr>
                <w:rFonts w:ascii="Calibri" w:hAnsi="Calibri" w:eastAsia="Calibri" w:cs="Calibri"/>
              </w:rPr>
              <w:t xml:space="preserve"> 2,9352 </w:t>
            </w:r>
          </w:p>
        </w:tc>
        <w:tc>
          <w:tcPr>
            <w:tcW w:w="1008"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DA3DC6" w:rsidR="00096F16" w:rsidRDefault="00096F16" w14:paraId="0F87A0D4" w14:textId="77777777">
            <w:pPr>
              <w:spacing w:after="0"/>
              <w:jc w:val="center"/>
              <w:rPr>
                <w:rFonts w:ascii="Calibri" w:hAnsi="Calibri" w:eastAsia="Calibri" w:cs="Calibri"/>
              </w:rPr>
            </w:pPr>
            <w:r w:rsidRPr="00DA3DC6">
              <w:rPr>
                <w:rFonts w:ascii="Calibri" w:hAnsi="Calibri" w:eastAsia="Calibri" w:cs="Calibri"/>
              </w:rPr>
              <w:t xml:space="preserve">81 </w:t>
            </w:r>
          </w:p>
        </w:tc>
        <w:tc>
          <w:tcPr>
            <w:tcW w:w="1008"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DA3DC6" w:rsidR="00096F16" w:rsidRDefault="00096F16" w14:paraId="61319EC9" w14:textId="77777777">
            <w:pPr>
              <w:spacing w:after="0"/>
              <w:jc w:val="center"/>
              <w:rPr>
                <w:rFonts w:ascii="Calibri" w:hAnsi="Calibri" w:eastAsia="Calibri" w:cs="Calibri"/>
              </w:rPr>
            </w:pPr>
            <w:r w:rsidRPr="00DA3DC6">
              <w:rPr>
                <w:rFonts w:ascii="Calibri" w:hAnsi="Calibri" w:eastAsia="Calibri" w:cs="Calibri"/>
              </w:rPr>
              <w:t xml:space="preserve"> 1,094 </w:t>
            </w:r>
          </w:p>
        </w:tc>
        <w:tc>
          <w:tcPr>
            <w:tcW w:w="1008" w:type="dxa"/>
            <w:tcBorders>
              <w:top w:val="single" w:color="auto" w:sz="6" w:space="0"/>
              <w:left w:val="single" w:color="auto" w:sz="6" w:space="0"/>
              <w:bottom w:val="single" w:color="000000" w:themeColor="text1" w:sz="6" w:space="0"/>
              <w:right w:val="single" w:color="000000" w:themeColor="text1" w:sz="6" w:space="0"/>
            </w:tcBorders>
            <w:shd w:val="clear" w:color="auto" w:fill="FFFFFF" w:themeFill="background1"/>
            <w:vAlign w:val="center"/>
          </w:tcPr>
          <w:p w:rsidRPr="00DA3DC6" w:rsidR="00096F16" w:rsidRDefault="00096F16" w14:paraId="47A56095" w14:textId="77777777">
            <w:pPr>
              <w:spacing w:after="0"/>
              <w:jc w:val="center"/>
              <w:rPr>
                <w:rFonts w:ascii="Calibri" w:hAnsi="Calibri" w:eastAsia="Calibri" w:cs="Calibri"/>
              </w:rPr>
            </w:pPr>
            <w:r w:rsidRPr="00DA3DC6">
              <w:rPr>
                <w:rFonts w:ascii="Calibri" w:hAnsi="Calibri" w:eastAsia="Calibri" w:cs="Calibri"/>
              </w:rPr>
              <w:t xml:space="preserve">229 </w:t>
            </w:r>
          </w:p>
        </w:tc>
        <w:tc>
          <w:tcPr>
            <w:tcW w:w="1008" w:type="dxa"/>
            <w:tcBorders>
              <w:top w:val="single" w:color="auto" w:sz="6" w:space="0"/>
              <w:left w:val="single" w:color="auto" w:sz="6" w:space="0"/>
              <w:bottom w:val="single" w:color="000000" w:themeColor="text1" w:sz="6" w:space="0"/>
              <w:right w:val="single" w:color="000000" w:themeColor="text1" w:sz="6" w:space="0"/>
            </w:tcBorders>
            <w:shd w:val="clear" w:color="auto" w:fill="FFFFFF" w:themeFill="background1"/>
            <w:vAlign w:val="center"/>
          </w:tcPr>
          <w:p w:rsidRPr="00DA3DC6" w:rsidR="00096F16" w:rsidRDefault="00096F16" w14:paraId="2E770C9F" w14:textId="77777777">
            <w:pPr>
              <w:spacing w:after="0"/>
              <w:jc w:val="center"/>
              <w:rPr>
                <w:rFonts w:ascii="Calibri" w:hAnsi="Calibri" w:eastAsia="Calibri" w:cs="Calibri"/>
              </w:rPr>
            </w:pPr>
            <w:r w:rsidRPr="00DA3DC6">
              <w:rPr>
                <w:rFonts w:ascii="Calibri" w:hAnsi="Calibri" w:eastAsia="Calibri" w:cs="Calibri"/>
              </w:rPr>
              <w:t xml:space="preserve"> 6,602 </w:t>
            </w:r>
          </w:p>
        </w:tc>
        <w:tc>
          <w:tcPr>
            <w:tcW w:w="1008"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DA3DC6" w:rsidR="00096F16" w:rsidRDefault="00096F16" w14:paraId="282BF718" w14:textId="77777777">
            <w:pPr>
              <w:spacing w:after="0"/>
              <w:jc w:val="center"/>
              <w:rPr>
                <w:rFonts w:ascii="Calibri" w:hAnsi="Calibri" w:eastAsia="Calibri" w:cs="Calibri"/>
              </w:rPr>
            </w:pPr>
            <w:r w:rsidRPr="00DA3DC6">
              <w:rPr>
                <w:rFonts w:ascii="Calibri" w:hAnsi="Calibri" w:eastAsia="Calibri" w:cs="Calibri"/>
              </w:rPr>
              <w:t xml:space="preserve">143 </w:t>
            </w:r>
          </w:p>
        </w:tc>
        <w:tc>
          <w:tcPr>
            <w:tcW w:w="10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DA3DC6" w:rsidR="00096F16" w:rsidRDefault="00096F16" w14:paraId="39B32A90" w14:textId="77777777">
            <w:pPr>
              <w:spacing w:after="0"/>
              <w:jc w:val="center"/>
              <w:rPr>
                <w:rFonts w:ascii="Calibri" w:hAnsi="Calibri" w:eastAsia="Calibri" w:cs="Calibri"/>
              </w:rPr>
            </w:pPr>
            <w:r w:rsidRPr="00DA3DC6">
              <w:rPr>
                <w:rFonts w:ascii="Calibri" w:hAnsi="Calibri" w:eastAsia="Calibri" w:cs="Calibri"/>
              </w:rPr>
              <w:t xml:space="preserve"> 21,656 </w:t>
            </w:r>
          </w:p>
        </w:tc>
      </w:tr>
      <w:tr w:rsidRPr="00DA3DC6" w:rsidR="00096F16" w14:paraId="14B86155" w14:textId="77777777">
        <w:trPr>
          <w:trHeight w:val="300"/>
        </w:trPr>
        <w:tc>
          <w:tcPr>
            <w:tcW w:w="1008" w:type="dxa"/>
            <w:tcBorders>
              <w:top w:val="single" w:color="auto" w:sz="6" w:space="0"/>
              <w:left w:val="single" w:color="auto" w:sz="6" w:space="0"/>
              <w:bottom w:val="single" w:color="auto" w:sz="6" w:space="0"/>
              <w:right w:val="single" w:color="000000" w:themeColor="text1" w:sz="6" w:space="0"/>
            </w:tcBorders>
            <w:shd w:val="clear" w:color="auto" w:fill="DDEBF7"/>
            <w:vAlign w:val="bottom"/>
          </w:tcPr>
          <w:p w:rsidRPr="00DA3DC6" w:rsidR="00096F16" w:rsidRDefault="00096F16" w14:paraId="79D65985" w14:textId="77777777">
            <w:pPr>
              <w:spacing w:after="0"/>
              <w:rPr>
                <w:rFonts w:ascii="Calibri" w:hAnsi="Calibri" w:eastAsia="Calibri" w:cs="Calibri"/>
              </w:rPr>
            </w:pPr>
            <w:r w:rsidRPr="00DA3DC6">
              <w:rPr>
                <w:rFonts w:ascii="Calibri" w:hAnsi="Calibri" w:eastAsia="Calibri" w:cs="Calibri"/>
                <w:b/>
                <w:bCs/>
              </w:rPr>
              <w:t>DLRCC</w:t>
            </w:r>
          </w:p>
        </w:tc>
        <w:tc>
          <w:tcPr>
            <w:tcW w:w="1008"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DA3DC6" w:rsidR="00096F16" w:rsidRDefault="00096F16" w14:paraId="2F354F49" w14:textId="77777777">
            <w:pPr>
              <w:spacing w:after="0"/>
              <w:jc w:val="center"/>
              <w:rPr>
                <w:rFonts w:ascii="Calibri" w:hAnsi="Calibri" w:eastAsia="Calibri" w:cs="Calibri"/>
              </w:rPr>
            </w:pPr>
            <w:r w:rsidRPr="00DA3DC6">
              <w:rPr>
                <w:rFonts w:ascii="Calibri" w:hAnsi="Calibri" w:eastAsia="Calibri" w:cs="Calibri"/>
              </w:rPr>
              <w:t>1,806</w:t>
            </w:r>
          </w:p>
        </w:tc>
        <w:tc>
          <w:tcPr>
            <w:tcW w:w="1008"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DA3DC6" w:rsidR="00096F16" w:rsidRDefault="00096F16" w14:paraId="2B2F62B0" w14:textId="77777777">
            <w:pPr>
              <w:spacing w:after="0"/>
              <w:jc w:val="center"/>
              <w:rPr>
                <w:rFonts w:ascii="Calibri" w:hAnsi="Calibri" w:eastAsia="Calibri" w:cs="Calibri"/>
              </w:rPr>
            </w:pPr>
            <w:r w:rsidRPr="00DA3DC6">
              <w:rPr>
                <w:rFonts w:ascii="Calibri" w:hAnsi="Calibri" w:eastAsia="Calibri" w:cs="Calibri"/>
              </w:rPr>
              <w:t xml:space="preserve"> 14,433 </w:t>
            </w:r>
          </w:p>
        </w:tc>
        <w:tc>
          <w:tcPr>
            <w:tcW w:w="1008" w:type="dxa"/>
            <w:tcBorders>
              <w:top w:val="single" w:color="auto" w:sz="6" w:space="0"/>
              <w:left w:val="single" w:color="auto" w:sz="6" w:space="0"/>
              <w:bottom w:val="single" w:color="auto" w:sz="6" w:space="0"/>
              <w:right w:val="single" w:color="auto" w:sz="6" w:space="0"/>
            </w:tcBorders>
            <w:shd w:val="clear" w:color="auto" w:fill="FFFFFF" w:themeFill="background1"/>
            <w:vAlign w:val="bottom"/>
          </w:tcPr>
          <w:p w:rsidRPr="00DA3DC6" w:rsidR="00096F16" w:rsidRDefault="00096F16" w14:paraId="53E9B222" w14:textId="77777777">
            <w:pPr>
              <w:spacing w:after="0"/>
              <w:jc w:val="center"/>
              <w:rPr>
                <w:rFonts w:ascii="Calibri" w:hAnsi="Calibri" w:eastAsia="Calibri" w:cs="Calibri"/>
              </w:rPr>
            </w:pPr>
            <w:r w:rsidRPr="00DA3DC6">
              <w:rPr>
                <w:rFonts w:ascii="Calibri" w:hAnsi="Calibri" w:eastAsia="Calibri" w:cs="Calibri"/>
              </w:rPr>
              <w:t xml:space="preserve">689 </w:t>
            </w:r>
          </w:p>
        </w:tc>
        <w:tc>
          <w:tcPr>
            <w:tcW w:w="1008" w:type="dxa"/>
            <w:tcBorders>
              <w:top w:val="single" w:color="auto" w:sz="6" w:space="0"/>
              <w:left w:val="single" w:color="auto" w:sz="6" w:space="0"/>
              <w:bottom w:val="single" w:color="auto" w:sz="6" w:space="0"/>
              <w:right w:val="single" w:color="auto" w:sz="6" w:space="0"/>
            </w:tcBorders>
            <w:shd w:val="clear" w:color="auto" w:fill="FFFFFF" w:themeFill="background1"/>
            <w:vAlign w:val="bottom"/>
          </w:tcPr>
          <w:p w:rsidRPr="00DA3DC6" w:rsidR="00096F16" w:rsidRDefault="00096F16" w14:paraId="4763A508" w14:textId="77777777">
            <w:pPr>
              <w:spacing w:after="0"/>
              <w:jc w:val="center"/>
              <w:rPr>
                <w:rFonts w:ascii="Calibri" w:hAnsi="Calibri" w:eastAsia="Calibri" w:cs="Calibri"/>
              </w:rPr>
            </w:pPr>
            <w:r w:rsidRPr="00DA3DC6">
              <w:rPr>
                <w:rFonts w:ascii="Calibri" w:hAnsi="Calibri" w:eastAsia="Calibri" w:cs="Calibri"/>
              </w:rPr>
              <w:t xml:space="preserve">1,778 </w:t>
            </w:r>
          </w:p>
        </w:tc>
        <w:tc>
          <w:tcPr>
            <w:tcW w:w="1008" w:type="dxa"/>
            <w:tcBorders>
              <w:top w:val="single" w:color="auto" w:sz="6" w:space="0"/>
              <w:left w:val="single" w:color="auto" w:sz="6" w:space="0"/>
              <w:bottom w:val="single" w:color="auto" w:sz="6" w:space="0"/>
              <w:right w:val="single" w:color="auto" w:sz="6" w:space="0"/>
            </w:tcBorders>
            <w:shd w:val="clear" w:color="auto" w:fill="FFFFFF" w:themeFill="background1"/>
            <w:vAlign w:val="bottom"/>
          </w:tcPr>
          <w:p w:rsidRPr="00DA3DC6" w:rsidR="00096F16" w:rsidRDefault="00096F16" w14:paraId="54BF0636" w14:textId="77777777">
            <w:pPr>
              <w:spacing w:after="0"/>
              <w:jc w:val="center"/>
              <w:rPr>
                <w:rFonts w:ascii="Calibri" w:hAnsi="Calibri" w:eastAsia="Calibri" w:cs="Calibri"/>
              </w:rPr>
            </w:pPr>
            <w:r w:rsidRPr="00DA3DC6">
              <w:rPr>
                <w:rFonts w:ascii="Calibri" w:hAnsi="Calibri" w:eastAsia="Calibri" w:cs="Calibri"/>
              </w:rPr>
              <w:t xml:space="preserve"> 452</w:t>
            </w:r>
          </w:p>
        </w:tc>
        <w:tc>
          <w:tcPr>
            <w:tcW w:w="1008" w:type="dxa"/>
            <w:tcBorders>
              <w:top w:val="single" w:color="auto" w:sz="6" w:space="0"/>
              <w:left w:val="single" w:color="auto" w:sz="6" w:space="0"/>
              <w:bottom w:val="single" w:color="auto" w:sz="6" w:space="0"/>
              <w:right w:val="single" w:color="auto" w:sz="6" w:space="0"/>
            </w:tcBorders>
            <w:shd w:val="clear" w:color="auto" w:fill="FFFFFF" w:themeFill="background1"/>
            <w:vAlign w:val="bottom"/>
          </w:tcPr>
          <w:p w:rsidRPr="00DA3DC6" w:rsidR="00096F16" w:rsidRDefault="00096F16" w14:paraId="3F5E2B72" w14:textId="77777777">
            <w:pPr>
              <w:spacing w:after="0"/>
              <w:jc w:val="center"/>
              <w:rPr>
                <w:rFonts w:ascii="Calibri" w:hAnsi="Calibri" w:eastAsia="Calibri" w:cs="Calibri"/>
              </w:rPr>
            </w:pPr>
            <w:r w:rsidRPr="00DA3DC6">
              <w:rPr>
                <w:rFonts w:ascii="Calibri" w:hAnsi="Calibri" w:eastAsia="Calibri" w:cs="Calibri"/>
              </w:rPr>
              <w:t xml:space="preserve"> 2,362</w:t>
            </w:r>
          </w:p>
        </w:tc>
        <w:tc>
          <w:tcPr>
            <w:tcW w:w="1008" w:type="dxa"/>
            <w:tcBorders>
              <w:top w:val="single" w:color="auto" w:sz="6" w:space="0"/>
              <w:left w:val="single" w:color="auto" w:sz="6" w:space="0"/>
              <w:bottom w:val="single" w:color="auto" w:sz="6" w:space="0"/>
              <w:right w:val="single" w:color="auto" w:sz="6" w:space="0"/>
            </w:tcBorders>
            <w:shd w:val="clear" w:color="auto" w:fill="FFFFFF" w:themeFill="background1"/>
            <w:vAlign w:val="bottom"/>
          </w:tcPr>
          <w:p w:rsidRPr="00DA3DC6" w:rsidR="00096F16" w:rsidRDefault="00096F16" w14:paraId="1AB5887C" w14:textId="77777777">
            <w:pPr>
              <w:spacing w:after="0"/>
              <w:jc w:val="center"/>
              <w:rPr>
                <w:rFonts w:ascii="Calibri" w:hAnsi="Calibri" w:eastAsia="Calibri" w:cs="Calibri"/>
              </w:rPr>
            </w:pPr>
            <w:r w:rsidRPr="00DA3DC6">
              <w:rPr>
                <w:rFonts w:ascii="Calibri" w:hAnsi="Calibri" w:eastAsia="Calibri" w:cs="Calibri"/>
              </w:rPr>
              <w:t xml:space="preserve"> 665 </w:t>
            </w:r>
          </w:p>
        </w:tc>
        <w:tc>
          <w:tcPr>
            <w:tcW w:w="1009" w:type="dxa"/>
            <w:tcBorders>
              <w:top w:val="single" w:color="auto" w:sz="6" w:space="0"/>
              <w:left w:val="single" w:color="auto" w:sz="6" w:space="0"/>
              <w:bottom w:val="single" w:color="auto" w:sz="6" w:space="0"/>
              <w:right w:val="single" w:color="auto" w:sz="6" w:space="0"/>
            </w:tcBorders>
            <w:shd w:val="clear" w:color="auto" w:fill="FFFFFF" w:themeFill="background1"/>
            <w:vAlign w:val="bottom"/>
          </w:tcPr>
          <w:p w:rsidRPr="00DA3DC6" w:rsidR="00096F16" w:rsidRDefault="00096F16" w14:paraId="4141CF3E" w14:textId="77777777">
            <w:pPr>
              <w:spacing w:after="0"/>
              <w:jc w:val="center"/>
              <w:rPr>
                <w:rFonts w:ascii="Calibri" w:hAnsi="Calibri" w:eastAsia="Calibri" w:cs="Calibri"/>
              </w:rPr>
            </w:pPr>
            <w:r w:rsidRPr="00DA3DC6">
              <w:rPr>
                <w:rFonts w:ascii="Calibri" w:hAnsi="Calibri" w:eastAsia="Calibri" w:cs="Calibri"/>
              </w:rPr>
              <w:t xml:space="preserve"> 10,293 </w:t>
            </w:r>
          </w:p>
        </w:tc>
      </w:tr>
      <w:tr w:rsidRPr="00DA3DC6" w:rsidR="00096F16" w14:paraId="21E3C27B" w14:textId="77777777">
        <w:trPr>
          <w:trHeight w:val="300"/>
        </w:trPr>
        <w:tc>
          <w:tcPr>
            <w:tcW w:w="1008" w:type="dxa"/>
            <w:tcBorders>
              <w:top w:val="single" w:color="auto" w:sz="6" w:space="0"/>
              <w:left w:val="single" w:color="auto" w:sz="6" w:space="0"/>
              <w:bottom w:val="single" w:color="000000" w:themeColor="text1" w:sz="6" w:space="0"/>
              <w:right w:val="single" w:color="000000" w:themeColor="text1" w:sz="6" w:space="0"/>
            </w:tcBorders>
            <w:shd w:val="clear" w:color="auto" w:fill="DDEBF7"/>
            <w:vAlign w:val="bottom"/>
          </w:tcPr>
          <w:p w:rsidRPr="00DA3DC6" w:rsidR="00096F16" w:rsidRDefault="00096F16" w14:paraId="007AAB43" w14:textId="77777777">
            <w:pPr>
              <w:spacing w:after="0"/>
              <w:rPr>
                <w:rFonts w:ascii="Calibri" w:hAnsi="Calibri" w:eastAsia="Calibri" w:cs="Calibri"/>
              </w:rPr>
            </w:pPr>
            <w:r w:rsidRPr="00DA3DC6">
              <w:rPr>
                <w:rFonts w:ascii="Calibri" w:hAnsi="Calibri" w:eastAsia="Calibri" w:cs="Calibri"/>
                <w:b/>
                <w:bCs/>
              </w:rPr>
              <w:t>SDCC</w:t>
            </w:r>
          </w:p>
        </w:tc>
        <w:tc>
          <w:tcPr>
            <w:tcW w:w="1008" w:type="dxa"/>
            <w:tcBorders>
              <w:top w:val="single" w:color="auto" w:sz="6" w:space="0"/>
              <w:left w:val="single" w:color="auto" w:sz="6" w:space="0"/>
              <w:bottom w:val="single" w:color="auto" w:sz="6" w:space="0"/>
              <w:right w:val="single" w:color="auto" w:sz="6" w:space="0"/>
            </w:tcBorders>
            <w:shd w:val="clear" w:color="auto" w:fill="FFFFFF" w:themeFill="background1"/>
            <w:vAlign w:val="bottom"/>
          </w:tcPr>
          <w:p w:rsidRPr="00DA3DC6" w:rsidR="00096F16" w:rsidRDefault="00096F16" w14:paraId="7D08D159" w14:textId="77777777">
            <w:pPr>
              <w:spacing w:after="0"/>
              <w:jc w:val="center"/>
              <w:rPr>
                <w:rFonts w:ascii="Calibri" w:hAnsi="Calibri" w:eastAsia="Calibri" w:cs="Calibri"/>
              </w:rPr>
            </w:pPr>
            <w:r w:rsidRPr="00DA3DC6">
              <w:rPr>
                <w:rFonts w:ascii="Calibri" w:hAnsi="Calibri" w:eastAsia="Calibri" w:cs="Calibri"/>
              </w:rPr>
              <w:t xml:space="preserve"> 4,646 </w:t>
            </w:r>
          </w:p>
        </w:tc>
        <w:tc>
          <w:tcPr>
            <w:tcW w:w="1008" w:type="dxa"/>
            <w:tcBorders>
              <w:top w:val="single" w:color="auto" w:sz="6" w:space="0"/>
              <w:left w:val="single" w:color="auto" w:sz="6" w:space="0"/>
              <w:bottom w:val="single" w:color="auto" w:sz="6" w:space="0"/>
              <w:right w:val="single" w:color="auto" w:sz="6" w:space="0"/>
            </w:tcBorders>
            <w:shd w:val="clear" w:color="auto" w:fill="FFFFFF" w:themeFill="background1"/>
            <w:vAlign w:val="bottom"/>
          </w:tcPr>
          <w:p w:rsidRPr="00DA3DC6" w:rsidR="00096F16" w:rsidRDefault="00096F16" w14:paraId="56544362" w14:textId="77777777">
            <w:pPr>
              <w:spacing w:after="0"/>
              <w:jc w:val="center"/>
              <w:rPr>
                <w:rFonts w:ascii="Calibri" w:hAnsi="Calibri" w:eastAsia="Calibri" w:cs="Calibri"/>
              </w:rPr>
            </w:pPr>
            <w:r w:rsidRPr="00DA3DC6">
              <w:rPr>
                <w:rFonts w:ascii="Calibri" w:hAnsi="Calibri" w:eastAsia="Calibri" w:cs="Calibri"/>
              </w:rPr>
              <w:t xml:space="preserve">10,370 </w:t>
            </w:r>
          </w:p>
        </w:tc>
        <w:tc>
          <w:tcPr>
            <w:tcW w:w="1008" w:type="dxa"/>
            <w:tcBorders>
              <w:top w:val="single" w:color="auto" w:sz="6" w:space="0"/>
              <w:left w:val="single" w:color="auto" w:sz="6" w:space="0"/>
              <w:bottom w:val="single" w:color="auto" w:sz="6" w:space="0"/>
              <w:right w:val="single" w:color="auto" w:sz="6" w:space="0"/>
            </w:tcBorders>
            <w:shd w:val="clear" w:color="auto" w:fill="FFFFFF" w:themeFill="background1"/>
            <w:vAlign w:val="bottom"/>
          </w:tcPr>
          <w:p w:rsidRPr="00DA3DC6" w:rsidR="00096F16" w:rsidRDefault="00096F16" w14:paraId="79A9FC50" w14:textId="77777777">
            <w:pPr>
              <w:spacing w:after="0"/>
              <w:jc w:val="center"/>
              <w:rPr>
                <w:rFonts w:ascii="Calibri" w:hAnsi="Calibri" w:eastAsia="Calibri" w:cs="Calibri"/>
              </w:rPr>
            </w:pPr>
            <w:r w:rsidRPr="00DA3DC6">
              <w:rPr>
                <w:rFonts w:ascii="Calibri" w:hAnsi="Calibri" w:eastAsia="Calibri" w:cs="Calibri"/>
              </w:rPr>
              <w:t xml:space="preserve"> 1,755 </w:t>
            </w:r>
          </w:p>
        </w:tc>
        <w:tc>
          <w:tcPr>
            <w:tcW w:w="1008" w:type="dxa"/>
            <w:tcBorders>
              <w:top w:val="single" w:color="auto" w:sz="6" w:space="0"/>
              <w:left w:val="single" w:color="auto" w:sz="6" w:space="0"/>
              <w:bottom w:val="single" w:color="auto" w:sz="6" w:space="0"/>
              <w:right w:val="single" w:color="auto" w:sz="6" w:space="0"/>
            </w:tcBorders>
            <w:shd w:val="clear" w:color="auto" w:fill="FFFFFF" w:themeFill="background1"/>
            <w:vAlign w:val="bottom"/>
          </w:tcPr>
          <w:p w:rsidRPr="00DA3DC6" w:rsidR="00096F16" w:rsidRDefault="00096F16" w14:paraId="0941709E" w14:textId="77777777">
            <w:pPr>
              <w:spacing w:after="0"/>
              <w:jc w:val="center"/>
              <w:rPr>
                <w:rFonts w:ascii="Calibri" w:hAnsi="Calibri" w:eastAsia="Calibri" w:cs="Calibri"/>
              </w:rPr>
            </w:pPr>
            <w:r w:rsidRPr="00DA3DC6">
              <w:rPr>
                <w:rFonts w:ascii="Calibri" w:hAnsi="Calibri" w:eastAsia="Calibri" w:cs="Calibri"/>
              </w:rPr>
              <w:t xml:space="preserve"> 713 </w:t>
            </w:r>
          </w:p>
        </w:tc>
        <w:tc>
          <w:tcPr>
            <w:tcW w:w="1008" w:type="dxa"/>
            <w:tcBorders>
              <w:top w:val="single" w:color="auto" w:sz="6" w:space="0"/>
              <w:left w:val="single" w:color="auto" w:sz="6" w:space="0"/>
              <w:bottom w:val="single" w:color="auto" w:sz="6" w:space="0"/>
              <w:right w:val="single" w:color="auto" w:sz="6" w:space="0"/>
            </w:tcBorders>
            <w:shd w:val="clear" w:color="auto" w:fill="FFFFFF" w:themeFill="background1"/>
            <w:vAlign w:val="bottom"/>
          </w:tcPr>
          <w:p w:rsidRPr="00DA3DC6" w:rsidR="00096F16" w:rsidRDefault="00096F16" w14:paraId="2E8A1213" w14:textId="77777777">
            <w:pPr>
              <w:spacing w:after="0"/>
              <w:jc w:val="center"/>
              <w:rPr>
                <w:rFonts w:ascii="Calibri" w:hAnsi="Calibri" w:eastAsia="Calibri" w:cs="Calibri"/>
              </w:rPr>
            </w:pPr>
            <w:r w:rsidRPr="00DA3DC6">
              <w:rPr>
                <w:rFonts w:ascii="Calibri" w:hAnsi="Calibri" w:eastAsia="Calibri" w:cs="Calibri"/>
              </w:rPr>
              <w:t xml:space="preserve">1,012 </w:t>
            </w:r>
          </w:p>
        </w:tc>
        <w:tc>
          <w:tcPr>
            <w:tcW w:w="1008" w:type="dxa"/>
            <w:tcBorders>
              <w:top w:val="single" w:color="auto" w:sz="6" w:space="0"/>
              <w:left w:val="single" w:color="auto" w:sz="6" w:space="0"/>
              <w:bottom w:val="single" w:color="auto" w:sz="6" w:space="0"/>
              <w:right w:val="single" w:color="auto" w:sz="6" w:space="0"/>
            </w:tcBorders>
            <w:shd w:val="clear" w:color="auto" w:fill="FFFFFF" w:themeFill="background1"/>
            <w:vAlign w:val="bottom"/>
          </w:tcPr>
          <w:p w:rsidRPr="00DA3DC6" w:rsidR="00096F16" w:rsidRDefault="00096F16" w14:paraId="01E430FB" w14:textId="77777777">
            <w:pPr>
              <w:spacing w:after="0"/>
              <w:jc w:val="center"/>
              <w:rPr>
                <w:rFonts w:ascii="Calibri" w:hAnsi="Calibri" w:eastAsia="Calibri" w:cs="Calibri"/>
              </w:rPr>
            </w:pPr>
            <w:r w:rsidRPr="00DA3DC6">
              <w:rPr>
                <w:rFonts w:ascii="Calibri" w:hAnsi="Calibri" w:eastAsia="Calibri" w:cs="Calibri"/>
              </w:rPr>
              <w:t xml:space="preserve"> 3,832 </w:t>
            </w:r>
          </w:p>
        </w:tc>
        <w:tc>
          <w:tcPr>
            <w:tcW w:w="1008" w:type="dxa"/>
            <w:tcBorders>
              <w:top w:val="single" w:color="auto" w:sz="6" w:space="0"/>
              <w:left w:val="single" w:color="auto" w:sz="6" w:space="0"/>
              <w:bottom w:val="single" w:color="auto" w:sz="6" w:space="0"/>
              <w:right w:val="single" w:color="auto" w:sz="6" w:space="0"/>
            </w:tcBorders>
            <w:shd w:val="clear" w:color="auto" w:fill="FFFFFF" w:themeFill="background1"/>
            <w:vAlign w:val="bottom"/>
          </w:tcPr>
          <w:p w:rsidRPr="00DA3DC6" w:rsidR="00096F16" w:rsidRDefault="00096F16" w14:paraId="2A37CB00" w14:textId="77777777">
            <w:pPr>
              <w:spacing w:after="0"/>
              <w:jc w:val="center"/>
              <w:rPr>
                <w:rFonts w:ascii="Calibri" w:hAnsi="Calibri" w:eastAsia="Calibri" w:cs="Calibri"/>
              </w:rPr>
            </w:pPr>
            <w:r w:rsidRPr="00DA3DC6">
              <w:rPr>
                <w:rFonts w:ascii="Calibri" w:hAnsi="Calibri" w:eastAsia="Calibri" w:cs="Calibri"/>
              </w:rPr>
              <w:t xml:space="preserve"> 1,879</w:t>
            </w:r>
          </w:p>
        </w:tc>
        <w:tc>
          <w:tcPr>
            <w:tcW w:w="1009" w:type="dxa"/>
            <w:tcBorders>
              <w:top w:val="single" w:color="auto" w:sz="6" w:space="0"/>
              <w:left w:val="single" w:color="auto" w:sz="6" w:space="0"/>
              <w:bottom w:val="single" w:color="auto" w:sz="6" w:space="0"/>
              <w:right w:val="single" w:color="auto" w:sz="6" w:space="0"/>
            </w:tcBorders>
            <w:shd w:val="clear" w:color="auto" w:fill="FFFFFF" w:themeFill="background1"/>
            <w:vAlign w:val="bottom"/>
          </w:tcPr>
          <w:p w:rsidRPr="00DA3DC6" w:rsidR="00096F16" w:rsidRDefault="00096F16" w14:paraId="39739339" w14:textId="77777777">
            <w:pPr>
              <w:spacing w:after="0"/>
              <w:jc w:val="center"/>
              <w:rPr>
                <w:rFonts w:ascii="Calibri" w:hAnsi="Calibri" w:eastAsia="Calibri" w:cs="Calibri"/>
              </w:rPr>
            </w:pPr>
            <w:r w:rsidRPr="00DA3DC6">
              <w:rPr>
                <w:rFonts w:ascii="Calibri" w:hAnsi="Calibri" w:eastAsia="Calibri" w:cs="Calibri"/>
              </w:rPr>
              <w:t xml:space="preserve"> 5,825 </w:t>
            </w:r>
          </w:p>
        </w:tc>
      </w:tr>
      <w:tr w:rsidRPr="00DA3DC6" w:rsidR="00096F16" w14:paraId="65229983" w14:textId="77777777">
        <w:trPr>
          <w:trHeight w:val="300"/>
        </w:trPr>
        <w:tc>
          <w:tcPr>
            <w:tcW w:w="1008" w:type="dxa"/>
            <w:tcBorders>
              <w:top w:val="single" w:color="auto" w:sz="6" w:space="0"/>
              <w:left w:val="single" w:color="auto" w:sz="6" w:space="0"/>
              <w:bottom w:val="single" w:color="auto" w:sz="6" w:space="0"/>
              <w:right w:val="single" w:color="auto" w:sz="6" w:space="0"/>
            </w:tcBorders>
            <w:shd w:val="clear" w:color="auto" w:fill="DDEBF7"/>
            <w:vAlign w:val="bottom"/>
          </w:tcPr>
          <w:p w:rsidRPr="00DA3DC6" w:rsidR="00096F16" w:rsidRDefault="00096F16" w14:paraId="39A8BB2E" w14:textId="77777777">
            <w:pPr>
              <w:spacing w:after="0"/>
              <w:rPr>
                <w:rFonts w:ascii="Calibri" w:hAnsi="Calibri" w:eastAsia="Calibri" w:cs="Calibri"/>
              </w:rPr>
            </w:pPr>
            <w:r w:rsidRPr="00DA3DC6">
              <w:rPr>
                <w:rFonts w:ascii="Calibri" w:hAnsi="Calibri" w:eastAsia="Calibri" w:cs="Calibri"/>
                <w:b/>
                <w:bCs/>
              </w:rPr>
              <w:t>FCC</w:t>
            </w:r>
          </w:p>
        </w:tc>
        <w:tc>
          <w:tcPr>
            <w:tcW w:w="1008" w:type="dxa"/>
            <w:tcBorders>
              <w:top w:val="single" w:color="auto" w:sz="6" w:space="0"/>
              <w:left w:val="single" w:color="auto" w:sz="6" w:space="0"/>
              <w:bottom w:val="single" w:color="auto" w:sz="6" w:space="0"/>
              <w:right w:val="single" w:color="auto" w:sz="6" w:space="0"/>
            </w:tcBorders>
            <w:shd w:val="clear" w:color="auto" w:fill="FFFFFF" w:themeFill="background1"/>
            <w:vAlign w:val="bottom"/>
          </w:tcPr>
          <w:p w:rsidRPr="00DA3DC6" w:rsidR="00096F16" w:rsidRDefault="00096F16" w14:paraId="1921AD07" w14:textId="77777777">
            <w:pPr>
              <w:spacing w:after="0"/>
              <w:jc w:val="center"/>
              <w:rPr>
                <w:rFonts w:ascii="Calibri" w:hAnsi="Calibri" w:eastAsia="Calibri" w:cs="Calibri"/>
              </w:rPr>
            </w:pPr>
            <w:r w:rsidRPr="00DA3DC6">
              <w:rPr>
                <w:rFonts w:ascii="Calibri" w:hAnsi="Calibri" w:eastAsia="Calibri" w:cs="Calibri"/>
              </w:rPr>
              <w:t xml:space="preserve">6,806 </w:t>
            </w:r>
          </w:p>
        </w:tc>
        <w:tc>
          <w:tcPr>
            <w:tcW w:w="1008" w:type="dxa"/>
            <w:tcBorders>
              <w:top w:val="single" w:color="auto" w:sz="6" w:space="0"/>
              <w:left w:val="single" w:color="auto" w:sz="6" w:space="0"/>
              <w:bottom w:val="single" w:color="auto" w:sz="6" w:space="0"/>
              <w:right w:val="single" w:color="auto" w:sz="6" w:space="0"/>
            </w:tcBorders>
            <w:shd w:val="clear" w:color="auto" w:fill="FFFFFF" w:themeFill="background1"/>
            <w:vAlign w:val="bottom"/>
          </w:tcPr>
          <w:p w:rsidRPr="00DA3DC6" w:rsidR="00096F16" w:rsidRDefault="00096F16" w14:paraId="3BF7ACCD" w14:textId="77777777">
            <w:pPr>
              <w:spacing w:after="0"/>
              <w:jc w:val="center"/>
              <w:rPr>
                <w:rFonts w:ascii="Calibri" w:hAnsi="Calibri" w:eastAsia="Calibri" w:cs="Calibri"/>
              </w:rPr>
            </w:pPr>
            <w:r w:rsidRPr="00DA3DC6">
              <w:rPr>
                <w:rFonts w:ascii="Calibri" w:hAnsi="Calibri" w:eastAsia="Calibri" w:cs="Calibri"/>
              </w:rPr>
              <w:t xml:space="preserve"> 14,834</w:t>
            </w:r>
          </w:p>
        </w:tc>
        <w:tc>
          <w:tcPr>
            <w:tcW w:w="1008" w:type="dxa"/>
            <w:tcBorders>
              <w:top w:val="single" w:color="auto" w:sz="6" w:space="0"/>
              <w:left w:val="single" w:color="auto" w:sz="6" w:space="0"/>
              <w:bottom w:val="single" w:color="auto" w:sz="6" w:space="0"/>
              <w:right w:val="single" w:color="auto" w:sz="6" w:space="0"/>
            </w:tcBorders>
            <w:shd w:val="clear" w:color="auto" w:fill="FFFFFF" w:themeFill="background1"/>
            <w:vAlign w:val="bottom"/>
          </w:tcPr>
          <w:p w:rsidRPr="00DA3DC6" w:rsidR="00096F16" w:rsidRDefault="00096F16" w14:paraId="27AD0459" w14:textId="77777777">
            <w:pPr>
              <w:spacing w:after="0"/>
              <w:jc w:val="center"/>
              <w:rPr>
                <w:rFonts w:ascii="Calibri" w:hAnsi="Calibri" w:eastAsia="Calibri" w:cs="Calibri"/>
              </w:rPr>
            </w:pPr>
            <w:r w:rsidRPr="00DA3DC6">
              <w:rPr>
                <w:rFonts w:ascii="Calibri" w:hAnsi="Calibri" w:eastAsia="Calibri" w:cs="Calibri"/>
              </w:rPr>
              <w:t xml:space="preserve"> 2,007 </w:t>
            </w:r>
          </w:p>
        </w:tc>
        <w:tc>
          <w:tcPr>
            <w:tcW w:w="1008" w:type="dxa"/>
            <w:tcBorders>
              <w:top w:val="single" w:color="auto" w:sz="6" w:space="0"/>
              <w:left w:val="single" w:color="auto" w:sz="6" w:space="0"/>
              <w:bottom w:val="single" w:color="auto" w:sz="6" w:space="0"/>
              <w:right w:val="single" w:color="auto" w:sz="6" w:space="0"/>
            </w:tcBorders>
            <w:shd w:val="clear" w:color="auto" w:fill="FFFFFF" w:themeFill="background1"/>
            <w:vAlign w:val="bottom"/>
          </w:tcPr>
          <w:p w:rsidRPr="00DA3DC6" w:rsidR="00096F16" w:rsidRDefault="00096F16" w14:paraId="338C95F0" w14:textId="77777777">
            <w:pPr>
              <w:spacing w:after="0"/>
              <w:jc w:val="center"/>
              <w:rPr>
                <w:rFonts w:ascii="Calibri" w:hAnsi="Calibri" w:eastAsia="Calibri" w:cs="Calibri"/>
              </w:rPr>
            </w:pPr>
            <w:r w:rsidRPr="00DA3DC6">
              <w:rPr>
                <w:rFonts w:ascii="Calibri" w:hAnsi="Calibri" w:eastAsia="Calibri" w:cs="Calibri"/>
              </w:rPr>
              <w:t xml:space="preserve"> 856 </w:t>
            </w:r>
          </w:p>
        </w:tc>
        <w:tc>
          <w:tcPr>
            <w:tcW w:w="1008" w:type="dxa"/>
            <w:tcBorders>
              <w:top w:val="single" w:color="auto" w:sz="6" w:space="0"/>
              <w:left w:val="single" w:color="auto" w:sz="6" w:space="0"/>
              <w:bottom w:val="single" w:color="auto" w:sz="6" w:space="0"/>
              <w:right w:val="single" w:color="auto" w:sz="6" w:space="0"/>
            </w:tcBorders>
            <w:shd w:val="clear" w:color="auto" w:fill="FFFFFF" w:themeFill="background1"/>
            <w:vAlign w:val="bottom"/>
          </w:tcPr>
          <w:p w:rsidRPr="00DA3DC6" w:rsidR="00096F16" w:rsidRDefault="00096F16" w14:paraId="3360D63B" w14:textId="77777777">
            <w:pPr>
              <w:spacing w:after="0"/>
              <w:jc w:val="center"/>
              <w:rPr>
                <w:rFonts w:ascii="Calibri" w:hAnsi="Calibri" w:eastAsia="Calibri" w:cs="Calibri"/>
              </w:rPr>
            </w:pPr>
            <w:r w:rsidRPr="00DA3DC6">
              <w:rPr>
                <w:rFonts w:ascii="Calibri" w:hAnsi="Calibri" w:eastAsia="Calibri" w:cs="Calibri"/>
              </w:rPr>
              <w:t xml:space="preserve"> 1,458 </w:t>
            </w:r>
          </w:p>
        </w:tc>
        <w:tc>
          <w:tcPr>
            <w:tcW w:w="1008" w:type="dxa"/>
            <w:tcBorders>
              <w:top w:val="single" w:color="auto" w:sz="6" w:space="0"/>
              <w:left w:val="single" w:color="auto" w:sz="6" w:space="0"/>
              <w:bottom w:val="single" w:color="auto" w:sz="6" w:space="0"/>
              <w:right w:val="single" w:color="auto" w:sz="6" w:space="0"/>
            </w:tcBorders>
            <w:shd w:val="clear" w:color="auto" w:fill="FFFFFF" w:themeFill="background1"/>
            <w:vAlign w:val="bottom"/>
          </w:tcPr>
          <w:p w:rsidRPr="00DA3DC6" w:rsidR="00096F16" w:rsidRDefault="00096F16" w14:paraId="25075832" w14:textId="77777777">
            <w:pPr>
              <w:spacing w:after="0"/>
              <w:jc w:val="center"/>
              <w:rPr>
                <w:rFonts w:ascii="Calibri" w:hAnsi="Calibri" w:eastAsia="Calibri" w:cs="Calibri"/>
              </w:rPr>
            </w:pPr>
            <w:r w:rsidRPr="00DA3DC6">
              <w:rPr>
                <w:rFonts w:ascii="Calibri" w:hAnsi="Calibri" w:eastAsia="Calibri" w:cs="Calibri"/>
              </w:rPr>
              <w:t xml:space="preserve"> 1,572 </w:t>
            </w:r>
          </w:p>
        </w:tc>
        <w:tc>
          <w:tcPr>
            <w:tcW w:w="1008" w:type="dxa"/>
            <w:tcBorders>
              <w:top w:val="single" w:color="auto" w:sz="6" w:space="0"/>
              <w:left w:val="single" w:color="auto" w:sz="6" w:space="0"/>
              <w:bottom w:val="single" w:color="auto" w:sz="6" w:space="0"/>
              <w:right w:val="single" w:color="auto" w:sz="6" w:space="0"/>
            </w:tcBorders>
            <w:shd w:val="clear" w:color="auto" w:fill="FFFFFF" w:themeFill="background1"/>
            <w:vAlign w:val="bottom"/>
          </w:tcPr>
          <w:p w:rsidRPr="00DA3DC6" w:rsidR="00096F16" w:rsidRDefault="00096F16" w14:paraId="25CF49F0" w14:textId="77777777">
            <w:pPr>
              <w:spacing w:after="0"/>
              <w:jc w:val="center"/>
              <w:rPr>
                <w:rFonts w:ascii="Calibri" w:hAnsi="Calibri" w:eastAsia="Calibri" w:cs="Calibri"/>
              </w:rPr>
            </w:pPr>
            <w:r w:rsidRPr="00DA3DC6">
              <w:rPr>
                <w:rFonts w:ascii="Calibri" w:hAnsi="Calibri" w:eastAsia="Calibri" w:cs="Calibri"/>
              </w:rPr>
              <w:t xml:space="preserve"> 3,341 </w:t>
            </w:r>
          </w:p>
        </w:tc>
        <w:tc>
          <w:tcPr>
            <w:tcW w:w="1009" w:type="dxa"/>
            <w:tcBorders>
              <w:top w:val="single" w:color="auto" w:sz="6" w:space="0"/>
              <w:left w:val="single" w:color="auto" w:sz="6" w:space="0"/>
              <w:bottom w:val="single" w:color="auto" w:sz="6" w:space="0"/>
              <w:right w:val="single" w:color="auto" w:sz="6" w:space="0"/>
            </w:tcBorders>
            <w:shd w:val="clear" w:color="auto" w:fill="FFFFFF" w:themeFill="background1"/>
            <w:vAlign w:val="bottom"/>
          </w:tcPr>
          <w:p w:rsidRPr="00DA3DC6" w:rsidR="00096F16" w:rsidRDefault="00096F16" w14:paraId="1C543283" w14:textId="77777777">
            <w:pPr>
              <w:spacing w:after="0"/>
              <w:jc w:val="center"/>
              <w:rPr>
                <w:rFonts w:ascii="Calibri" w:hAnsi="Calibri" w:eastAsia="Calibri" w:cs="Calibri"/>
              </w:rPr>
            </w:pPr>
            <w:r w:rsidRPr="00DA3DC6">
              <w:rPr>
                <w:rFonts w:ascii="Calibri" w:hAnsi="Calibri" w:eastAsia="Calibri" w:cs="Calibri"/>
              </w:rPr>
              <w:t xml:space="preserve"> 12,406 </w:t>
            </w:r>
          </w:p>
        </w:tc>
      </w:tr>
      <w:tr w:rsidRPr="00DA3DC6" w:rsidR="00096F16" w14:paraId="536BA0D3" w14:textId="77777777">
        <w:trPr>
          <w:trHeight w:val="300"/>
        </w:trPr>
        <w:tc>
          <w:tcPr>
            <w:tcW w:w="1008" w:type="dxa"/>
            <w:tcBorders>
              <w:top w:val="single" w:color="auto" w:sz="6" w:space="0"/>
              <w:left w:val="single" w:color="auto" w:sz="6" w:space="0"/>
              <w:bottom w:val="single" w:color="auto" w:sz="6" w:space="0"/>
              <w:right w:val="single" w:color="auto" w:sz="6" w:space="0"/>
            </w:tcBorders>
            <w:shd w:val="clear" w:color="auto" w:fill="DDEBF7"/>
            <w:vAlign w:val="bottom"/>
          </w:tcPr>
          <w:p w:rsidRPr="00DA3DC6" w:rsidR="00096F16" w:rsidRDefault="00096F16" w14:paraId="7B683331" w14:textId="77777777">
            <w:pPr>
              <w:spacing w:after="0"/>
              <w:rPr>
                <w:rFonts w:ascii="Calibri" w:hAnsi="Calibri" w:eastAsia="Calibri" w:cs="Calibri"/>
              </w:rPr>
            </w:pPr>
            <w:r w:rsidRPr="00DA3DC6">
              <w:rPr>
                <w:rFonts w:ascii="Calibri" w:hAnsi="Calibri" w:eastAsia="Calibri" w:cs="Calibri"/>
                <w:b/>
                <w:bCs/>
              </w:rPr>
              <w:t>Total</w:t>
            </w:r>
          </w:p>
        </w:tc>
        <w:tc>
          <w:tcPr>
            <w:tcW w:w="1008"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DA3DC6" w:rsidR="00096F16" w:rsidRDefault="00096F16" w14:paraId="6780E1A0" w14:textId="77777777">
            <w:pPr>
              <w:spacing w:after="0"/>
              <w:jc w:val="center"/>
              <w:rPr>
                <w:rFonts w:ascii="Calibri" w:hAnsi="Calibri" w:eastAsia="Calibri" w:cs="Calibri"/>
              </w:rPr>
            </w:pPr>
            <w:r w:rsidRPr="00DA3DC6">
              <w:rPr>
                <w:rFonts w:ascii="Calibri" w:hAnsi="Calibri" w:eastAsia="Calibri" w:cs="Calibri"/>
                <w:b/>
                <w:bCs/>
              </w:rPr>
              <w:t xml:space="preserve">13,711 </w:t>
            </w:r>
          </w:p>
        </w:tc>
        <w:tc>
          <w:tcPr>
            <w:tcW w:w="1008"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DA3DC6" w:rsidR="00096F16" w:rsidRDefault="00096F16" w14:paraId="565C96A8" w14:textId="77777777">
            <w:pPr>
              <w:spacing w:after="0"/>
              <w:jc w:val="center"/>
              <w:rPr>
                <w:rFonts w:ascii="Calibri" w:hAnsi="Calibri" w:eastAsia="Calibri" w:cs="Calibri"/>
              </w:rPr>
            </w:pPr>
            <w:r w:rsidRPr="00DA3DC6">
              <w:rPr>
                <w:rFonts w:ascii="Calibri" w:hAnsi="Calibri" w:eastAsia="Calibri" w:cs="Calibri"/>
                <w:b/>
                <w:bCs/>
              </w:rPr>
              <w:t>68,989</w:t>
            </w:r>
          </w:p>
        </w:tc>
        <w:tc>
          <w:tcPr>
            <w:tcW w:w="1008"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DA3DC6" w:rsidR="00096F16" w:rsidRDefault="00096F16" w14:paraId="390C9B93" w14:textId="77777777">
            <w:pPr>
              <w:spacing w:after="0"/>
              <w:jc w:val="center"/>
              <w:rPr>
                <w:rFonts w:ascii="Calibri" w:hAnsi="Calibri" w:eastAsia="Calibri" w:cs="Calibri"/>
              </w:rPr>
            </w:pPr>
            <w:r w:rsidRPr="00DA3DC6">
              <w:rPr>
                <w:rFonts w:ascii="Calibri" w:hAnsi="Calibri" w:eastAsia="Calibri" w:cs="Calibri"/>
                <w:b/>
                <w:bCs/>
              </w:rPr>
              <w:t xml:space="preserve"> 4,532 </w:t>
            </w:r>
          </w:p>
        </w:tc>
        <w:tc>
          <w:tcPr>
            <w:tcW w:w="1008"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DA3DC6" w:rsidR="00096F16" w:rsidRDefault="00096F16" w14:paraId="33B92980" w14:textId="77777777">
            <w:pPr>
              <w:spacing w:after="0"/>
              <w:jc w:val="center"/>
              <w:rPr>
                <w:rFonts w:ascii="Calibri" w:hAnsi="Calibri" w:eastAsia="Calibri" w:cs="Calibri"/>
              </w:rPr>
            </w:pPr>
            <w:r w:rsidRPr="00DA3DC6">
              <w:rPr>
                <w:rFonts w:ascii="Calibri" w:hAnsi="Calibri" w:eastAsia="Calibri" w:cs="Calibri"/>
                <w:b/>
                <w:bCs/>
              </w:rPr>
              <w:t xml:space="preserve"> 5,551</w:t>
            </w:r>
          </w:p>
        </w:tc>
        <w:tc>
          <w:tcPr>
            <w:tcW w:w="1008"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DA3DC6" w:rsidR="00096F16" w:rsidRDefault="00096F16" w14:paraId="6179D7D5" w14:textId="77777777">
            <w:pPr>
              <w:spacing w:after="0"/>
              <w:jc w:val="center"/>
              <w:rPr>
                <w:rFonts w:ascii="Calibri" w:hAnsi="Calibri" w:eastAsia="Calibri" w:cs="Calibri"/>
              </w:rPr>
            </w:pPr>
            <w:r w:rsidRPr="00DA3DC6">
              <w:rPr>
                <w:rFonts w:ascii="Calibri" w:hAnsi="Calibri" w:eastAsia="Calibri" w:cs="Calibri"/>
                <w:b/>
                <w:bCs/>
              </w:rPr>
              <w:t xml:space="preserve"> 3,151 </w:t>
            </w:r>
          </w:p>
        </w:tc>
        <w:tc>
          <w:tcPr>
            <w:tcW w:w="1008"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DA3DC6" w:rsidR="00096F16" w:rsidRDefault="00096F16" w14:paraId="1A59F965" w14:textId="77777777">
            <w:pPr>
              <w:spacing w:after="0"/>
              <w:jc w:val="center"/>
              <w:rPr>
                <w:rFonts w:ascii="Calibri" w:hAnsi="Calibri" w:eastAsia="Calibri" w:cs="Calibri"/>
              </w:rPr>
            </w:pPr>
            <w:r w:rsidRPr="00DA3DC6">
              <w:rPr>
                <w:rFonts w:ascii="Calibri" w:hAnsi="Calibri" w:eastAsia="Calibri" w:cs="Calibri"/>
                <w:b/>
                <w:bCs/>
              </w:rPr>
              <w:t xml:space="preserve"> 14,368</w:t>
            </w:r>
          </w:p>
        </w:tc>
        <w:tc>
          <w:tcPr>
            <w:tcW w:w="1008"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DA3DC6" w:rsidR="00096F16" w:rsidRDefault="00096F16" w14:paraId="08C16A91" w14:textId="77777777">
            <w:pPr>
              <w:spacing w:after="0"/>
              <w:jc w:val="center"/>
              <w:rPr>
                <w:rFonts w:ascii="Calibri" w:hAnsi="Calibri" w:eastAsia="Calibri" w:cs="Calibri"/>
              </w:rPr>
            </w:pPr>
            <w:r w:rsidRPr="00DA3DC6">
              <w:rPr>
                <w:rFonts w:ascii="Calibri" w:hAnsi="Calibri" w:eastAsia="Calibri" w:cs="Calibri"/>
                <w:b/>
                <w:bCs/>
              </w:rPr>
              <w:t xml:space="preserve"> 6,028 </w:t>
            </w:r>
          </w:p>
        </w:tc>
        <w:tc>
          <w:tcPr>
            <w:tcW w:w="1009" w:type="dxa"/>
            <w:tcBorders>
              <w:top w:val="single" w:color="auto" w:sz="6" w:space="0"/>
              <w:left w:val="single" w:color="auto" w:sz="6" w:space="0"/>
              <w:bottom w:val="single" w:color="auto" w:sz="6" w:space="0"/>
              <w:right w:val="single" w:color="auto" w:sz="6" w:space="0"/>
            </w:tcBorders>
            <w:shd w:val="clear" w:color="auto" w:fill="FFFFFF" w:themeFill="background1"/>
            <w:vAlign w:val="center"/>
          </w:tcPr>
          <w:p w:rsidRPr="00DA3DC6" w:rsidR="00096F16" w:rsidRDefault="00096F16" w14:paraId="7F21EC1A" w14:textId="77777777">
            <w:pPr>
              <w:spacing w:after="0"/>
              <w:jc w:val="center"/>
              <w:rPr>
                <w:rFonts w:ascii="Calibri" w:hAnsi="Calibri" w:eastAsia="Calibri" w:cs="Calibri"/>
              </w:rPr>
            </w:pPr>
            <w:r w:rsidRPr="00DA3DC6">
              <w:rPr>
                <w:rFonts w:ascii="Calibri" w:hAnsi="Calibri" w:eastAsia="Calibri" w:cs="Calibri"/>
                <w:b/>
                <w:bCs/>
              </w:rPr>
              <w:t xml:space="preserve"> 50,180</w:t>
            </w:r>
          </w:p>
        </w:tc>
      </w:tr>
    </w:tbl>
    <w:p w:rsidRPr="00DA3DC6" w:rsidR="00096F16" w:rsidP="00096F16" w:rsidRDefault="00096F16" w14:paraId="63059066" w14:textId="77777777">
      <w:pPr>
        <w:spacing w:after="0" w:line="240" w:lineRule="auto"/>
        <w:jc w:val="both"/>
        <w:rPr>
          <w:rFonts w:ascii="Calibri" w:hAnsi="Calibri" w:eastAsia="Calibri" w:cs="Calibri"/>
          <w:color w:val="000000" w:themeColor="text1"/>
        </w:rPr>
      </w:pPr>
    </w:p>
    <w:p w:rsidR="00096F16" w:rsidP="00096F16" w:rsidRDefault="00096F16" w14:paraId="67817969" w14:textId="77777777">
      <w:pPr>
        <w:pStyle w:val="xmsonormal"/>
        <w:jc w:val="both"/>
        <w:rPr>
          <w:rFonts w:ascii="Verdana" w:hAnsi="Verdana" w:eastAsia="Verdana" w:cs="Verdana"/>
          <w:color w:val="000000" w:themeColor="text1"/>
          <w:sz w:val="18"/>
          <w:szCs w:val="18"/>
        </w:rPr>
      </w:pPr>
      <w:r w:rsidRPr="00DA3DC6">
        <w:rPr>
          <w:rFonts w:ascii="Verdana" w:hAnsi="Verdana" w:eastAsia="Verdana" w:cs="Verdana"/>
          <w:color w:val="000000" w:themeColor="text1"/>
          <w:sz w:val="18"/>
          <w:szCs w:val="18"/>
        </w:rPr>
        <w:t>* 2,843 of the 10,958 units in DLR classified as ‘Permitted but not Commenced’ at Q2 2024 are currently caught up in Judicial Review proceedings.</w:t>
      </w:r>
    </w:p>
    <w:p w:rsidRPr="00DA3DC6" w:rsidR="00A13032" w:rsidP="00096F16" w:rsidRDefault="00A13032" w14:paraId="09972FD4" w14:textId="77777777">
      <w:pPr>
        <w:pStyle w:val="xmsonormal"/>
        <w:jc w:val="both"/>
        <w:rPr>
          <w:rFonts w:ascii="Verdana" w:hAnsi="Verdana" w:eastAsia="Verdana" w:cs="Verdana"/>
          <w:color w:val="000000" w:themeColor="text1"/>
          <w:sz w:val="18"/>
          <w:szCs w:val="18"/>
        </w:rPr>
      </w:pPr>
    </w:p>
    <w:p w:rsidRPr="00DA3DC6" w:rsidR="00096F16" w:rsidP="00096F16" w:rsidRDefault="00096F16" w14:paraId="0B25A3B8" w14:textId="77777777">
      <w:pPr>
        <w:pStyle w:val="xmsonormal"/>
        <w:jc w:val="both"/>
        <w:rPr>
          <w:rFonts w:ascii="Verdana" w:hAnsi="Verdana" w:eastAsia="Verdana" w:cs="Verdana"/>
          <w:color w:val="000000" w:themeColor="text1"/>
          <w:sz w:val="20"/>
          <w:szCs w:val="20"/>
        </w:rPr>
      </w:pPr>
      <w:r w:rsidRPr="00DA3DC6">
        <w:rPr>
          <w:rFonts w:ascii="Verdana" w:hAnsi="Verdana" w:eastAsia="Verdana" w:cs="Verdana"/>
          <w:i/>
          <w:iCs/>
          <w:color w:val="000000" w:themeColor="text1"/>
          <w:sz w:val="20"/>
          <w:szCs w:val="20"/>
          <w:u w:val="single"/>
        </w:rPr>
        <w:t>DLR ‘Tier 1’ Housing Task Force Returns – Q2 2024</w:t>
      </w:r>
    </w:p>
    <w:p w:rsidRPr="00DA3DC6" w:rsidR="00096F16" w:rsidP="00096F16" w:rsidRDefault="00096F16" w14:paraId="3E066FC2" w14:textId="77777777">
      <w:pPr>
        <w:pStyle w:val="xmsonormal"/>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xml:space="preserve">The following Table details the confirmed Housing Task Force Returns for DLR at Q2 2024. </w:t>
      </w:r>
    </w:p>
    <w:p w:rsidRPr="00DA3DC6" w:rsidR="00096F16" w:rsidP="00096F16" w:rsidRDefault="00096F16" w14:paraId="17FA3BDF" w14:textId="77777777">
      <w:pPr>
        <w:spacing w:after="0" w:line="240" w:lineRule="auto"/>
        <w:jc w:val="both"/>
        <w:rPr>
          <w:rFonts w:ascii="Verdana" w:hAnsi="Verdana" w:eastAsia="Verdana" w:cs="Verdana"/>
          <w:color w:val="000000" w:themeColor="text1"/>
          <w:sz w:val="20"/>
          <w:szCs w:val="20"/>
        </w:rPr>
      </w:pPr>
    </w:p>
    <w:tbl>
      <w:tblPr>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825"/>
        <w:gridCol w:w="975"/>
        <w:gridCol w:w="975"/>
        <w:gridCol w:w="1050"/>
        <w:gridCol w:w="1050"/>
        <w:gridCol w:w="1118"/>
        <w:gridCol w:w="1118"/>
        <w:gridCol w:w="990"/>
        <w:gridCol w:w="990"/>
      </w:tblGrid>
      <w:tr w:rsidRPr="00DA3DC6" w:rsidR="00096F16" w14:paraId="1BA23A26" w14:textId="77777777">
        <w:trPr>
          <w:trHeight w:val="300"/>
        </w:trPr>
        <w:tc>
          <w:tcPr>
            <w:tcW w:w="825" w:type="dxa"/>
            <w:tcBorders>
              <w:top w:val="single" w:color="auto" w:sz="6" w:space="0"/>
              <w:left w:val="single" w:color="auto" w:sz="6" w:space="0"/>
              <w:bottom w:val="single" w:color="auto" w:sz="6" w:space="0"/>
              <w:right w:val="single" w:color="auto" w:sz="6" w:space="0"/>
            </w:tcBorders>
            <w:shd w:val="clear" w:color="auto" w:fill="F7CAAC" w:themeFill="accent2" w:themeFillTint="66"/>
            <w:tcMar>
              <w:left w:w="105" w:type="dxa"/>
              <w:right w:w="105" w:type="dxa"/>
            </w:tcMar>
          </w:tcPr>
          <w:p w:rsidRPr="00DA3DC6" w:rsidR="00096F16" w:rsidRDefault="00096F16" w14:paraId="75D79E0B" w14:textId="77777777">
            <w:pPr>
              <w:spacing w:after="0" w:line="240" w:lineRule="auto"/>
              <w:jc w:val="center"/>
              <w:rPr>
                <w:rFonts w:ascii="Verdana" w:hAnsi="Verdana" w:eastAsia="Verdana" w:cs="Verdana"/>
                <w:sz w:val="18"/>
                <w:szCs w:val="18"/>
              </w:rPr>
            </w:pPr>
          </w:p>
        </w:tc>
        <w:tc>
          <w:tcPr>
            <w:tcW w:w="1950" w:type="dxa"/>
            <w:gridSpan w:val="2"/>
            <w:tcBorders>
              <w:top w:val="single" w:color="auto" w:sz="6" w:space="0"/>
              <w:left w:val="single" w:color="auto" w:sz="6" w:space="0"/>
              <w:bottom w:val="single" w:color="auto" w:sz="6" w:space="0"/>
              <w:right w:val="single" w:color="auto" w:sz="6" w:space="0"/>
            </w:tcBorders>
            <w:shd w:val="clear" w:color="auto" w:fill="F7CAAC" w:themeFill="accent2" w:themeFillTint="66"/>
            <w:tcMar>
              <w:left w:w="105" w:type="dxa"/>
              <w:right w:w="105" w:type="dxa"/>
            </w:tcMar>
            <w:vAlign w:val="center"/>
          </w:tcPr>
          <w:p w:rsidRPr="00DA3DC6" w:rsidR="00096F16" w:rsidRDefault="00096F16" w14:paraId="6BD70980" w14:textId="77777777">
            <w:pPr>
              <w:pStyle w:val="xmsonormal"/>
              <w:jc w:val="center"/>
              <w:rPr>
                <w:rFonts w:ascii="Verdana" w:hAnsi="Verdana" w:eastAsia="Verdana" w:cs="Verdana"/>
                <w:sz w:val="18"/>
                <w:szCs w:val="18"/>
              </w:rPr>
            </w:pPr>
            <w:r w:rsidRPr="00DA3DC6">
              <w:rPr>
                <w:rFonts w:ascii="Verdana" w:hAnsi="Verdana" w:eastAsia="Verdana" w:cs="Verdana"/>
                <w:sz w:val="18"/>
                <w:szCs w:val="18"/>
              </w:rPr>
              <w:t>Total Number of Permitted Units</w:t>
            </w:r>
          </w:p>
        </w:tc>
        <w:tc>
          <w:tcPr>
            <w:tcW w:w="2100" w:type="dxa"/>
            <w:gridSpan w:val="2"/>
            <w:tcBorders>
              <w:top w:val="single" w:color="auto" w:sz="6" w:space="0"/>
              <w:left w:val="nil"/>
              <w:bottom w:val="single" w:color="auto" w:sz="6" w:space="0"/>
              <w:right w:val="single" w:color="auto" w:sz="6" w:space="0"/>
            </w:tcBorders>
            <w:shd w:val="clear" w:color="auto" w:fill="F7CAAC" w:themeFill="accent2" w:themeFillTint="66"/>
            <w:tcMar>
              <w:left w:w="105" w:type="dxa"/>
              <w:right w:w="105" w:type="dxa"/>
            </w:tcMar>
            <w:vAlign w:val="center"/>
          </w:tcPr>
          <w:p w:rsidRPr="00DA3DC6" w:rsidR="00096F16" w:rsidRDefault="00096F16" w14:paraId="339456EE" w14:textId="77777777">
            <w:pPr>
              <w:pStyle w:val="xmsonormal"/>
              <w:jc w:val="center"/>
              <w:rPr>
                <w:rFonts w:ascii="Verdana" w:hAnsi="Verdana" w:eastAsia="Verdana" w:cs="Verdana"/>
                <w:sz w:val="18"/>
                <w:szCs w:val="18"/>
              </w:rPr>
            </w:pPr>
            <w:r w:rsidRPr="00DA3DC6">
              <w:rPr>
                <w:rFonts w:ascii="Verdana" w:hAnsi="Verdana" w:eastAsia="Verdana" w:cs="Verdana"/>
                <w:sz w:val="18"/>
                <w:szCs w:val="18"/>
              </w:rPr>
              <w:t>Total Number of Units Built to Date</w:t>
            </w:r>
          </w:p>
        </w:tc>
        <w:tc>
          <w:tcPr>
            <w:tcW w:w="2236" w:type="dxa"/>
            <w:gridSpan w:val="2"/>
            <w:tcBorders>
              <w:top w:val="single" w:color="auto" w:sz="6" w:space="0"/>
              <w:left w:val="nil"/>
              <w:bottom w:val="single" w:color="auto" w:sz="6" w:space="0"/>
              <w:right w:val="single" w:color="auto" w:sz="6" w:space="0"/>
            </w:tcBorders>
            <w:shd w:val="clear" w:color="auto" w:fill="F7CAAC" w:themeFill="accent2" w:themeFillTint="66"/>
            <w:tcMar>
              <w:left w:w="105" w:type="dxa"/>
              <w:right w:w="105" w:type="dxa"/>
            </w:tcMar>
            <w:vAlign w:val="center"/>
          </w:tcPr>
          <w:p w:rsidRPr="00DA3DC6" w:rsidR="00096F16" w:rsidRDefault="00096F16" w14:paraId="5CD7C3CC" w14:textId="77777777">
            <w:pPr>
              <w:pStyle w:val="xmsonormal"/>
              <w:jc w:val="center"/>
              <w:rPr>
                <w:rFonts w:ascii="Verdana" w:hAnsi="Verdana" w:eastAsia="Verdana" w:cs="Verdana"/>
                <w:sz w:val="18"/>
                <w:szCs w:val="18"/>
              </w:rPr>
            </w:pPr>
            <w:r w:rsidRPr="00DA3DC6">
              <w:rPr>
                <w:rFonts w:ascii="Verdana" w:hAnsi="Verdana" w:eastAsia="Verdana" w:cs="Verdana"/>
                <w:sz w:val="18"/>
                <w:szCs w:val="18"/>
              </w:rPr>
              <w:t>Total Number of Units Under Construction</w:t>
            </w:r>
          </w:p>
        </w:tc>
        <w:tc>
          <w:tcPr>
            <w:tcW w:w="1980" w:type="dxa"/>
            <w:gridSpan w:val="2"/>
            <w:tcBorders>
              <w:top w:val="single" w:color="auto" w:sz="6" w:space="0"/>
              <w:left w:val="nil"/>
              <w:bottom w:val="single" w:color="auto" w:sz="6" w:space="0"/>
              <w:right w:val="single" w:color="auto" w:sz="6" w:space="0"/>
            </w:tcBorders>
            <w:shd w:val="clear" w:color="auto" w:fill="F7CAAC" w:themeFill="accent2" w:themeFillTint="66"/>
            <w:vAlign w:val="center"/>
          </w:tcPr>
          <w:p w:rsidRPr="00DA3DC6" w:rsidR="00096F16" w:rsidRDefault="00096F16" w14:paraId="5C7F530E" w14:textId="77777777">
            <w:pPr>
              <w:pStyle w:val="xmsonormal"/>
              <w:jc w:val="center"/>
              <w:rPr>
                <w:rFonts w:ascii="Verdana" w:hAnsi="Verdana" w:eastAsia="Verdana" w:cs="Verdana"/>
                <w:sz w:val="18"/>
                <w:szCs w:val="18"/>
              </w:rPr>
            </w:pPr>
            <w:r w:rsidRPr="00DA3DC6">
              <w:rPr>
                <w:rFonts w:ascii="Verdana" w:hAnsi="Verdana" w:eastAsia="Verdana" w:cs="Verdana"/>
                <w:sz w:val="18"/>
                <w:szCs w:val="18"/>
              </w:rPr>
              <w:t>Total Permitted but not Commenced</w:t>
            </w:r>
          </w:p>
        </w:tc>
      </w:tr>
      <w:tr w:rsidRPr="00DA3DC6" w:rsidR="00096F16" w14:paraId="38B364AF" w14:textId="77777777">
        <w:trPr>
          <w:trHeight w:val="300"/>
        </w:trPr>
        <w:tc>
          <w:tcPr>
            <w:tcW w:w="825" w:type="dxa"/>
            <w:tcBorders>
              <w:top w:val="single" w:color="auto" w:sz="6" w:space="0"/>
              <w:left w:val="single" w:color="auto" w:sz="6" w:space="0"/>
              <w:bottom w:val="single" w:color="auto" w:sz="6" w:space="0"/>
              <w:right w:val="single" w:color="auto" w:sz="6" w:space="0"/>
            </w:tcBorders>
            <w:shd w:val="clear" w:color="auto" w:fill="FBE4D5" w:themeFill="accent2" w:themeFillTint="33"/>
            <w:tcMar>
              <w:left w:w="105" w:type="dxa"/>
              <w:right w:w="105" w:type="dxa"/>
            </w:tcMar>
          </w:tcPr>
          <w:p w:rsidRPr="00DA3DC6" w:rsidR="00096F16" w:rsidRDefault="00096F16" w14:paraId="399D7329" w14:textId="77777777">
            <w:pPr>
              <w:spacing w:after="0" w:line="240" w:lineRule="auto"/>
              <w:jc w:val="center"/>
              <w:rPr>
                <w:rFonts w:ascii="Verdana" w:hAnsi="Verdana" w:eastAsia="Verdana" w:cs="Verdana"/>
                <w:sz w:val="18"/>
                <w:szCs w:val="18"/>
              </w:rPr>
            </w:pPr>
          </w:p>
        </w:tc>
        <w:tc>
          <w:tcPr>
            <w:tcW w:w="975" w:type="dxa"/>
            <w:tcBorders>
              <w:top w:val="single" w:color="auto" w:sz="6" w:space="0"/>
              <w:left w:val="single" w:color="auto" w:sz="6" w:space="0"/>
              <w:bottom w:val="single" w:color="auto" w:sz="6" w:space="0"/>
              <w:right w:val="single" w:color="auto" w:sz="6" w:space="0"/>
            </w:tcBorders>
            <w:shd w:val="clear" w:color="auto" w:fill="FBE4D5" w:themeFill="accent2" w:themeFillTint="33"/>
            <w:tcMar>
              <w:left w:w="105" w:type="dxa"/>
              <w:right w:w="105" w:type="dxa"/>
            </w:tcMar>
            <w:vAlign w:val="center"/>
          </w:tcPr>
          <w:p w:rsidRPr="00DA3DC6" w:rsidR="00096F16" w:rsidRDefault="00096F16" w14:paraId="6857BDF0" w14:textId="77777777">
            <w:pPr>
              <w:pStyle w:val="xmsonormal"/>
              <w:jc w:val="center"/>
              <w:rPr>
                <w:rFonts w:ascii="Verdana" w:hAnsi="Verdana" w:eastAsia="Verdana" w:cs="Verdana"/>
                <w:sz w:val="18"/>
                <w:szCs w:val="18"/>
              </w:rPr>
            </w:pPr>
            <w:r w:rsidRPr="00DA3DC6">
              <w:rPr>
                <w:rFonts w:ascii="Verdana" w:hAnsi="Verdana" w:eastAsia="Verdana" w:cs="Verdana"/>
                <w:sz w:val="18"/>
                <w:szCs w:val="18"/>
              </w:rPr>
              <w:t>Houses</w:t>
            </w:r>
          </w:p>
        </w:tc>
        <w:tc>
          <w:tcPr>
            <w:tcW w:w="975" w:type="dxa"/>
            <w:tcBorders>
              <w:top w:val="single" w:color="auto" w:sz="6" w:space="0"/>
              <w:left w:val="single" w:color="auto" w:sz="6" w:space="0"/>
              <w:bottom w:val="single" w:color="auto" w:sz="6" w:space="0"/>
              <w:right w:val="single" w:color="auto" w:sz="6" w:space="0"/>
            </w:tcBorders>
            <w:shd w:val="clear" w:color="auto" w:fill="FBE4D5" w:themeFill="accent2" w:themeFillTint="33"/>
            <w:tcMar>
              <w:left w:w="105" w:type="dxa"/>
              <w:right w:w="105" w:type="dxa"/>
            </w:tcMar>
            <w:vAlign w:val="center"/>
          </w:tcPr>
          <w:p w:rsidRPr="00DA3DC6" w:rsidR="00096F16" w:rsidRDefault="00096F16" w14:paraId="091E9C6C" w14:textId="77777777">
            <w:pPr>
              <w:pStyle w:val="xmsonormal"/>
              <w:jc w:val="center"/>
              <w:rPr>
                <w:rFonts w:ascii="Verdana" w:hAnsi="Verdana" w:eastAsia="Verdana" w:cs="Verdana"/>
                <w:sz w:val="18"/>
                <w:szCs w:val="18"/>
              </w:rPr>
            </w:pPr>
            <w:r w:rsidRPr="00DA3DC6">
              <w:rPr>
                <w:rFonts w:ascii="Verdana" w:hAnsi="Verdana" w:eastAsia="Verdana" w:cs="Verdana"/>
                <w:sz w:val="18"/>
                <w:szCs w:val="18"/>
              </w:rPr>
              <w:t>Apts.</w:t>
            </w:r>
          </w:p>
        </w:tc>
        <w:tc>
          <w:tcPr>
            <w:tcW w:w="1050" w:type="dxa"/>
            <w:tcBorders>
              <w:top w:val="single" w:color="auto" w:sz="6" w:space="0"/>
              <w:left w:val="single" w:color="auto" w:sz="6" w:space="0"/>
              <w:bottom w:val="single" w:color="auto" w:sz="6" w:space="0"/>
              <w:right w:val="single" w:color="auto" w:sz="6" w:space="0"/>
            </w:tcBorders>
            <w:shd w:val="clear" w:color="auto" w:fill="FBE4D5" w:themeFill="accent2" w:themeFillTint="33"/>
            <w:tcMar>
              <w:left w:w="105" w:type="dxa"/>
              <w:right w:w="105" w:type="dxa"/>
            </w:tcMar>
            <w:vAlign w:val="center"/>
          </w:tcPr>
          <w:p w:rsidRPr="00DA3DC6" w:rsidR="00096F16" w:rsidRDefault="00096F16" w14:paraId="766394DA" w14:textId="77777777">
            <w:pPr>
              <w:pStyle w:val="xmsonormal"/>
              <w:jc w:val="center"/>
              <w:rPr>
                <w:rFonts w:ascii="Verdana" w:hAnsi="Verdana" w:eastAsia="Verdana" w:cs="Verdana"/>
                <w:sz w:val="18"/>
                <w:szCs w:val="18"/>
              </w:rPr>
            </w:pPr>
            <w:r w:rsidRPr="00DA3DC6">
              <w:rPr>
                <w:rFonts w:ascii="Verdana" w:hAnsi="Verdana" w:eastAsia="Verdana" w:cs="Verdana"/>
                <w:sz w:val="18"/>
                <w:szCs w:val="18"/>
              </w:rPr>
              <w:t>Houses</w:t>
            </w:r>
          </w:p>
        </w:tc>
        <w:tc>
          <w:tcPr>
            <w:tcW w:w="1050" w:type="dxa"/>
            <w:tcBorders>
              <w:top w:val="single" w:color="auto" w:sz="6" w:space="0"/>
              <w:left w:val="single" w:color="auto" w:sz="6" w:space="0"/>
              <w:bottom w:val="single" w:color="auto" w:sz="6" w:space="0"/>
              <w:right w:val="single" w:color="auto" w:sz="6" w:space="0"/>
            </w:tcBorders>
            <w:shd w:val="clear" w:color="auto" w:fill="FBE4D5" w:themeFill="accent2" w:themeFillTint="33"/>
            <w:tcMar>
              <w:left w:w="105" w:type="dxa"/>
              <w:right w:w="105" w:type="dxa"/>
            </w:tcMar>
            <w:vAlign w:val="center"/>
          </w:tcPr>
          <w:p w:rsidRPr="00DA3DC6" w:rsidR="00096F16" w:rsidRDefault="00096F16" w14:paraId="6552632F" w14:textId="77777777">
            <w:pPr>
              <w:pStyle w:val="xmsonormal"/>
              <w:jc w:val="center"/>
              <w:rPr>
                <w:rFonts w:ascii="Verdana" w:hAnsi="Verdana" w:eastAsia="Verdana" w:cs="Verdana"/>
                <w:sz w:val="18"/>
                <w:szCs w:val="18"/>
              </w:rPr>
            </w:pPr>
            <w:r w:rsidRPr="00DA3DC6">
              <w:rPr>
                <w:rFonts w:ascii="Verdana" w:hAnsi="Verdana" w:eastAsia="Verdana" w:cs="Verdana"/>
                <w:sz w:val="18"/>
                <w:szCs w:val="18"/>
              </w:rPr>
              <w:t>Apts.</w:t>
            </w:r>
          </w:p>
        </w:tc>
        <w:tc>
          <w:tcPr>
            <w:tcW w:w="1118" w:type="dxa"/>
            <w:tcBorders>
              <w:top w:val="single" w:color="auto" w:sz="6" w:space="0"/>
              <w:left w:val="single" w:color="auto" w:sz="6" w:space="0"/>
              <w:bottom w:val="single" w:color="auto" w:sz="6" w:space="0"/>
              <w:right w:val="single" w:color="auto" w:sz="6" w:space="0"/>
            </w:tcBorders>
            <w:shd w:val="clear" w:color="auto" w:fill="FBE4D5" w:themeFill="accent2" w:themeFillTint="33"/>
            <w:tcMar>
              <w:left w:w="105" w:type="dxa"/>
              <w:right w:w="105" w:type="dxa"/>
            </w:tcMar>
            <w:vAlign w:val="center"/>
          </w:tcPr>
          <w:p w:rsidRPr="00DA3DC6" w:rsidR="00096F16" w:rsidRDefault="00096F16" w14:paraId="24B3E2CF" w14:textId="77777777">
            <w:pPr>
              <w:pStyle w:val="xmsonormal"/>
              <w:jc w:val="center"/>
              <w:rPr>
                <w:rFonts w:ascii="Verdana" w:hAnsi="Verdana" w:eastAsia="Verdana" w:cs="Verdana"/>
                <w:sz w:val="18"/>
                <w:szCs w:val="18"/>
              </w:rPr>
            </w:pPr>
            <w:r w:rsidRPr="00DA3DC6">
              <w:rPr>
                <w:rFonts w:ascii="Verdana" w:hAnsi="Verdana" w:eastAsia="Verdana" w:cs="Verdana"/>
                <w:sz w:val="18"/>
                <w:szCs w:val="18"/>
              </w:rPr>
              <w:t>Houses</w:t>
            </w:r>
          </w:p>
        </w:tc>
        <w:tc>
          <w:tcPr>
            <w:tcW w:w="1118" w:type="dxa"/>
            <w:tcBorders>
              <w:top w:val="single" w:color="auto" w:sz="6" w:space="0"/>
              <w:left w:val="single" w:color="auto" w:sz="6" w:space="0"/>
              <w:bottom w:val="single" w:color="auto" w:sz="6" w:space="0"/>
              <w:right w:val="single" w:color="auto" w:sz="6" w:space="0"/>
            </w:tcBorders>
            <w:shd w:val="clear" w:color="auto" w:fill="FBE4D5" w:themeFill="accent2" w:themeFillTint="33"/>
            <w:tcMar>
              <w:left w:w="105" w:type="dxa"/>
              <w:right w:w="105" w:type="dxa"/>
            </w:tcMar>
            <w:vAlign w:val="center"/>
          </w:tcPr>
          <w:p w:rsidRPr="00DA3DC6" w:rsidR="00096F16" w:rsidRDefault="00096F16" w14:paraId="2410E5C9" w14:textId="77777777">
            <w:pPr>
              <w:pStyle w:val="xmsonormal"/>
              <w:jc w:val="center"/>
              <w:rPr>
                <w:rFonts w:ascii="Verdana" w:hAnsi="Verdana" w:eastAsia="Verdana" w:cs="Verdana"/>
                <w:sz w:val="18"/>
                <w:szCs w:val="18"/>
              </w:rPr>
            </w:pPr>
            <w:r w:rsidRPr="00DA3DC6">
              <w:rPr>
                <w:rFonts w:ascii="Verdana" w:hAnsi="Verdana" w:eastAsia="Verdana" w:cs="Verdana"/>
                <w:sz w:val="18"/>
                <w:szCs w:val="18"/>
              </w:rPr>
              <w:t>Apts.</w:t>
            </w:r>
          </w:p>
        </w:tc>
        <w:tc>
          <w:tcPr>
            <w:tcW w:w="990" w:type="dxa"/>
            <w:tcBorders>
              <w:top w:val="single" w:color="auto" w:sz="6" w:space="0"/>
              <w:left w:val="single" w:color="auto" w:sz="6" w:space="0"/>
              <w:bottom w:val="single" w:color="auto" w:sz="6" w:space="0"/>
              <w:right w:val="single" w:color="auto" w:sz="6" w:space="0"/>
            </w:tcBorders>
            <w:shd w:val="clear" w:color="auto" w:fill="FBE4D5" w:themeFill="accent2" w:themeFillTint="33"/>
            <w:vAlign w:val="center"/>
          </w:tcPr>
          <w:p w:rsidRPr="00DA3DC6" w:rsidR="00096F16" w:rsidRDefault="00096F16" w14:paraId="374C078B" w14:textId="77777777">
            <w:pPr>
              <w:pStyle w:val="xmsonormal"/>
              <w:jc w:val="center"/>
              <w:rPr>
                <w:rFonts w:ascii="Verdana" w:hAnsi="Verdana" w:eastAsia="Verdana" w:cs="Verdana"/>
                <w:sz w:val="18"/>
                <w:szCs w:val="18"/>
              </w:rPr>
            </w:pPr>
            <w:r w:rsidRPr="00DA3DC6">
              <w:rPr>
                <w:rFonts w:ascii="Verdana" w:hAnsi="Verdana" w:eastAsia="Verdana" w:cs="Verdana"/>
                <w:sz w:val="18"/>
                <w:szCs w:val="18"/>
              </w:rPr>
              <w:t>Houses</w:t>
            </w:r>
          </w:p>
        </w:tc>
        <w:tc>
          <w:tcPr>
            <w:tcW w:w="990" w:type="dxa"/>
            <w:tcBorders>
              <w:top w:val="single" w:color="auto" w:sz="6" w:space="0"/>
              <w:left w:val="single" w:color="auto" w:sz="6" w:space="0"/>
              <w:bottom w:val="single" w:color="auto" w:sz="6" w:space="0"/>
              <w:right w:val="single" w:color="auto" w:sz="6" w:space="0"/>
            </w:tcBorders>
            <w:shd w:val="clear" w:color="auto" w:fill="FBE4D5" w:themeFill="accent2" w:themeFillTint="33"/>
            <w:vAlign w:val="center"/>
          </w:tcPr>
          <w:p w:rsidRPr="00DA3DC6" w:rsidR="00096F16" w:rsidRDefault="00096F16" w14:paraId="7ACA29D2" w14:textId="77777777">
            <w:pPr>
              <w:pStyle w:val="xmsonormal"/>
              <w:jc w:val="center"/>
              <w:rPr>
                <w:rFonts w:ascii="Verdana" w:hAnsi="Verdana" w:eastAsia="Verdana" w:cs="Verdana"/>
                <w:sz w:val="18"/>
                <w:szCs w:val="18"/>
              </w:rPr>
            </w:pPr>
            <w:r w:rsidRPr="00DA3DC6">
              <w:rPr>
                <w:rFonts w:ascii="Verdana" w:hAnsi="Verdana" w:eastAsia="Verdana" w:cs="Verdana"/>
                <w:sz w:val="18"/>
                <w:szCs w:val="18"/>
              </w:rPr>
              <w:t>Apts.</w:t>
            </w:r>
          </w:p>
        </w:tc>
      </w:tr>
      <w:tr w:rsidRPr="00DA3DC6" w:rsidR="00096F16" w14:paraId="4BE06A95" w14:textId="77777777">
        <w:trPr>
          <w:trHeight w:val="300"/>
        </w:trPr>
        <w:tc>
          <w:tcPr>
            <w:tcW w:w="825" w:type="dxa"/>
            <w:tcBorders>
              <w:top w:val="single" w:color="auto" w:sz="6" w:space="0"/>
              <w:left w:val="single" w:color="auto" w:sz="6" w:space="0"/>
              <w:bottom w:val="single" w:color="auto" w:sz="6" w:space="0"/>
              <w:right w:val="single" w:color="auto" w:sz="6" w:space="0"/>
            </w:tcBorders>
            <w:shd w:val="clear" w:color="auto" w:fill="FBE4D5" w:themeFill="accent2" w:themeFillTint="33"/>
            <w:tcMar>
              <w:left w:w="105" w:type="dxa"/>
              <w:right w:w="105" w:type="dxa"/>
            </w:tcMar>
            <w:vAlign w:val="center"/>
          </w:tcPr>
          <w:p w:rsidRPr="00DA3DC6" w:rsidR="00096F16" w:rsidRDefault="00096F16" w14:paraId="552A701B" w14:textId="77777777">
            <w:pPr>
              <w:pStyle w:val="xmsonormal"/>
              <w:jc w:val="center"/>
              <w:rPr>
                <w:rFonts w:ascii="Verdana" w:hAnsi="Verdana" w:eastAsia="Verdana" w:cs="Verdana"/>
                <w:sz w:val="18"/>
                <w:szCs w:val="18"/>
              </w:rPr>
            </w:pPr>
            <w:r w:rsidRPr="00DA3DC6">
              <w:rPr>
                <w:rFonts w:ascii="Verdana" w:hAnsi="Verdana" w:eastAsia="Verdana" w:cs="Verdana"/>
                <w:sz w:val="18"/>
                <w:szCs w:val="18"/>
              </w:rPr>
              <w:t>DLR</w:t>
            </w:r>
          </w:p>
        </w:tc>
        <w:tc>
          <w:tcPr>
            <w:tcW w:w="975"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Pr="00DA3DC6" w:rsidR="00096F16" w:rsidRDefault="00096F16" w14:paraId="581B902D" w14:textId="77777777">
            <w:pPr>
              <w:spacing w:after="0"/>
              <w:jc w:val="center"/>
              <w:rPr>
                <w:rFonts w:ascii="Calibri" w:hAnsi="Calibri" w:eastAsia="Calibri" w:cs="Calibri"/>
              </w:rPr>
            </w:pPr>
            <w:r w:rsidRPr="00DA3DC6">
              <w:rPr>
                <w:rFonts w:ascii="Calibri" w:hAnsi="Calibri" w:eastAsia="Calibri" w:cs="Calibri"/>
              </w:rPr>
              <w:t xml:space="preserve"> 1,806 </w:t>
            </w:r>
          </w:p>
        </w:tc>
        <w:tc>
          <w:tcPr>
            <w:tcW w:w="975"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Pr="00DA3DC6" w:rsidR="00096F16" w:rsidRDefault="00096F16" w14:paraId="3476FC6B" w14:textId="77777777">
            <w:pPr>
              <w:spacing w:after="0"/>
              <w:jc w:val="center"/>
              <w:rPr>
                <w:rFonts w:ascii="Calibri" w:hAnsi="Calibri" w:eastAsia="Calibri" w:cs="Calibri"/>
              </w:rPr>
            </w:pPr>
            <w:r w:rsidRPr="00DA3DC6">
              <w:rPr>
                <w:rFonts w:ascii="Calibri" w:hAnsi="Calibri" w:eastAsia="Calibri" w:cs="Calibri"/>
              </w:rPr>
              <w:t xml:space="preserve">14,433  </w:t>
            </w:r>
          </w:p>
        </w:tc>
        <w:tc>
          <w:tcPr>
            <w:tcW w:w="1050"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Pr="00DA3DC6" w:rsidR="00096F16" w:rsidRDefault="00096F16" w14:paraId="53BE6831" w14:textId="77777777">
            <w:pPr>
              <w:spacing w:after="0"/>
              <w:jc w:val="center"/>
              <w:rPr>
                <w:rFonts w:ascii="Calibri" w:hAnsi="Calibri" w:eastAsia="Calibri" w:cs="Calibri"/>
              </w:rPr>
            </w:pPr>
            <w:r w:rsidRPr="00DA3DC6">
              <w:rPr>
                <w:rFonts w:ascii="Calibri" w:hAnsi="Calibri" w:eastAsia="Calibri" w:cs="Calibri"/>
              </w:rPr>
              <w:t>689</w:t>
            </w:r>
          </w:p>
        </w:tc>
        <w:tc>
          <w:tcPr>
            <w:tcW w:w="1050"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Pr="00DA3DC6" w:rsidR="00096F16" w:rsidRDefault="00096F16" w14:paraId="4AAFF90A" w14:textId="77777777">
            <w:pPr>
              <w:spacing w:after="0"/>
              <w:jc w:val="center"/>
              <w:rPr>
                <w:rFonts w:ascii="Calibri" w:hAnsi="Calibri" w:eastAsia="Calibri" w:cs="Calibri"/>
              </w:rPr>
            </w:pPr>
            <w:r w:rsidRPr="00DA3DC6">
              <w:rPr>
                <w:rFonts w:ascii="Calibri" w:hAnsi="Calibri" w:eastAsia="Calibri" w:cs="Calibri"/>
              </w:rPr>
              <w:t>1,778</w:t>
            </w:r>
          </w:p>
        </w:tc>
        <w:tc>
          <w:tcPr>
            <w:tcW w:w="1118"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Pr="00DA3DC6" w:rsidR="00096F16" w:rsidRDefault="00096F16" w14:paraId="5BF1DB48" w14:textId="77777777">
            <w:pPr>
              <w:spacing w:after="0"/>
              <w:jc w:val="center"/>
              <w:rPr>
                <w:rFonts w:ascii="Calibri" w:hAnsi="Calibri" w:eastAsia="Calibri" w:cs="Calibri"/>
              </w:rPr>
            </w:pPr>
            <w:r w:rsidRPr="00DA3DC6">
              <w:rPr>
                <w:rFonts w:ascii="Calibri" w:hAnsi="Calibri" w:eastAsia="Calibri" w:cs="Calibri"/>
              </w:rPr>
              <w:t>452</w:t>
            </w:r>
          </w:p>
        </w:tc>
        <w:tc>
          <w:tcPr>
            <w:tcW w:w="1118"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Pr="00DA3DC6" w:rsidR="00096F16" w:rsidRDefault="00096F16" w14:paraId="68765383" w14:textId="77777777">
            <w:pPr>
              <w:spacing w:after="0"/>
              <w:jc w:val="center"/>
              <w:rPr>
                <w:rFonts w:ascii="Calibri" w:hAnsi="Calibri" w:eastAsia="Calibri" w:cs="Calibri"/>
              </w:rPr>
            </w:pPr>
            <w:r w:rsidRPr="00DA3DC6">
              <w:rPr>
                <w:rFonts w:ascii="Calibri" w:hAnsi="Calibri" w:eastAsia="Calibri" w:cs="Calibri"/>
              </w:rPr>
              <w:t>2,362</w:t>
            </w:r>
          </w:p>
        </w:tc>
        <w:tc>
          <w:tcPr>
            <w:tcW w:w="990" w:type="dxa"/>
            <w:tcBorders>
              <w:top w:val="single" w:color="auto" w:sz="6" w:space="0"/>
              <w:left w:val="single" w:color="auto" w:sz="6" w:space="0"/>
              <w:bottom w:val="single" w:color="auto" w:sz="6" w:space="0"/>
              <w:right w:val="single" w:color="auto" w:sz="6" w:space="0"/>
            </w:tcBorders>
            <w:vAlign w:val="center"/>
          </w:tcPr>
          <w:p w:rsidRPr="00DA3DC6" w:rsidR="00096F16" w:rsidRDefault="00096F16" w14:paraId="1E6EBA2F" w14:textId="77777777">
            <w:pPr>
              <w:spacing w:after="0"/>
              <w:jc w:val="center"/>
              <w:rPr>
                <w:rFonts w:ascii="Calibri" w:hAnsi="Calibri" w:eastAsia="Calibri" w:cs="Calibri"/>
              </w:rPr>
            </w:pPr>
            <w:r w:rsidRPr="00DA3DC6">
              <w:rPr>
                <w:rFonts w:ascii="Calibri" w:hAnsi="Calibri" w:eastAsia="Calibri" w:cs="Calibri"/>
              </w:rPr>
              <w:t xml:space="preserve"> 665</w:t>
            </w:r>
          </w:p>
        </w:tc>
        <w:tc>
          <w:tcPr>
            <w:tcW w:w="990" w:type="dxa"/>
            <w:tcBorders>
              <w:top w:val="single" w:color="auto" w:sz="6" w:space="0"/>
              <w:left w:val="single" w:color="auto" w:sz="6" w:space="0"/>
              <w:bottom w:val="single" w:color="auto" w:sz="6" w:space="0"/>
              <w:right w:val="single" w:color="auto" w:sz="6" w:space="0"/>
            </w:tcBorders>
            <w:vAlign w:val="center"/>
          </w:tcPr>
          <w:p w:rsidRPr="00DA3DC6" w:rsidR="00096F16" w:rsidRDefault="00096F16" w14:paraId="18E95EA4" w14:textId="77777777">
            <w:pPr>
              <w:spacing w:after="0"/>
              <w:jc w:val="center"/>
              <w:rPr>
                <w:rFonts w:ascii="Calibri" w:hAnsi="Calibri" w:eastAsia="Calibri" w:cs="Calibri"/>
              </w:rPr>
            </w:pPr>
            <w:r w:rsidRPr="00DA3DC6">
              <w:rPr>
                <w:rFonts w:ascii="Calibri" w:hAnsi="Calibri" w:eastAsia="Calibri" w:cs="Calibri"/>
              </w:rPr>
              <w:t xml:space="preserve">10,293 </w:t>
            </w:r>
          </w:p>
        </w:tc>
      </w:tr>
      <w:tr w:rsidRPr="00DA3DC6" w:rsidR="00096F16" w14:paraId="5FF24997" w14:textId="77777777">
        <w:trPr>
          <w:trHeight w:val="300"/>
        </w:trPr>
        <w:tc>
          <w:tcPr>
            <w:tcW w:w="825" w:type="dxa"/>
            <w:tcBorders>
              <w:top w:val="single" w:color="auto" w:sz="6" w:space="0"/>
              <w:left w:val="single" w:color="auto" w:sz="6" w:space="0"/>
              <w:bottom w:val="single" w:color="auto" w:sz="6" w:space="0"/>
              <w:right w:val="single" w:color="auto" w:sz="6" w:space="0"/>
            </w:tcBorders>
            <w:shd w:val="clear" w:color="auto" w:fill="FBE4D5" w:themeFill="accent2" w:themeFillTint="33"/>
            <w:tcMar>
              <w:left w:w="105" w:type="dxa"/>
              <w:right w:w="105" w:type="dxa"/>
            </w:tcMar>
            <w:vAlign w:val="center"/>
          </w:tcPr>
          <w:p w:rsidRPr="00DA3DC6" w:rsidR="00096F16" w:rsidRDefault="00096F16" w14:paraId="7B65A806" w14:textId="77777777">
            <w:pPr>
              <w:pStyle w:val="xmsonormal"/>
              <w:jc w:val="center"/>
              <w:rPr>
                <w:rFonts w:ascii="Verdana" w:hAnsi="Verdana" w:eastAsia="Verdana" w:cs="Verdana"/>
                <w:sz w:val="18"/>
                <w:szCs w:val="18"/>
              </w:rPr>
            </w:pPr>
            <w:r w:rsidRPr="00DA3DC6">
              <w:rPr>
                <w:rFonts w:ascii="Verdana" w:hAnsi="Verdana" w:eastAsia="Verdana" w:cs="Verdana"/>
                <w:sz w:val="18"/>
                <w:szCs w:val="18"/>
              </w:rPr>
              <w:t>Total</w:t>
            </w:r>
          </w:p>
        </w:tc>
        <w:tc>
          <w:tcPr>
            <w:tcW w:w="1950" w:type="dxa"/>
            <w:gridSpan w:val="2"/>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Pr="00DA3DC6" w:rsidR="00096F16" w:rsidRDefault="00096F16" w14:paraId="05EBDC7A" w14:textId="77777777">
            <w:pPr>
              <w:pStyle w:val="xmsonormal"/>
              <w:jc w:val="center"/>
              <w:rPr>
                <w:rFonts w:ascii="Verdana" w:hAnsi="Verdana" w:eastAsia="Verdana" w:cs="Verdana"/>
                <w:sz w:val="18"/>
                <w:szCs w:val="18"/>
              </w:rPr>
            </w:pPr>
            <w:r w:rsidRPr="00DA3DC6">
              <w:rPr>
                <w:rFonts w:ascii="Verdana" w:hAnsi="Verdana" w:eastAsia="Verdana" w:cs="Verdana"/>
                <w:sz w:val="18"/>
                <w:szCs w:val="18"/>
              </w:rPr>
              <w:t>16,239</w:t>
            </w:r>
          </w:p>
        </w:tc>
        <w:tc>
          <w:tcPr>
            <w:tcW w:w="2100" w:type="dxa"/>
            <w:gridSpan w:val="2"/>
            <w:tcBorders>
              <w:top w:val="single" w:color="auto" w:sz="6" w:space="0"/>
              <w:left w:val="nil"/>
              <w:bottom w:val="single" w:color="auto" w:sz="6" w:space="0"/>
              <w:right w:val="single" w:color="auto" w:sz="6" w:space="0"/>
            </w:tcBorders>
            <w:tcMar>
              <w:left w:w="105" w:type="dxa"/>
              <w:right w:w="105" w:type="dxa"/>
            </w:tcMar>
            <w:vAlign w:val="center"/>
          </w:tcPr>
          <w:p w:rsidRPr="00DA3DC6" w:rsidR="00096F16" w:rsidRDefault="00096F16" w14:paraId="4475F62F" w14:textId="77777777">
            <w:pPr>
              <w:pStyle w:val="xmsonormal"/>
              <w:jc w:val="center"/>
              <w:rPr>
                <w:rFonts w:ascii="Verdana" w:hAnsi="Verdana" w:eastAsia="Verdana" w:cs="Verdana"/>
                <w:sz w:val="18"/>
                <w:szCs w:val="18"/>
              </w:rPr>
            </w:pPr>
            <w:r w:rsidRPr="00DA3DC6">
              <w:rPr>
                <w:rFonts w:ascii="Verdana" w:hAnsi="Verdana" w:eastAsia="Verdana" w:cs="Verdana"/>
                <w:sz w:val="18"/>
                <w:szCs w:val="18"/>
              </w:rPr>
              <w:t>2,467</w:t>
            </w:r>
          </w:p>
        </w:tc>
        <w:tc>
          <w:tcPr>
            <w:tcW w:w="2236" w:type="dxa"/>
            <w:gridSpan w:val="2"/>
            <w:tcBorders>
              <w:top w:val="single" w:color="auto" w:sz="6" w:space="0"/>
              <w:left w:val="nil"/>
              <w:bottom w:val="single" w:color="auto" w:sz="6" w:space="0"/>
              <w:right w:val="single" w:color="auto" w:sz="6" w:space="0"/>
            </w:tcBorders>
            <w:tcMar>
              <w:left w:w="105" w:type="dxa"/>
              <w:right w:w="105" w:type="dxa"/>
            </w:tcMar>
            <w:vAlign w:val="center"/>
          </w:tcPr>
          <w:p w:rsidRPr="00DA3DC6" w:rsidR="00096F16" w:rsidRDefault="00096F16" w14:paraId="7C7235F3" w14:textId="77777777">
            <w:pPr>
              <w:pStyle w:val="xmsonormal"/>
              <w:jc w:val="center"/>
              <w:rPr>
                <w:rFonts w:ascii="Verdana" w:hAnsi="Verdana" w:eastAsia="Verdana" w:cs="Verdana"/>
                <w:sz w:val="18"/>
                <w:szCs w:val="18"/>
              </w:rPr>
            </w:pPr>
            <w:r w:rsidRPr="00DA3DC6">
              <w:rPr>
                <w:rFonts w:ascii="Verdana" w:hAnsi="Verdana" w:eastAsia="Verdana" w:cs="Verdana"/>
                <w:sz w:val="18"/>
                <w:szCs w:val="18"/>
              </w:rPr>
              <w:t>2,814</w:t>
            </w:r>
          </w:p>
        </w:tc>
        <w:tc>
          <w:tcPr>
            <w:tcW w:w="1980" w:type="dxa"/>
            <w:gridSpan w:val="2"/>
            <w:tcBorders>
              <w:top w:val="single" w:color="auto" w:sz="6" w:space="0"/>
              <w:left w:val="nil"/>
              <w:bottom w:val="single" w:color="auto" w:sz="6" w:space="0"/>
              <w:right w:val="single" w:color="auto" w:sz="6" w:space="0"/>
            </w:tcBorders>
            <w:vAlign w:val="center"/>
          </w:tcPr>
          <w:p w:rsidRPr="00DA3DC6" w:rsidR="00096F16" w:rsidRDefault="00096F16" w14:paraId="448C930E" w14:textId="77777777">
            <w:pPr>
              <w:pStyle w:val="xmsonormal"/>
              <w:jc w:val="center"/>
              <w:rPr>
                <w:rFonts w:ascii="Verdana" w:hAnsi="Verdana" w:eastAsia="Verdana" w:cs="Verdana"/>
                <w:sz w:val="18"/>
                <w:szCs w:val="18"/>
              </w:rPr>
            </w:pPr>
            <w:r w:rsidRPr="00DA3DC6">
              <w:rPr>
                <w:rFonts w:ascii="Verdana" w:hAnsi="Verdana" w:eastAsia="Verdana" w:cs="Verdana"/>
                <w:sz w:val="18"/>
                <w:szCs w:val="18"/>
              </w:rPr>
              <w:t>10,958</w:t>
            </w:r>
          </w:p>
        </w:tc>
      </w:tr>
    </w:tbl>
    <w:p w:rsidRPr="00DA3DC6" w:rsidR="00096F16" w:rsidP="00096F16" w:rsidRDefault="00096F16" w14:paraId="6CFE06F6" w14:textId="77777777">
      <w:pPr>
        <w:pStyle w:val="xmsonormal"/>
        <w:jc w:val="both"/>
        <w:rPr>
          <w:rFonts w:ascii="Verdana" w:hAnsi="Verdana" w:eastAsia="Verdana" w:cs="Verdana"/>
          <w:color w:val="000000" w:themeColor="text1"/>
          <w:sz w:val="18"/>
          <w:szCs w:val="18"/>
        </w:rPr>
      </w:pPr>
      <w:r w:rsidRPr="00DA3DC6">
        <w:rPr>
          <w:rFonts w:ascii="Verdana" w:hAnsi="Verdana" w:eastAsia="Verdana" w:cs="Verdana"/>
          <w:color w:val="000000" w:themeColor="text1"/>
          <w:sz w:val="18"/>
          <w:szCs w:val="18"/>
        </w:rPr>
        <w:t>* 2,843 of the 10,958 units in DLR classified as ‘Permitted but not Commenced’ at Q2 2024 are currently caught up in Judicial Review proceedings.</w:t>
      </w:r>
    </w:p>
    <w:p w:rsidRPr="00DA3DC6" w:rsidR="00096F16" w:rsidP="00096F16" w:rsidRDefault="00096F16" w14:paraId="685DF4CA" w14:textId="77777777">
      <w:pPr>
        <w:spacing w:after="0" w:line="240" w:lineRule="auto"/>
        <w:jc w:val="both"/>
        <w:rPr>
          <w:rFonts w:ascii="Verdana" w:hAnsi="Verdana" w:eastAsia="Verdana" w:cs="Verdana"/>
          <w:color w:val="000000" w:themeColor="text1"/>
          <w:sz w:val="20"/>
          <w:szCs w:val="20"/>
        </w:rPr>
      </w:pPr>
    </w:p>
    <w:p w:rsidRPr="00DA3DC6" w:rsidR="00096F16" w:rsidP="00096F16" w:rsidRDefault="00096F16" w14:paraId="7784D919" w14:textId="77777777">
      <w:pPr>
        <w:pStyle w:val="xmsonormal"/>
        <w:jc w:val="both"/>
        <w:rPr>
          <w:rFonts w:ascii="Verdana" w:hAnsi="Verdana" w:eastAsia="Verdana" w:cs="Verdana"/>
          <w:color w:val="000000" w:themeColor="text1"/>
          <w:sz w:val="20"/>
          <w:szCs w:val="20"/>
        </w:rPr>
      </w:pPr>
      <w:r w:rsidRPr="00DA3DC6">
        <w:rPr>
          <w:rFonts w:ascii="Verdana" w:hAnsi="Verdana" w:eastAsia="Verdana" w:cs="Verdana"/>
          <w:i/>
          <w:iCs/>
          <w:color w:val="000000" w:themeColor="text1"/>
          <w:sz w:val="20"/>
          <w:szCs w:val="20"/>
          <w:u w:val="single"/>
        </w:rPr>
        <w:t>DLR ‘Tier 2A’ Housing Task Force Returns – Q2 2024</w:t>
      </w:r>
    </w:p>
    <w:p w:rsidRPr="00DA3DC6" w:rsidR="00096F16" w:rsidP="00096F16" w:rsidRDefault="00096F16" w14:paraId="3E898D9E" w14:textId="77777777">
      <w:p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xml:space="preserve">The following Table details the data relating to sites in DLR which were subject to a ‘live’ planning application for residential development at Q2 2024. The data relates to sites where: a planning application was lodged with the Planning Authority (Local Authority or ABP); or was within the appeal period of 4 weeks of the date of the decision of the Local Authority; or was the subject of an appeal to An Bord Pleanála. </w:t>
      </w:r>
    </w:p>
    <w:p w:rsidRPr="00DA3DC6" w:rsidR="00096F16" w:rsidP="00096F16" w:rsidRDefault="00096F16" w14:paraId="3E0AB1DA" w14:textId="77777777">
      <w:pPr>
        <w:spacing w:after="0" w:line="240" w:lineRule="auto"/>
        <w:jc w:val="both"/>
        <w:rPr>
          <w:rFonts w:ascii="Verdana" w:hAnsi="Verdana" w:eastAsia="Verdana" w:cs="Verdana"/>
          <w:color w:val="000000" w:themeColor="text1"/>
          <w:sz w:val="20"/>
          <w:szCs w:val="20"/>
        </w:rPr>
      </w:pPr>
    </w:p>
    <w:p w:rsidRPr="00DA3DC6" w:rsidR="00096F16" w:rsidP="00096F16" w:rsidRDefault="00096F16" w14:paraId="3B55CEAA" w14:textId="77777777">
      <w:p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xml:space="preserve">At Q2 2024, there were planning applications in the system for 5,607 potential new homes. 1,913 of the units in the planning system at Q2 2024 were for Build-to-Rent residential schemes. </w:t>
      </w:r>
      <w:r w:rsidRPr="00DA3DC6">
        <w:rPr>
          <w:rFonts w:ascii="Verdana" w:hAnsi="Verdana" w:eastAsia="Verdana" w:cs="Verdana"/>
          <w:color w:val="000000" w:themeColor="text1"/>
          <w:sz w:val="20"/>
          <w:szCs w:val="20"/>
          <w:lang w:val="en-GB"/>
        </w:rPr>
        <w:t>The ratio of houses to apartments for units in the planning system was 1:10.28.</w:t>
      </w:r>
    </w:p>
    <w:p w:rsidRPr="00DA3DC6" w:rsidR="00096F16" w:rsidP="00096F16" w:rsidRDefault="00096F16" w14:paraId="65E61AC2" w14:textId="77777777">
      <w:pPr>
        <w:spacing w:after="0" w:line="240" w:lineRule="auto"/>
        <w:jc w:val="both"/>
        <w:rPr>
          <w:rFonts w:ascii="Verdana" w:hAnsi="Verdana" w:eastAsia="Verdana" w:cs="Verdana"/>
          <w:color w:val="000000" w:themeColor="text1"/>
          <w:sz w:val="20"/>
          <w:szCs w:val="20"/>
        </w:rPr>
      </w:pPr>
    </w:p>
    <w:tbl>
      <w:tblPr>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1920"/>
        <w:gridCol w:w="2235"/>
        <w:gridCol w:w="2295"/>
        <w:gridCol w:w="2715"/>
      </w:tblGrid>
      <w:tr w:rsidRPr="00DA3DC6" w:rsidR="00096F16" w14:paraId="59E8D3EA" w14:textId="77777777">
        <w:trPr>
          <w:trHeight w:val="300"/>
        </w:trPr>
        <w:tc>
          <w:tcPr>
            <w:tcW w:w="1920" w:type="dxa"/>
            <w:tcBorders>
              <w:top w:val="single" w:color="auto" w:sz="6" w:space="0"/>
              <w:left w:val="single" w:color="auto" w:sz="6" w:space="0"/>
              <w:bottom w:val="single" w:color="auto" w:sz="6" w:space="0"/>
              <w:right w:val="single" w:color="auto" w:sz="6" w:space="0"/>
            </w:tcBorders>
            <w:shd w:val="clear" w:color="auto" w:fill="F7CAAC" w:themeFill="accent2" w:themeFillTint="66"/>
            <w:tcMar>
              <w:left w:w="105" w:type="dxa"/>
              <w:right w:w="105" w:type="dxa"/>
            </w:tcMar>
          </w:tcPr>
          <w:p w:rsidRPr="00DA3DC6" w:rsidR="00096F16" w:rsidRDefault="00096F16" w14:paraId="479D7DDC" w14:textId="77777777">
            <w:pPr>
              <w:spacing w:after="0" w:line="240" w:lineRule="auto"/>
              <w:jc w:val="center"/>
              <w:rPr>
                <w:rFonts w:ascii="Verdana" w:hAnsi="Verdana" w:eastAsia="Verdana" w:cs="Verdana"/>
                <w:sz w:val="18"/>
                <w:szCs w:val="18"/>
              </w:rPr>
            </w:pPr>
          </w:p>
        </w:tc>
        <w:tc>
          <w:tcPr>
            <w:tcW w:w="2235" w:type="dxa"/>
            <w:tcBorders>
              <w:top w:val="single" w:color="auto" w:sz="6" w:space="0"/>
              <w:left w:val="single" w:color="auto" w:sz="6" w:space="0"/>
              <w:bottom w:val="single" w:color="auto" w:sz="6" w:space="0"/>
              <w:right w:val="single" w:color="auto" w:sz="6" w:space="0"/>
            </w:tcBorders>
            <w:shd w:val="clear" w:color="auto" w:fill="F7CAAC" w:themeFill="accent2" w:themeFillTint="66"/>
            <w:tcMar>
              <w:left w:w="105" w:type="dxa"/>
              <w:right w:w="105" w:type="dxa"/>
            </w:tcMar>
            <w:vAlign w:val="center"/>
          </w:tcPr>
          <w:p w:rsidRPr="00DA3DC6" w:rsidR="00096F16" w:rsidRDefault="00096F16" w14:paraId="7FF244A6" w14:textId="77777777">
            <w:pPr>
              <w:pStyle w:val="xmsonormal"/>
              <w:jc w:val="center"/>
              <w:rPr>
                <w:rFonts w:ascii="Verdana" w:hAnsi="Verdana" w:eastAsia="Verdana" w:cs="Verdana"/>
                <w:sz w:val="18"/>
                <w:szCs w:val="18"/>
              </w:rPr>
            </w:pPr>
            <w:r w:rsidRPr="00DA3DC6">
              <w:rPr>
                <w:rFonts w:ascii="Verdana" w:hAnsi="Verdana" w:eastAsia="Verdana" w:cs="Verdana"/>
                <w:sz w:val="18"/>
                <w:szCs w:val="18"/>
              </w:rPr>
              <w:t>Houses</w:t>
            </w:r>
          </w:p>
        </w:tc>
        <w:tc>
          <w:tcPr>
            <w:tcW w:w="2295" w:type="dxa"/>
            <w:tcBorders>
              <w:top w:val="single" w:color="auto" w:sz="6" w:space="0"/>
              <w:left w:val="single" w:color="auto" w:sz="6" w:space="0"/>
              <w:bottom w:val="single" w:color="auto" w:sz="6" w:space="0"/>
              <w:right w:val="single" w:color="auto" w:sz="6" w:space="0"/>
            </w:tcBorders>
            <w:shd w:val="clear" w:color="auto" w:fill="F7CAAC" w:themeFill="accent2" w:themeFillTint="66"/>
            <w:tcMar>
              <w:left w:w="105" w:type="dxa"/>
              <w:right w:w="105" w:type="dxa"/>
            </w:tcMar>
            <w:vAlign w:val="center"/>
          </w:tcPr>
          <w:p w:rsidRPr="00DA3DC6" w:rsidR="00096F16" w:rsidRDefault="00096F16" w14:paraId="0C408B72" w14:textId="77777777">
            <w:pPr>
              <w:pStyle w:val="xmsonormal"/>
              <w:jc w:val="center"/>
              <w:rPr>
                <w:rFonts w:ascii="Verdana" w:hAnsi="Verdana" w:eastAsia="Verdana" w:cs="Verdana"/>
                <w:sz w:val="18"/>
                <w:szCs w:val="18"/>
              </w:rPr>
            </w:pPr>
            <w:r w:rsidRPr="00DA3DC6">
              <w:rPr>
                <w:rFonts w:ascii="Verdana" w:hAnsi="Verdana" w:eastAsia="Verdana" w:cs="Verdana"/>
                <w:sz w:val="18"/>
                <w:szCs w:val="18"/>
              </w:rPr>
              <w:t>Apartments</w:t>
            </w:r>
          </w:p>
        </w:tc>
        <w:tc>
          <w:tcPr>
            <w:tcW w:w="2715" w:type="dxa"/>
            <w:tcBorders>
              <w:top w:val="single" w:color="auto" w:sz="6" w:space="0"/>
              <w:left w:val="single" w:color="auto" w:sz="6" w:space="0"/>
              <w:bottom w:val="single" w:color="auto" w:sz="6" w:space="0"/>
              <w:right w:val="single" w:color="auto" w:sz="6" w:space="0"/>
            </w:tcBorders>
            <w:shd w:val="clear" w:color="auto" w:fill="F7CAAC" w:themeFill="accent2" w:themeFillTint="66"/>
            <w:tcMar>
              <w:left w:w="105" w:type="dxa"/>
              <w:right w:w="105" w:type="dxa"/>
            </w:tcMar>
            <w:vAlign w:val="center"/>
          </w:tcPr>
          <w:p w:rsidRPr="00DA3DC6" w:rsidR="00096F16" w:rsidRDefault="00096F16" w14:paraId="233240B3" w14:textId="77777777">
            <w:pPr>
              <w:pStyle w:val="xmsonormal"/>
              <w:jc w:val="center"/>
              <w:rPr>
                <w:rFonts w:ascii="Verdana" w:hAnsi="Verdana" w:eastAsia="Verdana" w:cs="Verdana"/>
                <w:sz w:val="18"/>
                <w:szCs w:val="18"/>
              </w:rPr>
            </w:pPr>
            <w:r w:rsidRPr="00DA3DC6">
              <w:rPr>
                <w:rFonts w:ascii="Verdana" w:hAnsi="Verdana" w:eastAsia="Verdana" w:cs="Verdana"/>
                <w:sz w:val="18"/>
                <w:szCs w:val="18"/>
              </w:rPr>
              <w:t>Total</w:t>
            </w:r>
          </w:p>
        </w:tc>
      </w:tr>
      <w:tr w:rsidRPr="00DA3DC6" w:rsidR="00096F16" w14:paraId="57D155AF" w14:textId="77777777">
        <w:trPr>
          <w:trHeight w:val="300"/>
        </w:trPr>
        <w:tc>
          <w:tcPr>
            <w:tcW w:w="1920" w:type="dxa"/>
            <w:tcBorders>
              <w:top w:val="single" w:color="auto" w:sz="6" w:space="0"/>
              <w:left w:val="single" w:color="auto" w:sz="6" w:space="0"/>
              <w:bottom w:val="single" w:color="auto" w:sz="6" w:space="0"/>
              <w:right w:val="single" w:color="auto" w:sz="6" w:space="0"/>
            </w:tcBorders>
            <w:shd w:val="clear" w:color="auto" w:fill="FBE4D5" w:themeFill="accent2" w:themeFillTint="33"/>
            <w:tcMar>
              <w:left w:w="105" w:type="dxa"/>
              <w:right w:w="105" w:type="dxa"/>
            </w:tcMar>
            <w:vAlign w:val="center"/>
          </w:tcPr>
          <w:p w:rsidRPr="00DA3DC6" w:rsidR="00096F16" w:rsidRDefault="00096F16" w14:paraId="54169D63" w14:textId="77777777">
            <w:pPr>
              <w:pStyle w:val="xmsonormal"/>
              <w:jc w:val="center"/>
              <w:rPr>
                <w:rFonts w:ascii="Verdana" w:hAnsi="Verdana" w:eastAsia="Verdana" w:cs="Verdana"/>
                <w:sz w:val="18"/>
                <w:szCs w:val="18"/>
              </w:rPr>
            </w:pPr>
            <w:r w:rsidRPr="00DA3DC6">
              <w:rPr>
                <w:rFonts w:ascii="Verdana" w:hAnsi="Verdana" w:eastAsia="Verdana" w:cs="Verdana"/>
                <w:sz w:val="18"/>
                <w:szCs w:val="18"/>
              </w:rPr>
              <w:t>DLR Q2 2024</w:t>
            </w:r>
          </w:p>
        </w:tc>
        <w:tc>
          <w:tcPr>
            <w:tcW w:w="2235"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Pr="00DA3DC6" w:rsidR="00096F16" w:rsidRDefault="00096F16" w14:paraId="02A0AF97" w14:textId="77777777">
            <w:pPr>
              <w:spacing w:after="0"/>
              <w:jc w:val="center"/>
              <w:rPr>
                <w:rFonts w:ascii="Calibri" w:hAnsi="Calibri" w:eastAsia="Calibri" w:cs="Calibri"/>
                <w:color w:val="000000" w:themeColor="text1"/>
              </w:rPr>
            </w:pPr>
            <w:r w:rsidRPr="00DA3DC6">
              <w:rPr>
                <w:rFonts w:ascii="Calibri" w:hAnsi="Calibri" w:eastAsia="Calibri" w:cs="Calibri"/>
                <w:color w:val="000000" w:themeColor="text1"/>
              </w:rPr>
              <w:t>497</w:t>
            </w:r>
          </w:p>
        </w:tc>
        <w:tc>
          <w:tcPr>
            <w:tcW w:w="2295"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Pr="00DA3DC6" w:rsidR="00096F16" w:rsidRDefault="00096F16" w14:paraId="697CF86A" w14:textId="77777777">
            <w:pPr>
              <w:spacing w:after="0"/>
              <w:jc w:val="center"/>
              <w:rPr>
                <w:rFonts w:ascii="Calibri" w:hAnsi="Calibri" w:eastAsia="Calibri" w:cs="Calibri"/>
                <w:color w:val="000000" w:themeColor="text1"/>
              </w:rPr>
            </w:pPr>
            <w:r w:rsidRPr="00DA3DC6">
              <w:rPr>
                <w:rFonts w:ascii="Calibri" w:hAnsi="Calibri" w:eastAsia="Calibri" w:cs="Calibri"/>
                <w:color w:val="000000" w:themeColor="text1"/>
              </w:rPr>
              <w:t>5,110</w:t>
            </w:r>
          </w:p>
        </w:tc>
        <w:tc>
          <w:tcPr>
            <w:tcW w:w="2715"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Pr="00DA3DC6" w:rsidR="00096F16" w:rsidRDefault="00096F16" w14:paraId="7A52DC10" w14:textId="77777777">
            <w:pPr>
              <w:spacing w:after="0"/>
              <w:jc w:val="center"/>
              <w:rPr>
                <w:rFonts w:ascii="Calibri" w:hAnsi="Calibri" w:eastAsia="Calibri" w:cs="Calibri"/>
                <w:color w:val="000000" w:themeColor="text1"/>
              </w:rPr>
            </w:pPr>
            <w:r w:rsidRPr="00DA3DC6">
              <w:rPr>
                <w:rFonts w:ascii="Calibri" w:hAnsi="Calibri" w:eastAsia="Calibri" w:cs="Calibri"/>
                <w:color w:val="000000" w:themeColor="text1"/>
              </w:rPr>
              <w:t>5,607</w:t>
            </w:r>
          </w:p>
        </w:tc>
      </w:tr>
      <w:tr w:rsidRPr="00DA3DC6" w:rsidR="00096F16" w14:paraId="00AAA121" w14:textId="77777777">
        <w:trPr>
          <w:trHeight w:val="300"/>
        </w:trPr>
        <w:tc>
          <w:tcPr>
            <w:tcW w:w="1920" w:type="dxa"/>
            <w:tcBorders>
              <w:top w:val="single" w:color="auto" w:sz="6" w:space="0"/>
              <w:left w:val="single" w:color="auto" w:sz="6" w:space="0"/>
              <w:bottom w:val="single" w:color="auto" w:sz="6" w:space="0"/>
              <w:right w:val="single" w:color="auto" w:sz="6" w:space="0"/>
            </w:tcBorders>
            <w:shd w:val="clear" w:color="auto" w:fill="FBE4D5" w:themeFill="accent2" w:themeFillTint="33"/>
            <w:tcMar>
              <w:left w:w="105" w:type="dxa"/>
              <w:right w:w="105" w:type="dxa"/>
            </w:tcMar>
            <w:vAlign w:val="center"/>
          </w:tcPr>
          <w:p w:rsidRPr="00DA3DC6" w:rsidR="00096F16" w:rsidRDefault="00096F16" w14:paraId="14D10ECA" w14:textId="77777777">
            <w:pPr>
              <w:pStyle w:val="xmsonormal"/>
              <w:jc w:val="center"/>
              <w:rPr>
                <w:rFonts w:ascii="Verdana" w:hAnsi="Verdana" w:eastAsia="Verdana" w:cs="Verdana"/>
                <w:sz w:val="18"/>
                <w:szCs w:val="18"/>
              </w:rPr>
            </w:pPr>
            <w:r w:rsidRPr="00DA3DC6">
              <w:rPr>
                <w:rFonts w:ascii="Verdana" w:hAnsi="Verdana" w:eastAsia="Verdana" w:cs="Verdana"/>
                <w:sz w:val="18"/>
                <w:szCs w:val="18"/>
              </w:rPr>
              <w:t>(% mix)</w:t>
            </w:r>
          </w:p>
        </w:tc>
        <w:tc>
          <w:tcPr>
            <w:tcW w:w="2235"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Pr="00DA3DC6" w:rsidR="00096F16" w:rsidRDefault="00096F16" w14:paraId="33312AA8" w14:textId="77777777">
            <w:pPr>
              <w:pStyle w:val="xmsonormal"/>
              <w:jc w:val="center"/>
              <w:rPr>
                <w:rFonts w:ascii="Verdana" w:hAnsi="Verdana" w:eastAsia="Verdana" w:cs="Verdana"/>
                <w:sz w:val="18"/>
                <w:szCs w:val="18"/>
              </w:rPr>
            </w:pPr>
            <w:r w:rsidRPr="00DA3DC6">
              <w:rPr>
                <w:rFonts w:ascii="Verdana" w:hAnsi="Verdana" w:eastAsia="Verdana" w:cs="Verdana"/>
                <w:sz w:val="18"/>
                <w:szCs w:val="18"/>
              </w:rPr>
              <w:t>(9%)</w:t>
            </w:r>
          </w:p>
        </w:tc>
        <w:tc>
          <w:tcPr>
            <w:tcW w:w="2295"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Pr="00DA3DC6" w:rsidR="00096F16" w:rsidRDefault="00096F16" w14:paraId="003E4F9E" w14:textId="77777777">
            <w:pPr>
              <w:pStyle w:val="xmsonormal"/>
              <w:jc w:val="center"/>
              <w:rPr>
                <w:rFonts w:ascii="Verdana" w:hAnsi="Verdana" w:eastAsia="Verdana" w:cs="Verdana"/>
                <w:sz w:val="18"/>
                <w:szCs w:val="18"/>
              </w:rPr>
            </w:pPr>
            <w:r w:rsidRPr="00DA3DC6">
              <w:rPr>
                <w:rFonts w:ascii="Verdana" w:hAnsi="Verdana" w:eastAsia="Verdana" w:cs="Verdana"/>
                <w:sz w:val="18"/>
                <w:szCs w:val="18"/>
              </w:rPr>
              <w:t>(91%)</w:t>
            </w:r>
          </w:p>
        </w:tc>
        <w:tc>
          <w:tcPr>
            <w:tcW w:w="2715"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Pr="00DA3DC6" w:rsidR="00096F16" w:rsidRDefault="00096F16" w14:paraId="7181190B" w14:textId="77777777">
            <w:pPr>
              <w:pStyle w:val="xmsonormal"/>
              <w:jc w:val="center"/>
              <w:rPr>
                <w:rFonts w:ascii="Verdana" w:hAnsi="Verdana" w:eastAsia="Verdana" w:cs="Verdana"/>
                <w:sz w:val="18"/>
                <w:szCs w:val="18"/>
              </w:rPr>
            </w:pPr>
            <w:r w:rsidRPr="00DA3DC6">
              <w:rPr>
                <w:rFonts w:ascii="Verdana" w:hAnsi="Verdana" w:eastAsia="Verdana" w:cs="Verdana"/>
                <w:sz w:val="18"/>
                <w:szCs w:val="18"/>
              </w:rPr>
              <w:t>(100%)</w:t>
            </w:r>
          </w:p>
        </w:tc>
      </w:tr>
    </w:tbl>
    <w:p w:rsidRPr="00DA3DC6" w:rsidR="00096F16" w:rsidP="00096F16" w:rsidRDefault="00096F16" w14:paraId="2CF420AB" w14:textId="77777777">
      <w:pPr>
        <w:spacing w:after="0" w:line="240" w:lineRule="auto"/>
        <w:jc w:val="both"/>
        <w:rPr>
          <w:rFonts w:ascii="Verdana" w:hAnsi="Verdana" w:eastAsia="Verdana" w:cs="Verdana"/>
          <w:color w:val="000000" w:themeColor="text1"/>
          <w:sz w:val="20"/>
          <w:szCs w:val="20"/>
        </w:rPr>
      </w:pPr>
    </w:p>
    <w:p w:rsidRPr="00DA3DC6" w:rsidR="00096F16" w:rsidP="00096F16" w:rsidRDefault="00096F16" w14:paraId="2C960402" w14:textId="77777777">
      <w:pPr>
        <w:pStyle w:val="xmsonormal"/>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Based on the Q2 2024 Housing Task Force Returns for DLR, the following is noted:</w:t>
      </w:r>
    </w:p>
    <w:p w:rsidRPr="00DA3DC6" w:rsidR="00096F16" w:rsidP="00096F16" w:rsidRDefault="00096F16" w14:paraId="12249570" w14:textId="77777777">
      <w:pPr>
        <w:spacing w:after="0" w:line="240" w:lineRule="auto"/>
        <w:jc w:val="both"/>
        <w:rPr>
          <w:rFonts w:ascii="Verdana" w:hAnsi="Verdana" w:eastAsia="Verdana" w:cs="Verdana"/>
          <w:color w:val="000000" w:themeColor="text1"/>
          <w:sz w:val="20"/>
          <w:szCs w:val="20"/>
        </w:rPr>
      </w:pPr>
    </w:p>
    <w:p w:rsidRPr="00DA3DC6" w:rsidR="00096F16" w:rsidP="00096F16" w:rsidRDefault="00096F16" w14:paraId="20859735" w14:textId="77777777">
      <w:pPr>
        <w:pStyle w:val="ListParagraph"/>
        <w:numPr>
          <w:ilvl w:val="0"/>
          <w:numId w:val="66"/>
        </w:numPr>
        <w:spacing w:after="0" w:line="240" w:lineRule="auto"/>
        <w:ind w:left="426" w:hanging="426"/>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xml:space="preserve">There were 375 residential units completed in DLR, in schemes of 10 units or more, in Q2 2024. A total of 3 residential schemes were recorded as fully completed in Q2 and there were residential completions recorded in 7 other schemes that remain under construction. </w:t>
      </w:r>
    </w:p>
    <w:p w:rsidRPr="00DA3DC6" w:rsidR="00096F16" w:rsidP="00096F16" w:rsidRDefault="00096F16" w14:paraId="4006A036" w14:textId="77777777">
      <w:pPr>
        <w:spacing w:after="0" w:line="240" w:lineRule="auto"/>
        <w:ind w:left="426"/>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xml:space="preserve">  </w:t>
      </w:r>
    </w:p>
    <w:p w:rsidRPr="00DA3DC6" w:rsidR="00096F16" w:rsidP="00096F16" w:rsidRDefault="00096F16" w14:paraId="593D128B" w14:textId="77777777">
      <w:pPr>
        <w:pStyle w:val="ListParagraph"/>
        <w:numPr>
          <w:ilvl w:val="0"/>
          <w:numId w:val="66"/>
        </w:numPr>
        <w:spacing w:after="0" w:line="240" w:lineRule="auto"/>
        <w:ind w:left="426" w:hanging="426"/>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xml:space="preserve">Compared to the year previous, there was a no change in the number of sites with planning permission (114) from Q2 2023 to Q2 2024. In terms of the total number of units with planning permission, there was a 8% decrease from 17,662 in Q2 2023 to 16,239 units in Q2 2024. </w:t>
      </w:r>
    </w:p>
    <w:p w:rsidRPr="00DA3DC6" w:rsidR="00096F16" w:rsidP="00096F16" w:rsidRDefault="00096F16" w14:paraId="16FD3544" w14:textId="77777777">
      <w:pPr>
        <w:spacing w:after="0" w:line="240" w:lineRule="auto"/>
        <w:jc w:val="both"/>
        <w:rPr>
          <w:rFonts w:ascii="Verdana" w:hAnsi="Verdana" w:eastAsia="Verdana" w:cs="Verdana"/>
          <w:color w:val="000000" w:themeColor="text1"/>
          <w:sz w:val="20"/>
          <w:szCs w:val="20"/>
        </w:rPr>
      </w:pPr>
    </w:p>
    <w:p w:rsidRPr="00DA3DC6" w:rsidR="00096F16" w:rsidP="00096F16" w:rsidRDefault="00096F16" w14:paraId="0AF13238" w14:textId="77777777">
      <w:pPr>
        <w:pStyle w:val="ListParagraph"/>
        <w:numPr>
          <w:ilvl w:val="0"/>
          <w:numId w:val="66"/>
        </w:numPr>
        <w:spacing w:after="0" w:line="240" w:lineRule="auto"/>
        <w:ind w:left="426" w:hanging="426"/>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xml:space="preserve">Compared to the year previous, there was a 33% decrease in the number of active sites from 48 sites in Q2 2023 to 32 sites in Q2 2024, and a 36% decrease in the number of units under construction from 4,399 in Q2 2023 to 2,814 in Q2 2024. These decreases reflect a moderation in residential commencement levels (see chart below). </w:t>
      </w:r>
    </w:p>
    <w:p w:rsidRPr="00DA3DC6" w:rsidR="00096F16" w:rsidP="00096F16" w:rsidRDefault="00096F16" w14:paraId="622050E1" w14:textId="77777777">
      <w:pPr>
        <w:spacing w:after="0" w:line="240" w:lineRule="auto"/>
        <w:jc w:val="both"/>
        <w:rPr>
          <w:rFonts w:ascii="Verdana" w:hAnsi="Verdana" w:eastAsia="Verdana" w:cs="Verdana"/>
          <w:color w:val="000000" w:themeColor="text1"/>
          <w:sz w:val="20"/>
          <w:szCs w:val="20"/>
        </w:rPr>
      </w:pPr>
    </w:p>
    <w:p w:rsidRPr="00DA3DC6" w:rsidR="00096F16" w:rsidP="00096F16" w:rsidRDefault="00096F16" w14:paraId="0CCBACF8" w14:textId="77777777">
      <w:pPr>
        <w:pStyle w:val="xmsonormal"/>
        <w:numPr>
          <w:ilvl w:val="0"/>
          <w:numId w:val="68"/>
        </w:numPr>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xml:space="preserve">At Q2 2024, there were 8,115 homes that had the benefit of planning permission which were not commenced and could be progressed to implementation stage. This figure excludes residential schemes subject to Judicial Review proceedings. </w:t>
      </w:r>
    </w:p>
    <w:p w:rsidRPr="00DA3DC6" w:rsidR="00096F16" w:rsidP="00096F16" w:rsidRDefault="00096F16" w14:paraId="7CB768C7" w14:textId="77777777">
      <w:pPr>
        <w:spacing w:after="0" w:line="240" w:lineRule="auto"/>
        <w:ind w:left="426"/>
        <w:jc w:val="both"/>
        <w:rPr>
          <w:rFonts w:ascii="Verdana" w:hAnsi="Verdana" w:eastAsia="Verdana" w:cs="Verdana"/>
          <w:color w:val="000000" w:themeColor="text1"/>
          <w:sz w:val="20"/>
          <w:szCs w:val="20"/>
        </w:rPr>
      </w:pPr>
    </w:p>
    <w:p w:rsidRPr="00DA3DC6" w:rsidR="00096F16" w:rsidP="00096F16" w:rsidRDefault="00096F16" w14:paraId="233B8D76" w14:textId="77777777">
      <w:pPr>
        <w:pStyle w:val="xmsonormal"/>
        <w:numPr>
          <w:ilvl w:val="0"/>
          <w:numId w:val="68"/>
        </w:numPr>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xml:space="preserve">At Q2 2024, there were planning applications in the system for c. 5,607 potential new homes. This represents a 40% decrease from the 9,421 units that were in the system at Q2 2023. </w:t>
      </w:r>
    </w:p>
    <w:p w:rsidRPr="00DA3DC6" w:rsidR="00096F16" w:rsidP="00096F16" w:rsidRDefault="00096F16" w14:paraId="3EAEA263" w14:textId="77777777">
      <w:pPr>
        <w:spacing w:after="0" w:line="240" w:lineRule="auto"/>
        <w:ind w:left="426"/>
        <w:jc w:val="both"/>
        <w:rPr>
          <w:rFonts w:ascii="Verdana" w:hAnsi="Verdana" w:eastAsia="Verdana" w:cs="Verdana"/>
          <w:color w:val="000000" w:themeColor="text1"/>
          <w:sz w:val="20"/>
          <w:szCs w:val="20"/>
        </w:rPr>
      </w:pPr>
    </w:p>
    <w:p w:rsidRPr="00DA3DC6" w:rsidR="00096F16" w:rsidP="00096F16" w:rsidRDefault="00096F16" w14:paraId="4C98847C" w14:textId="77777777">
      <w:pPr>
        <w:pStyle w:val="xmsonormal"/>
        <w:numPr>
          <w:ilvl w:val="0"/>
          <w:numId w:val="68"/>
        </w:numPr>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GB"/>
        </w:rPr>
        <w:t xml:space="preserve">In terms of housing mix, the ratio of houses to apartments for permitted units at Q2 2024 was approximately 1:8. The ratio of houses to apartments for units in the planning system was 1:10.28. </w:t>
      </w:r>
    </w:p>
    <w:p w:rsidRPr="00DA3DC6" w:rsidR="00096F16" w:rsidP="00096F16" w:rsidRDefault="00096F16" w14:paraId="121F5EB1" w14:textId="77777777">
      <w:pPr>
        <w:spacing w:after="0" w:line="240" w:lineRule="auto"/>
        <w:jc w:val="both"/>
        <w:rPr>
          <w:rFonts w:ascii="Verdana" w:hAnsi="Verdana" w:eastAsia="Verdana" w:cs="Verdana"/>
          <w:color w:val="000000" w:themeColor="text1"/>
          <w:sz w:val="20"/>
          <w:szCs w:val="20"/>
        </w:rPr>
      </w:pPr>
    </w:p>
    <w:p w:rsidRPr="00DA3DC6" w:rsidR="00096F16" w:rsidP="00096F16" w:rsidRDefault="00096F16" w14:paraId="58807761" w14:textId="77777777">
      <w:pPr>
        <w:spacing w:after="0" w:line="240" w:lineRule="auto"/>
        <w:jc w:val="both"/>
        <w:rPr>
          <w:rFonts w:ascii="Verdana" w:hAnsi="Verdana" w:eastAsia="Verdana" w:cs="Verdana"/>
          <w:color w:val="000000" w:themeColor="text1"/>
          <w:sz w:val="20"/>
          <w:szCs w:val="20"/>
        </w:rPr>
      </w:pPr>
    </w:p>
    <w:p w:rsidRPr="00DA3DC6" w:rsidR="00096F16" w:rsidP="00096F16" w:rsidRDefault="00096F16" w14:paraId="53709E3A" w14:textId="77777777">
      <w:pPr>
        <w:pStyle w:val="xmsonormal"/>
        <w:jc w:val="both"/>
        <w:rPr>
          <w:rFonts w:ascii="Verdana" w:hAnsi="Verdana" w:eastAsia="Verdana" w:cs="Verdana"/>
          <w:color w:val="000000" w:themeColor="text1"/>
          <w:sz w:val="20"/>
          <w:szCs w:val="20"/>
        </w:rPr>
      </w:pPr>
      <w:r w:rsidRPr="00DA3DC6">
        <w:rPr>
          <w:rFonts w:ascii="Verdana" w:hAnsi="Verdana" w:eastAsia="Verdana" w:cs="Verdana"/>
          <w:b/>
          <w:bCs/>
          <w:color w:val="000000" w:themeColor="text1"/>
          <w:sz w:val="20"/>
          <w:szCs w:val="20"/>
        </w:rPr>
        <w:t>Housing Trends</w:t>
      </w:r>
    </w:p>
    <w:p w:rsidRPr="00DA3DC6" w:rsidR="00096F16" w:rsidP="00096F16" w:rsidRDefault="00096F16" w14:paraId="2272F6AE" w14:textId="77777777">
      <w:pPr>
        <w:pStyle w:val="xmsonormal"/>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xml:space="preserve">The following section illustrates housing trends in DLR using data from a range of data sources. Each data source is referenced and is based on its own methodology. </w:t>
      </w:r>
    </w:p>
    <w:p w:rsidRPr="00DA3DC6" w:rsidR="00096F16" w:rsidP="00096F16" w:rsidRDefault="00096F16" w14:paraId="2F6E425C" w14:textId="77777777">
      <w:pPr>
        <w:spacing w:after="0" w:line="240" w:lineRule="auto"/>
        <w:jc w:val="both"/>
        <w:rPr>
          <w:rFonts w:ascii="Verdana" w:hAnsi="Verdana" w:eastAsia="Verdana" w:cs="Verdana"/>
          <w:color w:val="000000" w:themeColor="text1"/>
          <w:sz w:val="20"/>
          <w:szCs w:val="20"/>
        </w:rPr>
      </w:pPr>
    </w:p>
    <w:p w:rsidRPr="00DA3DC6" w:rsidR="00096F16" w:rsidP="00096F16" w:rsidRDefault="00096F16" w14:paraId="33F49266" w14:textId="77777777">
      <w:pPr>
        <w:pStyle w:val="xmsonormal"/>
        <w:jc w:val="both"/>
        <w:rPr>
          <w:rFonts w:ascii="Verdana" w:hAnsi="Verdana" w:eastAsia="Verdana" w:cs="Verdana"/>
          <w:color w:val="000000" w:themeColor="text1"/>
          <w:sz w:val="20"/>
          <w:szCs w:val="20"/>
        </w:rPr>
      </w:pPr>
      <w:r w:rsidRPr="00DA3DC6">
        <w:rPr>
          <w:rFonts w:ascii="Verdana" w:hAnsi="Verdana" w:eastAsia="Verdana" w:cs="Verdana"/>
          <w:i/>
          <w:iCs/>
          <w:color w:val="000000" w:themeColor="text1"/>
          <w:sz w:val="20"/>
          <w:szCs w:val="20"/>
          <w:u w:val="single"/>
        </w:rPr>
        <w:t>Residential Completions in DLR</w:t>
      </w:r>
    </w:p>
    <w:p w:rsidRPr="00DA3DC6" w:rsidR="00096F16" w:rsidP="00096F16" w:rsidRDefault="00096F16" w14:paraId="48A117C4" w14:textId="77777777">
      <w:pPr>
        <w:pStyle w:val="xmsonormal"/>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xml:space="preserve">The following chart details new housing completions in DLR for the period Q2 2020 to Q2 2024. The data is sourced from the CSOs ‘New Dwelling Completions’ database which comprises a comprehensive data set capturing all completions in the County. </w:t>
      </w:r>
    </w:p>
    <w:p w:rsidRPr="00DA3DC6" w:rsidR="00096F16" w:rsidP="00096F16" w:rsidRDefault="00096F16" w14:paraId="67198355" w14:textId="77777777">
      <w:pPr>
        <w:spacing w:after="0" w:line="240" w:lineRule="auto"/>
        <w:jc w:val="both"/>
        <w:rPr>
          <w:rFonts w:ascii="Verdana" w:hAnsi="Verdana" w:eastAsia="Verdana" w:cs="Verdana"/>
          <w:color w:val="000000" w:themeColor="text1"/>
          <w:sz w:val="20"/>
          <w:szCs w:val="20"/>
        </w:rPr>
      </w:pPr>
    </w:p>
    <w:p w:rsidRPr="00DA3DC6" w:rsidR="00096F16" w:rsidP="00096F16" w:rsidRDefault="00096F16" w14:paraId="58D03882" w14:textId="77777777">
      <w:pPr>
        <w:pStyle w:val="xmsonormal"/>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xml:space="preserve">In Q2 2024, there were 440 residential completions recorded in DLR (6.4% of the national total). 45% of the completions in Q2 were apartments (197 units). </w:t>
      </w:r>
    </w:p>
    <w:p w:rsidRPr="00DA3DC6" w:rsidR="00096F16" w:rsidP="00096F16" w:rsidRDefault="00096F16" w14:paraId="4714AAE4" w14:textId="77777777">
      <w:pPr>
        <w:spacing w:after="0" w:line="240" w:lineRule="auto"/>
        <w:jc w:val="both"/>
        <w:rPr>
          <w:rFonts w:ascii="Verdana" w:hAnsi="Verdana" w:eastAsia="Verdana" w:cs="Verdana"/>
          <w:color w:val="000000" w:themeColor="text1"/>
          <w:sz w:val="20"/>
          <w:szCs w:val="20"/>
        </w:rPr>
      </w:pPr>
    </w:p>
    <w:p w:rsidRPr="00DA3DC6" w:rsidR="00096F16" w:rsidP="00096F16" w:rsidRDefault="00096F16" w14:paraId="7EECDA98" w14:textId="77777777">
      <w:p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xml:space="preserve">There were 2,698 residential completions in DLR in the last 12 months (from the end of Q2 2023 to end of Q2 2024). This comprises 8.6% of the national total over the same period. </w:t>
      </w:r>
    </w:p>
    <w:p w:rsidRPr="00DA3DC6" w:rsidR="00096F16" w:rsidP="00096F16" w:rsidRDefault="00096F16" w14:paraId="5F8AFD64" w14:textId="77777777">
      <w:pPr>
        <w:spacing w:after="0" w:line="240" w:lineRule="auto"/>
        <w:jc w:val="both"/>
        <w:rPr>
          <w:rFonts w:ascii="Verdana" w:hAnsi="Verdana" w:eastAsia="Verdana" w:cs="Verdana"/>
          <w:color w:val="000000" w:themeColor="text1"/>
          <w:sz w:val="20"/>
          <w:szCs w:val="20"/>
        </w:rPr>
      </w:pPr>
    </w:p>
    <w:p w:rsidRPr="00DA3DC6" w:rsidR="00096F16" w:rsidP="00096F16" w:rsidRDefault="00096F16" w14:paraId="7227CF0D" w14:textId="77777777">
      <w:pPr>
        <w:spacing w:after="0"/>
        <w:rPr>
          <w:rFonts w:ascii="Calibri" w:hAnsi="Calibri" w:eastAsia="Calibri" w:cs="Calibri"/>
          <w:color w:val="000000" w:themeColor="text1"/>
        </w:rPr>
      </w:pPr>
      <w:r w:rsidRPr="00DA3DC6">
        <w:rPr>
          <w:noProof/>
        </w:rPr>
        <w:drawing>
          <wp:inline distT="0" distB="0" distL="0" distR="0" wp14:anchorId="5B5F0297" wp14:editId="7C63CF93">
            <wp:extent cx="5848352" cy="3390100"/>
            <wp:effectExtent l="0" t="0" r="0" b="1270"/>
            <wp:docPr id="1916257973" name="Picture 1916257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257973" name="Picture 191625797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848352" cy="3390100"/>
                    </a:xfrm>
                    <a:prstGeom prst="rect">
                      <a:avLst/>
                    </a:prstGeom>
                  </pic:spPr>
                </pic:pic>
              </a:graphicData>
            </a:graphic>
          </wp:inline>
        </w:drawing>
      </w:r>
    </w:p>
    <w:p w:rsidRPr="00DA3DC6" w:rsidR="00096F16" w:rsidP="00096F16" w:rsidRDefault="00096F16" w14:paraId="1991159C" w14:textId="77777777">
      <w:pPr>
        <w:pStyle w:val="xmsonormal"/>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xml:space="preserve"> </w:t>
      </w:r>
    </w:p>
    <w:p w:rsidRPr="00DA3DC6" w:rsidR="00096F16" w:rsidP="00096F16" w:rsidRDefault="00096F16" w14:paraId="6DF6BA3E" w14:textId="77777777">
      <w:pPr>
        <w:pStyle w:val="xmsonormal"/>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xml:space="preserve">Source: CSO New Dwelling Completions (Table NDQ06: </w:t>
      </w:r>
      <w:hyperlink r:id="rId43">
        <w:r w:rsidRPr="00DA3DC6">
          <w:rPr>
            <w:rStyle w:val="Hyperlink"/>
            <w:rFonts w:ascii="Verdana" w:hAnsi="Verdana" w:eastAsia="Verdana" w:cs="Verdana"/>
            <w:sz w:val="20"/>
            <w:szCs w:val="20"/>
          </w:rPr>
          <w:t>https://data.cso.ie/table/NDQ06</w:t>
        </w:r>
      </w:hyperlink>
      <w:r w:rsidRPr="00DA3DC6">
        <w:rPr>
          <w:rFonts w:ascii="Verdana" w:hAnsi="Verdana" w:eastAsia="Verdana" w:cs="Verdana"/>
          <w:color w:val="000000" w:themeColor="text1"/>
          <w:sz w:val="20"/>
          <w:szCs w:val="20"/>
        </w:rPr>
        <w:t>)</w:t>
      </w:r>
    </w:p>
    <w:p w:rsidRPr="00DA3DC6" w:rsidR="00096F16" w:rsidP="00096F16" w:rsidRDefault="00096F16" w14:paraId="0053F66E" w14:textId="77777777">
      <w:pPr>
        <w:spacing w:after="0" w:line="240" w:lineRule="auto"/>
        <w:jc w:val="both"/>
        <w:rPr>
          <w:rFonts w:ascii="Verdana" w:hAnsi="Verdana" w:eastAsia="Verdana" w:cs="Verdana"/>
          <w:color w:val="000000" w:themeColor="text1"/>
          <w:sz w:val="20"/>
          <w:szCs w:val="20"/>
        </w:rPr>
      </w:pPr>
    </w:p>
    <w:p w:rsidRPr="00DA3DC6" w:rsidR="00096F16" w:rsidP="00096F16" w:rsidRDefault="00096F16" w14:paraId="302182E0" w14:textId="77777777">
      <w:pPr>
        <w:pStyle w:val="xmsonormal"/>
        <w:jc w:val="both"/>
        <w:rPr>
          <w:rFonts w:ascii="Verdana" w:hAnsi="Verdana" w:eastAsia="Verdana" w:cs="Verdana"/>
          <w:color w:val="000000" w:themeColor="text1"/>
          <w:sz w:val="20"/>
          <w:szCs w:val="20"/>
        </w:rPr>
      </w:pPr>
      <w:r w:rsidRPr="00DA3DC6">
        <w:rPr>
          <w:rFonts w:ascii="Verdana" w:hAnsi="Verdana" w:eastAsia="Verdana" w:cs="Verdana"/>
          <w:i/>
          <w:iCs/>
          <w:color w:val="000000" w:themeColor="text1"/>
          <w:sz w:val="20"/>
          <w:szCs w:val="20"/>
          <w:u w:val="single"/>
        </w:rPr>
        <w:t>Residential Commencements</w:t>
      </w:r>
    </w:p>
    <w:p w:rsidRPr="00DA3DC6" w:rsidR="00096F16" w:rsidP="00096F16" w:rsidRDefault="00096F16" w14:paraId="10A68599" w14:textId="77777777">
      <w:pPr>
        <w:pStyle w:val="xmsonormal"/>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The following data comes from the Building Control Management System and is based on Commencement Notices recorded on a rolling 12-month average basis.</w:t>
      </w:r>
    </w:p>
    <w:p w:rsidRPr="00DA3DC6" w:rsidR="00096F16" w:rsidP="00096F16" w:rsidRDefault="00096F16" w14:paraId="5F60059D" w14:textId="77777777">
      <w:pPr>
        <w:spacing w:after="0" w:line="240" w:lineRule="auto"/>
        <w:jc w:val="both"/>
        <w:rPr>
          <w:rFonts w:ascii="Verdana" w:hAnsi="Verdana" w:eastAsia="Verdana" w:cs="Verdana"/>
          <w:color w:val="000000" w:themeColor="text1"/>
          <w:sz w:val="20"/>
          <w:szCs w:val="20"/>
        </w:rPr>
      </w:pPr>
    </w:p>
    <w:p w:rsidRPr="00DA3DC6" w:rsidR="00096F16" w:rsidP="00096F16" w:rsidRDefault="00096F16" w14:paraId="01C4395F" w14:textId="77777777">
      <w:p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Compared to the post pandemic spike in commencements, the more recent level of commencements in DLR has been somewhat moderated yet remains robust with 2,426 commencements recorded in the 12-month period up to the end of June 2024. This comprises 3% of the national total, over the 12-month period.</w:t>
      </w:r>
    </w:p>
    <w:p w:rsidRPr="00DA3DC6" w:rsidR="00096F16" w:rsidP="00096F16" w:rsidRDefault="00096F16" w14:paraId="5FD9A31D" w14:textId="77777777">
      <w:pPr>
        <w:spacing w:after="0" w:line="240" w:lineRule="auto"/>
        <w:jc w:val="both"/>
        <w:rPr>
          <w:rFonts w:ascii="Verdana" w:hAnsi="Verdana" w:eastAsia="Verdana" w:cs="Verdana"/>
          <w:color w:val="000000" w:themeColor="text1"/>
          <w:sz w:val="20"/>
          <w:szCs w:val="20"/>
        </w:rPr>
      </w:pPr>
    </w:p>
    <w:p w:rsidRPr="00DA3DC6" w:rsidR="00096F16" w:rsidP="00096F16" w:rsidRDefault="00096F16" w14:paraId="3B5372D1" w14:textId="77777777">
      <w:pPr>
        <w:spacing w:after="0"/>
        <w:rPr>
          <w:rFonts w:ascii="Calibri" w:hAnsi="Calibri" w:eastAsia="Calibri" w:cs="Calibri"/>
          <w:color w:val="000000" w:themeColor="text1"/>
        </w:rPr>
      </w:pPr>
      <w:r w:rsidRPr="00DA3DC6">
        <w:rPr>
          <w:noProof/>
        </w:rPr>
        <w:drawing>
          <wp:inline distT="0" distB="0" distL="0" distR="0" wp14:anchorId="1E895C30" wp14:editId="16A25C61">
            <wp:extent cx="5848352" cy="2270294"/>
            <wp:effectExtent l="0" t="0" r="0" b="0"/>
            <wp:docPr id="276901773" name="Picture 27690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01773" name="Picture 27690177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848352" cy="2270294"/>
                    </a:xfrm>
                    <a:prstGeom prst="rect">
                      <a:avLst/>
                    </a:prstGeom>
                  </pic:spPr>
                </pic:pic>
              </a:graphicData>
            </a:graphic>
          </wp:inline>
        </w:drawing>
      </w:r>
    </w:p>
    <w:p w:rsidRPr="00DA3DC6" w:rsidR="00096F16" w:rsidP="00096F16" w:rsidRDefault="00096F16" w14:paraId="0B68A042" w14:textId="77777777">
      <w:pPr>
        <w:spacing w:after="0" w:line="240" w:lineRule="auto"/>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xml:space="preserve">Source: CSO – Commencement Notices (Table HSM13: </w:t>
      </w:r>
      <w:hyperlink r:id="rId45">
        <w:r w:rsidRPr="00DA3DC6">
          <w:rPr>
            <w:rStyle w:val="Hyperlink"/>
            <w:rFonts w:ascii="Verdana" w:hAnsi="Verdana" w:eastAsia="Verdana" w:cs="Verdana"/>
            <w:sz w:val="20"/>
            <w:szCs w:val="20"/>
          </w:rPr>
          <w:t>https://data.cso.ie/table/HSM13</w:t>
        </w:r>
      </w:hyperlink>
      <w:r w:rsidRPr="00DA3DC6">
        <w:rPr>
          <w:rFonts w:ascii="Verdana" w:hAnsi="Verdana" w:eastAsia="Verdana" w:cs="Verdana"/>
          <w:color w:val="000000" w:themeColor="text1"/>
          <w:sz w:val="20"/>
          <w:szCs w:val="20"/>
        </w:rPr>
        <w:t xml:space="preserve">) </w:t>
      </w:r>
    </w:p>
    <w:p w:rsidRPr="00DA3DC6" w:rsidR="00096F16" w:rsidP="00096F16" w:rsidRDefault="00096F16" w14:paraId="47D8BFC5" w14:textId="77777777">
      <w:pPr>
        <w:spacing w:after="0" w:line="240" w:lineRule="auto"/>
        <w:jc w:val="both"/>
        <w:rPr>
          <w:rFonts w:ascii="Verdana" w:hAnsi="Verdana" w:eastAsia="Verdana" w:cs="Verdana"/>
          <w:color w:val="000000" w:themeColor="text1"/>
          <w:sz w:val="20"/>
          <w:szCs w:val="20"/>
        </w:rPr>
      </w:pPr>
    </w:p>
    <w:p w:rsidRPr="00DA3DC6" w:rsidR="00096F16" w:rsidP="00096F16" w:rsidRDefault="00096F16" w14:paraId="6141C075" w14:textId="77777777">
      <w:pPr>
        <w:pStyle w:val="xmsonormal"/>
        <w:jc w:val="both"/>
        <w:rPr>
          <w:rFonts w:ascii="Verdana" w:hAnsi="Verdana" w:eastAsia="Verdana" w:cs="Verdana"/>
          <w:color w:val="000000" w:themeColor="text1"/>
          <w:sz w:val="20"/>
          <w:szCs w:val="20"/>
        </w:rPr>
      </w:pPr>
      <w:r w:rsidRPr="00DA3DC6">
        <w:rPr>
          <w:rFonts w:ascii="Verdana" w:hAnsi="Verdana" w:eastAsia="Verdana" w:cs="Verdana"/>
          <w:i/>
          <w:iCs/>
          <w:color w:val="000000" w:themeColor="text1"/>
          <w:sz w:val="20"/>
          <w:szCs w:val="20"/>
          <w:u w:val="single"/>
        </w:rPr>
        <w:t>Residential Construction Activity</w:t>
      </w:r>
    </w:p>
    <w:p w:rsidRPr="00DA3DC6" w:rsidR="00096F16" w:rsidP="00096F16" w:rsidRDefault="00096F16" w14:paraId="328124D1" w14:textId="77777777">
      <w:pPr>
        <w:pStyle w:val="xmsonormal"/>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xml:space="preserve">The data in the following chart is taken from DLR’s Housing Task Force Returns for Q2 2024 and illustrates the number of homes under construction in the County at each Quarter from Q4 2020 to Q2 2024. </w:t>
      </w:r>
    </w:p>
    <w:p w:rsidRPr="00DA3DC6" w:rsidR="00096F16" w:rsidP="00096F16" w:rsidRDefault="00096F16" w14:paraId="1F6E3760" w14:textId="77777777">
      <w:pPr>
        <w:spacing w:after="0" w:line="240" w:lineRule="auto"/>
        <w:jc w:val="both"/>
        <w:rPr>
          <w:rFonts w:ascii="Verdana" w:hAnsi="Verdana" w:eastAsia="Verdana" w:cs="Verdana"/>
          <w:color w:val="000000" w:themeColor="text1"/>
          <w:sz w:val="20"/>
          <w:szCs w:val="20"/>
        </w:rPr>
      </w:pPr>
    </w:p>
    <w:p w:rsidRPr="00DA3DC6" w:rsidR="00096F16" w:rsidP="00096F16" w:rsidRDefault="00096F16" w14:paraId="624F225C" w14:textId="77777777">
      <w:pPr>
        <w:pStyle w:val="xmsonormal"/>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The graph illustrates an upward trend in the number of homes under construction in DLR from c. 3,126 at Q4 2020 to a high of c. 5,844 at Q2 2022. At Q2 2024, c. 2,814 homes were under construction in the county. The decrease in the number of units under construction in DLR between Q2 2023 and Q2 2024 reflects a moderation in residential commencement levels.</w:t>
      </w:r>
    </w:p>
    <w:p w:rsidRPr="00DA3DC6" w:rsidR="00096F16" w:rsidP="00096F16" w:rsidRDefault="00096F16" w14:paraId="10E5FE03" w14:textId="77777777">
      <w:pPr>
        <w:spacing w:after="0" w:line="240" w:lineRule="auto"/>
        <w:jc w:val="both"/>
        <w:rPr>
          <w:rFonts w:ascii="Verdana" w:hAnsi="Verdana" w:eastAsia="Verdana" w:cs="Verdana"/>
          <w:color w:val="000000" w:themeColor="text1"/>
          <w:sz w:val="20"/>
          <w:szCs w:val="20"/>
        </w:rPr>
      </w:pPr>
    </w:p>
    <w:p w:rsidRPr="00DA3DC6" w:rsidR="00096F16" w:rsidP="003F037B" w:rsidRDefault="00096F16" w14:paraId="624E83B7" w14:textId="77777777">
      <w:pPr>
        <w:spacing w:after="0" w:line="240" w:lineRule="auto"/>
        <w:jc w:val="center"/>
        <w:rPr>
          <w:rFonts w:ascii="Calibri" w:hAnsi="Calibri" w:eastAsia="Calibri" w:cs="Calibri"/>
          <w:color w:val="000000" w:themeColor="text1"/>
        </w:rPr>
      </w:pPr>
      <w:r w:rsidRPr="00DA3DC6">
        <w:rPr>
          <w:noProof/>
        </w:rPr>
        <w:drawing>
          <wp:inline distT="0" distB="0" distL="0" distR="0" wp14:anchorId="6DBEBEE4" wp14:editId="49AE1FDF">
            <wp:extent cx="5306538" cy="3838575"/>
            <wp:effectExtent l="0" t="0" r="8890" b="0"/>
            <wp:docPr id="890825273" name="Picture 890825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25273" name="Picture 89082527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306538" cy="3838575"/>
                    </a:xfrm>
                    <a:prstGeom prst="rect">
                      <a:avLst/>
                    </a:prstGeom>
                  </pic:spPr>
                </pic:pic>
              </a:graphicData>
            </a:graphic>
          </wp:inline>
        </w:drawing>
      </w:r>
    </w:p>
    <w:p w:rsidRPr="00DA3DC6" w:rsidR="00096F16" w:rsidP="00096F16" w:rsidRDefault="00096F16" w14:paraId="79200062" w14:textId="77777777">
      <w:pPr>
        <w:pStyle w:val="xmsonormal"/>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Source: DLR Housing Task Force Returns</w:t>
      </w:r>
    </w:p>
    <w:p w:rsidRPr="00DA3DC6" w:rsidR="00096F16" w:rsidP="00096F16" w:rsidRDefault="00096F16" w14:paraId="5BBBA7EF" w14:textId="77777777">
      <w:pPr>
        <w:spacing w:after="0" w:line="240" w:lineRule="auto"/>
        <w:jc w:val="both"/>
        <w:rPr>
          <w:rFonts w:ascii="Verdana" w:hAnsi="Verdana" w:eastAsia="Verdana" w:cs="Verdana"/>
          <w:color w:val="000000" w:themeColor="text1"/>
          <w:sz w:val="20"/>
          <w:szCs w:val="20"/>
        </w:rPr>
      </w:pPr>
    </w:p>
    <w:p w:rsidRPr="00DA3DC6" w:rsidR="00096F16" w:rsidP="00096F16" w:rsidRDefault="00096F16" w14:paraId="4926713D" w14:textId="77777777">
      <w:pPr>
        <w:pStyle w:val="xmsonormal"/>
        <w:jc w:val="both"/>
        <w:rPr>
          <w:rFonts w:ascii="Verdana" w:hAnsi="Verdana" w:eastAsia="Verdana" w:cs="Verdana"/>
          <w:color w:val="000000" w:themeColor="text1"/>
          <w:sz w:val="20"/>
          <w:szCs w:val="20"/>
        </w:rPr>
      </w:pPr>
      <w:r w:rsidRPr="00DA3DC6">
        <w:rPr>
          <w:rFonts w:ascii="Verdana" w:hAnsi="Verdana" w:eastAsia="Verdana" w:cs="Verdana"/>
          <w:i/>
          <w:iCs/>
          <w:color w:val="000000" w:themeColor="text1"/>
          <w:sz w:val="20"/>
          <w:szCs w:val="20"/>
          <w:u w:val="single"/>
        </w:rPr>
        <w:t>Planning Applications in the System Pending Decision</w:t>
      </w:r>
    </w:p>
    <w:p w:rsidRPr="00DA3DC6" w:rsidR="00096F16" w:rsidP="00096F16" w:rsidRDefault="00096F16" w14:paraId="62D2FCD6" w14:textId="77777777">
      <w:p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The data in the following chart is taken from DLR’s Housing Task Force Returns (HTF Tier 2A) and illustrates the number of residential units in the planning system pending decision from Q4 2020 to Q2 2024. The graph indicates a relatively high number of units in the planning system with c. 5,607 units awaiting decision at Q2 2024. However, this is a 40% decrease on the 9,421 units in the planning system awaiting decision at Q2 2023.</w:t>
      </w:r>
    </w:p>
    <w:p w:rsidRPr="00DA3DC6" w:rsidR="00096F16" w:rsidP="00096F16" w:rsidRDefault="00096F16" w14:paraId="533A891D" w14:textId="77777777">
      <w:pPr>
        <w:spacing w:after="0" w:line="240" w:lineRule="auto"/>
        <w:jc w:val="both"/>
        <w:rPr>
          <w:rFonts w:ascii="Verdana" w:hAnsi="Verdana" w:eastAsia="Verdana" w:cs="Verdana"/>
          <w:color w:val="000000" w:themeColor="text1"/>
          <w:sz w:val="20"/>
          <w:szCs w:val="20"/>
        </w:rPr>
      </w:pPr>
    </w:p>
    <w:p w:rsidRPr="00DA3DC6" w:rsidR="00096F16" w:rsidP="00096F16" w:rsidRDefault="00096F16" w14:paraId="07AB028B" w14:textId="77777777">
      <w:p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xml:space="preserve">This trend reflects both the high number of planning applications submitted before the ending of the SHD process with an indication that the backlog of cases awaiting decision with An Bord Pleanála is being reduced as SHD figures awaiting decisions has lowered. </w:t>
      </w:r>
    </w:p>
    <w:p w:rsidRPr="00DA3DC6" w:rsidR="00096F16" w:rsidP="00096F16" w:rsidRDefault="00096F16" w14:paraId="468D3C47" w14:textId="77777777">
      <w:pPr>
        <w:spacing w:after="0" w:line="240" w:lineRule="auto"/>
        <w:rPr>
          <w:rFonts w:ascii="Calibri" w:hAnsi="Calibri" w:eastAsia="Calibri" w:cs="Calibri"/>
          <w:color w:val="000000" w:themeColor="text1"/>
        </w:rPr>
      </w:pPr>
      <w:r w:rsidRPr="00DA3DC6">
        <w:rPr>
          <w:noProof/>
        </w:rPr>
        <w:drawing>
          <wp:inline distT="0" distB="0" distL="0" distR="0" wp14:anchorId="38098F58" wp14:editId="61CCFAEF">
            <wp:extent cx="5848352" cy="3060860"/>
            <wp:effectExtent l="0" t="0" r="0" b="6350"/>
            <wp:docPr id="739757916" name="Picture 739757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757916" name="Picture 73975791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848352" cy="3060860"/>
                    </a:xfrm>
                    <a:prstGeom prst="rect">
                      <a:avLst/>
                    </a:prstGeom>
                  </pic:spPr>
                </pic:pic>
              </a:graphicData>
            </a:graphic>
          </wp:inline>
        </w:drawing>
      </w:r>
    </w:p>
    <w:p w:rsidRPr="00DA3DC6" w:rsidR="00096F16" w:rsidP="00096F16" w:rsidRDefault="00096F16" w14:paraId="334E48F5" w14:textId="77777777">
      <w:pPr>
        <w:pStyle w:val="xmsonormal"/>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xml:space="preserve">Source: DLR Housing Task Force Returns </w:t>
      </w:r>
    </w:p>
    <w:p w:rsidRPr="00DA3DC6" w:rsidR="00096F16" w:rsidP="00096F16" w:rsidRDefault="00096F16" w14:paraId="5D51BEB0" w14:textId="77777777">
      <w:pPr>
        <w:spacing w:after="0" w:line="240" w:lineRule="auto"/>
        <w:rPr>
          <w:rFonts w:ascii="Verdana" w:hAnsi="Verdana" w:eastAsia="Verdana" w:cs="Verdana"/>
          <w:color w:val="000000" w:themeColor="text1"/>
          <w:sz w:val="20"/>
          <w:szCs w:val="20"/>
        </w:rPr>
      </w:pPr>
    </w:p>
    <w:p w:rsidRPr="00DA3DC6" w:rsidR="00096F16" w:rsidP="00096F16" w:rsidRDefault="00096F16" w14:paraId="240D3E0E" w14:textId="77777777">
      <w:pPr>
        <w:spacing w:after="0" w:line="240" w:lineRule="auto"/>
        <w:rPr>
          <w:rFonts w:ascii="Verdana" w:hAnsi="Verdana" w:eastAsia="Verdana" w:cs="Verdana"/>
          <w:color w:val="000000" w:themeColor="text1"/>
          <w:sz w:val="20"/>
          <w:szCs w:val="20"/>
        </w:rPr>
      </w:pPr>
    </w:p>
    <w:p w:rsidRPr="00DA3DC6" w:rsidR="00096F16" w:rsidP="00096F16" w:rsidRDefault="00096F16" w14:paraId="2B1269F1" w14:textId="77777777">
      <w:pPr>
        <w:spacing w:after="0" w:line="240" w:lineRule="auto"/>
        <w:rPr>
          <w:rFonts w:ascii="Verdana" w:hAnsi="Verdana" w:eastAsia="Verdana" w:cs="Verdana"/>
          <w:color w:val="000000" w:themeColor="text1"/>
          <w:sz w:val="20"/>
          <w:szCs w:val="20"/>
        </w:rPr>
      </w:pPr>
      <w:r w:rsidRPr="00DA3DC6">
        <w:rPr>
          <w:rFonts w:ascii="Verdana" w:hAnsi="Verdana" w:eastAsia="Verdana" w:cs="Verdana"/>
          <w:b/>
          <w:bCs/>
          <w:color w:val="000000" w:themeColor="text1"/>
          <w:sz w:val="20"/>
          <w:szCs w:val="20"/>
        </w:rPr>
        <w:t>Residential Zoned Land Tax</w:t>
      </w:r>
      <w:r w:rsidRPr="00DA3DC6">
        <w:rPr>
          <w:rFonts w:ascii="Verdana" w:hAnsi="Verdana" w:eastAsia="Verdana" w:cs="Verdana"/>
          <w:color w:val="000000" w:themeColor="text1"/>
          <w:sz w:val="20"/>
          <w:szCs w:val="20"/>
        </w:rPr>
        <w:t xml:space="preserve"> </w:t>
      </w:r>
    </w:p>
    <w:p w:rsidRPr="00DA3DC6" w:rsidR="00096F16" w:rsidP="00096F16" w:rsidRDefault="00096F16" w14:paraId="7C7707A2" w14:textId="77777777">
      <w:p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xml:space="preserve">Under the Taxes Consolidation Act 1997 (as amended) the Planning Authority have a statutory requirement to prepare mapping identifying lands that will be subject to the new Residential Zoned Land Tax (RZLT). The administration of the tax is then a matter for the Revenue Commissioners. Although existing residential properties are included on the map they are not liable for RZLT. </w:t>
      </w:r>
    </w:p>
    <w:p w:rsidRPr="00DA3DC6" w:rsidR="00096F16" w:rsidP="00096F16" w:rsidRDefault="00096F16" w14:paraId="7D6CBDD2" w14:textId="77777777">
      <w:p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xml:space="preserve"> </w:t>
      </w:r>
    </w:p>
    <w:p w:rsidRPr="00DA3DC6" w:rsidR="00096F16" w:rsidP="00096F16" w:rsidRDefault="00096F16" w14:paraId="4FBB17C0" w14:textId="77777777">
      <w:p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xml:space="preserve">A Draft Map was prepared and placed on display in late 2022 and a Supplemental Map, showing additional land, was placed on display mid-2023. Following a process of submissions and appeals, the Final Map for 2024 was published on 1st December 2023. However, following changes announced by the government in budget 2024, the tax will not now become liable until February 2025 to allow for another round of submissions and possible rezoning requests.  </w:t>
      </w:r>
    </w:p>
    <w:p w:rsidRPr="00DA3DC6" w:rsidR="00096F16" w:rsidP="00096F16" w:rsidRDefault="00096F16" w14:paraId="578B0155" w14:textId="77777777">
      <w:p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xml:space="preserve"> </w:t>
      </w:r>
    </w:p>
    <w:p w:rsidRPr="00DA3DC6" w:rsidR="00096F16" w:rsidP="00096F16" w:rsidRDefault="00096F16" w14:paraId="0ABEF8E4" w14:textId="77777777">
      <w:p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The legislation requires that the mapping is reviewed annually and the display of the first draft annual map took place from 1st February 2024 until 31st May 2024. Submissions on whether land should be included or excluded from the map could be made until 1st April and rezoning submissions could be made up until 31st May. 21 submissions seeking an exclusion from the mapping were received within the time period. No rezoning submissions were received. Of the 21 submissions received, 13 were repeat submissions from landowners who had previously sought to have their lands removed under an earlier process. Determinations must be issued by 1st July and those submitters who are aggrieved by dlr’s determination have until 1st August to appeal those determinations to An Bord Pleanála.  The outcome of those appeals is awaited.  Following those decisions the final map for 2024 will be updated.</w:t>
      </w:r>
    </w:p>
    <w:p w:rsidRPr="00DA3DC6" w:rsidR="00C17C14" w:rsidP="00810A75" w:rsidRDefault="00C17C14" w14:paraId="5011BC05" w14:textId="77777777">
      <w:pPr>
        <w:spacing w:after="0" w:line="240" w:lineRule="auto"/>
        <w:ind w:left="-567"/>
        <w:jc w:val="center"/>
        <w:rPr>
          <w:rFonts w:ascii="Verdana" w:hAnsi="Verdana"/>
          <w:b/>
          <w:bCs/>
          <w:color w:val="4472C4" w:themeColor="accent1"/>
          <w:sz w:val="28"/>
          <w:szCs w:val="28"/>
        </w:rPr>
      </w:pPr>
    </w:p>
    <w:p w:rsidRPr="00DA3DC6" w:rsidR="000D4C6F" w:rsidP="000D4C6F" w:rsidRDefault="000D4C6F" w14:paraId="2BDD4E43" w14:textId="77777777">
      <w:pPr>
        <w:spacing w:after="0" w:line="240" w:lineRule="auto"/>
        <w:ind w:left="-20" w:right="-20"/>
        <w:jc w:val="center"/>
        <w:rPr>
          <w:rFonts w:ascii="Verdana" w:hAnsi="Verdana" w:eastAsia="Verdana" w:cs="Verdana"/>
          <w:b/>
          <w:bCs/>
          <w:color w:val="000000" w:themeColor="text1"/>
          <w:lang w:val="en-GB"/>
        </w:rPr>
      </w:pPr>
      <w:r w:rsidRPr="00DA3DC6">
        <w:rPr>
          <w:rFonts w:ascii="Verdana" w:hAnsi="Verdana" w:eastAsia="Verdana" w:cs="Verdana"/>
          <w:b/>
          <w:bCs/>
          <w:color w:val="000000" w:themeColor="text1"/>
          <w:lang w:val="en-GB"/>
        </w:rPr>
        <w:t>Economic Development and Local Enterprise Office</w:t>
      </w:r>
    </w:p>
    <w:p w:rsidRPr="00DA3DC6" w:rsidR="000D4C6F" w:rsidP="000D4C6F" w:rsidRDefault="000D4C6F" w14:paraId="5A646D1C" w14:textId="77777777">
      <w:pPr>
        <w:spacing w:after="0" w:line="240" w:lineRule="auto"/>
        <w:jc w:val="both"/>
        <w:rPr>
          <w:rFonts w:ascii="Verdana" w:hAnsi="Verdana" w:eastAsia="Verdana" w:cs="Verdana"/>
          <w:sz w:val="20"/>
          <w:szCs w:val="20"/>
          <w:lang w:val="en-GB"/>
        </w:rPr>
      </w:pPr>
    </w:p>
    <w:p w:rsidRPr="00DA3DC6" w:rsidR="000D4C6F" w:rsidP="000D4C6F" w:rsidRDefault="000D4C6F" w14:paraId="2B4D6376" w14:textId="4FC6A1BF">
      <w:pPr>
        <w:spacing w:after="0" w:line="240" w:lineRule="auto"/>
        <w:rPr>
          <w:rFonts w:ascii="Verdana" w:hAnsi="Verdana" w:eastAsia="Verdana" w:cs="Verdana"/>
          <w:b/>
          <w:bCs/>
          <w:color w:val="000000" w:themeColor="text1"/>
          <w:sz w:val="20"/>
          <w:szCs w:val="20"/>
          <w:lang w:val="en-GB"/>
        </w:rPr>
      </w:pPr>
      <w:r w:rsidRPr="00DA3DC6">
        <w:rPr>
          <w:rFonts w:ascii="Verdana" w:hAnsi="Verdana" w:eastAsiaTheme="minorEastAsia"/>
          <w:b/>
          <w:bCs/>
          <w:color w:val="000000" w:themeColor="text1"/>
          <w:sz w:val="20"/>
          <w:szCs w:val="20"/>
          <w:lang w:val="en-GB"/>
        </w:rPr>
        <w:t>Empowering Business for Climate Action</w:t>
      </w:r>
    </w:p>
    <w:p w:rsidRPr="00DA3DC6" w:rsidR="000D4C6F" w:rsidP="000D4C6F" w:rsidRDefault="000D4C6F" w14:paraId="52ED603C" w14:textId="77777777">
      <w:pPr>
        <w:spacing w:after="0" w:line="240" w:lineRule="auto"/>
        <w:jc w:val="both"/>
        <w:rPr>
          <w:rFonts w:ascii="Verdana Pro" w:hAnsi="Verdana Pro" w:eastAsia="Verdana Pro" w:cs="Verdana Pro"/>
          <w:sz w:val="20"/>
          <w:szCs w:val="20"/>
          <w:lang w:val="en-GB"/>
        </w:rPr>
      </w:pPr>
      <w:r w:rsidRPr="00DA3DC6">
        <w:rPr>
          <w:rFonts w:ascii="Verdana Pro" w:hAnsi="Verdana Pro" w:eastAsia="Verdana Pro" w:cs="Verdana Pro"/>
          <w:sz w:val="20"/>
          <w:szCs w:val="20"/>
          <w:lang w:val="en-GB"/>
        </w:rPr>
        <w:t>The 'Empowering Business for Climate Action' event, hosted by Dún Laoghaire-Rathdown County Council and supported by the Local Enterprise Office, Sandyford BID, and Dún Laoghaire-Rathdown Chamber of Commerce, took place at the Dynamic Space in Sandyford Business District on 10</w:t>
      </w:r>
      <w:r w:rsidRPr="00DA3DC6">
        <w:rPr>
          <w:rFonts w:ascii="Verdana Pro" w:hAnsi="Verdana Pro" w:eastAsia="Verdana Pro" w:cs="Verdana Pro"/>
          <w:sz w:val="20"/>
          <w:szCs w:val="20"/>
          <w:vertAlign w:val="superscript"/>
          <w:lang w:val="en-GB"/>
        </w:rPr>
        <w:t>th</w:t>
      </w:r>
      <w:r w:rsidRPr="00DA3DC6">
        <w:rPr>
          <w:rFonts w:ascii="Verdana Pro" w:hAnsi="Verdana Pro" w:eastAsia="Verdana Pro" w:cs="Verdana Pro"/>
          <w:sz w:val="20"/>
          <w:szCs w:val="20"/>
          <w:lang w:val="en-GB"/>
        </w:rPr>
        <w:t xml:space="preserve"> September. The event was brought together businesses of all sizes and sectors to engage in discussions on achieving a net-zero future and to acknowledge their critical role in reducing the carbon footprint of their operations. It also featured guest speaker Colm O'Regan, a renowned comedian and author who captivated the audience with his insights on climate action.</w:t>
      </w:r>
    </w:p>
    <w:p w:rsidRPr="00DA3DC6" w:rsidR="000D4C6F" w:rsidP="000D4C6F" w:rsidRDefault="000D4C6F" w14:paraId="7791CABD" w14:textId="77777777">
      <w:pPr>
        <w:spacing w:after="0" w:line="240" w:lineRule="auto"/>
        <w:jc w:val="center"/>
        <w:rPr>
          <w:rFonts w:ascii="Verdana Pro" w:hAnsi="Verdana Pro" w:eastAsia="Verdana Pro" w:cs="Verdana Pro"/>
          <w:sz w:val="20"/>
          <w:szCs w:val="20"/>
          <w:lang w:val="en-GB"/>
        </w:rPr>
      </w:pPr>
    </w:p>
    <w:p w:rsidRPr="00DA3DC6" w:rsidR="000D4C6F" w:rsidP="000D4C6F" w:rsidRDefault="000D4C6F" w14:paraId="4BDCED5C" w14:textId="5E8FE8FF">
      <w:pPr>
        <w:spacing w:after="0" w:line="240" w:lineRule="auto"/>
        <w:contextualSpacing/>
        <w:rPr>
          <w:rFonts w:ascii="Verdana" w:hAnsi="Verdana" w:eastAsia="Verdana" w:cs="Verdana"/>
          <w:b/>
          <w:bCs/>
          <w:color w:val="000000" w:themeColor="text1"/>
          <w:sz w:val="20"/>
          <w:szCs w:val="20"/>
        </w:rPr>
      </w:pPr>
      <w:r w:rsidRPr="00DA3DC6">
        <w:rPr>
          <w:rFonts w:ascii="Verdana" w:hAnsi="Verdana" w:eastAsia="Verdana" w:cs="Verdana"/>
          <w:b/>
          <w:bCs/>
          <w:color w:val="000000" w:themeColor="text1"/>
          <w:sz w:val="20"/>
          <w:szCs w:val="20"/>
        </w:rPr>
        <w:t>LEO Client &amp; Students Visit the National Ploughing Championship 17</w:t>
      </w:r>
      <w:r w:rsidRPr="00DA3DC6">
        <w:rPr>
          <w:rFonts w:ascii="Verdana" w:hAnsi="Verdana" w:eastAsia="Verdana" w:cs="Verdana"/>
          <w:b/>
          <w:bCs/>
          <w:color w:val="000000" w:themeColor="text1"/>
          <w:sz w:val="20"/>
          <w:szCs w:val="20"/>
          <w:vertAlign w:val="superscript"/>
        </w:rPr>
        <w:t>th</w:t>
      </w:r>
      <w:r w:rsidRPr="00DA3DC6">
        <w:rPr>
          <w:rFonts w:ascii="Verdana" w:hAnsi="Verdana" w:eastAsia="Verdana" w:cs="Verdana"/>
          <w:b/>
          <w:bCs/>
          <w:color w:val="000000" w:themeColor="text1"/>
          <w:sz w:val="20"/>
          <w:szCs w:val="20"/>
        </w:rPr>
        <w:t xml:space="preserve"> – 19</w:t>
      </w:r>
      <w:r w:rsidRPr="00DA3DC6">
        <w:rPr>
          <w:rFonts w:ascii="Verdana" w:hAnsi="Verdana" w:eastAsia="Verdana" w:cs="Verdana"/>
          <w:b/>
          <w:bCs/>
          <w:color w:val="000000" w:themeColor="text1"/>
          <w:sz w:val="20"/>
          <w:szCs w:val="20"/>
          <w:vertAlign w:val="superscript"/>
        </w:rPr>
        <w:t>th</w:t>
      </w:r>
      <w:r w:rsidRPr="00DA3DC6">
        <w:rPr>
          <w:rFonts w:ascii="Verdana" w:hAnsi="Verdana" w:eastAsia="Verdana" w:cs="Verdana"/>
          <w:b/>
          <w:bCs/>
          <w:color w:val="000000" w:themeColor="text1"/>
          <w:sz w:val="20"/>
          <w:szCs w:val="20"/>
        </w:rPr>
        <w:t xml:space="preserve"> September 2024</w:t>
      </w:r>
    </w:p>
    <w:p w:rsidRPr="00DA3DC6" w:rsidR="000D4C6F" w:rsidP="000D4C6F" w:rsidRDefault="000D4C6F" w14:paraId="758AC0C1" w14:textId="77777777">
      <w:pPr>
        <w:spacing w:after="0" w:line="240" w:lineRule="auto"/>
        <w:jc w:val="both"/>
        <w:rPr>
          <w:rFonts w:ascii="Verdana" w:hAnsi="Verdana" w:eastAsiaTheme="minorEastAsia"/>
          <w:color w:val="000000" w:themeColor="text1"/>
          <w:sz w:val="20"/>
          <w:szCs w:val="20"/>
        </w:rPr>
      </w:pPr>
      <w:r w:rsidRPr="00DA3DC6">
        <w:rPr>
          <w:rFonts w:ascii="Verdana" w:hAnsi="Verdana" w:eastAsiaTheme="minorEastAsia"/>
          <w:color w:val="000000" w:themeColor="text1"/>
          <w:sz w:val="20"/>
          <w:szCs w:val="20"/>
        </w:rPr>
        <w:t xml:space="preserve">The Local Enterprise Village, an initiative of the Local Enterprise Offices, housed over 30 small businesses which were located at the heart of this year’s National Ploughing Championships.  </w:t>
      </w:r>
    </w:p>
    <w:p w:rsidRPr="00DA3DC6" w:rsidR="000D4C6F" w:rsidP="000D4C6F" w:rsidRDefault="000D4C6F" w14:paraId="6711A040" w14:textId="77777777">
      <w:pPr>
        <w:spacing w:after="0" w:line="240" w:lineRule="auto"/>
        <w:jc w:val="both"/>
        <w:rPr>
          <w:rFonts w:ascii="Verdana" w:hAnsi="Verdana" w:eastAsiaTheme="minorEastAsia"/>
          <w:color w:val="000000" w:themeColor="text1"/>
          <w:sz w:val="20"/>
          <w:szCs w:val="20"/>
          <w:lang w:val="en-US"/>
        </w:rPr>
      </w:pPr>
      <w:r w:rsidRPr="00DA3DC6">
        <w:rPr>
          <w:rFonts w:ascii="Verdana" w:hAnsi="Verdana" w:eastAsiaTheme="minorEastAsia"/>
          <w:color w:val="000000" w:themeColor="text1"/>
          <w:sz w:val="20"/>
          <w:szCs w:val="20"/>
          <w:lang w:val="en-US"/>
        </w:rPr>
        <w:t xml:space="preserve"> </w:t>
      </w:r>
    </w:p>
    <w:p w:rsidRPr="00DA3DC6" w:rsidR="000D4C6F" w:rsidP="000D4C6F" w:rsidRDefault="000D4C6F" w14:paraId="2A3DA612" w14:textId="77777777">
      <w:pPr>
        <w:spacing w:after="0" w:line="240" w:lineRule="auto"/>
        <w:jc w:val="both"/>
        <w:rPr>
          <w:rFonts w:ascii="Verdana" w:hAnsi="Verdana" w:eastAsiaTheme="minorEastAsia"/>
          <w:color w:val="000000" w:themeColor="text1"/>
          <w:sz w:val="20"/>
          <w:szCs w:val="20"/>
          <w:lang w:val="en-US"/>
        </w:rPr>
      </w:pPr>
      <w:r w:rsidRPr="00DA3DC6">
        <w:rPr>
          <w:rFonts w:ascii="Verdana" w:hAnsi="Verdana" w:eastAsiaTheme="minorEastAsia"/>
          <w:color w:val="000000" w:themeColor="text1"/>
          <w:sz w:val="20"/>
          <w:szCs w:val="20"/>
        </w:rPr>
        <w:t xml:space="preserve">Representing LEO Dun Laoghaire Rathdown, Chic Tote (www.chictote.com), </w:t>
      </w:r>
      <w:r w:rsidRPr="00DA3DC6">
        <w:rPr>
          <w:rFonts w:ascii="Verdana" w:hAnsi="Verdana" w:eastAsiaTheme="minorEastAsia"/>
          <w:color w:val="000000" w:themeColor="text1"/>
          <w:sz w:val="20"/>
          <w:szCs w:val="20"/>
          <w:lang w:val="en-US"/>
        </w:rPr>
        <w:t>dedicated to crafting premium-quality canvas totes that embody style, sustainability, and endurance was given the opportunity to exhibit at the Local Enterprise Village to almost 300,000 people.</w:t>
      </w:r>
    </w:p>
    <w:p w:rsidRPr="00DA3DC6" w:rsidR="000D4C6F" w:rsidP="000D4C6F" w:rsidRDefault="000D4C6F" w14:paraId="1A18CCD2" w14:textId="77777777">
      <w:pPr>
        <w:spacing w:after="0" w:line="240" w:lineRule="auto"/>
        <w:jc w:val="both"/>
        <w:rPr>
          <w:rFonts w:eastAsiaTheme="minorEastAsia"/>
          <w:color w:val="000000" w:themeColor="text1"/>
          <w:sz w:val="20"/>
          <w:szCs w:val="20"/>
          <w:lang w:val="en-US"/>
        </w:rPr>
      </w:pPr>
    </w:p>
    <w:p w:rsidRPr="00DA3DC6" w:rsidR="000D4C6F" w:rsidP="000D4C6F" w:rsidRDefault="000D4C6F" w14:paraId="44764451" w14:textId="77777777">
      <w:pPr>
        <w:spacing w:after="0" w:line="240" w:lineRule="auto"/>
        <w:jc w:val="both"/>
        <w:rPr>
          <w:rFonts w:ascii="Verdana" w:hAnsi="Verdana" w:eastAsia="Verdana" w:cs="Verdana"/>
          <w:color w:val="000000" w:themeColor="text1"/>
          <w:sz w:val="20"/>
          <w:szCs w:val="20"/>
        </w:rPr>
      </w:pPr>
      <w:r w:rsidRPr="00DA3DC6">
        <w:rPr>
          <w:rFonts w:eastAsiaTheme="minorEastAsia"/>
          <w:color w:val="000000" w:themeColor="text1"/>
          <w:sz w:val="20"/>
          <w:szCs w:val="20"/>
          <w:lang w:val="en-US"/>
        </w:rPr>
        <w:t>A</w:t>
      </w:r>
      <w:r w:rsidRPr="00DA3DC6">
        <w:rPr>
          <w:rFonts w:ascii="Verdana" w:hAnsi="Verdana" w:eastAsia="Verdana" w:cs="Verdana"/>
          <w:color w:val="000000" w:themeColor="text1"/>
          <w:sz w:val="20"/>
          <w:szCs w:val="20"/>
        </w:rPr>
        <w:t>s part of the Student Enterprise P</w:t>
      </w:r>
      <w:r w:rsidRPr="00DA3DC6">
        <w:rPr>
          <w:rFonts w:ascii="Verdana" w:hAnsi="Verdana" w:eastAsia="Verdana" w:cs="Verdana"/>
          <w:sz w:val="20"/>
          <w:szCs w:val="20"/>
        </w:rPr>
        <w:t>rogramme, LEO Dún Laoghaire also arranged for 90 students from 3 schools to attend and see the</w:t>
      </w:r>
      <w:r w:rsidRPr="00DA3DC6">
        <w:rPr>
          <w:rFonts w:ascii="Verdana" w:hAnsi="Verdana" w:eastAsia="Verdana" w:cs="Verdana"/>
          <w:color w:val="000000" w:themeColor="text1"/>
          <w:sz w:val="20"/>
          <w:szCs w:val="20"/>
        </w:rPr>
        <w:t xml:space="preserve"> various businesses on show.</w:t>
      </w:r>
    </w:p>
    <w:p w:rsidRPr="00DA3DC6" w:rsidR="000D4C6F" w:rsidP="000D4C6F" w:rsidRDefault="000D4C6F" w14:paraId="0827C1D4" w14:textId="77777777">
      <w:pPr>
        <w:spacing w:after="0" w:line="240" w:lineRule="auto"/>
        <w:jc w:val="both"/>
        <w:rPr>
          <w:rFonts w:ascii="Verdana" w:hAnsi="Verdana" w:eastAsia="Verdana" w:cs="Verdana"/>
          <w:color w:val="000000" w:themeColor="text1"/>
          <w:sz w:val="20"/>
          <w:szCs w:val="20"/>
        </w:rPr>
      </w:pPr>
    </w:p>
    <w:p w:rsidRPr="00DA3DC6" w:rsidR="000D4C6F" w:rsidP="000D4C6F" w:rsidRDefault="000D4C6F" w14:paraId="784392CA" w14:textId="77777777">
      <w:p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The Student Enterprise Programme empowers students with innovative business ideas and provides them with valuable guidance to refine and develop their concepts. It is open to 1st - 6th years and entries to the mini-business competition are sought in the junior, intermediate and senior categories. These efforts culminate in the county awards which take place on March 27</w:t>
      </w:r>
      <w:r w:rsidRPr="00DA3DC6">
        <w:rPr>
          <w:rFonts w:ascii="Verdana" w:hAnsi="Verdana" w:eastAsia="Verdana" w:cs="Verdana"/>
          <w:color w:val="000000" w:themeColor="text1"/>
          <w:sz w:val="20"/>
          <w:szCs w:val="20"/>
          <w:vertAlign w:val="superscript"/>
        </w:rPr>
        <w:t>th</w:t>
      </w:r>
      <w:r w:rsidRPr="00DA3DC6">
        <w:rPr>
          <w:rFonts w:ascii="Verdana" w:hAnsi="Verdana" w:eastAsia="Verdana" w:cs="Verdana"/>
          <w:color w:val="000000" w:themeColor="text1"/>
          <w:sz w:val="20"/>
          <w:szCs w:val="20"/>
        </w:rPr>
        <w:t xml:space="preserve"> 2025, and the National Finals on May 8</w:t>
      </w:r>
      <w:r w:rsidRPr="00DA3DC6">
        <w:rPr>
          <w:rFonts w:ascii="Verdana" w:hAnsi="Verdana" w:eastAsia="Verdana" w:cs="Verdana"/>
          <w:color w:val="000000" w:themeColor="text1"/>
          <w:sz w:val="20"/>
          <w:szCs w:val="20"/>
          <w:vertAlign w:val="superscript"/>
        </w:rPr>
        <w:t>th</w:t>
      </w:r>
      <w:r w:rsidRPr="00DA3DC6">
        <w:rPr>
          <w:rFonts w:ascii="Verdana" w:hAnsi="Verdana" w:eastAsia="Verdana" w:cs="Verdana"/>
          <w:color w:val="000000" w:themeColor="text1"/>
          <w:sz w:val="20"/>
          <w:szCs w:val="20"/>
        </w:rPr>
        <w:t xml:space="preserve"> 2024 in Mullingar.</w:t>
      </w:r>
    </w:p>
    <w:p w:rsidRPr="00DA3DC6" w:rsidR="000D4C6F" w:rsidP="000D4C6F" w:rsidRDefault="000D4C6F" w14:paraId="5363591A" w14:textId="77777777">
      <w:pPr>
        <w:spacing w:after="0" w:line="240" w:lineRule="auto"/>
        <w:jc w:val="both"/>
        <w:rPr>
          <w:rFonts w:ascii="Verdana" w:hAnsi="Verdana" w:eastAsia="Verdana" w:cs="Verdana"/>
          <w:color w:val="000000" w:themeColor="text1"/>
          <w:sz w:val="20"/>
          <w:szCs w:val="20"/>
        </w:rPr>
      </w:pPr>
    </w:p>
    <w:p w:rsidRPr="00DA3DC6" w:rsidR="000D4C6F" w:rsidP="000D4C6F" w:rsidRDefault="000D4C6F" w14:paraId="255E0EE4" w14:textId="77777777">
      <w:pPr>
        <w:spacing w:after="0" w:line="240" w:lineRule="auto"/>
        <w:rPr>
          <w:rFonts w:ascii="Verdana" w:hAnsi="Verdana" w:eastAsia="Verdana" w:cs="Verdana"/>
          <w:color w:val="000000" w:themeColor="text1"/>
          <w:sz w:val="20"/>
          <w:szCs w:val="20"/>
        </w:rPr>
      </w:pPr>
      <w:r w:rsidRPr="00DA3DC6">
        <w:rPr>
          <w:rFonts w:ascii="Verdana" w:hAnsi="Verdana" w:eastAsia="Verdana" w:cs="Verdana"/>
          <w:b/>
          <w:bCs/>
          <w:color w:val="000000" w:themeColor="text1"/>
          <w:sz w:val="20"/>
          <w:szCs w:val="20"/>
        </w:rPr>
        <w:t>Dargan Forum</w:t>
      </w:r>
    </w:p>
    <w:p w:rsidRPr="00DA3DC6" w:rsidR="000D4C6F" w:rsidP="000D4C6F" w:rsidRDefault="000D4C6F" w14:paraId="246E0F81" w14:textId="77777777">
      <w:pPr>
        <w:spacing w:after="0" w:line="240" w:lineRule="auto"/>
        <w:jc w:val="both"/>
        <w:rPr>
          <w:rFonts w:ascii="Verdana" w:hAnsi="Verdana" w:eastAsiaTheme="minorEastAsia"/>
          <w:color w:val="000000" w:themeColor="text1"/>
          <w:sz w:val="20"/>
          <w:szCs w:val="20"/>
          <w:lang w:val="en-GB"/>
        </w:rPr>
      </w:pPr>
      <w:r w:rsidRPr="00DA3DC6">
        <w:rPr>
          <w:rFonts w:ascii="Verdana" w:hAnsi="Verdana" w:eastAsiaTheme="minorEastAsia"/>
          <w:color w:val="000000" w:themeColor="text1"/>
          <w:sz w:val="20"/>
          <w:szCs w:val="20"/>
          <w:lang w:val="en-GB"/>
        </w:rPr>
        <w:t>Dún Laoghaire hosted the very well-attended Dargan Forum, supported by Economic Development in DLRCC, in July.</w:t>
      </w:r>
    </w:p>
    <w:p w:rsidRPr="00DA3DC6" w:rsidR="000D4C6F" w:rsidP="000D4C6F" w:rsidRDefault="000D4C6F" w14:paraId="140D83A0" w14:textId="77777777">
      <w:pPr>
        <w:spacing w:after="0" w:line="240" w:lineRule="auto"/>
        <w:jc w:val="both"/>
        <w:rPr>
          <w:rFonts w:ascii="Verdana" w:hAnsi="Verdana" w:eastAsia="Verdana" w:cs="Verdana"/>
          <w:color w:val="000000" w:themeColor="text1"/>
          <w:sz w:val="20"/>
          <w:szCs w:val="20"/>
          <w:lang w:val="en-GB"/>
        </w:rPr>
      </w:pPr>
    </w:p>
    <w:p w:rsidRPr="00DA3DC6" w:rsidR="000D4C6F" w:rsidP="000D4C6F" w:rsidRDefault="000D4C6F" w14:paraId="2D559710" w14:textId="77777777">
      <w:pPr>
        <w:spacing w:after="0" w:line="240" w:lineRule="auto"/>
        <w:jc w:val="both"/>
        <w:rPr>
          <w:rFonts w:ascii="Verdana" w:hAnsi="Verdana" w:eastAsiaTheme="minorEastAsia"/>
          <w:color w:val="000000" w:themeColor="text1"/>
          <w:sz w:val="20"/>
          <w:szCs w:val="20"/>
          <w:lang w:val="en-GB"/>
        </w:rPr>
      </w:pPr>
      <w:r w:rsidRPr="00DA3DC6">
        <w:rPr>
          <w:rFonts w:ascii="Verdana" w:hAnsi="Verdana" w:eastAsiaTheme="minorEastAsia"/>
          <w:color w:val="000000" w:themeColor="text1"/>
          <w:sz w:val="20"/>
          <w:szCs w:val="20"/>
          <w:lang w:val="en-GB"/>
        </w:rPr>
        <w:t>The Dargan Forum seeks to explore technology and social innovation, bringing together speakers and experts to share insights on how technology can be harnessed for the benefit of localities, small businesses and communities across Ireland. Speaker in 2024 included Danish Ambassador to Ireland Lars Theussen, Emma Jones, Founder of Enterprise Nation, Allan Mulrooney, CEO of the Western Development Commission, and Ministers Dara Calleary and Ossian Smyth.</w:t>
      </w:r>
    </w:p>
    <w:p w:rsidRPr="00DA3DC6" w:rsidR="000D4C6F" w:rsidP="000D4C6F" w:rsidRDefault="000D4C6F" w14:paraId="62A50082" w14:textId="77777777">
      <w:pPr>
        <w:spacing w:after="0" w:line="240" w:lineRule="auto"/>
        <w:jc w:val="both"/>
        <w:rPr>
          <w:rFonts w:ascii="Verdana" w:hAnsi="Verdana" w:eastAsia="Verdana" w:cs="Verdana"/>
          <w:color w:val="000000" w:themeColor="text1"/>
          <w:sz w:val="20"/>
          <w:szCs w:val="20"/>
          <w:lang w:val="en-GB"/>
        </w:rPr>
      </w:pPr>
    </w:p>
    <w:p w:rsidRPr="00DA3DC6" w:rsidR="000D4C6F" w:rsidP="000D4C6F" w:rsidRDefault="000D4C6F" w14:paraId="47911A6D" w14:textId="77777777">
      <w:pPr>
        <w:spacing w:after="0" w:line="240" w:lineRule="auto"/>
        <w:rPr>
          <w:rFonts w:ascii="Verdana" w:hAnsi="Verdana" w:eastAsia="Verdana" w:cs="Verdana"/>
          <w:color w:val="000000" w:themeColor="text1"/>
          <w:sz w:val="20"/>
          <w:szCs w:val="20"/>
        </w:rPr>
      </w:pPr>
      <w:r w:rsidRPr="00DA3DC6">
        <w:rPr>
          <w:rFonts w:ascii="Verdana" w:hAnsi="Verdana" w:eastAsiaTheme="minorEastAsia"/>
          <w:color w:val="000000" w:themeColor="text1"/>
          <w:sz w:val="20"/>
          <w:szCs w:val="20"/>
          <w:lang w:val="en-GB"/>
        </w:rPr>
        <w:t>Planning is already underway for the 2025 Forum.</w:t>
      </w:r>
    </w:p>
    <w:p w:rsidRPr="00DA3DC6" w:rsidR="000D4C6F" w:rsidP="000D4C6F" w:rsidRDefault="000D4C6F" w14:paraId="24AFAABB" w14:textId="77777777">
      <w:pPr>
        <w:spacing w:after="0" w:line="240" w:lineRule="auto"/>
        <w:rPr>
          <w:rFonts w:ascii="Verdana" w:hAnsi="Verdana" w:eastAsiaTheme="minorEastAsia"/>
          <w:color w:val="000000" w:themeColor="text1"/>
          <w:sz w:val="20"/>
          <w:szCs w:val="20"/>
          <w:lang w:val="en-US"/>
        </w:rPr>
      </w:pPr>
    </w:p>
    <w:p w:rsidRPr="00DA3DC6" w:rsidR="000D4C6F" w:rsidP="000D4C6F" w:rsidRDefault="000D4C6F" w14:paraId="5A954841" w14:textId="242F0719">
      <w:pPr>
        <w:spacing w:after="0" w:line="240" w:lineRule="auto"/>
        <w:rPr>
          <w:rFonts w:ascii="Verdana" w:hAnsi="Verdana" w:eastAsia="Verdana" w:cs="Verdana"/>
          <w:color w:val="000000" w:themeColor="text1"/>
          <w:sz w:val="20"/>
          <w:szCs w:val="20"/>
        </w:rPr>
      </w:pPr>
      <w:r w:rsidRPr="00DA3DC6">
        <w:rPr>
          <w:rFonts w:ascii="Verdana" w:hAnsi="Verdana" w:eastAsia="Verdana" w:cs="Verdana"/>
          <w:b/>
          <w:bCs/>
          <w:color w:val="000000" w:themeColor="text1"/>
          <w:sz w:val="20"/>
          <w:szCs w:val="20"/>
        </w:rPr>
        <w:t>Launch of DLR Local Economic and Community Plan 2023-2028</w:t>
      </w:r>
      <w:r w:rsidRPr="00DA3DC6">
        <w:rPr>
          <w:rFonts w:ascii="Verdana" w:hAnsi="Verdana" w:eastAsia="Arial Narrow" w:cs="Arial Narrow"/>
          <w:sz w:val="20"/>
          <w:szCs w:val="20"/>
          <w:lang w:val="en-US"/>
        </w:rPr>
        <w:t xml:space="preserve"> </w:t>
      </w:r>
    </w:p>
    <w:p w:rsidRPr="00DA3DC6" w:rsidR="000D4C6F" w:rsidP="000D4C6F" w:rsidRDefault="000D4C6F" w14:paraId="2C01BBEF" w14:textId="77777777">
      <w:pPr>
        <w:spacing w:after="0" w:line="240" w:lineRule="auto"/>
        <w:jc w:val="both"/>
        <w:rPr>
          <w:rFonts w:ascii="Verdana" w:hAnsi="Verdana" w:eastAsiaTheme="minorEastAsia"/>
          <w:color w:val="000000" w:themeColor="text1"/>
          <w:sz w:val="20"/>
          <w:szCs w:val="20"/>
        </w:rPr>
      </w:pPr>
      <w:r w:rsidRPr="00DA3DC6">
        <w:rPr>
          <w:rFonts w:ascii="Verdana" w:hAnsi="Verdana" w:eastAsiaTheme="minorEastAsia"/>
          <w:color w:val="000000" w:themeColor="text1"/>
          <w:sz w:val="20"/>
          <w:szCs w:val="20"/>
          <w:lang w:val="en-GB"/>
        </w:rPr>
        <w:t>The Local Economic and Community Plan 2023-2028 was launched on Wednesday September 26th by An Cathaoirleach, Councillor Jim O’Leary.</w:t>
      </w:r>
      <w:r w:rsidRPr="00DA3DC6">
        <w:rPr>
          <w:rFonts w:ascii="Verdana" w:hAnsi="Verdana" w:eastAsiaTheme="minorEastAsia"/>
          <w:color w:val="000000" w:themeColor="text1"/>
          <w:sz w:val="20"/>
          <w:szCs w:val="20"/>
        </w:rPr>
        <w:t xml:space="preserve"> </w:t>
      </w:r>
    </w:p>
    <w:p w:rsidRPr="00DA3DC6" w:rsidR="000D4C6F" w:rsidP="000D4C6F" w:rsidRDefault="000D4C6F" w14:paraId="3C109DC2" w14:textId="77777777">
      <w:pPr>
        <w:spacing w:after="0" w:line="240" w:lineRule="auto"/>
        <w:jc w:val="both"/>
        <w:rPr>
          <w:rFonts w:ascii="Verdana" w:hAnsi="Verdana" w:eastAsiaTheme="minorEastAsia"/>
          <w:color w:val="000000" w:themeColor="text1"/>
          <w:sz w:val="20"/>
          <w:szCs w:val="20"/>
        </w:rPr>
      </w:pPr>
    </w:p>
    <w:p w:rsidRPr="00DA3DC6" w:rsidR="000D4C6F" w:rsidP="000D4C6F" w:rsidRDefault="000D4C6F" w14:paraId="599393E4" w14:textId="77777777">
      <w:pPr>
        <w:spacing w:after="0" w:line="240" w:lineRule="auto"/>
        <w:jc w:val="both"/>
        <w:rPr>
          <w:rFonts w:ascii="Verdana" w:hAnsi="Verdana" w:eastAsiaTheme="minorEastAsia"/>
          <w:color w:val="000000" w:themeColor="text1"/>
          <w:sz w:val="20"/>
          <w:szCs w:val="20"/>
        </w:rPr>
      </w:pPr>
      <w:r w:rsidRPr="00DA3DC6">
        <w:rPr>
          <w:rFonts w:ascii="Verdana" w:hAnsi="Verdana" w:eastAsiaTheme="minorEastAsia"/>
          <w:color w:val="000000" w:themeColor="text1"/>
          <w:sz w:val="20"/>
          <w:szCs w:val="20"/>
        </w:rPr>
        <w:t>The Local Economic and Community Plan (LECP) was adopted by Council in April 2024 and is a six-year plan that sets out the objectives and actions needed to promote the community and economic development of Dún Laoghaire-Rathdown’s neighbourhoods and communities. It will give Dún Laoghaire-Rathdown County Council, businesses, community and voluntary groups, and local communities a roadmap to follow over the period to 2028.</w:t>
      </w:r>
    </w:p>
    <w:p w:rsidRPr="00DA3DC6" w:rsidR="000D4C6F" w:rsidP="000D4C6F" w:rsidRDefault="000D4C6F" w14:paraId="0D9D8A64" w14:textId="77777777">
      <w:pPr>
        <w:tabs>
          <w:tab w:val="left" w:pos="2655"/>
          <w:tab w:val="center" w:pos="4607"/>
        </w:tabs>
        <w:spacing w:after="0" w:line="240" w:lineRule="auto"/>
        <w:ind w:left="-20" w:right="-20"/>
        <w:rPr>
          <w:rFonts w:ascii="Verdana" w:hAnsi="Verdana" w:eastAsia="Verdana" w:cs="Verdana"/>
          <w:b/>
          <w:bCs/>
          <w:color w:val="000000" w:themeColor="text1"/>
          <w:sz w:val="20"/>
          <w:szCs w:val="20"/>
          <w:lang w:val="en-GB"/>
        </w:rPr>
      </w:pPr>
      <w:bookmarkStart w:name="_Int_gKzdjCFp" w:id="5"/>
    </w:p>
    <w:p w:rsidRPr="00DA3DC6" w:rsidR="000D4C6F" w:rsidP="000D4C6F" w:rsidRDefault="000D4C6F" w14:paraId="6FD2DBC4" w14:textId="77777777">
      <w:pPr>
        <w:spacing w:after="0" w:line="240" w:lineRule="auto"/>
        <w:jc w:val="center"/>
        <w:rPr>
          <w:rFonts w:ascii="Times New Roman" w:hAnsi="Times New Roman" w:eastAsia="Times New Roman" w:cs="Times New Roman"/>
          <w:sz w:val="20"/>
          <w:szCs w:val="20"/>
          <w:lang w:eastAsia="en-IE"/>
        </w:rPr>
      </w:pPr>
      <w:r w:rsidRPr="00DA3DC6">
        <w:rPr>
          <w:rFonts w:ascii="Times New Roman" w:hAnsi="Times New Roman" w:eastAsia="Times New Roman" w:cs="Times New Roman"/>
          <w:noProof/>
          <w:sz w:val="20"/>
          <w:szCs w:val="20"/>
          <w:lang w:eastAsia="en-IE"/>
        </w:rPr>
        <w:drawing>
          <wp:inline distT="0" distB="0" distL="0" distR="0" wp14:anchorId="6A5C0727" wp14:editId="173A4E9B">
            <wp:extent cx="5022850" cy="3477661"/>
            <wp:effectExtent l="0" t="0" r="6350" b="8890"/>
            <wp:docPr id="1" name="Picture 1" descr="A group of people sitting around table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itting around tables in a room&#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45029" cy="3493017"/>
                    </a:xfrm>
                    <a:prstGeom prst="rect">
                      <a:avLst/>
                    </a:prstGeom>
                    <a:noFill/>
                    <a:ln>
                      <a:noFill/>
                    </a:ln>
                  </pic:spPr>
                </pic:pic>
              </a:graphicData>
            </a:graphic>
          </wp:inline>
        </w:drawing>
      </w:r>
    </w:p>
    <w:p w:rsidRPr="00DA3DC6" w:rsidR="000D4C6F" w:rsidP="000D4C6F" w:rsidRDefault="000D4C6F" w14:paraId="0745EC50" w14:textId="77777777">
      <w:pPr>
        <w:tabs>
          <w:tab w:val="left" w:pos="2655"/>
          <w:tab w:val="center" w:pos="4607"/>
        </w:tabs>
        <w:spacing w:after="0" w:line="240" w:lineRule="auto"/>
        <w:ind w:left="-20" w:right="-20"/>
        <w:rPr>
          <w:rFonts w:ascii="Verdana" w:hAnsi="Verdana" w:eastAsia="Verdana" w:cs="Verdana"/>
          <w:b/>
          <w:bCs/>
          <w:color w:val="000000" w:themeColor="text1"/>
          <w:sz w:val="20"/>
          <w:szCs w:val="20"/>
          <w:lang w:val="en-GB"/>
        </w:rPr>
      </w:pPr>
    </w:p>
    <w:p w:rsidRPr="00DA3DC6" w:rsidR="000D4C6F" w:rsidP="000D4C6F" w:rsidRDefault="000D4C6F" w14:paraId="380DD83B" w14:textId="77777777">
      <w:pPr>
        <w:tabs>
          <w:tab w:val="left" w:pos="2655"/>
          <w:tab w:val="center" w:pos="4607"/>
        </w:tabs>
        <w:spacing w:after="0" w:line="240" w:lineRule="auto"/>
        <w:ind w:right="-20"/>
        <w:rPr>
          <w:rFonts w:ascii="Verdana" w:hAnsi="Verdana" w:eastAsia="Verdana" w:cs="Verdana"/>
          <w:b/>
          <w:bCs/>
          <w:color w:val="000000" w:themeColor="text1"/>
          <w:sz w:val="20"/>
          <w:szCs w:val="20"/>
          <w:lang w:val="en-GB"/>
        </w:rPr>
      </w:pPr>
      <w:r w:rsidRPr="00DA3DC6">
        <w:rPr>
          <w:rFonts w:ascii="Verdana" w:hAnsi="Verdana" w:eastAsia="Verdana" w:cs="Verdana"/>
          <w:b/>
          <w:bCs/>
          <w:color w:val="000000" w:themeColor="text1"/>
          <w:sz w:val="20"/>
          <w:szCs w:val="20"/>
          <w:lang w:val="en-GB"/>
        </w:rPr>
        <w:tab/>
      </w:r>
    </w:p>
    <w:p w:rsidRPr="00DA3DC6" w:rsidR="000D4C6F" w:rsidP="000D4C6F" w:rsidRDefault="000D4C6F" w14:paraId="062D22C2" w14:textId="77777777">
      <w:pPr>
        <w:tabs>
          <w:tab w:val="left" w:pos="2655"/>
          <w:tab w:val="center" w:pos="4607"/>
        </w:tabs>
        <w:spacing w:after="0" w:line="240" w:lineRule="auto"/>
        <w:ind w:left="-20" w:right="-20"/>
        <w:jc w:val="center"/>
        <w:rPr>
          <w:rFonts w:ascii="Verdana" w:hAnsi="Verdana" w:eastAsia="Verdana" w:cs="Verdana"/>
          <w:b/>
          <w:bCs/>
          <w:color w:val="000000" w:themeColor="text1"/>
          <w:lang w:val="en-GB"/>
        </w:rPr>
      </w:pPr>
      <w:r w:rsidRPr="00DA3DC6">
        <w:rPr>
          <w:rFonts w:ascii="Verdana" w:hAnsi="Verdana" w:eastAsia="Verdana" w:cs="Verdana"/>
          <w:b/>
          <w:bCs/>
          <w:color w:val="000000" w:themeColor="text1"/>
          <w:lang w:val="en-GB"/>
        </w:rPr>
        <w:t>DLR</w:t>
      </w:r>
      <w:bookmarkEnd w:id="5"/>
      <w:r w:rsidRPr="00DA3DC6">
        <w:rPr>
          <w:rFonts w:ascii="Verdana" w:hAnsi="Verdana" w:eastAsia="Verdana" w:cs="Verdana"/>
          <w:b/>
          <w:bCs/>
          <w:color w:val="000000" w:themeColor="text1"/>
          <w:lang w:val="en-GB"/>
        </w:rPr>
        <w:t xml:space="preserve"> Tourism Development</w:t>
      </w:r>
    </w:p>
    <w:p w:rsidRPr="00DA3DC6" w:rsidR="000D4C6F" w:rsidP="000D4C6F" w:rsidRDefault="000D4C6F" w14:paraId="0C9B1F5B" w14:textId="77777777">
      <w:pPr>
        <w:spacing w:after="0" w:line="240" w:lineRule="auto"/>
        <w:jc w:val="both"/>
        <w:rPr>
          <w:rFonts w:ascii="Verdana" w:hAnsi="Verdana" w:eastAsia="Verdana" w:cs="Verdana"/>
          <w:color w:val="000000" w:themeColor="text1"/>
          <w:sz w:val="20"/>
          <w:szCs w:val="20"/>
          <w:lang w:val="en-GB"/>
        </w:rPr>
      </w:pPr>
    </w:p>
    <w:p w:rsidRPr="00DA3DC6" w:rsidR="000D4C6F" w:rsidP="000D4C6F" w:rsidRDefault="000D4C6F" w14:paraId="360EA659" w14:textId="77777777">
      <w:pPr>
        <w:spacing w:after="0" w:line="240" w:lineRule="auto"/>
        <w:rPr>
          <w:rFonts w:ascii="Aptos" w:hAnsi="Aptos" w:eastAsia="Aptos" w:cs="Aptos"/>
          <w:color w:val="000000" w:themeColor="text1"/>
          <w:sz w:val="20"/>
          <w:szCs w:val="20"/>
        </w:rPr>
      </w:pPr>
      <w:r w:rsidRPr="00DA3DC6">
        <w:rPr>
          <w:rFonts w:ascii="Verdana" w:hAnsi="Verdana" w:eastAsia="Verdana" w:cs="Verdana"/>
          <w:b/>
          <w:bCs/>
          <w:color w:val="000000" w:themeColor="text1"/>
          <w:sz w:val="20"/>
          <w:szCs w:val="20"/>
        </w:rPr>
        <w:t xml:space="preserve">Events and Festivals in the county supported by DLR </w:t>
      </w:r>
    </w:p>
    <w:p w:rsidRPr="00DA3DC6" w:rsidR="000D4C6F" w:rsidP="000D4C6F" w:rsidRDefault="000D4C6F" w14:paraId="6B107853" w14:textId="77777777">
      <w:pPr>
        <w:spacing w:after="0" w:line="240" w:lineRule="auto"/>
        <w:ind w:left="720"/>
        <w:rPr>
          <w:rFonts w:ascii="Calibri" w:hAnsi="Calibri" w:eastAsia="Calibri" w:cs="Calibri"/>
          <w:color w:val="000000" w:themeColor="text1"/>
          <w:sz w:val="20"/>
          <w:szCs w:val="20"/>
        </w:rPr>
      </w:pPr>
    </w:p>
    <w:p w:rsidRPr="00DA3DC6" w:rsidR="000D4C6F" w:rsidP="00E77205" w:rsidRDefault="000D4C6F" w14:paraId="71E4F9BE" w14:textId="77777777">
      <w:pPr>
        <w:pStyle w:val="ListParagraph"/>
        <w:numPr>
          <w:ilvl w:val="0"/>
          <w:numId w:val="16"/>
        </w:numPr>
        <w:spacing w:after="0" w:line="240" w:lineRule="auto"/>
        <w:ind w:left="426" w:hanging="426"/>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Coastival 2024 – July 2024</w:t>
      </w:r>
    </w:p>
    <w:p w:rsidRPr="00DA3DC6" w:rsidR="000D4C6F" w:rsidP="00E77205" w:rsidRDefault="000D4C6F" w14:paraId="784DD5F2" w14:textId="77777777">
      <w:pPr>
        <w:pStyle w:val="ListParagraph"/>
        <w:numPr>
          <w:ilvl w:val="0"/>
          <w:numId w:val="16"/>
        </w:numPr>
        <w:spacing w:after="0" w:line="240" w:lineRule="auto"/>
        <w:ind w:left="426" w:hanging="426"/>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Ukulele Festival –</w:t>
      </w:r>
      <w:r w:rsidRPr="00DA3DC6">
        <w:rPr>
          <w:rFonts w:ascii="Verdana" w:hAnsi="Verdana" w:eastAsia="Verdana" w:cs="Verdana"/>
          <w:b/>
          <w:bCs/>
          <w:color w:val="000000" w:themeColor="text1"/>
          <w:sz w:val="20"/>
          <w:szCs w:val="20"/>
        </w:rPr>
        <w:t xml:space="preserve"> </w:t>
      </w:r>
      <w:r w:rsidRPr="00DA3DC6">
        <w:rPr>
          <w:rFonts w:ascii="Verdana" w:hAnsi="Verdana" w:eastAsia="Verdana" w:cs="Verdana"/>
          <w:color w:val="000000" w:themeColor="text1"/>
          <w:sz w:val="20"/>
          <w:szCs w:val="20"/>
        </w:rPr>
        <w:t>2 days live music event taking place in various locations across the town over 24/25</w:t>
      </w:r>
      <w:r w:rsidRPr="00DA3DC6">
        <w:rPr>
          <w:rFonts w:ascii="Verdana" w:hAnsi="Verdana" w:eastAsia="Verdana" w:cs="Verdana"/>
          <w:color w:val="000000" w:themeColor="text1"/>
          <w:sz w:val="20"/>
          <w:szCs w:val="20"/>
          <w:vertAlign w:val="superscript"/>
        </w:rPr>
        <w:t>th</w:t>
      </w:r>
      <w:r w:rsidRPr="00DA3DC6">
        <w:rPr>
          <w:rFonts w:ascii="Verdana" w:hAnsi="Verdana" w:eastAsia="Verdana" w:cs="Verdana"/>
          <w:color w:val="000000" w:themeColor="text1"/>
          <w:sz w:val="20"/>
          <w:szCs w:val="20"/>
        </w:rPr>
        <w:t xml:space="preserve"> Aug</w:t>
      </w:r>
    </w:p>
    <w:p w:rsidRPr="00DA3DC6" w:rsidR="000D4C6F" w:rsidP="00E77205" w:rsidRDefault="000D4C6F" w14:paraId="5D15A2B8" w14:textId="77777777">
      <w:pPr>
        <w:pStyle w:val="ListParagraph"/>
        <w:numPr>
          <w:ilvl w:val="0"/>
          <w:numId w:val="16"/>
        </w:numPr>
        <w:spacing w:after="0" w:line="240" w:lineRule="auto"/>
        <w:ind w:left="426" w:hanging="426"/>
        <w:rPr>
          <w:rFonts w:ascii="Verdana" w:hAnsi="Verdana" w:eastAsia="Verdana" w:cs="Verdana"/>
          <w:color w:val="000000" w:themeColor="text1"/>
          <w:sz w:val="20"/>
          <w:szCs w:val="20"/>
        </w:rPr>
      </w:pPr>
      <w:r w:rsidRPr="00DA3DC6">
        <w:rPr>
          <w:rFonts w:ascii="Verdana" w:hAnsi="Verdana" w:eastAsia="Verdana" w:cs="Verdana"/>
          <w:b/>
          <w:bCs/>
          <w:color w:val="000000" w:themeColor="text1"/>
          <w:sz w:val="20"/>
          <w:szCs w:val="20"/>
        </w:rPr>
        <w:t xml:space="preserve">Irish Fest in Malwalkee – </w:t>
      </w:r>
      <w:r w:rsidRPr="00DA3DC6">
        <w:rPr>
          <w:rFonts w:ascii="Verdana" w:hAnsi="Verdana" w:eastAsia="Verdana" w:cs="Verdana"/>
          <w:color w:val="000000" w:themeColor="text1"/>
          <w:sz w:val="20"/>
          <w:szCs w:val="20"/>
        </w:rPr>
        <w:t>dlr Tourism contributed to the contingent that represented Dublin county at the huge event in the US. The biggest of its kind in the US it attracts American holiday goers for the last 43 years with an interest in all things Ireland for 4 days every August.</w:t>
      </w:r>
    </w:p>
    <w:p w:rsidRPr="00DA3DC6" w:rsidR="000D4C6F" w:rsidP="00E77205" w:rsidRDefault="000D4C6F" w14:paraId="221045C9" w14:textId="77777777">
      <w:pPr>
        <w:pStyle w:val="ListParagraph"/>
        <w:numPr>
          <w:ilvl w:val="0"/>
          <w:numId w:val="16"/>
        </w:numPr>
        <w:spacing w:after="0" w:line="240" w:lineRule="auto"/>
        <w:ind w:left="426" w:hanging="426"/>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Dalkey Lobster Festival – August 2024</w:t>
      </w:r>
    </w:p>
    <w:p w:rsidRPr="00DA3DC6" w:rsidR="000D4C6F" w:rsidP="00E77205" w:rsidRDefault="000D4C6F" w14:paraId="6551FACC" w14:textId="77777777">
      <w:pPr>
        <w:pStyle w:val="ListParagraph"/>
        <w:numPr>
          <w:ilvl w:val="0"/>
          <w:numId w:val="16"/>
        </w:numPr>
        <w:spacing w:after="0" w:line="240" w:lineRule="auto"/>
        <w:ind w:left="426" w:hanging="426"/>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GAP Downhill Miniseries – Sept 2024</w:t>
      </w:r>
    </w:p>
    <w:p w:rsidRPr="00DA3DC6" w:rsidR="000D4C6F" w:rsidP="000D4C6F" w:rsidRDefault="000D4C6F" w14:paraId="150F4897" w14:textId="77777777">
      <w:pPr>
        <w:spacing w:after="0" w:line="240" w:lineRule="auto"/>
        <w:rPr>
          <w:rFonts w:ascii="Verdana" w:hAnsi="Verdana" w:eastAsia="Verdana" w:cs="Verdana"/>
          <w:color w:val="000000" w:themeColor="text1"/>
          <w:sz w:val="20"/>
          <w:szCs w:val="20"/>
        </w:rPr>
      </w:pPr>
    </w:p>
    <w:p w:rsidRPr="00DA3DC6" w:rsidR="000D4C6F" w:rsidP="000D4C6F" w:rsidRDefault="000D4C6F" w14:paraId="06609297" w14:textId="77777777">
      <w:p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xml:space="preserve">Our </w:t>
      </w:r>
      <w:r w:rsidRPr="00DA3DC6">
        <w:rPr>
          <w:rFonts w:ascii="Verdana" w:hAnsi="Verdana" w:eastAsia="Verdana" w:cs="Verdana"/>
          <w:b/>
          <w:bCs/>
          <w:color w:val="000000" w:themeColor="text1"/>
          <w:sz w:val="20"/>
          <w:szCs w:val="20"/>
        </w:rPr>
        <w:t>Transition Year Brochure</w:t>
      </w:r>
      <w:r w:rsidRPr="00DA3DC6">
        <w:rPr>
          <w:rFonts w:ascii="Verdana" w:hAnsi="Verdana" w:eastAsia="Verdana" w:cs="Verdana"/>
          <w:color w:val="000000" w:themeColor="text1"/>
          <w:sz w:val="20"/>
          <w:szCs w:val="20"/>
        </w:rPr>
        <w:t xml:space="preserve"> of activities 2024/2025 was published online and emailed to TY coordinators around the county and surrounding counties. The brochure has 15 activities in the county on offer to TY students with Ski Club and Trapeze in Stillorgan being unique to DLR and the only offering in the country.</w:t>
      </w:r>
    </w:p>
    <w:p w:rsidRPr="00DA3DC6" w:rsidR="000D4C6F" w:rsidP="000D4C6F" w:rsidRDefault="000D4C6F" w14:paraId="41E45424" w14:textId="77777777">
      <w:pPr>
        <w:spacing w:after="0" w:line="240" w:lineRule="auto"/>
        <w:jc w:val="both"/>
        <w:rPr>
          <w:rFonts w:ascii="Verdana" w:hAnsi="Verdana" w:eastAsia="Verdana" w:cs="Verdana"/>
          <w:color w:val="000000" w:themeColor="text1"/>
          <w:sz w:val="20"/>
          <w:szCs w:val="20"/>
        </w:rPr>
      </w:pPr>
    </w:p>
    <w:p w:rsidRPr="00DA3DC6" w:rsidR="000D4C6F" w:rsidP="000D4C6F" w:rsidRDefault="000D4C6F" w14:paraId="6F7CC623" w14:textId="77777777">
      <w:p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Seaside Discovery Bus operational June, July &amp; August 2024 bringing cruise guests and locals from the harbour around Dun Laoghaire town, Sandycove. Glasthule and returning to Georges St Dun Laoghaire.</w:t>
      </w:r>
    </w:p>
    <w:p w:rsidRPr="00DA3DC6" w:rsidR="000D4C6F" w:rsidP="000D4C6F" w:rsidRDefault="000D4C6F" w14:paraId="50F0F070" w14:textId="77777777">
      <w:pPr>
        <w:spacing w:after="0" w:line="240" w:lineRule="auto"/>
        <w:jc w:val="both"/>
        <w:rPr>
          <w:rFonts w:ascii="Verdana" w:hAnsi="Verdana" w:eastAsia="Verdana" w:cs="Verdana"/>
          <w:color w:val="000000" w:themeColor="text1"/>
          <w:sz w:val="20"/>
          <w:szCs w:val="20"/>
        </w:rPr>
      </w:pPr>
    </w:p>
    <w:p w:rsidRPr="00DA3DC6" w:rsidR="000D4C6F" w:rsidP="000D4C6F" w:rsidRDefault="000D4C6F" w14:paraId="20CA1D7C" w14:textId="77777777">
      <w:p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2</w:t>
      </w:r>
      <w:r w:rsidRPr="00DA3DC6">
        <w:rPr>
          <w:rFonts w:ascii="Verdana" w:hAnsi="Verdana" w:eastAsia="Verdana" w:cs="Verdana"/>
          <w:color w:val="000000" w:themeColor="text1"/>
          <w:sz w:val="20"/>
          <w:szCs w:val="20"/>
          <w:vertAlign w:val="superscript"/>
        </w:rPr>
        <w:t>nd</w:t>
      </w:r>
      <w:r w:rsidRPr="00DA3DC6">
        <w:rPr>
          <w:rFonts w:ascii="Verdana" w:hAnsi="Verdana" w:eastAsia="Verdana" w:cs="Verdana"/>
          <w:color w:val="000000" w:themeColor="text1"/>
          <w:sz w:val="20"/>
          <w:szCs w:val="20"/>
        </w:rPr>
        <w:t xml:space="preserve"> Ezine of the year went out in August with events and tourism news in the county.</w:t>
      </w:r>
    </w:p>
    <w:p w:rsidRPr="00DA3DC6" w:rsidR="000D4C6F" w:rsidP="000D4C6F" w:rsidRDefault="000D4C6F" w14:paraId="04D9DFC3" w14:textId="77777777">
      <w:pPr>
        <w:spacing w:after="0" w:line="240" w:lineRule="auto"/>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Participation in both admin &amp; expert’s group online of the POST (</w:t>
      </w:r>
      <w:r w:rsidRPr="00DA3DC6">
        <w:rPr>
          <w:rFonts w:ascii="Verdana" w:hAnsi="Verdana" w:eastAsia="Verdana" w:cs="Verdana"/>
          <w:i/>
          <w:iCs/>
          <w:color w:val="000000" w:themeColor="text1"/>
          <w:sz w:val="20"/>
          <w:szCs w:val="20"/>
        </w:rPr>
        <w:t>Interreg Atlantic</w:t>
      </w:r>
      <w:r w:rsidRPr="00DA3DC6">
        <w:rPr>
          <w:rFonts w:ascii="Verdana" w:hAnsi="Verdana" w:eastAsia="Verdana" w:cs="Verdana"/>
          <w:color w:val="000000" w:themeColor="text1"/>
          <w:sz w:val="20"/>
          <w:szCs w:val="20"/>
        </w:rPr>
        <w:t>) project focused on the group’s strategic focus finalisation.</w:t>
      </w:r>
    </w:p>
    <w:p w:rsidRPr="00DA3DC6" w:rsidR="000D4C6F" w:rsidP="000D4C6F" w:rsidRDefault="000D4C6F" w14:paraId="589B1EBB" w14:textId="77777777">
      <w:pPr>
        <w:spacing w:after="0" w:line="240" w:lineRule="auto"/>
        <w:rPr>
          <w:rFonts w:ascii="Verdana" w:hAnsi="Verdana" w:eastAsia="Verdana" w:cs="Verdana"/>
          <w:color w:val="000000" w:themeColor="text1"/>
          <w:sz w:val="20"/>
          <w:szCs w:val="20"/>
        </w:rPr>
      </w:pPr>
    </w:p>
    <w:p w:rsidRPr="00DA3DC6" w:rsidR="000D4C6F" w:rsidP="000D4C6F" w:rsidRDefault="000D4C6F" w14:paraId="3DC69450" w14:textId="50A45709">
      <w:pPr>
        <w:spacing w:after="0" w:line="240" w:lineRule="auto"/>
        <w:rPr>
          <w:rFonts w:ascii="Verdana" w:hAnsi="Verdana" w:eastAsia="Verdana" w:cs="Verdana"/>
          <w:color w:val="000000" w:themeColor="text1"/>
          <w:sz w:val="20"/>
          <w:szCs w:val="20"/>
        </w:rPr>
      </w:pPr>
      <w:r w:rsidRPr="00DA3DC6">
        <w:rPr>
          <w:rFonts w:ascii="Verdana" w:hAnsi="Verdana" w:eastAsia="Verdana" w:cs="Verdana"/>
          <w:b/>
          <w:bCs/>
          <w:color w:val="000000" w:themeColor="text1"/>
          <w:sz w:val="20"/>
          <w:szCs w:val="20"/>
        </w:rPr>
        <w:t xml:space="preserve">Cruise calls Q3 </w:t>
      </w:r>
    </w:p>
    <w:p w:rsidRPr="00DA3DC6" w:rsidR="000D4C6F" w:rsidP="000D4C6F" w:rsidRDefault="000D4C6F" w14:paraId="063489BF" w14:textId="77777777">
      <w:pPr>
        <w:spacing w:after="0" w:line="240" w:lineRule="auto"/>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14 calls in July. 21,000 guests and 8,500 crew</w:t>
      </w:r>
    </w:p>
    <w:p w:rsidRPr="00DA3DC6" w:rsidR="000D4C6F" w:rsidP="000D4C6F" w:rsidRDefault="000D4C6F" w14:paraId="28951F35" w14:textId="77777777">
      <w:pPr>
        <w:spacing w:after="0" w:line="240" w:lineRule="auto"/>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13 calls in Aug 25,000 guests and 10,000 crew</w:t>
      </w:r>
    </w:p>
    <w:p w:rsidRPr="00DA3DC6" w:rsidR="000D4C6F" w:rsidP="000D4C6F" w:rsidRDefault="000D4C6F" w14:paraId="7BDAFE48" w14:textId="77777777">
      <w:pPr>
        <w:spacing w:after="0" w:line="240" w:lineRule="auto"/>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xml:space="preserve">6 calls in Sept 10,500 guests and 4,500 crew. </w:t>
      </w:r>
    </w:p>
    <w:p w:rsidRPr="00DA3DC6" w:rsidR="000D4C6F" w:rsidP="000D4C6F" w:rsidRDefault="000D4C6F" w14:paraId="1B59FBAE" w14:textId="77777777">
      <w:pPr>
        <w:spacing w:after="0" w:line="240" w:lineRule="auto"/>
        <w:rPr>
          <w:rFonts w:ascii="Verdana" w:hAnsi="Verdana" w:eastAsia="Verdana" w:cs="Verdana"/>
          <w:color w:val="000000" w:themeColor="text1"/>
          <w:sz w:val="20"/>
          <w:szCs w:val="20"/>
        </w:rPr>
      </w:pPr>
    </w:p>
    <w:p w:rsidRPr="00DA3DC6" w:rsidR="000D4C6F" w:rsidP="000D4C6F" w:rsidRDefault="000D4C6F" w14:paraId="66190EDC" w14:textId="77777777">
      <w:pPr>
        <w:spacing w:after="0" w:line="240" w:lineRule="auto"/>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xml:space="preserve">Totalling - 56,500 guests and 23,000 guests </w:t>
      </w:r>
    </w:p>
    <w:p w:rsidRPr="00DA3DC6" w:rsidR="00C17C14" w:rsidP="000D4C6F" w:rsidRDefault="00C17C14" w14:paraId="2E3A478F" w14:textId="77777777">
      <w:pPr>
        <w:spacing w:after="0" w:line="240" w:lineRule="auto"/>
        <w:rPr>
          <w:rFonts w:ascii="Verdana" w:hAnsi="Verdana"/>
          <w:b/>
          <w:bCs/>
          <w:color w:val="4472C4" w:themeColor="accent1"/>
          <w:sz w:val="28"/>
          <w:szCs w:val="28"/>
        </w:rPr>
      </w:pPr>
    </w:p>
    <w:p w:rsidRPr="00DA3DC6" w:rsidR="00C17C14" w:rsidP="000D4C6F" w:rsidRDefault="4BBCE911" w14:paraId="5399E984" w14:textId="0D52F027">
      <w:pPr>
        <w:spacing w:line="257" w:lineRule="auto"/>
        <w:jc w:val="center"/>
        <w:rPr>
          <w:sz w:val="20"/>
          <w:szCs w:val="20"/>
        </w:rPr>
      </w:pPr>
      <w:r w:rsidRPr="00DA3DC6">
        <w:rPr>
          <w:rFonts w:ascii="Verdana" w:hAnsi="Verdana" w:eastAsia="Verdana" w:cs="Verdana"/>
          <w:b/>
          <w:bCs/>
          <w:color w:val="000000" w:themeColor="text1"/>
          <w:lang w:val="en-GB"/>
        </w:rPr>
        <w:t>Dún Laoghaire Harbour</w:t>
      </w:r>
    </w:p>
    <w:p w:rsidRPr="00DA3DC6" w:rsidR="00C17C14" w:rsidP="5C26E25B" w:rsidRDefault="4BBCE911" w14:paraId="3BAD4B76" w14:textId="2712DE28">
      <w:pPr>
        <w:spacing w:after="0" w:line="240" w:lineRule="auto"/>
        <w:jc w:val="both"/>
      </w:pPr>
      <w:r w:rsidRPr="00DA3DC6">
        <w:rPr>
          <w:rFonts w:ascii="Verdana" w:hAnsi="Verdana" w:eastAsia="Verdana" w:cs="Verdana"/>
          <w:b/>
          <w:bCs/>
          <w:color w:val="000000" w:themeColor="text1"/>
          <w:sz w:val="20"/>
          <w:szCs w:val="20"/>
          <w:lang w:val="en-GB"/>
        </w:rPr>
        <w:t>Cruise Ship Business</w:t>
      </w:r>
    </w:p>
    <w:p w:rsidRPr="00DA3DC6" w:rsidR="00C17C14" w:rsidP="5C26E25B" w:rsidRDefault="4BBCE911" w14:paraId="2EBF0786" w14:textId="751EB1E0">
      <w:pPr>
        <w:spacing w:after="0" w:line="240" w:lineRule="auto"/>
        <w:ind w:left="-20" w:right="-20"/>
        <w:jc w:val="both"/>
      </w:pPr>
      <w:r w:rsidRPr="00DA3DC6">
        <w:rPr>
          <w:rFonts w:ascii="Verdana" w:hAnsi="Verdana" w:eastAsia="Verdana" w:cs="Verdana"/>
          <w:sz w:val="20"/>
          <w:szCs w:val="20"/>
          <w:lang w:val="en-US"/>
        </w:rPr>
        <w:t>The 2024 Cruise season is underway with 85 vessels currently booked into Dún Laoghaire Harbour. We are working with the Tourism Section, the Dún Laoghaire Business Association and the Dún Laoghaire Chamber of Commerce to maximize the local benefits of the cruise visitors. The Economic Section is working on a town shuttle bus trial for the summer months in an effort to facilitate visitors in travelling into and around Dun Laoghaire Town.</w:t>
      </w:r>
    </w:p>
    <w:p w:rsidRPr="00DA3DC6" w:rsidR="00C17C14" w:rsidP="5C26E25B" w:rsidRDefault="4BBCE911" w14:paraId="4D8CD958" w14:textId="0B130D89">
      <w:pPr>
        <w:spacing w:after="0" w:line="240" w:lineRule="auto"/>
        <w:jc w:val="both"/>
      </w:pPr>
      <w:r w:rsidRPr="00DA3DC6">
        <w:rPr>
          <w:rFonts w:ascii="Calibri" w:hAnsi="Calibri" w:eastAsia="Calibri" w:cs="Calibri"/>
        </w:rPr>
        <w:t xml:space="preserve"> </w:t>
      </w:r>
      <w:r w:rsidRPr="00DA3DC6">
        <w:rPr>
          <w:rFonts w:ascii="Verdana" w:hAnsi="Verdana" w:eastAsia="Verdana" w:cs="Verdana"/>
          <w:sz w:val="20"/>
          <w:szCs w:val="20"/>
          <w:lang w:val="en-GB"/>
        </w:rPr>
        <w:t xml:space="preserve"> </w:t>
      </w:r>
    </w:p>
    <w:p w:rsidRPr="00DA3DC6" w:rsidR="00C17C14" w:rsidP="5C26E25B" w:rsidRDefault="4BBCE911" w14:paraId="1BA44759" w14:textId="2C78CF12">
      <w:pPr>
        <w:spacing w:after="0" w:line="257" w:lineRule="auto"/>
        <w:ind w:left="-20" w:right="-20"/>
        <w:jc w:val="center"/>
      </w:pPr>
      <w:r w:rsidRPr="00DA3DC6">
        <w:rPr>
          <w:noProof/>
        </w:rPr>
        <w:drawing>
          <wp:inline distT="0" distB="0" distL="0" distR="0" wp14:anchorId="2D85C7C7" wp14:editId="783DF65B">
            <wp:extent cx="5828280" cy="2999492"/>
            <wp:effectExtent l="0" t="0" r="0" b="0"/>
            <wp:docPr id="120781851" name="Picture 12078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5828280" cy="2999492"/>
                    </a:xfrm>
                    <a:prstGeom prst="rect">
                      <a:avLst/>
                    </a:prstGeom>
                  </pic:spPr>
                </pic:pic>
              </a:graphicData>
            </a:graphic>
          </wp:inline>
        </w:drawing>
      </w:r>
      <w:r w:rsidRPr="00DA3DC6">
        <w:rPr>
          <w:rFonts w:ascii="Calibri" w:hAnsi="Calibri" w:eastAsia="Calibri" w:cs="Calibri"/>
        </w:rPr>
        <w:t xml:space="preserve"> </w:t>
      </w:r>
    </w:p>
    <w:p w:rsidRPr="00DA3DC6" w:rsidR="00C17C14" w:rsidP="5C26E25B" w:rsidRDefault="4BBCE911" w14:paraId="0BF2B046" w14:textId="16314287">
      <w:pPr>
        <w:spacing w:after="0" w:line="257" w:lineRule="auto"/>
        <w:ind w:left="-20" w:right="-20"/>
        <w:jc w:val="center"/>
      </w:pPr>
      <w:r w:rsidRPr="00DA3DC6">
        <w:rPr>
          <w:rFonts w:ascii="Verdana" w:hAnsi="Verdana" w:eastAsia="Verdana" w:cs="Verdana"/>
          <w:i/>
          <w:iCs/>
          <w:color w:val="000000" w:themeColor="text1"/>
          <w:sz w:val="20"/>
          <w:szCs w:val="20"/>
          <w:lang w:val="en-GB"/>
        </w:rPr>
        <w:t xml:space="preserve">A </w:t>
      </w:r>
      <w:r w:rsidRPr="00DA3DC6">
        <w:rPr>
          <w:rFonts w:ascii="Verdana" w:hAnsi="Verdana" w:eastAsia="Verdana" w:cs="Verdana"/>
          <w:color w:val="000000" w:themeColor="text1"/>
          <w:sz w:val="20"/>
          <w:szCs w:val="20"/>
          <w:lang w:val="en-GB"/>
        </w:rPr>
        <w:t>Cruise</w:t>
      </w:r>
      <w:r w:rsidRPr="00DA3DC6">
        <w:rPr>
          <w:rFonts w:ascii="Verdana" w:hAnsi="Verdana" w:eastAsia="Verdana" w:cs="Verdana"/>
          <w:i/>
          <w:iCs/>
          <w:color w:val="000000" w:themeColor="text1"/>
          <w:sz w:val="20"/>
          <w:szCs w:val="20"/>
          <w:lang w:val="en-GB"/>
        </w:rPr>
        <w:t xml:space="preserve"> Ship arriving into Dun Laoghaire Harbour early in the morning.</w:t>
      </w:r>
    </w:p>
    <w:p w:rsidRPr="00DA3DC6" w:rsidR="00C17C14" w:rsidP="5C26E25B" w:rsidRDefault="4BBCE911" w14:paraId="14332DDE" w14:textId="35269172">
      <w:pPr>
        <w:spacing w:after="0" w:line="257" w:lineRule="auto"/>
        <w:ind w:left="-23" w:right="-23"/>
        <w:jc w:val="both"/>
      </w:pPr>
      <w:r w:rsidRPr="00DA3DC6">
        <w:rPr>
          <w:rFonts w:ascii="Verdana" w:hAnsi="Verdana" w:eastAsia="Verdana" w:cs="Verdana"/>
          <w:color w:val="000000" w:themeColor="text1"/>
          <w:sz w:val="20"/>
          <w:szCs w:val="20"/>
        </w:rPr>
        <w:t xml:space="preserve"> </w:t>
      </w:r>
    </w:p>
    <w:p w:rsidRPr="00DA3DC6" w:rsidR="00C17C14" w:rsidP="5C26E25B" w:rsidRDefault="4BBCE911" w14:paraId="0334BB22" w14:textId="7A258425">
      <w:pPr>
        <w:spacing w:after="0" w:line="240" w:lineRule="auto"/>
        <w:jc w:val="both"/>
      </w:pPr>
      <w:r w:rsidRPr="00DA3DC6">
        <w:rPr>
          <w:rFonts w:ascii="Verdana" w:hAnsi="Verdana" w:eastAsia="Verdana" w:cs="Verdana"/>
          <w:b/>
          <w:bCs/>
          <w:color w:val="000000" w:themeColor="text1"/>
          <w:sz w:val="20"/>
          <w:szCs w:val="20"/>
          <w:lang w:val="en-GB"/>
        </w:rPr>
        <w:t>Projects:</w:t>
      </w:r>
    </w:p>
    <w:p w:rsidRPr="00DA3DC6" w:rsidR="00C17C14" w:rsidP="5C26E25B" w:rsidRDefault="4BBCE911" w14:paraId="52EBB4DB" w14:textId="53D8B29C">
      <w:pPr>
        <w:spacing w:after="0" w:line="240" w:lineRule="auto"/>
        <w:jc w:val="both"/>
      </w:pPr>
      <w:r w:rsidRPr="00DA3DC6">
        <w:rPr>
          <w:rFonts w:ascii="Verdana" w:hAnsi="Verdana" w:eastAsia="Verdana" w:cs="Verdana"/>
          <w:b/>
          <w:bCs/>
          <w:color w:val="000000" w:themeColor="text1"/>
          <w:sz w:val="20"/>
          <w:szCs w:val="20"/>
        </w:rPr>
        <w:t xml:space="preserve"> </w:t>
      </w:r>
    </w:p>
    <w:p w:rsidRPr="00DA3DC6" w:rsidR="00C17C14" w:rsidP="5C26E25B" w:rsidRDefault="4BBCE911" w14:paraId="51D88717" w14:textId="70B00397">
      <w:pPr>
        <w:spacing w:after="0" w:line="240" w:lineRule="auto"/>
        <w:jc w:val="both"/>
      </w:pPr>
      <w:r w:rsidRPr="00DA3DC6">
        <w:rPr>
          <w:rFonts w:ascii="Verdana" w:hAnsi="Verdana" w:eastAsia="Verdana" w:cs="Verdana"/>
          <w:b/>
          <w:bCs/>
          <w:color w:val="000000" w:themeColor="text1"/>
          <w:sz w:val="20"/>
          <w:szCs w:val="20"/>
          <w:lang w:val="en-GB"/>
        </w:rPr>
        <w:t>National Watersports Campus</w:t>
      </w:r>
    </w:p>
    <w:p w:rsidRPr="00DA3DC6" w:rsidR="00C17C14" w:rsidP="5C26E25B" w:rsidRDefault="4BBCE911" w14:paraId="6499B245" w14:textId="46395784">
      <w:pPr>
        <w:spacing w:after="0" w:line="240" w:lineRule="auto"/>
        <w:jc w:val="both"/>
      </w:pPr>
      <w:r w:rsidRPr="00DA3DC6">
        <w:rPr>
          <w:rFonts w:ascii="Verdana" w:hAnsi="Verdana" w:eastAsia="Verdana" w:cs="Verdana"/>
          <w:color w:val="000000" w:themeColor="text1"/>
          <w:sz w:val="20"/>
          <w:szCs w:val="20"/>
          <w:lang w:val="en-GB"/>
        </w:rPr>
        <w:t xml:space="preserve">DLRCC in partnership with Irish Sailing and the Irish Underwater Council have been approved in principle for Stream 1 Grant funding for the development of a National Watersports Campus. We have responded to requests for additional information and are now finalising the grant process and agreements with the project partners.  An MOU has been signed with Irish Sailing and Diving Ireland in order to set out and agree the objectives of the project. </w:t>
      </w:r>
    </w:p>
    <w:p w:rsidRPr="00DA3DC6" w:rsidR="00C17C14" w:rsidP="5C26E25B" w:rsidRDefault="4BBCE911" w14:paraId="08930EE6" w14:textId="65F3865A">
      <w:pPr>
        <w:spacing w:after="0" w:line="240" w:lineRule="auto"/>
        <w:jc w:val="both"/>
      </w:pPr>
      <w:r w:rsidRPr="00DA3DC6">
        <w:rPr>
          <w:rFonts w:ascii="Verdana" w:hAnsi="Verdana" w:eastAsia="Verdana" w:cs="Verdana"/>
          <w:color w:val="000000" w:themeColor="text1"/>
          <w:sz w:val="20"/>
          <w:szCs w:val="20"/>
        </w:rPr>
        <w:t xml:space="preserve"> </w:t>
      </w:r>
    </w:p>
    <w:p w:rsidRPr="00DA3DC6" w:rsidR="00C17C14" w:rsidP="5C26E25B" w:rsidRDefault="4BBCE911" w14:paraId="0CF23740" w14:textId="25B3FB99">
      <w:pPr>
        <w:spacing w:after="0" w:line="240" w:lineRule="auto"/>
        <w:jc w:val="both"/>
      </w:pPr>
      <w:r w:rsidRPr="00DA3DC6">
        <w:rPr>
          <w:rFonts w:ascii="Verdana" w:hAnsi="Verdana" w:eastAsia="Verdana" w:cs="Verdana"/>
          <w:color w:val="000000" w:themeColor="text1"/>
          <w:sz w:val="20"/>
          <w:szCs w:val="20"/>
          <w:lang w:val="en-GB"/>
        </w:rPr>
        <w:t xml:space="preserve">A concept brochure was presented to the Elected Members during the February Council meeting and has since been published. It is hoped that this initiative will assist in building momentum and support for the project. This document was presented to Councillors in February 2023. </w:t>
      </w:r>
    </w:p>
    <w:p w:rsidRPr="00DA3DC6" w:rsidR="00C17C14" w:rsidP="5C26E25B" w:rsidRDefault="4BBCE911" w14:paraId="4CF21077" w14:textId="09235ADF">
      <w:pPr>
        <w:spacing w:after="0" w:line="240" w:lineRule="auto"/>
        <w:jc w:val="both"/>
      </w:pPr>
      <w:r w:rsidRPr="00DA3DC6">
        <w:rPr>
          <w:rFonts w:ascii="Verdana" w:hAnsi="Verdana" w:eastAsia="Verdana" w:cs="Verdana"/>
          <w:color w:val="000000" w:themeColor="text1"/>
          <w:sz w:val="20"/>
          <w:szCs w:val="20"/>
        </w:rPr>
        <w:t xml:space="preserve"> </w:t>
      </w:r>
    </w:p>
    <w:p w:rsidRPr="00DA3DC6" w:rsidR="00C17C14" w:rsidP="5C26E25B" w:rsidRDefault="4BBCE911" w14:paraId="41D4BD67" w14:textId="28581B55">
      <w:pPr>
        <w:spacing w:after="0" w:line="257" w:lineRule="auto"/>
        <w:jc w:val="both"/>
      </w:pPr>
      <w:r w:rsidRPr="00DA3DC6">
        <w:rPr>
          <w:rFonts w:ascii="Verdana" w:hAnsi="Verdana" w:eastAsia="Verdana" w:cs="Verdana"/>
          <w:sz w:val="20"/>
          <w:szCs w:val="20"/>
          <w:lang w:val="en-US"/>
        </w:rPr>
        <w:t xml:space="preserve">A scheme to apply for additional “top-up” funding was announced in July and DLRCC have been successful in securing an additional €410,952 for this important project. We are out to tender at present for a design team to commence design and permitting for this exciting project. </w:t>
      </w:r>
    </w:p>
    <w:p w:rsidRPr="00DA3DC6" w:rsidR="00C17C14" w:rsidP="5C26E25B" w:rsidRDefault="4BBCE911" w14:paraId="00A70A3E" w14:textId="26F04DC9">
      <w:pPr>
        <w:spacing w:after="0" w:line="240" w:lineRule="auto"/>
        <w:jc w:val="both"/>
      </w:pPr>
      <w:r w:rsidRPr="00DA3DC6">
        <w:rPr>
          <w:rFonts w:ascii="Calibri" w:hAnsi="Calibri" w:eastAsia="Calibri" w:cs="Calibri"/>
        </w:rPr>
        <w:t xml:space="preserve"> </w:t>
      </w:r>
    </w:p>
    <w:p w:rsidRPr="00DA3DC6" w:rsidR="00C17C14" w:rsidP="5C26E25B" w:rsidRDefault="4BBCE911" w14:paraId="4D6EF73F" w14:textId="30329F8F">
      <w:pPr>
        <w:spacing w:after="0" w:line="240" w:lineRule="auto"/>
        <w:jc w:val="both"/>
      </w:pPr>
      <w:r w:rsidRPr="00DA3DC6">
        <w:rPr>
          <w:rFonts w:ascii="Verdana" w:hAnsi="Verdana" w:eastAsia="Verdana" w:cs="Verdana"/>
          <w:b/>
          <w:bCs/>
          <w:color w:val="000000" w:themeColor="text1"/>
          <w:sz w:val="20"/>
          <w:szCs w:val="20"/>
          <w:lang w:val="en-GB"/>
        </w:rPr>
        <w:t>Dublin Array Windfarm</w:t>
      </w:r>
    </w:p>
    <w:p w:rsidRPr="00DA3DC6" w:rsidR="00C17C14" w:rsidP="5C26E25B" w:rsidRDefault="4BBCE911" w14:paraId="5591BBD4" w14:textId="1985C8F2">
      <w:pPr>
        <w:spacing w:after="0" w:line="240" w:lineRule="auto"/>
        <w:jc w:val="both"/>
      </w:pPr>
      <w:r w:rsidRPr="00DA3DC6">
        <w:rPr>
          <w:rFonts w:ascii="Verdana" w:hAnsi="Verdana" w:eastAsia="Verdana" w:cs="Verdana"/>
          <w:color w:val="000000" w:themeColor="text1"/>
          <w:sz w:val="20"/>
          <w:szCs w:val="20"/>
          <w:lang w:val="en-GB"/>
        </w:rPr>
        <w:t>The developers of the Dublin Array Windfarm have approached the Harbour about the possibility of establishing an Operations and Maintenance Base for the windfarm. It is hoped that there might be synergies with the Ferry Terminal project. Early engagement is ongoing with the developer’s team to establish the exact requirements.</w:t>
      </w:r>
    </w:p>
    <w:p w:rsidRPr="00DA3DC6" w:rsidR="00C17C14" w:rsidP="5C26E25B" w:rsidRDefault="4BBCE911" w14:paraId="2869C31C" w14:textId="2B3DD448">
      <w:pPr>
        <w:spacing w:after="0" w:line="240" w:lineRule="auto"/>
        <w:jc w:val="both"/>
      </w:pPr>
      <w:r w:rsidRPr="00DA3DC6">
        <w:rPr>
          <w:rFonts w:ascii="Verdana" w:hAnsi="Verdana" w:eastAsia="Verdana" w:cs="Verdana"/>
          <w:color w:val="000000" w:themeColor="text1"/>
          <w:sz w:val="20"/>
          <w:szCs w:val="20"/>
        </w:rPr>
        <w:t xml:space="preserve"> </w:t>
      </w:r>
    </w:p>
    <w:p w:rsidRPr="00DA3DC6" w:rsidR="00C17C14" w:rsidP="5C26E25B" w:rsidRDefault="4BBCE911" w14:paraId="311962A2" w14:textId="53710284">
      <w:pPr>
        <w:spacing w:after="0" w:line="240" w:lineRule="auto"/>
        <w:jc w:val="both"/>
      </w:pPr>
      <w:r w:rsidRPr="00DA3DC6">
        <w:rPr>
          <w:rFonts w:ascii="Verdana" w:hAnsi="Verdana" w:eastAsia="Verdana" w:cs="Verdana"/>
          <w:b/>
          <w:bCs/>
          <w:color w:val="000000" w:themeColor="text1"/>
          <w:sz w:val="20"/>
          <w:szCs w:val="20"/>
          <w:lang w:val="en-GB"/>
        </w:rPr>
        <w:t>Harbour Masterplan</w:t>
      </w:r>
    </w:p>
    <w:p w:rsidRPr="00DA3DC6" w:rsidR="00C17C14" w:rsidP="5C26E25B" w:rsidRDefault="4BBCE911" w14:paraId="2DA29C8F" w14:textId="30BB3D7C">
      <w:pPr>
        <w:spacing w:after="0" w:line="257" w:lineRule="auto"/>
        <w:jc w:val="both"/>
      </w:pPr>
      <w:r w:rsidRPr="00DA3DC6">
        <w:rPr>
          <w:rFonts w:ascii="Verdana" w:hAnsi="Verdana" w:eastAsia="Verdana" w:cs="Verdana"/>
          <w:sz w:val="20"/>
          <w:szCs w:val="20"/>
          <w:lang w:val="en-GB"/>
        </w:rPr>
        <w:t>A project to create a Masterplan to guide the future development of the Harbour has been approved. Tenders for a design team were issued a consortium led by a Danish firm, Arrow Architects was the successful tenderer. The initial Pre-Draft Public and Stakeholder Consultation will commence early Sept 2024.</w:t>
      </w:r>
    </w:p>
    <w:p w:rsidRPr="00DA3DC6" w:rsidR="00C17C14" w:rsidP="5C26E25B" w:rsidRDefault="00C17C14" w14:paraId="782A88B9" w14:textId="34D3F4EC">
      <w:pPr>
        <w:spacing w:after="0" w:line="240" w:lineRule="auto"/>
        <w:jc w:val="center"/>
        <w:rPr>
          <w:rFonts w:ascii="Verdana" w:hAnsi="Verdana" w:eastAsia="Verdana" w:cs="Verdana"/>
          <w:sz w:val="20"/>
          <w:szCs w:val="20"/>
          <w:lang w:val="en-GB"/>
        </w:rPr>
      </w:pPr>
    </w:p>
    <w:p w:rsidRPr="00DA3DC6" w:rsidR="00C17C14" w:rsidP="00810A75" w:rsidRDefault="00C17C14" w14:paraId="35A068A5" w14:textId="4DDF256B">
      <w:pPr>
        <w:spacing w:after="0" w:line="240" w:lineRule="auto"/>
        <w:ind w:left="-567"/>
        <w:jc w:val="center"/>
        <w:rPr>
          <w:rFonts w:ascii="Verdana" w:hAnsi="Verdana"/>
          <w:b/>
          <w:bCs/>
          <w:color w:val="4472C4" w:themeColor="accent1"/>
          <w:sz w:val="28"/>
          <w:szCs w:val="28"/>
        </w:rPr>
      </w:pPr>
    </w:p>
    <w:p w:rsidRPr="00DA3DC6" w:rsidR="00C17C14" w:rsidP="00810A75" w:rsidRDefault="00C17C14" w14:paraId="271B6A58" w14:textId="77777777">
      <w:pPr>
        <w:spacing w:after="0" w:line="240" w:lineRule="auto"/>
        <w:ind w:left="-567"/>
        <w:jc w:val="center"/>
        <w:rPr>
          <w:rFonts w:ascii="Verdana" w:hAnsi="Verdana"/>
          <w:b/>
          <w:bCs/>
          <w:color w:val="4472C4" w:themeColor="accent1"/>
          <w:sz w:val="28"/>
          <w:szCs w:val="28"/>
        </w:rPr>
      </w:pPr>
    </w:p>
    <w:p w:rsidRPr="00DA3DC6" w:rsidR="00C17C14" w:rsidP="00810A75" w:rsidRDefault="00C17C14" w14:paraId="570789A8" w14:textId="77777777">
      <w:pPr>
        <w:spacing w:after="0" w:line="240" w:lineRule="auto"/>
        <w:ind w:left="-567"/>
        <w:jc w:val="center"/>
        <w:rPr>
          <w:rFonts w:ascii="Verdana" w:hAnsi="Verdana"/>
          <w:b/>
          <w:bCs/>
          <w:color w:val="4472C4" w:themeColor="accent1"/>
          <w:sz w:val="28"/>
          <w:szCs w:val="28"/>
        </w:rPr>
      </w:pPr>
    </w:p>
    <w:p w:rsidRPr="00DA3DC6" w:rsidR="00C17C14" w:rsidP="00810A75" w:rsidRDefault="00C17C14" w14:paraId="3B61BF9F" w14:textId="77777777">
      <w:pPr>
        <w:spacing w:after="0" w:line="240" w:lineRule="auto"/>
        <w:ind w:left="-567"/>
        <w:jc w:val="center"/>
        <w:rPr>
          <w:rFonts w:ascii="Verdana" w:hAnsi="Verdana"/>
          <w:b/>
          <w:bCs/>
          <w:color w:val="4472C4" w:themeColor="accent1"/>
          <w:sz w:val="28"/>
          <w:szCs w:val="28"/>
        </w:rPr>
      </w:pPr>
    </w:p>
    <w:p w:rsidRPr="00DA3DC6" w:rsidR="00C17C14" w:rsidP="00810A75" w:rsidRDefault="00C17C14" w14:paraId="320C6AF5" w14:textId="77777777">
      <w:pPr>
        <w:spacing w:after="0" w:line="240" w:lineRule="auto"/>
        <w:ind w:left="-567"/>
        <w:jc w:val="center"/>
        <w:rPr>
          <w:rFonts w:ascii="Verdana" w:hAnsi="Verdana"/>
          <w:b/>
          <w:bCs/>
          <w:color w:val="4472C4" w:themeColor="accent1"/>
          <w:sz w:val="28"/>
          <w:szCs w:val="28"/>
        </w:rPr>
      </w:pPr>
    </w:p>
    <w:p w:rsidRPr="00DA3DC6" w:rsidR="00C17C14" w:rsidP="00810A75" w:rsidRDefault="00C17C14" w14:paraId="61E92D26" w14:textId="77777777">
      <w:pPr>
        <w:spacing w:after="0" w:line="240" w:lineRule="auto"/>
        <w:ind w:left="-567"/>
        <w:jc w:val="center"/>
        <w:rPr>
          <w:rFonts w:ascii="Verdana" w:hAnsi="Verdana"/>
          <w:b/>
          <w:bCs/>
          <w:color w:val="4472C4" w:themeColor="accent1"/>
          <w:sz w:val="28"/>
          <w:szCs w:val="28"/>
        </w:rPr>
      </w:pPr>
    </w:p>
    <w:p w:rsidRPr="00DA3DC6" w:rsidR="00C17C14" w:rsidP="00810A75" w:rsidRDefault="00C17C14" w14:paraId="4F4C4C03" w14:textId="77777777">
      <w:pPr>
        <w:spacing w:after="0" w:line="240" w:lineRule="auto"/>
        <w:ind w:left="-567"/>
        <w:jc w:val="center"/>
        <w:rPr>
          <w:rFonts w:ascii="Verdana" w:hAnsi="Verdana"/>
          <w:b/>
          <w:bCs/>
          <w:color w:val="4472C4" w:themeColor="accent1"/>
          <w:sz w:val="28"/>
          <w:szCs w:val="28"/>
        </w:rPr>
      </w:pPr>
    </w:p>
    <w:p w:rsidRPr="00DA3DC6" w:rsidR="00C17C14" w:rsidP="00810A75" w:rsidRDefault="00C17C14" w14:paraId="340B9BBA" w14:textId="77777777">
      <w:pPr>
        <w:spacing w:after="0" w:line="240" w:lineRule="auto"/>
        <w:ind w:left="-567"/>
        <w:jc w:val="center"/>
        <w:rPr>
          <w:rFonts w:ascii="Verdana" w:hAnsi="Verdana"/>
          <w:b/>
          <w:bCs/>
          <w:color w:val="4472C4" w:themeColor="accent1"/>
          <w:sz w:val="28"/>
          <w:szCs w:val="28"/>
        </w:rPr>
      </w:pPr>
    </w:p>
    <w:p w:rsidRPr="00DA3DC6" w:rsidR="00C17C14" w:rsidP="00810A75" w:rsidRDefault="00C17C14" w14:paraId="17F2156E" w14:textId="77777777">
      <w:pPr>
        <w:spacing w:after="0" w:line="240" w:lineRule="auto"/>
        <w:ind w:left="-567"/>
        <w:jc w:val="center"/>
        <w:rPr>
          <w:rFonts w:ascii="Verdana" w:hAnsi="Verdana"/>
          <w:b/>
          <w:bCs/>
          <w:color w:val="4472C4" w:themeColor="accent1"/>
          <w:sz w:val="28"/>
          <w:szCs w:val="28"/>
        </w:rPr>
      </w:pPr>
    </w:p>
    <w:p w:rsidRPr="00DA3DC6" w:rsidR="00C17C14" w:rsidP="00810A75" w:rsidRDefault="00C17C14" w14:paraId="7F195E41" w14:textId="77777777">
      <w:pPr>
        <w:spacing w:after="0" w:line="240" w:lineRule="auto"/>
        <w:ind w:left="-567"/>
        <w:jc w:val="center"/>
        <w:rPr>
          <w:rFonts w:ascii="Verdana" w:hAnsi="Verdana"/>
          <w:b/>
          <w:bCs/>
          <w:color w:val="4472C4" w:themeColor="accent1"/>
          <w:sz w:val="28"/>
          <w:szCs w:val="28"/>
        </w:rPr>
      </w:pPr>
    </w:p>
    <w:p w:rsidRPr="00DA3DC6" w:rsidR="00C17C14" w:rsidP="00810A75" w:rsidRDefault="00C17C14" w14:paraId="7BDBA314" w14:textId="77777777">
      <w:pPr>
        <w:spacing w:after="0" w:line="240" w:lineRule="auto"/>
        <w:ind w:left="-567"/>
        <w:jc w:val="center"/>
        <w:rPr>
          <w:rFonts w:ascii="Verdana" w:hAnsi="Verdana"/>
          <w:b/>
          <w:bCs/>
          <w:color w:val="4472C4" w:themeColor="accent1"/>
          <w:sz w:val="28"/>
          <w:szCs w:val="28"/>
        </w:rPr>
      </w:pPr>
    </w:p>
    <w:p w:rsidRPr="00DA3DC6" w:rsidR="00C17C14" w:rsidP="00810A75" w:rsidRDefault="00C17C14" w14:paraId="51CF1FB8" w14:textId="77777777">
      <w:pPr>
        <w:spacing w:after="0" w:line="240" w:lineRule="auto"/>
        <w:ind w:left="-567"/>
        <w:jc w:val="center"/>
        <w:rPr>
          <w:rFonts w:ascii="Verdana" w:hAnsi="Verdana"/>
          <w:b/>
          <w:bCs/>
          <w:color w:val="4472C4" w:themeColor="accent1"/>
          <w:sz w:val="28"/>
          <w:szCs w:val="28"/>
        </w:rPr>
      </w:pPr>
    </w:p>
    <w:p w:rsidRPr="00DA3DC6" w:rsidR="00C17C14" w:rsidP="00810A75" w:rsidRDefault="00C17C14" w14:paraId="409FAFE4" w14:textId="77777777">
      <w:pPr>
        <w:spacing w:after="0" w:line="240" w:lineRule="auto"/>
        <w:ind w:left="-567"/>
        <w:jc w:val="center"/>
        <w:rPr>
          <w:rFonts w:ascii="Verdana" w:hAnsi="Verdana"/>
          <w:b/>
          <w:bCs/>
          <w:color w:val="4472C4" w:themeColor="accent1"/>
          <w:sz w:val="28"/>
          <w:szCs w:val="28"/>
        </w:rPr>
      </w:pPr>
    </w:p>
    <w:p w:rsidRPr="00DA3DC6" w:rsidR="00C17C14" w:rsidP="00810A75" w:rsidRDefault="00C17C14" w14:paraId="28C52887" w14:textId="77777777">
      <w:pPr>
        <w:spacing w:after="0" w:line="240" w:lineRule="auto"/>
        <w:ind w:left="-567"/>
        <w:jc w:val="center"/>
        <w:rPr>
          <w:rFonts w:ascii="Verdana" w:hAnsi="Verdana"/>
          <w:b/>
          <w:bCs/>
          <w:color w:val="4472C4" w:themeColor="accent1"/>
          <w:sz w:val="28"/>
          <w:szCs w:val="28"/>
        </w:rPr>
      </w:pPr>
    </w:p>
    <w:p w:rsidRPr="00DA3DC6" w:rsidR="00C17C14" w:rsidP="00810A75" w:rsidRDefault="00C17C14" w14:paraId="454C20A2" w14:textId="77777777">
      <w:pPr>
        <w:spacing w:after="0" w:line="240" w:lineRule="auto"/>
        <w:ind w:left="-567"/>
        <w:jc w:val="center"/>
        <w:rPr>
          <w:rFonts w:ascii="Verdana" w:hAnsi="Verdana"/>
          <w:b/>
          <w:bCs/>
          <w:color w:val="4472C4" w:themeColor="accent1"/>
          <w:sz w:val="28"/>
          <w:szCs w:val="28"/>
        </w:rPr>
      </w:pPr>
    </w:p>
    <w:p w:rsidRPr="00DA3DC6" w:rsidR="00C17C14" w:rsidP="00810A75" w:rsidRDefault="00C17C14" w14:paraId="74819239" w14:textId="77777777">
      <w:pPr>
        <w:spacing w:after="0" w:line="240" w:lineRule="auto"/>
        <w:ind w:left="-567"/>
        <w:jc w:val="center"/>
        <w:rPr>
          <w:rFonts w:ascii="Verdana" w:hAnsi="Verdana"/>
          <w:b/>
          <w:bCs/>
          <w:color w:val="4472C4" w:themeColor="accent1"/>
          <w:sz w:val="28"/>
          <w:szCs w:val="28"/>
        </w:rPr>
      </w:pPr>
    </w:p>
    <w:p w:rsidRPr="00DA3DC6" w:rsidR="00C17C14" w:rsidP="00810A75" w:rsidRDefault="00C17C14" w14:paraId="33D6AE0C" w14:textId="77777777">
      <w:pPr>
        <w:spacing w:after="0" w:line="240" w:lineRule="auto"/>
        <w:ind w:left="-567"/>
        <w:jc w:val="center"/>
        <w:rPr>
          <w:rFonts w:ascii="Verdana" w:hAnsi="Verdana"/>
          <w:b/>
          <w:bCs/>
          <w:color w:val="4472C4" w:themeColor="accent1"/>
          <w:sz w:val="28"/>
          <w:szCs w:val="28"/>
        </w:rPr>
      </w:pPr>
    </w:p>
    <w:p w:rsidRPr="00DA3DC6" w:rsidR="00C17C14" w:rsidP="00810A75" w:rsidRDefault="00C17C14" w14:paraId="1DF01AA5" w14:textId="77777777">
      <w:pPr>
        <w:spacing w:after="0" w:line="240" w:lineRule="auto"/>
        <w:ind w:left="-567"/>
        <w:jc w:val="center"/>
        <w:rPr>
          <w:rFonts w:ascii="Verdana" w:hAnsi="Verdana"/>
          <w:b/>
          <w:bCs/>
          <w:color w:val="4472C4" w:themeColor="accent1"/>
          <w:sz w:val="28"/>
          <w:szCs w:val="28"/>
        </w:rPr>
      </w:pPr>
    </w:p>
    <w:p w:rsidRPr="00DA3DC6" w:rsidR="00C17C14" w:rsidP="00810A75" w:rsidRDefault="00C17C14" w14:paraId="32462A46" w14:textId="77777777">
      <w:pPr>
        <w:spacing w:after="0" w:line="240" w:lineRule="auto"/>
        <w:ind w:left="-567"/>
        <w:jc w:val="center"/>
        <w:rPr>
          <w:rFonts w:ascii="Verdana" w:hAnsi="Verdana"/>
          <w:b/>
          <w:bCs/>
          <w:color w:val="4472C4" w:themeColor="accent1"/>
          <w:sz w:val="28"/>
          <w:szCs w:val="28"/>
        </w:rPr>
      </w:pPr>
    </w:p>
    <w:p w:rsidRPr="00DA3DC6" w:rsidR="00C17C14" w:rsidP="00810A75" w:rsidRDefault="00C17C14" w14:paraId="057ADEE8" w14:textId="77777777">
      <w:pPr>
        <w:spacing w:after="0" w:line="240" w:lineRule="auto"/>
        <w:ind w:left="-567"/>
        <w:jc w:val="center"/>
        <w:rPr>
          <w:rFonts w:ascii="Verdana" w:hAnsi="Verdana"/>
          <w:b/>
          <w:bCs/>
          <w:color w:val="4472C4" w:themeColor="accent1"/>
          <w:sz w:val="28"/>
          <w:szCs w:val="28"/>
        </w:rPr>
      </w:pPr>
    </w:p>
    <w:p w:rsidRPr="00DA3DC6" w:rsidR="00C17C14" w:rsidP="00810A75" w:rsidRDefault="00C17C14" w14:paraId="2C2E5020" w14:textId="77777777">
      <w:pPr>
        <w:spacing w:after="0" w:line="240" w:lineRule="auto"/>
        <w:ind w:left="-567"/>
        <w:jc w:val="center"/>
        <w:rPr>
          <w:rFonts w:ascii="Verdana" w:hAnsi="Verdana"/>
          <w:b/>
          <w:bCs/>
          <w:color w:val="4472C4" w:themeColor="accent1"/>
          <w:sz w:val="28"/>
          <w:szCs w:val="28"/>
        </w:rPr>
      </w:pPr>
    </w:p>
    <w:p w:rsidRPr="00DA3DC6" w:rsidR="75E02F3A" w:rsidP="75E02F3A" w:rsidRDefault="75E02F3A" w14:paraId="628E5F83" w14:textId="77206EBE">
      <w:pPr>
        <w:spacing w:after="0" w:line="240" w:lineRule="auto"/>
        <w:ind w:left="-567"/>
        <w:jc w:val="center"/>
        <w:rPr>
          <w:rFonts w:ascii="Verdana" w:hAnsi="Verdana"/>
          <w:b/>
          <w:bCs/>
          <w:color w:val="4472C4" w:themeColor="accent1"/>
          <w:sz w:val="28"/>
          <w:szCs w:val="28"/>
        </w:rPr>
      </w:pPr>
    </w:p>
    <w:p w:rsidRPr="00DA3DC6" w:rsidR="00C17C14" w:rsidP="00810A75" w:rsidRDefault="00C17C14" w14:paraId="1D562BBA" w14:textId="77777777">
      <w:pPr>
        <w:spacing w:after="0" w:line="240" w:lineRule="auto"/>
        <w:ind w:left="-567"/>
        <w:jc w:val="center"/>
        <w:rPr>
          <w:rFonts w:ascii="Verdana" w:hAnsi="Verdana"/>
          <w:b/>
          <w:bCs/>
          <w:color w:val="4472C4" w:themeColor="accent1"/>
          <w:sz w:val="28"/>
          <w:szCs w:val="28"/>
        </w:rPr>
      </w:pPr>
    </w:p>
    <w:p w:rsidRPr="00DA3DC6" w:rsidR="00C17C14" w:rsidP="00810A75" w:rsidRDefault="00C17C14" w14:paraId="3E4BF6C2" w14:textId="77777777">
      <w:pPr>
        <w:spacing w:after="0" w:line="240" w:lineRule="auto"/>
        <w:ind w:left="-567"/>
        <w:jc w:val="center"/>
        <w:rPr>
          <w:rFonts w:ascii="Verdana" w:hAnsi="Verdana"/>
          <w:b/>
          <w:bCs/>
          <w:color w:val="4472C4" w:themeColor="accent1"/>
          <w:sz w:val="28"/>
          <w:szCs w:val="28"/>
        </w:rPr>
      </w:pPr>
    </w:p>
    <w:p w:rsidRPr="00DA3DC6" w:rsidR="00C17C14" w:rsidP="00810A75" w:rsidRDefault="00C17C14" w14:paraId="3AF6F317" w14:textId="77777777">
      <w:pPr>
        <w:spacing w:after="0" w:line="240" w:lineRule="auto"/>
        <w:ind w:left="-567"/>
        <w:jc w:val="center"/>
        <w:rPr>
          <w:rFonts w:ascii="Verdana" w:hAnsi="Verdana"/>
          <w:b/>
          <w:bCs/>
          <w:color w:val="4472C4" w:themeColor="accent1"/>
          <w:sz w:val="28"/>
          <w:szCs w:val="28"/>
        </w:rPr>
      </w:pPr>
    </w:p>
    <w:p w:rsidRPr="00DA3DC6" w:rsidR="00C17C14" w:rsidP="00810A75" w:rsidRDefault="00C17C14" w14:paraId="439CC479" w14:textId="77777777">
      <w:pPr>
        <w:spacing w:after="0" w:line="240" w:lineRule="auto"/>
        <w:ind w:left="-567"/>
        <w:jc w:val="center"/>
        <w:rPr>
          <w:rFonts w:ascii="Verdana" w:hAnsi="Verdana"/>
          <w:b/>
          <w:bCs/>
          <w:color w:val="4472C4" w:themeColor="accent1"/>
          <w:sz w:val="28"/>
          <w:szCs w:val="28"/>
        </w:rPr>
      </w:pPr>
    </w:p>
    <w:p w:rsidRPr="00DA3DC6" w:rsidR="00C17C14" w:rsidP="00810A75" w:rsidRDefault="00C17C14" w14:paraId="1AE35487" w14:textId="77777777">
      <w:pPr>
        <w:spacing w:after="0" w:line="240" w:lineRule="auto"/>
        <w:ind w:left="-567"/>
        <w:jc w:val="center"/>
        <w:rPr>
          <w:rFonts w:ascii="Verdana" w:hAnsi="Verdana"/>
          <w:b/>
          <w:bCs/>
          <w:color w:val="4472C4" w:themeColor="accent1"/>
          <w:sz w:val="28"/>
          <w:szCs w:val="28"/>
        </w:rPr>
      </w:pPr>
    </w:p>
    <w:p w:rsidRPr="00DA3DC6" w:rsidR="00C17C14" w:rsidP="00810A75" w:rsidRDefault="00C17C14" w14:paraId="7AEB7BF2" w14:textId="77777777">
      <w:pPr>
        <w:spacing w:after="0" w:line="240" w:lineRule="auto"/>
        <w:ind w:left="-567"/>
        <w:jc w:val="center"/>
        <w:rPr>
          <w:rFonts w:ascii="Verdana" w:hAnsi="Verdana"/>
          <w:b/>
          <w:bCs/>
          <w:color w:val="4472C4" w:themeColor="accent1"/>
          <w:sz w:val="28"/>
          <w:szCs w:val="28"/>
        </w:rPr>
      </w:pPr>
    </w:p>
    <w:p w:rsidRPr="00DA3DC6" w:rsidR="00C17C14" w:rsidP="00810A75" w:rsidRDefault="00C17C14" w14:paraId="6C4BE875" w14:textId="77777777">
      <w:pPr>
        <w:spacing w:after="0" w:line="240" w:lineRule="auto"/>
        <w:ind w:left="-567"/>
        <w:jc w:val="center"/>
        <w:rPr>
          <w:rFonts w:ascii="Verdana" w:hAnsi="Verdana"/>
          <w:b/>
          <w:bCs/>
          <w:color w:val="4472C4" w:themeColor="accent1"/>
          <w:sz w:val="28"/>
          <w:szCs w:val="28"/>
        </w:rPr>
      </w:pPr>
    </w:p>
    <w:p w:rsidR="0037222E" w:rsidP="00810A75" w:rsidRDefault="0037222E" w14:paraId="6EF5947D" w14:textId="77777777">
      <w:pPr>
        <w:spacing w:after="0" w:line="240" w:lineRule="auto"/>
        <w:ind w:left="-567"/>
        <w:jc w:val="center"/>
        <w:rPr>
          <w:rFonts w:ascii="Verdana" w:hAnsi="Verdana"/>
          <w:b/>
          <w:bCs/>
          <w:color w:val="4472C4" w:themeColor="accent1"/>
          <w:sz w:val="28"/>
          <w:szCs w:val="28"/>
        </w:rPr>
      </w:pPr>
    </w:p>
    <w:p w:rsidRPr="00DA3DC6" w:rsidR="00A62C30" w:rsidP="00810A75" w:rsidRDefault="00C40186" w14:paraId="037A9A92" w14:textId="68BB27DF">
      <w:pPr>
        <w:spacing w:after="0" w:line="240" w:lineRule="auto"/>
        <w:ind w:left="-567"/>
        <w:jc w:val="center"/>
        <w:rPr>
          <w:rFonts w:ascii="Verdana" w:hAnsi="Verdana"/>
          <w:b/>
          <w:bCs/>
          <w:color w:val="4472C4" w:themeColor="accent1"/>
          <w:sz w:val="28"/>
          <w:szCs w:val="28"/>
        </w:rPr>
      </w:pPr>
      <w:r w:rsidRPr="00DA3DC6">
        <w:rPr>
          <w:rFonts w:ascii="Verdana" w:hAnsi="Verdana"/>
          <w:b/>
          <w:bCs/>
          <w:color w:val="4472C4" w:themeColor="accent1"/>
          <w:sz w:val="28"/>
          <w:szCs w:val="28"/>
        </w:rPr>
        <w:t>Forward Planning Infrastructure</w:t>
      </w:r>
    </w:p>
    <w:p w:rsidRPr="00DA3DC6" w:rsidR="0019062C" w:rsidP="0019062C" w:rsidRDefault="0019062C" w14:paraId="5572C1D0" w14:textId="77777777">
      <w:pPr>
        <w:spacing w:after="0" w:line="240" w:lineRule="auto"/>
        <w:jc w:val="both"/>
        <w:rPr>
          <w:rFonts w:ascii="Verdana" w:hAnsi="Verdana"/>
          <w:b/>
          <w:sz w:val="28"/>
          <w:szCs w:val="28"/>
          <w:u w:val="thick"/>
        </w:rPr>
      </w:pPr>
    </w:p>
    <w:p w:rsidRPr="00DA3DC6" w:rsidR="008D1153" w:rsidP="00964E0C" w:rsidRDefault="008D1153" w14:paraId="22A3817A" w14:textId="5C3388F3">
      <w:pPr>
        <w:spacing w:after="0" w:line="240" w:lineRule="auto"/>
        <w:jc w:val="center"/>
        <w:textAlignment w:val="baseline"/>
        <w:rPr>
          <w:rFonts w:ascii="Segoe UI" w:hAnsi="Segoe UI" w:eastAsia="Times New Roman" w:cs="Segoe UI"/>
          <w:sz w:val="18"/>
          <w:szCs w:val="18"/>
          <w:lang w:eastAsia="en-IE"/>
        </w:rPr>
      </w:pPr>
      <w:r w:rsidRPr="00DA3DC6">
        <w:rPr>
          <w:rFonts w:ascii="Verdana" w:hAnsi="Verdana" w:eastAsia="Times New Roman" w:cs="Segoe UI"/>
          <w:b/>
          <w:bCs/>
          <w:sz w:val="20"/>
          <w:szCs w:val="20"/>
          <w:u w:val="single"/>
          <w:lang w:val="en-US" w:eastAsia="en-IE"/>
        </w:rPr>
        <w:t>(Local Infrastructure Housing Activation Fund (LIHAF) and Cherrywood Urban</w:t>
      </w:r>
      <w:r w:rsidRPr="00DA3DC6">
        <w:rPr>
          <w:rFonts w:ascii="Verdana" w:hAnsi="Verdana" w:eastAsia="Times New Roman" w:cs="Segoe UI"/>
          <w:b/>
          <w:bCs/>
          <w:sz w:val="20"/>
          <w:szCs w:val="20"/>
          <w:lang w:val="en-US" w:eastAsia="en-IE"/>
        </w:rPr>
        <w:t xml:space="preserve"> </w:t>
      </w:r>
      <w:r w:rsidRPr="00DA3DC6">
        <w:rPr>
          <w:rFonts w:ascii="Verdana" w:hAnsi="Verdana" w:eastAsia="Times New Roman" w:cs="Segoe UI"/>
          <w:b/>
          <w:bCs/>
          <w:sz w:val="20"/>
          <w:szCs w:val="20"/>
          <w:u w:val="single"/>
          <w:lang w:val="en-US" w:eastAsia="en-IE"/>
        </w:rPr>
        <w:t>Regeneration Development Fund (URDF) - Progress Report</w:t>
      </w:r>
    </w:p>
    <w:p w:rsidRPr="00DA3DC6" w:rsidR="008D1153" w:rsidP="008D1153" w:rsidRDefault="008D1153" w14:paraId="75AAE455" w14:textId="77777777">
      <w:pPr>
        <w:spacing w:after="0" w:line="240" w:lineRule="auto"/>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eastAsia="en-IE"/>
        </w:rPr>
        <w:t> </w:t>
      </w:r>
    </w:p>
    <w:p w:rsidRPr="00DA3DC6" w:rsidR="008D1153" w:rsidP="008D1153" w:rsidRDefault="008D1153" w14:paraId="380687DE" w14:textId="77777777">
      <w:pPr>
        <w:spacing w:after="0" w:line="240" w:lineRule="auto"/>
        <w:ind w:left="15" w:right="-30"/>
        <w:jc w:val="both"/>
        <w:textAlignment w:val="baseline"/>
        <w:rPr>
          <w:rFonts w:ascii="Segoe UI" w:hAnsi="Segoe UI" w:eastAsia="Times New Roman" w:cs="Segoe UI"/>
          <w:sz w:val="18"/>
          <w:szCs w:val="18"/>
          <w:lang w:eastAsia="en-IE"/>
        </w:rPr>
      </w:pPr>
      <w:r w:rsidRPr="00DA3DC6">
        <w:rPr>
          <w:rFonts w:ascii="Verdana" w:hAnsi="Verdana" w:eastAsia="Times New Roman" w:cs="Segoe UI"/>
          <w:b/>
          <w:bCs/>
          <w:sz w:val="20"/>
          <w:szCs w:val="20"/>
          <w:lang w:val="en-US" w:eastAsia="en-IE"/>
        </w:rPr>
        <w:t>LIHAF</w:t>
      </w:r>
      <w:r w:rsidRPr="00DA3DC6">
        <w:rPr>
          <w:rFonts w:ascii="Verdana" w:hAnsi="Verdana" w:eastAsia="Times New Roman" w:cs="Segoe UI"/>
          <w:sz w:val="20"/>
          <w:szCs w:val="20"/>
          <w:lang w:eastAsia="en-IE"/>
        </w:rPr>
        <w:t> </w:t>
      </w:r>
    </w:p>
    <w:p w:rsidRPr="00DA3DC6" w:rsidR="008D1153" w:rsidP="008D1153" w:rsidRDefault="008D1153" w14:paraId="6D971435" w14:textId="77777777">
      <w:pPr>
        <w:spacing w:after="0" w:line="240" w:lineRule="auto"/>
        <w:ind w:left="15" w:right="-30"/>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val="en-US" w:eastAsia="en-IE"/>
        </w:rPr>
        <w:t>The Department of Housing, Local Government &amp; Heritage (DHLGH) as part of their ‘Rebuilding Ireland’ programme announced in March 2017 that DLR were successful in their LIHAF application in respect of 4 projects, for which final approval for 3 of these projects was received in March 2018.</w:t>
      </w:r>
      <w:r w:rsidRPr="00DA3DC6">
        <w:rPr>
          <w:rFonts w:ascii="Verdana" w:hAnsi="Verdana" w:eastAsia="Times New Roman" w:cs="Segoe UI"/>
          <w:sz w:val="20"/>
          <w:szCs w:val="20"/>
          <w:lang w:eastAsia="en-IE"/>
        </w:rPr>
        <w:t> </w:t>
      </w:r>
    </w:p>
    <w:p w:rsidRPr="00DA3DC6" w:rsidR="008D1153" w:rsidP="008D1153" w:rsidRDefault="008D1153" w14:paraId="57EF16CF" w14:textId="77777777">
      <w:pPr>
        <w:spacing w:after="0" w:line="240" w:lineRule="auto"/>
        <w:ind w:left="15" w:right="-30"/>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eastAsia="en-IE"/>
        </w:rPr>
        <w:t> </w:t>
      </w:r>
    </w:p>
    <w:p w:rsidRPr="00DA3DC6" w:rsidR="008D1153" w:rsidP="008D1153" w:rsidRDefault="008D1153" w14:paraId="0A4AF039" w14:textId="77777777">
      <w:pPr>
        <w:spacing w:after="0" w:line="240" w:lineRule="auto"/>
        <w:ind w:left="15" w:right="-30"/>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val="en-US" w:eastAsia="en-IE"/>
        </w:rPr>
        <w:t>The underlying principle of LIHAF is to provide public off-site infrastructure to relieve critical infrastructure blockages which have been identified as one of the main impediments to the development of key sites for housing, thus enabling the accelerated delivery of residential units on these sites in both Dublin and urban areas of high demand for housing.</w:t>
      </w:r>
      <w:r w:rsidRPr="00DA3DC6">
        <w:rPr>
          <w:rFonts w:ascii="Verdana" w:hAnsi="Verdana" w:eastAsia="Times New Roman" w:cs="Segoe UI"/>
          <w:sz w:val="20"/>
          <w:szCs w:val="20"/>
          <w:lang w:eastAsia="en-IE"/>
        </w:rPr>
        <w:t> </w:t>
      </w:r>
    </w:p>
    <w:p w:rsidRPr="00DA3DC6" w:rsidR="008D1153" w:rsidP="008D1153" w:rsidRDefault="008D1153" w14:paraId="77EE7932" w14:textId="77777777">
      <w:pPr>
        <w:spacing w:after="0" w:line="240" w:lineRule="auto"/>
        <w:ind w:left="15" w:right="-30"/>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eastAsia="en-IE"/>
        </w:rPr>
        <w:t> </w:t>
      </w:r>
    </w:p>
    <w:p w:rsidRPr="00DA3DC6" w:rsidR="008D1153" w:rsidP="008D1153" w:rsidRDefault="008D1153" w14:paraId="12AC5FBD" w14:textId="77777777">
      <w:pPr>
        <w:spacing w:after="0" w:line="240" w:lineRule="auto"/>
        <w:ind w:left="15"/>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val="en-US" w:eastAsia="en-IE"/>
        </w:rPr>
        <w:t>A website published by the DHLGH in August 2023 incorporates an interactive web map that highlights the progression of infrastructure delivery under LIHAF across the State:</w:t>
      </w:r>
      <w:r w:rsidRPr="00DA3DC6">
        <w:rPr>
          <w:rFonts w:ascii="Verdana" w:hAnsi="Verdana" w:eastAsia="Times New Roman" w:cs="Segoe UI"/>
          <w:sz w:val="20"/>
          <w:szCs w:val="20"/>
          <w:lang w:eastAsia="en-IE"/>
        </w:rPr>
        <w:t> </w:t>
      </w:r>
    </w:p>
    <w:p w:rsidRPr="00DA3DC6" w:rsidR="008D1153" w:rsidP="008D1153" w:rsidRDefault="00AC328D" w14:paraId="79E190C6" w14:textId="77777777">
      <w:pPr>
        <w:spacing w:after="0" w:line="240" w:lineRule="auto"/>
        <w:ind w:left="15"/>
        <w:jc w:val="both"/>
        <w:textAlignment w:val="baseline"/>
        <w:rPr>
          <w:rFonts w:ascii="Segoe UI" w:hAnsi="Segoe UI" w:eastAsia="Times New Roman" w:cs="Segoe UI"/>
          <w:sz w:val="18"/>
          <w:szCs w:val="18"/>
          <w:lang w:eastAsia="en-IE"/>
        </w:rPr>
      </w:pPr>
      <w:hyperlink w:tgtFrame="_blank" w:history="1" r:id="rId50">
        <w:r w:rsidRPr="00DA3DC6" w:rsidR="008D1153">
          <w:rPr>
            <w:rFonts w:ascii="Verdana" w:hAnsi="Verdana" w:eastAsia="Times New Roman" w:cs="Segoe UI"/>
            <w:color w:val="0000FF"/>
            <w:sz w:val="20"/>
            <w:szCs w:val="20"/>
            <w:u w:val="single"/>
            <w:lang w:val="en-US" w:eastAsia="en-IE"/>
          </w:rPr>
          <w:t>https://storymaps.arcgis.com/stories/87cc342bff20462bb896087b0ce16215</w:t>
        </w:r>
      </w:hyperlink>
      <w:r w:rsidRPr="00DA3DC6" w:rsidR="008D1153">
        <w:rPr>
          <w:rFonts w:ascii="Verdana" w:hAnsi="Verdana" w:eastAsia="Times New Roman" w:cs="Segoe UI"/>
          <w:color w:val="0000FF"/>
          <w:sz w:val="20"/>
          <w:szCs w:val="20"/>
          <w:lang w:eastAsia="en-IE"/>
        </w:rPr>
        <w:t> </w:t>
      </w:r>
    </w:p>
    <w:p w:rsidRPr="00DA3DC6" w:rsidR="008D1153" w:rsidP="008D1153" w:rsidRDefault="008D1153" w14:paraId="5D7C0832" w14:textId="77777777">
      <w:pPr>
        <w:spacing w:after="0" w:line="240" w:lineRule="auto"/>
        <w:ind w:left="15"/>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eastAsia="en-IE"/>
        </w:rPr>
        <w:t> </w:t>
      </w:r>
    </w:p>
    <w:p w:rsidRPr="00DA3DC6" w:rsidR="008D1153" w:rsidP="008D1153" w:rsidRDefault="008D1153" w14:paraId="7A534133" w14:textId="77777777">
      <w:pPr>
        <w:spacing w:after="0" w:line="240" w:lineRule="auto"/>
        <w:ind w:left="15"/>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val="en-US" w:eastAsia="en-IE"/>
        </w:rPr>
        <w:t>As previously advised to the Members, there is 1 remaining active LIHAF project in DLR, an overview of which is as follows;</w:t>
      </w:r>
      <w:r w:rsidRPr="00DA3DC6">
        <w:rPr>
          <w:rFonts w:ascii="Verdana" w:hAnsi="Verdana" w:eastAsia="Times New Roman" w:cs="Segoe UI"/>
          <w:sz w:val="20"/>
          <w:szCs w:val="20"/>
          <w:lang w:eastAsia="en-IE"/>
        </w:rPr>
        <w:t> </w:t>
      </w:r>
    </w:p>
    <w:p w:rsidRPr="00DA3DC6" w:rsidR="008D1153" w:rsidP="008D1153" w:rsidRDefault="008D1153" w14:paraId="66F935F7" w14:textId="77777777">
      <w:pPr>
        <w:spacing w:after="0" w:line="240" w:lineRule="auto"/>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eastAsia="en-IE"/>
        </w:rPr>
        <w:t> </w:t>
      </w:r>
    </w:p>
    <w:tbl>
      <w:tblPr>
        <w:tblW w:w="0" w:type="dxa"/>
        <w:tblInd w:w="-1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307"/>
        <w:gridCol w:w="3396"/>
        <w:gridCol w:w="1237"/>
        <w:gridCol w:w="1287"/>
        <w:gridCol w:w="1986"/>
      </w:tblGrid>
      <w:tr w:rsidRPr="00DA3DC6" w:rsidR="008D1153" w:rsidTr="008D1153" w14:paraId="2875DAB5" w14:textId="77777777">
        <w:trPr>
          <w:trHeight w:val="300"/>
        </w:trPr>
        <w:tc>
          <w:tcPr>
            <w:tcW w:w="1275" w:type="dxa"/>
            <w:tcBorders>
              <w:top w:val="single" w:color="000000" w:sz="6" w:space="0"/>
              <w:left w:val="single" w:color="000000" w:sz="6" w:space="0"/>
              <w:bottom w:val="single" w:color="000000" w:sz="6" w:space="0"/>
              <w:right w:val="single" w:color="000000" w:sz="6" w:space="0"/>
            </w:tcBorders>
            <w:shd w:val="clear" w:color="auto" w:fill="D9D9D9"/>
            <w:hideMark/>
          </w:tcPr>
          <w:p w:rsidRPr="00DA3DC6" w:rsidR="008D1153" w:rsidP="008D1153" w:rsidRDefault="008D1153" w14:paraId="01982910" w14:textId="77777777">
            <w:pPr>
              <w:spacing w:after="0" w:line="240" w:lineRule="auto"/>
              <w:ind w:left="15" w:right="525"/>
              <w:jc w:val="both"/>
              <w:textAlignment w:val="baseline"/>
              <w:rPr>
                <w:rFonts w:ascii="Times New Roman" w:hAnsi="Times New Roman" w:eastAsia="Times New Roman" w:cs="Times New Roman"/>
                <w:sz w:val="24"/>
                <w:szCs w:val="24"/>
                <w:lang w:eastAsia="en-IE"/>
              </w:rPr>
            </w:pPr>
            <w:r w:rsidRPr="00DA3DC6">
              <w:rPr>
                <w:rFonts w:ascii="Verdana" w:hAnsi="Verdana" w:eastAsia="Times New Roman" w:cs="Times New Roman"/>
                <w:sz w:val="20"/>
                <w:szCs w:val="20"/>
                <w:lang w:val="en-US" w:eastAsia="en-IE"/>
              </w:rPr>
              <w:t>Project Name</w:t>
            </w:r>
            <w:r w:rsidRPr="00DA3DC6">
              <w:rPr>
                <w:rFonts w:ascii="Verdana" w:hAnsi="Verdana" w:eastAsia="Times New Roman" w:cs="Times New Roman"/>
                <w:sz w:val="20"/>
                <w:szCs w:val="20"/>
                <w:lang w:eastAsia="en-IE"/>
              </w:rPr>
              <w:t> </w:t>
            </w:r>
          </w:p>
        </w:tc>
        <w:tc>
          <w:tcPr>
            <w:tcW w:w="3975" w:type="dxa"/>
            <w:tcBorders>
              <w:top w:val="single" w:color="000000" w:sz="6" w:space="0"/>
              <w:left w:val="single" w:color="000000" w:sz="6" w:space="0"/>
              <w:bottom w:val="single" w:color="000000" w:sz="6" w:space="0"/>
              <w:right w:val="single" w:color="000000" w:sz="6" w:space="0"/>
            </w:tcBorders>
            <w:shd w:val="clear" w:color="auto" w:fill="D9D9D9"/>
            <w:hideMark/>
          </w:tcPr>
          <w:p w:rsidRPr="00DA3DC6" w:rsidR="008D1153" w:rsidP="008D1153" w:rsidRDefault="008D1153" w14:paraId="456C069B" w14:textId="77777777">
            <w:pPr>
              <w:spacing w:after="0" w:line="240" w:lineRule="auto"/>
              <w:jc w:val="both"/>
              <w:textAlignment w:val="baseline"/>
              <w:rPr>
                <w:rFonts w:ascii="Times New Roman" w:hAnsi="Times New Roman" w:eastAsia="Times New Roman" w:cs="Times New Roman"/>
                <w:sz w:val="24"/>
                <w:szCs w:val="24"/>
                <w:lang w:eastAsia="en-IE"/>
              </w:rPr>
            </w:pPr>
            <w:r w:rsidRPr="00DA3DC6">
              <w:rPr>
                <w:rFonts w:ascii="Verdana" w:hAnsi="Verdana" w:eastAsia="Times New Roman" w:cs="Times New Roman"/>
                <w:sz w:val="20"/>
                <w:szCs w:val="20"/>
                <w:lang w:val="en-US" w:eastAsia="en-IE"/>
              </w:rPr>
              <w:t>Detail of Infrastructure</w:t>
            </w:r>
            <w:r w:rsidRPr="00DA3DC6">
              <w:rPr>
                <w:rFonts w:ascii="Verdana" w:hAnsi="Verdana" w:eastAsia="Times New Roman" w:cs="Times New Roman"/>
                <w:sz w:val="20"/>
                <w:szCs w:val="20"/>
                <w:lang w:eastAsia="en-IE"/>
              </w:rPr>
              <w:t> </w:t>
            </w:r>
          </w:p>
        </w:tc>
        <w:tc>
          <w:tcPr>
            <w:tcW w:w="1260" w:type="dxa"/>
            <w:tcBorders>
              <w:top w:val="single" w:color="000000" w:sz="6" w:space="0"/>
              <w:left w:val="single" w:color="000000" w:sz="6" w:space="0"/>
              <w:bottom w:val="single" w:color="000000" w:sz="6" w:space="0"/>
              <w:right w:val="single" w:color="000000" w:sz="6" w:space="0"/>
            </w:tcBorders>
            <w:shd w:val="clear" w:color="auto" w:fill="D9D9D9"/>
            <w:hideMark/>
          </w:tcPr>
          <w:p w:rsidRPr="00DA3DC6" w:rsidR="008D1153" w:rsidP="008D1153" w:rsidRDefault="008D1153" w14:paraId="5C464033" w14:textId="77777777">
            <w:pPr>
              <w:spacing w:after="0" w:line="240" w:lineRule="auto"/>
              <w:ind w:right="120"/>
              <w:jc w:val="both"/>
              <w:textAlignment w:val="baseline"/>
              <w:rPr>
                <w:rFonts w:ascii="Times New Roman" w:hAnsi="Times New Roman" w:eastAsia="Times New Roman" w:cs="Times New Roman"/>
                <w:sz w:val="24"/>
                <w:szCs w:val="24"/>
                <w:lang w:eastAsia="en-IE"/>
              </w:rPr>
            </w:pPr>
            <w:r w:rsidRPr="00DA3DC6">
              <w:rPr>
                <w:rFonts w:ascii="Verdana" w:hAnsi="Verdana" w:eastAsia="Times New Roman" w:cs="Times New Roman"/>
                <w:sz w:val="20"/>
                <w:szCs w:val="20"/>
                <w:lang w:val="en-US" w:eastAsia="en-IE"/>
              </w:rPr>
              <w:t>Total LIHAF allocation</w:t>
            </w:r>
            <w:r w:rsidRPr="00DA3DC6">
              <w:rPr>
                <w:rFonts w:ascii="Verdana" w:hAnsi="Verdana" w:eastAsia="Times New Roman" w:cs="Times New Roman"/>
                <w:sz w:val="20"/>
                <w:szCs w:val="20"/>
                <w:lang w:eastAsia="en-IE"/>
              </w:rPr>
              <w:t> </w:t>
            </w:r>
          </w:p>
          <w:p w:rsidRPr="00DA3DC6" w:rsidR="008D1153" w:rsidP="008D1153" w:rsidRDefault="008D1153" w14:paraId="0E19CC4E" w14:textId="77777777">
            <w:pPr>
              <w:spacing w:after="0" w:line="240" w:lineRule="auto"/>
              <w:jc w:val="both"/>
              <w:textAlignment w:val="baseline"/>
              <w:rPr>
                <w:rFonts w:ascii="Times New Roman" w:hAnsi="Times New Roman" w:eastAsia="Times New Roman" w:cs="Times New Roman"/>
                <w:sz w:val="24"/>
                <w:szCs w:val="24"/>
                <w:lang w:eastAsia="en-IE"/>
              </w:rPr>
            </w:pPr>
            <w:r w:rsidRPr="00DA3DC6">
              <w:rPr>
                <w:rFonts w:ascii="Verdana" w:hAnsi="Verdana" w:eastAsia="Times New Roman" w:cs="Times New Roman"/>
                <w:sz w:val="20"/>
                <w:szCs w:val="20"/>
                <w:lang w:eastAsia="en-IE"/>
              </w:rPr>
              <w:t> </w:t>
            </w:r>
          </w:p>
          <w:p w:rsidRPr="00DA3DC6" w:rsidR="008D1153" w:rsidP="008D1153" w:rsidRDefault="008D1153" w14:paraId="0EBF95C5" w14:textId="77777777">
            <w:pPr>
              <w:spacing w:after="0" w:line="240" w:lineRule="auto"/>
              <w:jc w:val="both"/>
              <w:textAlignment w:val="baseline"/>
              <w:rPr>
                <w:rFonts w:ascii="Times New Roman" w:hAnsi="Times New Roman" w:eastAsia="Times New Roman" w:cs="Times New Roman"/>
                <w:sz w:val="24"/>
                <w:szCs w:val="24"/>
                <w:lang w:eastAsia="en-IE"/>
              </w:rPr>
            </w:pPr>
            <w:r w:rsidRPr="00DA3DC6">
              <w:rPr>
                <w:rFonts w:ascii="Verdana" w:hAnsi="Verdana" w:eastAsia="Times New Roman" w:cs="Times New Roman"/>
                <w:sz w:val="20"/>
                <w:szCs w:val="20"/>
                <w:lang w:val="en-US" w:eastAsia="en-IE"/>
              </w:rPr>
              <w:t>€M</w:t>
            </w:r>
            <w:r w:rsidRPr="00DA3DC6">
              <w:rPr>
                <w:rFonts w:ascii="Verdana" w:hAnsi="Verdana" w:eastAsia="Times New Roman" w:cs="Times New Roman"/>
                <w:sz w:val="20"/>
                <w:szCs w:val="20"/>
                <w:lang w:eastAsia="en-IE"/>
              </w:rPr>
              <w:t> </w:t>
            </w:r>
          </w:p>
        </w:tc>
        <w:tc>
          <w:tcPr>
            <w:tcW w:w="1410" w:type="dxa"/>
            <w:tcBorders>
              <w:top w:val="single" w:color="000000" w:sz="6" w:space="0"/>
              <w:left w:val="single" w:color="000000" w:sz="6" w:space="0"/>
              <w:bottom w:val="single" w:color="000000" w:sz="6" w:space="0"/>
              <w:right w:val="single" w:color="000000" w:sz="6" w:space="0"/>
            </w:tcBorders>
            <w:shd w:val="clear" w:color="auto" w:fill="D9D9D9"/>
            <w:hideMark/>
          </w:tcPr>
          <w:p w:rsidRPr="00DA3DC6" w:rsidR="008D1153" w:rsidP="008D1153" w:rsidRDefault="008D1153" w14:paraId="66E15A57" w14:textId="77777777">
            <w:pPr>
              <w:spacing w:after="0" w:line="240" w:lineRule="auto"/>
              <w:ind w:left="15" w:right="60"/>
              <w:jc w:val="both"/>
              <w:textAlignment w:val="baseline"/>
              <w:rPr>
                <w:rFonts w:ascii="Times New Roman" w:hAnsi="Times New Roman" w:eastAsia="Times New Roman" w:cs="Times New Roman"/>
                <w:sz w:val="24"/>
                <w:szCs w:val="24"/>
                <w:lang w:eastAsia="en-IE"/>
              </w:rPr>
            </w:pPr>
            <w:r w:rsidRPr="00DA3DC6">
              <w:rPr>
                <w:rFonts w:ascii="Verdana" w:hAnsi="Verdana" w:eastAsia="Times New Roman" w:cs="Times New Roman"/>
                <w:sz w:val="20"/>
                <w:szCs w:val="20"/>
                <w:lang w:val="en-US" w:eastAsia="en-IE"/>
              </w:rPr>
              <w:t>Amount to be funded by DHLGH</w:t>
            </w:r>
            <w:r w:rsidRPr="00DA3DC6">
              <w:rPr>
                <w:rFonts w:ascii="Verdana" w:hAnsi="Verdana" w:eastAsia="Times New Roman" w:cs="Times New Roman"/>
                <w:sz w:val="20"/>
                <w:szCs w:val="20"/>
                <w:lang w:eastAsia="en-IE"/>
              </w:rPr>
              <w:t> </w:t>
            </w:r>
          </w:p>
          <w:p w:rsidRPr="00DA3DC6" w:rsidR="008D1153" w:rsidP="008D1153" w:rsidRDefault="008D1153" w14:paraId="6E53A926" w14:textId="77777777">
            <w:pPr>
              <w:spacing w:after="0" w:line="240" w:lineRule="auto"/>
              <w:ind w:left="15" w:right="60"/>
              <w:jc w:val="both"/>
              <w:textAlignment w:val="baseline"/>
              <w:rPr>
                <w:rFonts w:ascii="Times New Roman" w:hAnsi="Times New Roman" w:eastAsia="Times New Roman" w:cs="Times New Roman"/>
                <w:sz w:val="24"/>
                <w:szCs w:val="24"/>
                <w:lang w:eastAsia="en-IE"/>
              </w:rPr>
            </w:pPr>
            <w:r w:rsidRPr="00DA3DC6">
              <w:rPr>
                <w:rFonts w:ascii="Verdana" w:hAnsi="Verdana" w:eastAsia="Times New Roman" w:cs="Times New Roman"/>
                <w:sz w:val="20"/>
                <w:szCs w:val="20"/>
                <w:lang w:eastAsia="en-IE"/>
              </w:rPr>
              <w:t> </w:t>
            </w:r>
          </w:p>
          <w:p w:rsidRPr="00DA3DC6" w:rsidR="008D1153" w:rsidP="008D1153" w:rsidRDefault="008D1153" w14:paraId="1A8D0613" w14:textId="77777777">
            <w:pPr>
              <w:spacing w:after="0" w:line="240" w:lineRule="auto"/>
              <w:ind w:left="15"/>
              <w:jc w:val="both"/>
              <w:textAlignment w:val="baseline"/>
              <w:rPr>
                <w:rFonts w:ascii="Times New Roman" w:hAnsi="Times New Roman" w:eastAsia="Times New Roman" w:cs="Times New Roman"/>
                <w:sz w:val="24"/>
                <w:szCs w:val="24"/>
                <w:lang w:eastAsia="en-IE"/>
              </w:rPr>
            </w:pPr>
            <w:r w:rsidRPr="00DA3DC6">
              <w:rPr>
                <w:rFonts w:ascii="Verdana" w:hAnsi="Verdana" w:eastAsia="Times New Roman" w:cs="Times New Roman"/>
                <w:sz w:val="20"/>
                <w:szCs w:val="20"/>
                <w:lang w:val="en-US" w:eastAsia="en-IE"/>
              </w:rPr>
              <w:t>€M (75%)</w:t>
            </w:r>
            <w:r w:rsidRPr="00DA3DC6">
              <w:rPr>
                <w:rFonts w:ascii="Verdana" w:hAnsi="Verdana" w:eastAsia="Times New Roman" w:cs="Times New Roman"/>
                <w:sz w:val="20"/>
                <w:szCs w:val="20"/>
                <w:lang w:eastAsia="en-IE"/>
              </w:rPr>
              <w:t> </w:t>
            </w:r>
          </w:p>
        </w:tc>
        <w:tc>
          <w:tcPr>
            <w:tcW w:w="2115" w:type="dxa"/>
            <w:tcBorders>
              <w:top w:val="single" w:color="000000" w:sz="6" w:space="0"/>
              <w:left w:val="single" w:color="000000" w:sz="6" w:space="0"/>
              <w:bottom w:val="single" w:color="000000" w:sz="6" w:space="0"/>
              <w:right w:val="single" w:color="000000" w:sz="6" w:space="0"/>
            </w:tcBorders>
            <w:shd w:val="clear" w:color="auto" w:fill="D9D9D9"/>
            <w:hideMark/>
          </w:tcPr>
          <w:p w:rsidRPr="00DA3DC6" w:rsidR="008D1153" w:rsidP="008D1153" w:rsidRDefault="008D1153" w14:paraId="2F2ED6B4" w14:textId="77777777">
            <w:pPr>
              <w:spacing w:after="0" w:line="240" w:lineRule="auto"/>
              <w:ind w:left="15" w:right="60"/>
              <w:jc w:val="both"/>
              <w:textAlignment w:val="baseline"/>
              <w:rPr>
                <w:rFonts w:ascii="Times New Roman" w:hAnsi="Times New Roman" w:eastAsia="Times New Roman" w:cs="Times New Roman"/>
                <w:sz w:val="24"/>
                <w:szCs w:val="24"/>
                <w:lang w:eastAsia="en-IE"/>
              </w:rPr>
            </w:pPr>
            <w:r w:rsidRPr="00DA3DC6">
              <w:rPr>
                <w:rFonts w:ascii="Verdana" w:hAnsi="Verdana" w:eastAsia="Times New Roman" w:cs="Times New Roman"/>
                <w:sz w:val="20"/>
                <w:szCs w:val="20"/>
                <w:lang w:val="en-US" w:eastAsia="en-IE"/>
              </w:rPr>
              <w:t>Amount to be funded by DLR (S48 Cherrywood specific dev contributions)</w:t>
            </w:r>
            <w:r w:rsidRPr="00DA3DC6">
              <w:rPr>
                <w:rFonts w:ascii="Verdana" w:hAnsi="Verdana" w:eastAsia="Times New Roman" w:cs="Times New Roman"/>
                <w:sz w:val="20"/>
                <w:szCs w:val="20"/>
                <w:lang w:eastAsia="en-IE"/>
              </w:rPr>
              <w:t> </w:t>
            </w:r>
          </w:p>
          <w:p w:rsidRPr="00DA3DC6" w:rsidR="008D1153" w:rsidP="008D1153" w:rsidRDefault="008D1153" w14:paraId="32EF7C07" w14:textId="77777777">
            <w:pPr>
              <w:spacing w:after="0" w:line="240" w:lineRule="auto"/>
              <w:ind w:left="15"/>
              <w:jc w:val="both"/>
              <w:textAlignment w:val="baseline"/>
              <w:rPr>
                <w:rFonts w:ascii="Times New Roman" w:hAnsi="Times New Roman" w:eastAsia="Times New Roman" w:cs="Times New Roman"/>
                <w:sz w:val="24"/>
                <w:szCs w:val="24"/>
                <w:lang w:eastAsia="en-IE"/>
              </w:rPr>
            </w:pPr>
            <w:r w:rsidRPr="00DA3DC6">
              <w:rPr>
                <w:rFonts w:ascii="Verdana" w:hAnsi="Verdana" w:eastAsia="Times New Roman" w:cs="Times New Roman"/>
                <w:sz w:val="20"/>
                <w:szCs w:val="20"/>
                <w:lang w:val="en-US" w:eastAsia="en-IE"/>
              </w:rPr>
              <w:t>€M (25%)</w:t>
            </w:r>
            <w:r w:rsidRPr="00DA3DC6">
              <w:rPr>
                <w:rFonts w:ascii="Verdana" w:hAnsi="Verdana" w:eastAsia="Times New Roman" w:cs="Times New Roman"/>
                <w:sz w:val="20"/>
                <w:szCs w:val="20"/>
                <w:lang w:eastAsia="en-IE"/>
              </w:rPr>
              <w:t> </w:t>
            </w:r>
          </w:p>
        </w:tc>
      </w:tr>
      <w:tr w:rsidRPr="00DA3DC6" w:rsidR="008D1153" w:rsidTr="008D1153" w14:paraId="4D0FD9BE" w14:textId="77777777">
        <w:trPr>
          <w:trHeight w:val="300"/>
        </w:trPr>
        <w:tc>
          <w:tcPr>
            <w:tcW w:w="1275" w:type="dxa"/>
            <w:tcBorders>
              <w:top w:val="single" w:color="000000" w:sz="6" w:space="0"/>
              <w:left w:val="single" w:color="000000" w:sz="6" w:space="0"/>
              <w:bottom w:val="single" w:color="000000" w:sz="6" w:space="0"/>
              <w:right w:val="single" w:color="000000" w:sz="6" w:space="0"/>
            </w:tcBorders>
            <w:shd w:val="clear" w:color="auto" w:fill="auto"/>
            <w:hideMark/>
          </w:tcPr>
          <w:p w:rsidRPr="00DA3DC6" w:rsidR="008D1153" w:rsidP="008D1153" w:rsidRDefault="008D1153" w14:paraId="4C541424" w14:textId="77777777">
            <w:pPr>
              <w:spacing w:after="0" w:line="240" w:lineRule="auto"/>
              <w:ind w:left="15"/>
              <w:jc w:val="both"/>
              <w:textAlignment w:val="baseline"/>
              <w:rPr>
                <w:rFonts w:ascii="Times New Roman" w:hAnsi="Times New Roman" w:eastAsia="Times New Roman" w:cs="Times New Roman"/>
                <w:sz w:val="24"/>
                <w:szCs w:val="24"/>
                <w:lang w:eastAsia="en-IE"/>
              </w:rPr>
            </w:pPr>
            <w:r w:rsidRPr="00DA3DC6">
              <w:rPr>
                <w:rFonts w:ascii="Verdana" w:hAnsi="Verdana" w:eastAsia="Times New Roman" w:cs="Times New Roman"/>
                <w:sz w:val="20"/>
                <w:szCs w:val="20"/>
                <w:lang w:val="en-US" w:eastAsia="en-IE"/>
              </w:rPr>
              <w:t>Cherrywood</w:t>
            </w:r>
            <w:r w:rsidRPr="00DA3DC6">
              <w:rPr>
                <w:rFonts w:ascii="Verdana" w:hAnsi="Verdana" w:eastAsia="Times New Roman" w:cs="Times New Roman"/>
                <w:sz w:val="20"/>
                <w:szCs w:val="20"/>
                <w:lang w:eastAsia="en-IE"/>
              </w:rPr>
              <w:t> </w:t>
            </w:r>
          </w:p>
        </w:tc>
        <w:tc>
          <w:tcPr>
            <w:tcW w:w="3975" w:type="dxa"/>
            <w:tcBorders>
              <w:top w:val="single" w:color="000000" w:sz="6" w:space="0"/>
              <w:left w:val="single" w:color="000000" w:sz="6" w:space="0"/>
              <w:bottom w:val="single" w:color="000000" w:sz="6" w:space="0"/>
              <w:right w:val="single" w:color="000000" w:sz="6" w:space="0"/>
            </w:tcBorders>
            <w:shd w:val="clear" w:color="auto" w:fill="auto"/>
            <w:hideMark/>
          </w:tcPr>
          <w:p w:rsidRPr="00DA3DC6" w:rsidR="008D1153" w:rsidP="008D1153" w:rsidRDefault="008D1153" w14:paraId="5095805E" w14:textId="77777777">
            <w:pPr>
              <w:spacing w:after="0" w:line="240" w:lineRule="auto"/>
              <w:ind w:right="60"/>
              <w:jc w:val="both"/>
              <w:textAlignment w:val="baseline"/>
              <w:rPr>
                <w:rFonts w:ascii="Times New Roman" w:hAnsi="Times New Roman" w:eastAsia="Times New Roman" w:cs="Times New Roman"/>
                <w:sz w:val="24"/>
                <w:szCs w:val="24"/>
                <w:lang w:eastAsia="en-IE"/>
              </w:rPr>
            </w:pPr>
            <w:r w:rsidRPr="00DA3DC6">
              <w:rPr>
                <w:rFonts w:ascii="Verdana" w:hAnsi="Verdana" w:eastAsia="Times New Roman" w:cs="Times New Roman"/>
                <w:sz w:val="20"/>
                <w:szCs w:val="20"/>
                <w:lang w:val="en-US" w:eastAsia="en-IE"/>
              </w:rPr>
              <w:t>Druid's Glen Road (road only); Druid’s Glen bridge - (short bridge structure traversing Cabinteely stream);</w:t>
            </w:r>
            <w:r w:rsidRPr="00DA3DC6">
              <w:rPr>
                <w:rFonts w:ascii="Verdana" w:hAnsi="Verdana" w:eastAsia="Times New Roman" w:cs="Times New Roman"/>
                <w:sz w:val="20"/>
                <w:szCs w:val="20"/>
                <w:lang w:eastAsia="en-IE"/>
              </w:rPr>
              <w:t> </w:t>
            </w:r>
          </w:p>
          <w:p w:rsidRPr="00DA3DC6" w:rsidR="008D1153" w:rsidP="008D1153" w:rsidRDefault="008D1153" w14:paraId="126A8771" w14:textId="77777777">
            <w:pPr>
              <w:spacing w:after="0" w:line="240" w:lineRule="auto"/>
              <w:ind w:right="60"/>
              <w:jc w:val="both"/>
              <w:textAlignment w:val="baseline"/>
              <w:rPr>
                <w:rFonts w:ascii="Times New Roman" w:hAnsi="Times New Roman" w:eastAsia="Times New Roman" w:cs="Times New Roman"/>
                <w:sz w:val="24"/>
                <w:szCs w:val="24"/>
                <w:lang w:eastAsia="en-IE"/>
              </w:rPr>
            </w:pPr>
            <w:r w:rsidRPr="00DA3DC6">
              <w:rPr>
                <w:rFonts w:ascii="Verdana" w:hAnsi="Verdana" w:eastAsia="Times New Roman" w:cs="Times New Roman"/>
                <w:sz w:val="20"/>
                <w:szCs w:val="20"/>
                <w:lang w:val="en-US" w:eastAsia="en-IE"/>
              </w:rPr>
              <w:t>New N11 junction 'Q' at Druid Glen Road; Druid's Glen Road feature bridge (long bridge structure traversing Druid’s Glen and Carrickmines River)</w:t>
            </w:r>
            <w:r w:rsidRPr="00DA3DC6">
              <w:rPr>
                <w:rFonts w:ascii="Verdana" w:hAnsi="Verdana" w:eastAsia="Times New Roman" w:cs="Times New Roman"/>
                <w:sz w:val="20"/>
                <w:szCs w:val="20"/>
                <w:lang w:eastAsia="en-IE"/>
              </w:rPr>
              <w:t> </w:t>
            </w:r>
          </w:p>
        </w:tc>
        <w:tc>
          <w:tcPr>
            <w:tcW w:w="1260" w:type="dxa"/>
            <w:tcBorders>
              <w:top w:val="single" w:color="000000" w:sz="6" w:space="0"/>
              <w:left w:val="single" w:color="000000" w:sz="6" w:space="0"/>
              <w:bottom w:val="single" w:color="000000" w:sz="6" w:space="0"/>
              <w:right w:val="single" w:color="000000" w:sz="6" w:space="0"/>
            </w:tcBorders>
            <w:shd w:val="clear" w:color="auto" w:fill="auto"/>
            <w:hideMark/>
          </w:tcPr>
          <w:p w:rsidRPr="00DA3DC6" w:rsidR="008D1153" w:rsidP="008D1153" w:rsidRDefault="008D1153" w14:paraId="1BDAC61B" w14:textId="77777777">
            <w:pPr>
              <w:spacing w:after="0" w:line="240" w:lineRule="auto"/>
              <w:jc w:val="both"/>
              <w:textAlignment w:val="baseline"/>
              <w:rPr>
                <w:rFonts w:ascii="Times New Roman" w:hAnsi="Times New Roman" w:eastAsia="Times New Roman" w:cs="Times New Roman"/>
                <w:sz w:val="24"/>
                <w:szCs w:val="24"/>
                <w:lang w:eastAsia="en-IE"/>
              </w:rPr>
            </w:pPr>
            <w:r w:rsidRPr="00DA3DC6">
              <w:rPr>
                <w:rFonts w:ascii="Verdana" w:hAnsi="Verdana" w:eastAsia="Times New Roman" w:cs="Times New Roman"/>
                <w:sz w:val="20"/>
                <w:szCs w:val="20"/>
                <w:lang w:val="en-US" w:eastAsia="en-IE"/>
              </w:rPr>
              <w:t>€15.19</w:t>
            </w:r>
            <w:r w:rsidRPr="00DA3DC6">
              <w:rPr>
                <w:rFonts w:ascii="Verdana" w:hAnsi="Verdana" w:eastAsia="Times New Roman" w:cs="Times New Roman"/>
                <w:sz w:val="20"/>
                <w:szCs w:val="20"/>
                <w:lang w:eastAsia="en-IE"/>
              </w:rPr>
              <w:t> </w:t>
            </w:r>
          </w:p>
        </w:tc>
        <w:tc>
          <w:tcPr>
            <w:tcW w:w="1410" w:type="dxa"/>
            <w:tcBorders>
              <w:top w:val="single" w:color="000000" w:sz="6" w:space="0"/>
              <w:left w:val="single" w:color="000000" w:sz="6" w:space="0"/>
              <w:bottom w:val="single" w:color="000000" w:sz="6" w:space="0"/>
              <w:right w:val="single" w:color="000000" w:sz="6" w:space="0"/>
            </w:tcBorders>
            <w:shd w:val="clear" w:color="auto" w:fill="auto"/>
            <w:hideMark/>
          </w:tcPr>
          <w:p w:rsidRPr="00DA3DC6" w:rsidR="008D1153" w:rsidP="008D1153" w:rsidRDefault="008D1153" w14:paraId="32EEBB4C" w14:textId="77777777">
            <w:pPr>
              <w:spacing w:after="0" w:line="240" w:lineRule="auto"/>
              <w:ind w:left="15"/>
              <w:jc w:val="both"/>
              <w:textAlignment w:val="baseline"/>
              <w:rPr>
                <w:rFonts w:ascii="Times New Roman" w:hAnsi="Times New Roman" w:eastAsia="Times New Roman" w:cs="Times New Roman"/>
                <w:sz w:val="24"/>
                <w:szCs w:val="24"/>
                <w:lang w:eastAsia="en-IE"/>
              </w:rPr>
            </w:pPr>
            <w:r w:rsidRPr="00DA3DC6">
              <w:rPr>
                <w:rFonts w:ascii="Verdana" w:hAnsi="Verdana" w:eastAsia="Times New Roman" w:cs="Times New Roman"/>
                <w:sz w:val="20"/>
                <w:szCs w:val="20"/>
                <w:lang w:val="en-US" w:eastAsia="en-IE"/>
              </w:rPr>
              <w:t>€11.39</w:t>
            </w:r>
            <w:r w:rsidRPr="00DA3DC6">
              <w:rPr>
                <w:rFonts w:ascii="Verdana" w:hAnsi="Verdana" w:eastAsia="Times New Roman" w:cs="Times New Roman"/>
                <w:sz w:val="20"/>
                <w:szCs w:val="20"/>
                <w:lang w:eastAsia="en-IE"/>
              </w:rPr>
              <w:t> </w:t>
            </w:r>
          </w:p>
        </w:tc>
        <w:tc>
          <w:tcPr>
            <w:tcW w:w="2115" w:type="dxa"/>
            <w:tcBorders>
              <w:top w:val="single" w:color="000000" w:sz="6" w:space="0"/>
              <w:left w:val="single" w:color="000000" w:sz="6" w:space="0"/>
              <w:bottom w:val="single" w:color="000000" w:sz="6" w:space="0"/>
              <w:right w:val="single" w:color="000000" w:sz="6" w:space="0"/>
            </w:tcBorders>
            <w:shd w:val="clear" w:color="auto" w:fill="auto"/>
            <w:hideMark/>
          </w:tcPr>
          <w:p w:rsidRPr="00DA3DC6" w:rsidR="008D1153" w:rsidP="008D1153" w:rsidRDefault="008D1153" w14:paraId="0B942303" w14:textId="77777777">
            <w:pPr>
              <w:spacing w:after="0" w:line="240" w:lineRule="auto"/>
              <w:ind w:left="15"/>
              <w:jc w:val="both"/>
              <w:textAlignment w:val="baseline"/>
              <w:rPr>
                <w:rFonts w:ascii="Times New Roman" w:hAnsi="Times New Roman" w:eastAsia="Times New Roman" w:cs="Times New Roman"/>
                <w:sz w:val="24"/>
                <w:szCs w:val="24"/>
                <w:lang w:eastAsia="en-IE"/>
              </w:rPr>
            </w:pPr>
            <w:r w:rsidRPr="00DA3DC6">
              <w:rPr>
                <w:rFonts w:ascii="Verdana" w:hAnsi="Verdana" w:eastAsia="Times New Roman" w:cs="Times New Roman"/>
                <w:sz w:val="20"/>
                <w:szCs w:val="20"/>
                <w:lang w:val="en-US" w:eastAsia="en-IE"/>
              </w:rPr>
              <w:t>€3.80</w:t>
            </w:r>
            <w:r w:rsidRPr="00DA3DC6">
              <w:rPr>
                <w:rFonts w:ascii="Verdana" w:hAnsi="Verdana" w:eastAsia="Times New Roman" w:cs="Times New Roman"/>
                <w:sz w:val="20"/>
                <w:szCs w:val="20"/>
                <w:lang w:eastAsia="en-IE"/>
              </w:rPr>
              <w:t> </w:t>
            </w:r>
          </w:p>
        </w:tc>
      </w:tr>
    </w:tbl>
    <w:p w:rsidRPr="00DA3DC6" w:rsidR="008D1153" w:rsidP="008D1153" w:rsidRDefault="008D1153" w14:paraId="74213BF1" w14:textId="77777777">
      <w:pPr>
        <w:spacing w:after="0" w:line="240" w:lineRule="auto"/>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eastAsia="en-IE"/>
        </w:rPr>
        <w:t> </w:t>
      </w:r>
    </w:p>
    <w:p w:rsidRPr="00DA3DC6" w:rsidR="008D1153" w:rsidP="008D1153" w:rsidRDefault="008D1153" w14:paraId="3A05784C" w14:textId="77777777">
      <w:pPr>
        <w:spacing w:after="0" w:line="240" w:lineRule="auto"/>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val="en-US" w:eastAsia="en-IE"/>
        </w:rPr>
        <w:t>The status of the Cherrywood LIHAF project, which is split into 3 phases, is as follows:</w:t>
      </w:r>
      <w:r w:rsidRPr="00DA3DC6">
        <w:rPr>
          <w:rFonts w:ascii="Verdana" w:hAnsi="Verdana" w:eastAsia="Times New Roman" w:cs="Segoe UI"/>
          <w:sz w:val="20"/>
          <w:szCs w:val="20"/>
          <w:lang w:eastAsia="en-IE"/>
        </w:rPr>
        <w:t> </w:t>
      </w:r>
    </w:p>
    <w:p w:rsidRPr="00DA3DC6" w:rsidR="008D1153" w:rsidP="008D1153" w:rsidRDefault="008D1153" w14:paraId="7EE4DD3D" w14:textId="77777777">
      <w:pPr>
        <w:spacing w:after="0" w:line="240" w:lineRule="auto"/>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eastAsia="en-IE"/>
        </w:rPr>
        <w:t> </w:t>
      </w:r>
    </w:p>
    <w:p w:rsidRPr="00DA3DC6" w:rsidR="008D1153" w:rsidP="00E77205" w:rsidRDefault="008D1153" w14:paraId="2D086100" w14:textId="77777777">
      <w:pPr>
        <w:numPr>
          <w:ilvl w:val="0"/>
          <w:numId w:val="25"/>
        </w:numPr>
        <w:spacing w:after="0" w:line="240" w:lineRule="auto"/>
        <w:ind w:left="840" w:firstLine="0"/>
        <w:jc w:val="both"/>
        <w:textAlignment w:val="baseline"/>
        <w:rPr>
          <w:rFonts w:ascii="Verdana" w:hAnsi="Verdana" w:eastAsia="Times New Roman" w:cs="Segoe UI"/>
          <w:sz w:val="20"/>
          <w:szCs w:val="20"/>
          <w:lang w:eastAsia="en-IE"/>
        </w:rPr>
      </w:pPr>
      <w:r w:rsidRPr="00DA3DC6">
        <w:rPr>
          <w:rFonts w:ascii="Verdana" w:hAnsi="Verdana" w:eastAsia="Times New Roman" w:cs="Segoe UI"/>
          <w:b/>
          <w:bCs/>
          <w:sz w:val="20"/>
          <w:szCs w:val="20"/>
          <w:lang w:val="en-US" w:eastAsia="en-IE"/>
        </w:rPr>
        <w:t>Phase 1 – Complete</w:t>
      </w:r>
      <w:r w:rsidRPr="00DA3DC6">
        <w:rPr>
          <w:rFonts w:ascii="Verdana" w:hAnsi="Verdana" w:eastAsia="Times New Roman" w:cs="Segoe UI"/>
          <w:sz w:val="20"/>
          <w:szCs w:val="20"/>
          <w:lang w:eastAsia="en-IE"/>
        </w:rPr>
        <w:t> </w:t>
      </w:r>
    </w:p>
    <w:p w:rsidRPr="00DA3DC6" w:rsidR="008D1153" w:rsidP="00964E0C" w:rsidRDefault="008D1153" w14:paraId="357E0FF2" w14:textId="77777777">
      <w:pPr>
        <w:spacing w:after="0" w:line="240" w:lineRule="auto"/>
        <w:ind w:right="975"/>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val="en-US" w:eastAsia="en-IE"/>
        </w:rPr>
        <w:t>Construction works on Phase 1 comprising Junction Q (a new signalised junction on the N11) and part of the Druid’s Glen Road (130m in length) are complete.</w:t>
      </w:r>
      <w:r w:rsidRPr="00DA3DC6">
        <w:rPr>
          <w:rFonts w:ascii="Verdana" w:hAnsi="Verdana" w:eastAsia="Times New Roman" w:cs="Segoe UI"/>
          <w:sz w:val="20"/>
          <w:szCs w:val="20"/>
          <w:lang w:eastAsia="en-IE"/>
        </w:rPr>
        <w:t> </w:t>
      </w:r>
    </w:p>
    <w:p w:rsidRPr="00DA3DC6" w:rsidR="008D1153" w:rsidP="008D1153" w:rsidRDefault="008D1153" w14:paraId="403693AD" w14:textId="77777777">
      <w:pPr>
        <w:spacing w:after="0" w:line="240" w:lineRule="auto"/>
        <w:ind w:left="105" w:right="975"/>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eastAsia="en-IE"/>
        </w:rPr>
        <w:t> </w:t>
      </w:r>
    </w:p>
    <w:p w:rsidRPr="00DA3DC6" w:rsidR="008D1153" w:rsidP="00E77205" w:rsidRDefault="008D1153" w14:paraId="08CC28BF" w14:textId="77777777">
      <w:pPr>
        <w:numPr>
          <w:ilvl w:val="0"/>
          <w:numId w:val="26"/>
        </w:numPr>
        <w:spacing w:after="0" w:line="240" w:lineRule="auto"/>
        <w:ind w:left="840" w:firstLine="0"/>
        <w:jc w:val="both"/>
        <w:textAlignment w:val="baseline"/>
        <w:rPr>
          <w:rFonts w:ascii="Verdana" w:hAnsi="Verdana" w:eastAsia="Times New Roman" w:cs="Segoe UI"/>
          <w:sz w:val="20"/>
          <w:szCs w:val="20"/>
          <w:lang w:eastAsia="en-IE"/>
        </w:rPr>
      </w:pPr>
      <w:r w:rsidRPr="00DA3DC6">
        <w:rPr>
          <w:rFonts w:ascii="Verdana" w:hAnsi="Verdana" w:eastAsia="Times New Roman" w:cs="Segoe UI"/>
          <w:b/>
          <w:bCs/>
          <w:sz w:val="20"/>
          <w:szCs w:val="20"/>
          <w:lang w:val="en-US" w:eastAsia="en-IE"/>
        </w:rPr>
        <w:t>Phase 2 (P* - P3) – Complete</w:t>
      </w:r>
      <w:r w:rsidRPr="00DA3DC6">
        <w:rPr>
          <w:rFonts w:ascii="Verdana" w:hAnsi="Verdana" w:eastAsia="Times New Roman" w:cs="Segoe UI"/>
          <w:sz w:val="20"/>
          <w:szCs w:val="20"/>
          <w:lang w:eastAsia="en-IE"/>
        </w:rPr>
        <w:t> </w:t>
      </w:r>
    </w:p>
    <w:p w:rsidRPr="00DA3DC6" w:rsidR="008D1153" w:rsidP="003B4755" w:rsidRDefault="008D1153" w14:paraId="1B43D326" w14:textId="77777777">
      <w:pPr>
        <w:spacing w:after="0" w:line="240" w:lineRule="auto"/>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val="en-US" w:eastAsia="en-IE"/>
        </w:rPr>
        <w:t>Construction works on Phase 2 of this project comprises approx. 315m of road and a 40m short bridge spanning the Cabinteely Stream are complete from the perspective of Practical Completion</w:t>
      </w:r>
      <w:r w:rsidRPr="00DA3DC6">
        <w:rPr>
          <w:rFonts w:ascii="Verdana" w:hAnsi="Verdana" w:eastAsia="Times New Roman" w:cs="Segoe UI"/>
          <w:sz w:val="20"/>
          <w:szCs w:val="20"/>
          <w:lang w:eastAsia="en-IE"/>
        </w:rPr>
        <w:t> </w:t>
      </w:r>
    </w:p>
    <w:p w:rsidRPr="00DA3DC6" w:rsidR="008D1153" w:rsidP="008D1153" w:rsidRDefault="008D1153" w14:paraId="14080F48" w14:textId="77777777">
      <w:pPr>
        <w:spacing w:after="0" w:line="240" w:lineRule="auto"/>
        <w:ind w:left="105" w:right="990"/>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eastAsia="en-IE"/>
        </w:rPr>
        <w:t> </w:t>
      </w:r>
    </w:p>
    <w:p w:rsidRPr="00DA3DC6" w:rsidR="008D1153" w:rsidP="00E77205" w:rsidRDefault="008D1153" w14:paraId="143EF2A8" w14:textId="77777777">
      <w:pPr>
        <w:numPr>
          <w:ilvl w:val="0"/>
          <w:numId w:val="27"/>
        </w:numPr>
        <w:spacing w:after="0" w:line="240" w:lineRule="auto"/>
        <w:ind w:left="855" w:firstLine="0"/>
        <w:jc w:val="both"/>
        <w:textAlignment w:val="baseline"/>
        <w:rPr>
          <w:rFonts w:ascii="Verdana" w:hAnsi="Verdana" w:eastAsia="Times New Roman" w:cs="Segoe UI"/>
          <w:sz w:val="20"/>
          <w:szCs w:val="20"/>
          <w:lang w:eastAsia="en-IE"/>
        </w:rPr>
      </w:pPr>
      <w:r w:rsidRPr="00DA3DC6">
        <w:rPr>
          <w:rFonts w:ascii="Verdana" w:hAnsi="Verdana" w:eastAsia="Times New Roman" w:cs="Segoe UI"/>
          <w:b/>
          <w:bCs/>
          <w:sz w:val="20"/>
          <w:szCs w:val="20"/>
          <w:lang w:val="en-US" w:eastAsia="en-IE"/>
        </w:rPr>
        <w:t>Phase 3 –Consultants Appointed</w:t>
      </w:r>
      <w:r w:rsidRPr="00DA3DC6">
        <w:rPr>
          <w:rFonts w:ascii="Verdana" w:hAnsi="Verdana" w:eastAsia="Times New Roman" w:cs="Segoe UI"/>
          <w:sz w:val="20"/>
          <w:szCs w:val="20"/>
          <w:lang w:eastAsia="en-IE"/>
        </w:rPr>
        <w:t> </w:t>
      </w:r>
    </w:p>
    <w:p w:rsidRPr="00DA3DC6" w:rsidR="008D1153" w:rsidP="003B4755" w:rsidRDefault="008D1153" w14:paraId="4DEFE508" w14:textId="77777777">
      <w:pPr>
        <w:spacing w:after="0" w:line="240" w:lineRule="auto"/>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val="en-US" w:eastAsia="en-IE"/>
        </w:rPr>
        <w:t>The concluding section of the road will comprise approx. 60m of road and a 120m significant bridge feature. </w:t>
      </w:r>
      <w:r w:rsidRPr="00DA3DC6">
        <w:rPr>
          <w:rFonts w:ascii="Verdana" w:hAnsi="Verdana" w:eastAsia="Times New Roman" w:cs="Segoe UI"/>
          <w:sz w:val="20"/>
          <w:szCs w:val="20"/>
          <w:lang w:eastAsia="en-IE"/>
        </w:rPr>
        <w:t> </w:t>
      </w:r>
    </w:p>
    <w:p w:rsidRPr="00DA3DC6" w:rsidR="008D1153" w:rsidP="00964E0C" w:rsidRDefault="008D1153" w14:paraId="0732411F" w14:textId="77777777">
      <w:pPr>
        <w:spacing w:after="0" w:line="240" w:lineRule="auto"/>
        <w:ind w:right="105"/>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eastAsia="en-IE"/>
        </w:rPr>
        <w:t> </w:t>
      </w:r>
    </w:p>
    <w:p w:rsidRPr="00DA3DC6" w:rsidR="008D1153" w:rsidP="00964E0C" w:rsidRDefault="008D1153" w14:paraId="2DF8F43E" w14:textId="77777777">
      <w:pPr>
        <w:spacing w:after="0" w:line="240" w:lineRule="auto"/>
        <w:ind w:right="-30"/>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val="en-US" w:eastAsia="en-IE"/>
        </w:rPr>
        <w:t xml:space="preserve">DLR has appointed a multi-disciplinary team of consultants to bring the final Phase of the Druid’s Glen Road infrastructure project from concept design through to completion. </w:t>
      </w:r>
      <w:r w:rsidRPr="00DA3DC6">
        <w:rPr>
          <w:rFonts w:ascii="Verdana" w:hAnsi="Verdana" w:eastAsia="Times New Roman" w:cs="Segoe UI"/>
          <w:color w:val="242424"/>
          <w:sz w:val="20"/>
          <w:szCs w:val="20"/>
          <w:shd w:val="clear" w:color="auto" w:fill="FFFFFF"/>
          <w:lang w:val="en-US" w:eastAsia="en-IE"/>
        </w:rPr>
        <w:t>Concept and Option Development is currently underway, which will help identify an emerging preferred alignment and bridge design in advance of stakeholder engagement and Preliminary Design.</w:t>
      </w:r>
      <w:r w:rsidRPr="00DA3DC6">
        <w:rPr>
          <w:rFonts w:ascii="Verdana" w:hAnsi="Verdana" w:eastAsia="Times New Roman" w:cs="Segoe UI"/>
          <w:color w:val="242424"/>
          <w:sz w:val="20"/>
          <w:szCs w:val="20"/>
          <w:lang w:eastAsia="en-IE"/>
        </w:rPr>
        <w:t> </w:t>
      </w:r>
    </w:p>
    <w:p w:rsidRPr="00DA3DC6" w:rsidR="008D1153" w:rsidP="008D1153" w:rsidRDefault="008D1153" w14:paraId="42BEA7EB" w14:textId="77777777">
      <w:pPr>
        <w:spacing w:after="0" w:line="240" w:lineRule="auto"/>
        <w:ind w:left="105" w:right="-30"/>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eastAsia="en-IE"/>
        </w:rPr>
        <w:t> </w:t>
      </w:r>
    </w:p>
    <w:p w:rsidRPr="00DA3DC6" w:rsidR="008D1153" w:rsidP="008D1153" w:rsidRDefault="008D1153" w14:paraId="273CC175" w14:textId="77777777">
      <w:pPr>
        <w:spacing w:after="0" w:line="240" w:lineRule="auto"/>
        <w:ind w:right="105"/>
        <w:jc w:val="both"/>
        <w:textAlignment w:val="baseline"/>
        <w:rPr>
          <w:rFonts w:ascii="Segoe UI" w:hAnsi="Segoe UI" w:eastAsia="Times New Roman" w:cs="Segoe UI"/>
          <w:sz w:val="18"/>
          <w:szCs w:val="18"/>
          <w:lang w:eastAsia="en-IE"/>
        </w:rPr>
      </w:pPr>
      <w:r w:rsidRPr="00DA3DC6">
        <w:rPr>
          <w:rFonts w:ascii="Verdana" w:hAnsi="Verdana" w:eastAsia="Times New Roman" w:cs="Segoe UI"/>
          <w:b/>
          <w:bCs/>
          <w:sz w:val="20"/>
          <w:szCs w:val="20"/>
          <w:lang w:val="en-US" w:eastAsia="en-IE"/>
        </w:rPr>
        <w:t>LIHAF affordability proposal - update</w:t>
      </w:r>
      <w:r w:rsidRPr="00DA3DC6">
        <w:rPr>
          <w:rFonts w:ascii="Verdana" w:hAnsi="Verdana" w:eastAsia="Times New Roman" w:cs="Segoe UI"/>
          <w:sz w:val="20"/>
          <w:szCs w:val="20"/>
          <w:lang w:eastAsia="en-IE"/>
        </w:rPr>
        <w:t> </w:t>
      </w:r>
    </w:p>
    <w:p w:rsidRPr="00DA3DC6" w:rsidR="008D1153" w:rsidP="008D1153" w:rsidRDefault="008D1153" w14:paraId="60D66C3C" w14:textId="77777777">
      <w:pPr>
        <w:spacing w:after="0" w:line="240" w:lineRule="auto"/>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val="en-US" w:eastAsia="en-IE"/>
        </w:rPr>
        <w:t>DLR has had extensive discussions with the Cherrywood Landowners and the DHLGH in relation to landowner commitment to LIHAF. Given the passage of time and expiration of the original landowner affordability proposal, a revised landowner affordability proposal is required.</w:t>
      </w:r>
      <w:r w:rsidRPr="00DA3DC6">
        <w:rPr>
          <w:rFonts w:ascii="Verdana" w:hAnsi="Verdana" w:eastAsia="Times New Roman" w:cs="Segoe UI"/>
          <w:sz w:val="20"/>
          <w:szCs w:val="20"/>
          <w:lang w:eastAsia="en-IE"/>
        </w:rPr>
        <w:t> </w:t>
      </w:r>
    </w:p>
    <w:p w:rsidRPr="00DA3DC6" w:rsidR="008D1153" w:rsidP="008D1153" w:rsidRDefault="008D1153" w14:paraId="1D03259F" w14:textId="77777777">
      <w:pPr>
        <w:spacing w:after="0" w:line="240" w:lineRule="auto"/>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eastAsia="en-IE"/>
        </w:rPr>
        <w:t> </w:t>
      </w:r>
    </w:p>
    <w:p w:rsidRPr="00DA3DC6" w:rsidR="008D1153" w:rsidP="008D1153" w:rsidRDefault="008D1153" w14:paraId="1CC706DA" w14:textId="77777777">
      <w:pPr>
        <w:spacing w:after="0" w:line="240" w:lineRule="auto"/>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val="en-US" w:eastAsia="en-IE"/>
        </w:rPr>
        <w:t>An updated landowner affordability proposal was received in April 2024, which DLR forwarded to DHLGH and subsequently met with DHLGH in May 2024 and more recently in July 2024. A tripartite meeting is to be scheduled for Q4 2024 with the Cherrywood landowners, DHLGH and DLR. In the meantime, the Council will continue to work with the DHLGH and the Cherrywood Landowners in addressing infrastructure deficits required to open up land for development, particularly for housing.</w:t>
      </w:r>
      <w:r w:rsidRPr="00DA3DC6">
        <w:rPr>
          <w:rFonts w:ascii="Verdana" w:hAnsi="Verdana" w:eastAsia="Times New Roman" w:cs="Segoe UI"/>
          <w:sz w:val="20"/>
          <w:szCs w:val="20"/>
          <w:lang w:eastAsia="en-IE"/>
        </w:rPr>
        <w:t> </w:t>
      </w:r>
    </w:p>
    <w:p w:rsidRPr="00DA3DC6" w:rsidR="008D1153" w:rsidP="008D1153" w:rsidRDefault="008D1153" w14:paraId="1A5E949E" w14:textId="77777777">
      <w:pPr>
        <w:spacing w:after="0" w:line="240" w:lineRule="auto"/>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19"/>
          <w:szCs w:val="19"/>
          <w:lang w:eastAsia="en-IE"/>
        </w:rPr>
        <w:t> </w:t>
      </w:r>
    </w:p>
    <w:p w:rsidRPr="00DA3DC6" w:rsidR="008D1153" w:rsidP="008D1153" w:rsidRDefault="008D1153" w14:paraId="39782673" w14:textId="77777777">
      <w:pPr>
        <w:spacing w:after="0" w:line="240" w:lineRule="auto"/>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val="en-US" w:eastAsia="en-IE"/>
        </w:rPr>
        <w:t>Within the Cherrywood SDZ Planning Scheme Area, statistics regarding grants of planning permission, live applications, commencements, and residential completion are all highlighted in the Planning Update below.</w:t>
      </w:r>
      <w:r w:rsidRPr="00DA3DC6">
        <w:rPr>
          <w:rFonts w:ascii="Verdana" w:hAnsi="Verdana" w:eastAsia="Times New Roman" w:cs="Segoe UI"/>
          <w:sz w:val="20"/>
          <w:szCs w:val="20"/>
          <w:lang w:eastAsia="en-IE"/>
        </w:rPr>
        <w:t> </w:t>
      </w:r>
    </w:p>
    <w:p w:rsidRPr="00DA3DC6" w:rsidR="008D1153" w:rsidP="008D1153" w:rsidRDefault="008D1153" w14:paraId="5167D455" w14:textId="77777777">
      <w:pPr>
        <w:spacing w:after="0" w:line="240" w:lineRule="auto"/>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eastAsia="en-IE"/>
        </w:rPr>
        <w:t> </w:t>
      </w:r>
    </w:p>
    <w:p w:rsidRPr="00DA3DC6" w:rsidR="008D1153" w:rsidP="008D1153" w:rsidRDefault="008D1153" w14:paraId="17499075" w14:textId="77777777">
      <w:pPr>
        <w:spacing w:after="0" w:line="240" w:lineRule="auto"/>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val="en-US" w:eastAsia="en-IE"/>
        </w:rPr>
        <w:t>The commencement of the remaining homes granted will be dependent on developer construction programmes, but it is envisaged that the momentum of development that has accrued across the Planning Scheme Lands will continue, and these developers will commence as soon as practicable.</w:t>
      </w:r>
      <w:r w:rsidRPr="00DA3DC6">
        <w:rPr>
          <w:rFonts w:ascii="Verdana" w:hAnsi="Verdana" w:eastAsia="Times New Roman" w:cs="Segoe UI"/>
          <w:sz w:val="20"/>
          <w:szCs w:val="20"/>
          <w:lang w:eastAsia="en-IE"/>
        </w:rPr>
        <w:t> </w:t>
      </w:r>
    </w:p>
    <w:p w:rsidRPr="00DA3DC6" w:rsidR="008D1153" w:rsidP="008D1153" w:rsidRDefault="008D1153" w14:paraId="7C37883B" w14:textId="77777777">
      <w:pPr>
        <w:spacing w:after="0" w:line="240" w:lineRule="auto"/>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eastAsia="en-IE"/>
        </w:rPr>
        <w:t> </w:t>
      </w:r>
    </w:p>
    <w:p w:rsidRPr="00DA3DC6" w:rsidR="008D1153" w:rsidP="008D1153" w:rsidRDefault="008D1153" w14:paraId="79723452" w14:textId="77777777">
      <w:pPr>
        <w:spacing w:after="0" w:line="240" w:lineRule="auto"/>
        <w:ind w:hanging="135"/>
        <w:jc w:val="both"/>
        <w:textAlignment w:val="baseline"/>
        <w:rPr>
          <w:rFonts w:ascii="Segoe UI" w:hAnsi="Segoe UI" w:eastAsia="Times New Roman" w:cs="Segoe UI"/>
          <w:sz w:val="18"/>
          <w:szCs w:val="18"/>
          <w:lang w:eastAsia="en-IE"/>
        </w:rPr>
      </w:pPr>
      <w:r w:rsidRPr="00DA3DC6">
        <w:rPr>
          <w:rFonts w:ascii="Verdana" w:hAnsi="Verdana" w:eastAsia="Times New Roman" w:cs="Segoe UI"/>
          <w:b/>
          <w:bCs/>
          <w:sz w:val="20"/>
          <w:szCs w:val="20"/>
          <w:lang w:val="en-US" w:eastAsia="en-IE"/>
        </w:rPr>
        <w:t>  Cherrywood URDF Infrastructure</w:t>
      </w:r>
      <w:r w:rsidRPr="00DA3DC6">
        <w:rPr>
          <w:rFonts w:ascii="Verdana" w:hAnsi="Verdana" w:eastAsia="Times New Roman" w:cs="Segoe UI"/>
          <w:sz w:val="20"/>
          <w:szCs w:val="20"/>
          <w:lang w:eastAsia="en-IE"/>
        </w:rPr>
        <w:t> </w:t>
      </w:r>
    </w:p>
    <w:p w:rsidRPr="00DA3DC6" w:rsidR="008D1153" w:rsidP="008D1153" w:rsidRDefault="008D1153" w14:paraId="2D4E156B" w14:textId="77777777">
      <w:pPr>
        <w:spacing w:after="0" w:line="240" w:lineRule="auto"/>
        <w:ind w:right="105"/>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val="en-US" w:eastAsia="en-IE"/>
        </w:rPr>
        <w:t>The URDF 2018 (first call) was established to support more compact and sustainable development, through the regeneration and rejuvenation of Ireland’s five cities and other large towns, in line with the objectives of the National Planning Framework and National Development Plan (NDP). This is to enable a greater proportion of residential and mixed- use development to be delivered within the existing built-up footprints of our cities and towns and to ensure that more parts of our urban areas can become attractive and vibrant places in which people choose to live and work, as well as to invest and to visit.</w:t>
      </w:r>
      <w:r w:rsidRPr="00DA3DC6">
        <w:rPr>
          <w:rFonts w:ascii="Verdana" w:hAnsi="Verdana" w:eastAsia="Times New Roman" w:cs="Segoe UI"/>
          <w:sz w:val="20"/>
          <w:szCs w:val="20"/>
          <w:lang w:eastAsia="en-IE"/>
        </w:rPr>
        <w:t> </w:t>
      </w:r>
    </w:p>
    <w:p w:rsidRPr="00DA3DC6" w:rsidR="008D1153" w:rsidP="008D1153" w:rsidRDefault="008D1153" w14:paraId="27986571" w14:textId="77777777">
      <w:pPr>
        <w:spacing w:after="0" w:line="240" w:lineRule="auto"/>
        <w:ind w:right="105"/>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eastAsia="en-IE"/>
        </w:rPr>
        <w:t> </w:t>
      </w:r>
    </w:p>
    <w:p w:rsidRPr="00DA3DC6" w:rsidR="008D1153" w:rsidP="008D1153" w:rsidRDefault="008D1153" w14:paraId="1C78630A" w14:textId="77777777">
      <w:pPr>
        <w:spacing w:after="0" w:line="240" w:lineRule="auto"/>
        <w:ind w:right="105"/>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val="en-US" w:eastAsia="en-IE"/>
        </w:rPr>
        <w:t>DLR was successful in obtaining funding under the URDF in respect of the Category A Cherrywood Parks, Greenways and Attenuation Project, the total cost of which is estimated at €17.8M and for which formal approval of the total project was received in June 2020. Funding is by way of 75% direct government funding and 25% funded by the separate Section 48 Cherrywood Development Contributions.</w:t>
      </w:r>
      <w:r w:rsidRPr="00DA3DC6">
        <w:rPr>
          <w:rFonts w:ascii="Verdana" w:hAnsi="Verdana" w:eastAsia="Times New Roman" w:cs="Segoe UI"/>
          <w:sz w:val="20"/>
          <w:szCs w:val="20"/>
          <w:lang w:eastAsia="en-IE"/>
        </w:rPr>
        <w:t> </w:t>
      </w:r>
    </w:p>
    <w:p w:rsidRPr="00DA3DC6" w:rsidR="008D1153" w:rsidP="008D1153" w:rsidRDefault="008D1153" w14:paraId="517C38F2" w14:textId="77777777">
      <w:pPr>
        <w:spacing w:after="0" w:line="240" w:lineRule="auto"/>
        <w:ind w:right="105"/>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eastAsia="en-IE"/>
        </w:rPr>
        <w:t> </w:t>
      </w:r>
    </w:p>
    <w:p w:rsidRPr="00DA3DC6" w:rsidR="008D1153" w:rsidP="008D1153" w:rsidRDefault="008D1153" w14:paraId="25A16C3D" w14:textId="77777777">
      <w:pPr>
        <w:spacing w:after="0" w:line="240" w:lineRule="auto"/>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val="en-US" w:eastAsia="en-IE"/>
        </w:rPr>
        <w:t>This will see the development of 4 distinct sub-projects comprising the Linear Park, surface water attenuation ponds 2a and 5a and completion of Tully Park Phase 2.</w:t>
      </w:r>
      <w:r w:rsidRPr="00DA3DC6">
        <w:rPr>
          <w:rFonts w:ascii="Verdana" w:hAnsi="Verdana" w:eastAsia="Times New Roman" w:cs="Segoe UI"/>
          <w:sz w:val="20"/>
          <w:szCs w:val="20"/>
          <w:lang w:eastAsia="en-IE"/>
        </w:rPr>
        <w:t> </w:t>
      </w:r>
    </w:p>
    <w:p w:rsidRPr="00DA3DC6" w:rsidR="008D1153" w:rsidP="008D1153" w:rsidRDefault="008D1153" w14:paraId="3CC22F36" w14:textId="77777777">
      <w:pPr>
        <w:spacing w:after="0" w:line="240" w:lineRule="auto"/>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eastAsia="en-IE"/>
        </w:rPr>
        <w:t> </w:t>
      </w:r>
    </w:p>
    <w:p w:rsidRPr="00DA3DC6" w:rsidR="008D1153" w:rsidP="008D1153" w:rsidRDefault="008D1153" w14:paraId="0099F64D" w14:textId="77777777">
      <w:pPr>
        <w:spacing w:after="0" w:line="240" w:lineRule="auto"/>
        <w:ind w:right="-30"/>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val="en-US" w:eastAsia="en-IE"/>
        </w:rPr>
        <w:t>A brief update on the status of each sub-project is as follows –</w:t>
      </w:r>
      <w:r w:rsidRPr="00DA3DC6">
        <w:rPr>
          <w:rFonts w:ascii="Verdana" w:hAnsi="Verdana" w:eastAsia="Times New Roman" w:cs="Segoe UI"/>
          <w:sz w:val="20"/>
          <w:szCs w:val="20"/>
          <w:lang w:eastAsia="en-IE"/>
        </w:rPr>
        <w:t> </w:t>
      </w:r>
    </w:p>
    <w:p w:rsidRPr="00DA3DC6" w:rsidR="008D1153" w:rsidP="008D1153" w:rsidRDefault="008D1153" w14:paraId="2D8A869F" w14:textId="77777777">
      <w:pPr>
        <w:spacing w:after="0" w:line="240" w:lineRule="auto"/>
        <w:ind w:right="-30"/>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eastAsia="en-IE"/>
        </w:rPr>
        <w:t> </w:t>
      </w:r>
    </w:p>
    <w:p w:rsidRPr="00DA3DC6" w:rsidR="008D1153" w:rsidP="00E77205" w:rsidRDefault="008D1153" w14:paraId="365B4067" w14:textId="77777777">
      <w:pPr>
        <w:numPr>
          <w:ilvl w:val="0"/>
          <w:numId w:val="28"/>
        </w:numPr>
        <w:spacing w:after="0" w:line="240" w:lineRule="auto"/>
        <w:ind w:left="825" w:firstLine="0"/>
        <w:jc w:val="both"/>
        <w:textAlignment w:val="baseline"/>
        <w:rPr>
          <w:rFonts w:ascii="Verdana" w:hAnsi="Verdana" w:eastAsia="Times New Roman" w:cs="Segoe UI"/>
          <w:sz w:val="20"/>
          <w:szCs w:val="20"/>
          <w:lang w:eastAsia="en-IE"/>
        </w:rPr>
      </w:pPr>
      <w:r w:rsidRPr="00DA3DC6">
        <w:rPr>
          <w:rFonts w:ascii="Verdana" w:hAnsi="Verdana" w:eastAsia="Times New Roman" w:cs="Segoe UI"/>
          <w:b/>
          <w:bCs/>
          <w:sz w:val="20"/>
          <w:szCs w:val="20"/>
          <w:lang w:val="en-US" w:eastAsia="en-IE"/>
        </w:rPr>
        <w:t>Linear Park – Part 8 Planning secured</w:t>
      </w:r>
      <w:r w:rsidRPr="00DA3DC6">
        <w:rPr>
          <w:rFonts w:ascii="Verdana" w:hAnsi="Verdana" w:eastAsia="Times New Roman" w:cs="Segoe UI"/>
          <w:sz w:val="20"/>
          <w:szCs w:val="20"/>
          <w:lang w:eastAsia="en-IE"/>
        </w:rPr>
        <w:t> </w:t>
      </w:r>
    </w:p>
    <w:p w:rsidRPr="00DA3DC6" w:rsidR="008D1153" w:rsidP="008D1153" w:rsidRDefault="008D1153" w14:paraId="65C28F10" w14:textId="77777777">
      <w:pPr>
        <w:spacing w:after="0" w:line="240" w:lineRule="auto"/>
        <w:ind w:left="105" w:right="-30"/>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val="en-US" w:eastAsia="en-IE"/>
        </w:rPr>
        <w:t>Statutory Part 8 was approved by the Elected Members on the 13th of June 2022. It is DLR’s intention to progress this project in the second half of 2024 to procure a multi-disciplinary design team to progress the detailed design, procurement, and construction stages of the project. It is likely that the project will be delivered is stages noting the length of the project c. 5kms.</w:t>
      </w:r>
      <w:r w:rsidRPr="00DA3DC6">
        <w:rPr>
          <w:rFonts w:ascii="Verdana" w:hAnsi="Verdana" w:eastAsia="Times New Roman" w:cs="Segoe UI"/>
          <w:sz w:val="20"/>
          <w:szCs w:val="20"/>
          <w:lang w:eastAsia="en-IE"/>
        </w:rPr>
        <w:t> </w:t>
      </w:r>
    </w:p>
    <w:p w:rsidRPr="00DA3DC6" w:rsidR="008D1153" w:rsidP="008D1153" w:rsidRDefault="008D1153" w14:paraId="73F740A9" w14:textId="77777777">
      <w:pPr>
        <w:spacing w:after="0" w:line="240" w:lineRule="auto"/>
        <w:ind w:left="105" w:right="-30"/>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eastAsia="en-IE"/>
        </w:rPr>
        <w:t> </w:t>
      </w:r>
    </w:p>
    <w:p w:rsidRPr="00DA3DC6" w:rsidR="008D1153" w:rsidP="00E77205" w:rsidRDefault="008D1153" w14:paraId="6F788A27" w14:textId="77777777">
      <w:pPr>
        <w:numPr>
          <w:ilvl w:val="0"/>
          <w:numId w:val="29"/>
        </w:numPr>
        <w:spacing w:after="0" w:line="240" w:lineRule="auto"/>
        <w:ind w:left="825" w:firstLine="0"/>
        <w:jc w:val="both"/>
        <w:textAlignment w:val="baseline"/>
        <w:rPr>
          <w:rFonts w:ascii="Verdana" w:hAnsi="Verdana" w:eastAsia="Times New Roman" w:cs="Segoe UI"/>
          <w:sz w:val="20"/>
          <w:szCs w:val="20"/>
          <w:lang w:eastAsia="en-IE"/>
        </w:rPr>
      </w:pPr>
      <w:r w:rsidRPr="00DA3DC6">
        <w:rPr>
          <w:rFonts w:ascii="Verdana" w:hAnsi="Verdana" w:eastAsia="Times New Roman" w:cs="Segoe UI"/>
          <w:b/>
          <w:bCs/>
          <w:sz w:val="20"/>
          <w:szCs w:val="20"/>
          <w:lang w:val="en-US" w:eastAsia="en-IE"/>
        </w:rPr>
        <w:t>Pond 2a – at Detailed Design and Tender</w:t>
      </w:r>
      <w:r w:rsidRPr="00DA3DC6">
        <w:rPr>
          <w:rFonts w:ascii="Verdana" w:hAnsi="Verdana" w:eastAsia="Times New Roman" w:cs="Segoe UI"/>
          <w:sz w:val="20"/>
          <w:szCs w:val="20"/>
          <w:lang w:eastAsia="en-IE"/>
        </w:rPr>
        <w:t> </w:t>
      </w:r>
    </w:p>
    <w:p w:rsidRPr="00DA3DC6" w:rsidR="008D1153" w:rsidP="008D1153" w:rsidRDefault="008D1153" w14:paraId="7E58F69F" w14:textId="77777777">
      <w:pPr>
        <w:spacing w:after="0" w:line="240" w:lineRule="auto"/>
        <w:ind w:left="105" w:right="-30"/>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val="en-US" w:eastAsia="en-IE"/>
        </w:rPr>
        <w:t>Statutory Part 8 stage is complete. Site clearance for ground investigations, ground penetrating radar and topographical surveys is complete. Site investigations including pre-development archaeological investigations have been completed. The tender documentation will be finalised at the completion of the detailed design.</w:t>
      </w:r>
      <w:r w:rsidRPr="00DA3DC6">
        <w:rPr>
          <w:rFonts w:ascii="Verdana" w:hAnsi="Verdana" w:eastAsia="Times New Roman" w:cs="Segoe UI"/>
          <w:sz w:val="20"/>
          <w:szCs w:val="20"/>
          <w:lang w:eastAsia="en-IE"/>
        </w:rPr>
        <w:t> </w:t>
      </w:r>
    </w:p>
    <w:p w:rsidRPr="00DA3DC6" w:rsidR="008D1153" w:rsidP="008D1153" w:rsidRDefault="008D1153" w14:paraId="35FA26BA" w14:textId="77777777">
      <w:pPr>
        <w:spacing w:after="0" w:line="240" w:lineRule="auto"/>
        <w:ind w:left="255" w:right="-30"/>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eastAsia="en-IE"/>
        </w:rPr>
        <w:t> </w:t>
      </w:r>
    </w:p>
    <w:p w:rsidRPr="00DA3DC6" w:rsidR="008D1153" w:rsidP="00E77205" w:rsidRDefault="008D1153" w14:paraId="58AC75E0" w14:textId="77777777">
      <w:pPr>
        <w:numPr>
          <w:ilvl w:val="0"/>
          <w:numId w:val="30"/>
        </w:numPr>
        <w:spacing w:after="0" w:line="240" w:lineRule="auto"/>
        <w:ind w:left="975" w:firstLine="0"/>
        <w:jc w:val="both"/>
        <w:textAlignment w:val="baseline"/>
        <w:rPr>
          <w:rFonts w:ascii="Verdana" w:hAnsi="Verdana" w:eastAsia="Times New Roman" w:cs="Segoe UI"/>
          <w:sz w:val="20"/>
          <w:szCs w:val="20"/>
          <w:lang w:eastAsia="en-IE"/>
        </w:rPr>
      </w:pPr>
      <w:r w:rsidRPr="00DA3DC6">
        <w:rPr>
          <w:rFonts w:ascii="Verdana" w:hAnsi="Verdana" w:eastAsia="Times New Roman" w:cs="Segoe UI"/>
          <w:b/>
          <w:bCs/>
          <w:sz w:val="20"/>
          <w:szCs w:val="20"/>
          <w:lang w:val="en-US" w:eastAsia="en-IE"/>
        </w:rPr>
        <w:t>Pond 5a – at Implementation Stage</w:t>
      </w:r>
      <w:r w:rsidRPr="00DA3DC6">
        <w:rPr>
          <w:rFonts w:ascii="Verdana" w:hAnsi="Verdana" w:eastAsia="Times New Roman" w:cs="Segoe UI"/>
          <w:sz w:val="20"/>
          <w:szCs w:val="20"/>
          <w:lang w:eastAsia="en-IE"/>
        </w:rPr>
        <w:t> </w:t>
      </w:r>
    </w:p>
    <w:p w:rsidRPr="00DA3DC6" w:rsidR="008D1153" w:rsidP="00964E0C" w:rsidRDefault="008D1153" w14:paraId="6B32F714" w14:textId="77777777">
      <w:pPr>
        <w:spacing w:after="0" w:line="240" w:lineRule="auto"/>
        <w:ind w:right="-30"/>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val="en-US" w:eastAsia="en-IE"/>
        </w:rPr>
        <w:t>DLR has appointed Clonmel Enterprises Limited to undertake the construction works of Pond 5a and work has commenced on site. The construction stage is estimated to be completed in Q1 2025.</w:t>
      </w:r>
      <w:r w:rsidRPr="00DA3DC6">
        <w:rPr>
          <w:rFonts w:ascii="Verdana" w:hAnsi="Verdana" w:eastAsia="Times New Roman" w:cs="Segoe UI"/>
          <w:sz w:val="20"/>
          <w:szCs w:val="20"/>
          <w:lang w:eastAsia="en-IE"/>
        </w:rPr>
        <w:t> </w:t>
      </w:r>
    </w:p>
    <w:p w:rsidRPr="00DA3DC6" w:rsidR="008D1153" w:rsidP="008D1153" w:rsidRDefault="008D1153" w14:paraId="1D3D98E7" w14:textId="77777777">
      <w:pPr>
        <w:spacing w:after="0" w:line="240" w:lineRule="auto"/>
        <w:ind w:left="255" w:right="-30"/>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eastAsia="en-IE"/>
        </w:rPr>
        <w:t> </w:t>
      </w:r>
    </w:p>
    <w:p w:rsidRPr="00DA3DC6" w:rsidR="008D1153" w:rsidP="00E77205" w:rsidRDefault="008D1153" w14:paraId="5F1F9947" w14:textId="77777777">
      <w:pPr>
        <w:numPr>
          <w:ilvl w:val="0"/>
          <w:numId w:val="31"/>
        </w:numPr>
        <w:spacing w:after="0" w:line="240" w:lineRule="auto"/>
        <w:ind w:left="975" w:firstLine="0"/>
        <w:jc w:val="both"/>
        <w:textAlignment w:val="baseline"/>
        <w:rPr>
          <w:rFonts w:ascii="Verdana" w:hAnsi="Verdana" w:eastAsia="Times New Roman" w:cs="Segoe UI"/>
          <w:sz w:val="20"/>
          <w:szCs w:val="20"/>
          <w:lang w:eastAsia="en-IE"/>
        </w:rPr>
      </w:pPr>
      <w:r w:rsidRPr="00DA3DC6">
        <w:rPr>
          <w:rFonts w:ascii="Verdana" w:hAnsi="Verdana" w:eastAsia="Times New Roman" w:cs="Segoe UI"/>
          <w:b/>
          <w:bCs/>
          <w:sz w:val="20"/>
          <w:szCs w:val="20"/>
          <w:lang w:val="en-US" w:eastAsia="en-IE"/>
        </w:rPr>
        <w:t>Tully Park Phase 2 – Project complete</w:t>
      </w:r>
      <w:r w:rsidRPr="00DA3DC6">
        <w:rPr>
          <w:rFonts w:ascii="Verdana" w:hAnsi="Verdana" w:eastAsia="Times New Roman" w:cs="Segoe UI"/>
          <w:sz w:val="20"/>
          <w:szCs w:val="20"/>
          <w:lang w:eastAsia="en-IE"/>
        </w:rPr>
        <w:t> </w:t>
      </w:r>
    </w:p>
    <w:p w:rsidRPr="00DA3DC6" w:rsidR="008D1153" w:rsidP="00964E0C" w:rsidRDefault="008D1153" w14:paraId="5A481DF2" w14:textId="77777777">
      <w:pPr>
        <w:spacing w:after="0" w:line="240" w:lineRule="auto"/>
        <w:ind w:right="-30"/>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val="en-US" w:eastAsia="en-IE"/>
        </w:rPr>
        <w:t>Construction commenced on site in June 2021 and is now completed. The Tully Park area (Phase 1 and Phase 2) opened to the public on 31</w:t>
      </w:r>
      <w:r w:rsidRPr="00DA3DC6">
        <w:rPr>
          <w:rFonts w:ascii="Verdana" w:hAnsi="Verdana" w:eastAsia="Times New Roman" w:cs="Segoe UI"/>
          <w:sz w:val="16"/>
          <w:szCs w:val="16"/>
          <w:vertAlign w:val="superscript"/>
          <w:lang w:val="en-US" w:eastAsia="en-IE"/>
        </w:rPr>
        <w:t>st</w:t>
      </w:r>
      <w:r w:rsidRPr="00DA3DC6">
        <w:rPr>
          <w:rFonts w:ascii="Verdana" w:hAnsi="Verdana" w:eastAsia="Times New Roman" w:cs="Segoe UI"/>
          <w:sz w:val="20"/>
          <w:szCs w:val="20"/>
          <w:lang w:val="en-US" w:eastAsia="en-IE"/>
        </w:rPr>
        <w:t xml:space="preserve"> May 2023.</w:t>
      </w:r>
      <w:r w:rsidRPr="00DA3DC6">
        <w:rPr>
          <w:rFonts w:ascii="Verdana" w:hAnsi="Verdana" w:eastAsia="Times New Roman" w:cs="Segoe UI"/>
          <w:sz w:val="20"/>
          <w:szCs w:val="20"/>
          <w:lang w:eastAsia="en-IE"/>
        </w:rPr>
        <w:t> </w:t>
      </w:r>
    </w:p>
    <w:p w:rsidRPr="00DA3DC6" w:rsidR="008D1153" w:rsidP="008D1153" w:rsidRDefault="008D1153" w14:paraId="1BB1AEFF" w14:textId="77777777">
      <w:pPr>
        <w:spacing w:after="0" w:line="240" w:lineRule="auto"/>
        <w:ind w:left="255" w:right="-30"/>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eastAsia="en-IE"/>
        </w:rPr>
        <w:t> </w:t>
      </w:r>
    </w:p>
    <w:p w:rsidRPr="00DA3DC6" w:rsidR="008D1153" w:rsidP="008D1153" w:rsidRDefault="008D1153" w14:paraId="0A933D90" w14:textId="77777777">
      <w:pPr>
        <w:spacing w:after="0" w:line="240" w:lineRule="auto"/>
        <w:jc w:val="both"/>
        <w:textAlignment w:val="baseline"/>
        <w:rPr>
          <w:rFonts w:ascii="Segoe UI" w:hAnsi="Segoe UI" w:eastAsia="Times New Roman" w:cs="Segoe UI"/>
          <w:sz w:val="18"/>
          <w:szCs w:val="18"/>
          <w:lang w:eastAsia="en-IE"/>
        </w:rPr>
      </w:pPr>
      <w:r w:rsidRPr="00DA3DC6">
        <w:rPr>
          <w:rFonts w:ascii="Verdana" w:hAnsi="Verdana" w:eastAsia="Times New Roman" w:cs="Segoe UI"/>
          <w:b/>
          <w:bCs/>
          <w:sz w:val="20"/>
          <w:szCs w:val="20"/>
          <w:lang w:val="en-US" w:eastAsia="en-IE"/>
        </w:rPr>
        <w:t>Urban Regeneration &amp; Development Fund (URDF) Call 2</w:t>
      </w:r>
      <w:r w:rsidRPr="00DA3DC6">
        <w:rPr>
          <w:rFonts w:ascii="Verdana" w:hAnsi="Verdana" w:eastAsia="Times New Roman" w:cs="Segoe UI"/>
          <w:sz w:val="20"/>
          <w:szCs w:val="20"/>
          <w:lang w:eastAsia="en-IE"/>
        </w:rPr>
        <w:t> </w:t>
      </w:r>
    </w:p>
    <w:p w:rsidRPr="00DA3DC6" w:rsidR="008D1153" w:rsidP="008D1153" w:rsidRDefault="008D1153" w14:paraId="4DAD7762" w14:textId="77777777">
      <w:pPr>
        <w:spacing w:after="0" w:line="240" w:lineRule="auto"/>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val="en-US" w:eastAsia="en-IE"/>
        </w:rPr>
        <w:t>A second call for proposals under the URDF 2020 was advertised in January 2020. DLR submitted 5 applications for consideration under this Call 2 process on 29 May 2020.</w:t>
      </w:r>
      <w:r w:rsidRPr="00DA3DC6">
        <w:rPr>
          <w:rFonts w:ascii="Verdana" w:hAnsi="Verdana" w:eastAsia="Times New Roman" w:cs="Segoe UI"/>
          <w:sz w:val="20"/>
          <w:szCs w:val="20"/>
          <w:lang w:eastAsia="en-IE"/>
        </w:rPr>
        <w:t> </w:t>
      </w:r>
    </w:p>
    <w:p w:rsidRPr="00DA3DC6" w:rsidR="008D1153" w:rsidP="00964E0C" w:rsidRDefault="008D1153" w14:paraId="12C9BBAD" w14:textId="77777777">
      <w:pPr>
        <w:spacing w:after="0" w:line="240" w:lineRule="auto"/>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eastAsia="en-IE"/>
        </w:rPr>
        <w:t> </w:t>
      </w:r>
    </w:p>
    <w:p w:rsidRPr="00DA3DC6" w:rsidR="008D1153" w:rsidP="00964E0C" w:rsidRDefault="008D1153" w14:paraId="6031A3DA" w14:textId="77777777">
      <w:pPr>
        <w:spacing w:after="0" w:line="240" w:lineRule="auto"/>
        <w:ind w:right="-30"/>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val="en-US" w:eastAsia="en-IE"/>
        </w:rPr>
        <w:t>These 5 applications are listed in their ranked order as follows:</w:t>
      </w:r>
      <w:r w:rsidRPr="00DA3DC6">
        <w:rPr>
          <w:rFonts w:ascii="Verdana" w:hAnsi="Verdana" w:eastAsia="Times New Roman" w:cs="Segoe UI"/>
          <w:sz w:val="20"/>
          <w:szCs w:val="20"/>
          <w:lang w:eastAsia="en-IE"/>
        </w:rPr>
        <w:t> </w:t>
      </w:r>
    </w:p>
    <w:p w:rsidRPr="00DA3DC6" w:rsidR="008D1153" w:rsidP="008D1153" w:rsidRDefault="008D1153" w14:paraId="6B67D163" w14:textId="77777777">
      <w:pPr>
        <w:spacing w:after="0" w:line="240" w:lineRule="auto"/>
        <w:ind w:left="255" w:right="-30"/>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eastAsia="en-IE"/>
        </w:rPr>
        <w:t> </w:t>
      </w:r>
    </w:p>
    <w:p w:rsidRPr="00DA3DC6" w:rsidR="008D1153" w:rsidP="00E77205" w:rsidRDefault="008D1153" w14:paraId="08D8B216" w14:textId="77777777">
      <w:pPr>
        <w:numPr>
          <w:ilvl w:val="0"/>
          <w:numId w:val="32"/>
        </w:numPr>
        <w:spacing w:after="0" w:line="240" w:lineRule="auto"/>
        <w:ind w:left="975" w:firstLine="0"/>
        <w:jc w:val="both"/>
        <w:textAlignment w:val="baseline"/>
        <w:rPr>
          <w:rFonts w:ascii="Verdana" w:hAnsi="Verdana" w:eastAsia="Times New Roman" w:cs="Segoe UI"/>
          <w:sz w:val="20"/>
          <w:szCs w:val="20"/>
          <w:lang w:eastAsia="en-IE"/>
        </w:rPr>
      </w:pPr>
      <w:r w:rsidRPr="00DA3DC6">
        <w:rPr>
          <w:rFonts w:ascii="Verdana" w:hAnsi="Verdana" w:eastAsia="Times New Roman" w:cs="Segoe UI"/>
          <w:sz w:val="20"/>
          <w:szCs w:val="20"/>
          <w:lang w:val="en-US" w:eastAsia="en-IE"/>
        </w:rPr>
        <w:t>Cherrywood Public Access, Permeability and Amenity</w:t>
      </w:r>
      <w:r w:rsidRPr="00DA3DC6">
        <w:rPr>
          <w:rFonts w:ascii="Verdana" w:hAnsi="Verdana" w:eastAsia="Times New Roman" w:cs="Segoe UI"/>
          <w:sz w:val="20"/>
          <w:szCs w:val="20"/>
          <w:lang w:eastAsia="en-IE"/>
        </w:rPr>
        <w:t> </w:t>
      </w:r>
    </w:p>
    <w:p w:rsidRPr="00DA3DC6" w:rsidR="008D1153" w:rsidP="00E77205" w:rsidRDefault="008D1153" w14:paraId="7C34B7DA" w14:textId="77777777">
      <w:pPr>
        <w:numPr>
          <w:ilvl w:val="0"/>
          <w:numId w:val="33"/>
        </w:numPr>
        <w:spacing w:after="0" w:line="240" w:lineRule="auto"/>
        <w:ind w:left="975" w:firstLine="0"/>
        <w:jc w:val="both"/>
        <w:textAlignment w:val="baseline"/>
        <w:rPr>
          <w:rFonts w:ascii="Verdana" w:hAnsi="Verdana" w:eastAsia="Times New Roman" w:cs="Segoe UI"/>
          <w:sz w:val="20"/>
          <w:szCs w:val="20"/>
          <w:lang w:eastAsia="en-IE"/>
        </w:rPr>
      </w:pPr>
      <w:r w:rsidRPr="00DA3DC6">
        <w:rPr>
          <w:rFonts w:ascii="Verdana" w:hAnsi="Verdana" w:eastAsia="Times New Roman" w:cs="Segoe UI"/>
          <w:sz w:val="20"/>
          <w:szCs w:val="20"/>
          <w:lang w:val="en-US" w:eastAsia="en-IE"/>
        </w:rPr>
        <w:t>Dundrum – Civic &amp; Community Centre</w:t>
      </w:r>
      <w:r w:rsidRPr="00DA3DC6">
        <w:rPr>
          <w:rFonts w:ascii="Verdana" w:hAnsi="Verdana" w:eastAsia="Times New Roman" w:cs="Segoe UI"/>
          <w:sz w:val="20"/>
          <w:szCs w:val="20"/>
          <w:lang w:eastAsia="en-IE"/>
        </w:rPr>
        <w:t> </w:t>
      </w:r>
    </w:p>
    <w:p w:rsidRPr="00DA3DC6" w:rsidR="008D1153" w:rsidP="00E77205" w:rsidRDefault="008D1153" w14:paraId="0D7E1970" w14:textId="77777777">
      <w:pPr>
        <w:numPr>
          <w:ilvl w:val="0"/>
          <w:numId w:val="34"/>
        </w:numPr>
        <w:spacing w:after="0" w:line="240" w:lineRule="auto"/>
        <w:ind w:left="975" w:firstLine="0"/>
        <w:jc w:val="both"/>
        <w:textAlignment w:val="baseline"/>
        <w:rPr>
          <w:rFonts w:ascii="Verdana" w:hAnsi="Verdana" w:eastAsia="Times New Roman" w:cs="Segoe UI"/>
          <w:sz w:val="20"/>
          <w:szCs w:val="20"/>
          <w:lang w:eastAsia="en-IE"/>
        </w:rPr>
      </w:pPr>
      <w:r w:rsidRPr="00DA3DC6">
        <w:rPr>
          <w:rFonts w:ascii="Verdana" w:hAnsi="Verdana" w:eastAsia="Times New Roman" w:cs="Segoe UI"/>
          <w:sz w:val="20"/>
          <w:szCs w:val="20"/>
          <w:lang w:val="en-US" w:eastAsia="en-IE"/>
        </w:rPr>
        <w:t>Dún Laoghaire Greening Project</w:t>
      </w:r>
      <w:r w:rsidRPr="00DA3DC6">
        <w:rPr>
          <w:rFonts w:ascii="Verdana" w:hAnsi="Verdana" w:eastAsia="Times New Roman" w:cs="Segoe UI"/>
          <w:sz w:val="20"/>
          <w:szCs w:val="20"/>
          <w:lang w:eastAsia="en-IE"/>
        </w:rPr>
        <w:t> </w:t>
      </w:r>
    </w:p>
    <w:p w:rsidRPr="00DA3DC6" w:rsidR="008D1153" w:rsidP="00E77205" w:rsidRDefault="008D1153" w14:paraId="39A29F40" w14:textId="77777777">
      <w:pPr>
        <w:numPr>
          <w:ilvl w:val="0"/>
          <w:numId w:val="35"/>
        </w:numPr>
        <w:spacing w:after="0" w:line="240" w:lineRule="auto"/>
        <w:ind w:left="975" w:firstLine="0"/>
        <w:jc w:val="both"/>
        <w:textAlignment w:val="baseline"/>
        <w:rPr>
          <w:rFonts w:ascii="Verdana" w:hAnsi="Verdana" w:eastAsia="Times New Roman" w:cs="Segoe UI"/>
          <w:sz w:val="20"/>
          <w:szCs w:val="20"/>
          <w:lang w:eastAsia="en-IE"/>
        </w:rPr>
      </w:pPr>
      <w:r w:rsidRPr="00DA3DC6">
        <w:rPr>
          <w:rFonts w:ascii="Verdana" w:hAnsi="Verdana" w:eastAsia="Times New Roman" w:cs="Segoe UI"/>
          <w:sz w:val="20"/>
          <w:szCs w:val="20"/>
          <w:lang w:val="en-US" w:eastAsia="en-IE"/>
        </w:rPr>
        <w:t>Sandyford Green Infrastructure</w:t>
      </w:r>
      <w:r w:rsidRPr="00DA3DC6">
        <w:rPr>
          <w:rFonts w:ascii="Verdana" w:hAnsi="Verdana" w:eastAsia="Times New Roman" w:cs="Segoe UI"/>
          <w:sz w:val="20"/>
          <w:szCs w:val="20"/>
          <w:lang w:eastAsia="en-IE"/>
        </w:rPr>
        <w:t> </w:t>
      </w:r>
    </w:p>
    <w:p w:rsidRPr="00DA3DC6" w:rsidR="008D1153" w:rsidP="00E77205" w:rsidRDefault="008D1153" w14:paraId="2EC4319E" w14:textId="77777777">
      <w:pPr>
        <w:numPr>
          <w:ilvl w:val="0"/>
          <w:numId w:val="36"/>
        </w:numPr>
        <w:spacing w:after="0" w:line="240" w:lineRule="auto"/>
        <w:ind w:left="975" w:firstLine="0"/>
        <w:jc w:val="both"/>
        <w:textAlignment w:val="baseline"/>
        <w:rPr>
          <w:rFonts w:ascii="Verdana" w:hAnsi="Verdana" w:eastAsia="Times New Roman" w:cs="Segoe UI"/>
          <w:sz w:val="20"/>
          <w:szCs w:val="20"/>
          <w:lang w:eastAsia="en-IE"/>
        </w:rPr>
      </w:pPr>
      <w:r w:rsidRPr="00DA3DC6">
        <w:rPr>
          <w:rFonts w:ascii="Verdana" w:hAnsi="Verdana" w:eastAsia="Times New Roman" w:cs="Segoe UI"/>
          <w:sz w:val="20"/>
          <w:szCs w:val="20"/>
          <w:lang w:val="en-US" w:eastAsia="en-IE"/>
        </w:rPr>
        <w:t>Shanganagh Park</w:t>
      </w:r>
      <w:r w:rsidRPr="00DA3DC6">
        <w:rPr>
          <w:rFonts w:ascii="Verdana" w:hAnsi="Verdana" w:eastAsia="Times New Roman" w:cs="Segoe UI"/>
          <w:sz w:val="20"/>
          <w:szCs w:val="20"/>
          <w:lang w:eastAsia="en-IE"/>
        </w:rPr>
        <w:t> </w:t>
      </w:r>
    </w:p>
    <w:p w:rsidRPr="00DA3DC6" w:rsidR="008D1153" w:rsidP="008D1153" w:rsidRDefault="008D1153" w14:paraId="37B04C4C" w14:textId="5E4E70A0">
      <w:pPr>
        <w:spacing w:after="0" w:line="240" w:lineRule="auto"/>
        <w:jc w:val="both"/>
        <w:textAlignment w:val="baseline"/>
        <w:rPr>
          <w:rFonts w:ascii="Segoe UI" w:hAnsi="Segoe UI" w:eastAsia="Times New Roman" w:cs="Segoe UI"/>
          <w:sz w:val="18"/>
          <w:szCs w:val="18"/>
          <w:lang w:eastAsia="en-IE"/>
        </w:rPr>
      </w:pPr>
    </w:p>
    <w:p w:rsidRPr="00DA3DC6" w:rsidR="008D1153" w:rsidP="008D1153" w:rsidRDefault="008D1153" w14:paraId="016BC78B" w14:textId="77777777">
      <w:pPr>
        <w:spacing w:after="0" w:line="240" w:lineRule="auto"/>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val="en-US" w:eastAsia="en-IE"/>
        </w:rPr>
        <w:t>In addition, a standalone request to initiate a study for Blackrock Village was also submitted. On the 5 March 2021, DLR was notified by the Minister for Housing, Local Government, and   Heritage, that two of the applications submitted by the Council for funding, under Call 2, were successful. The DHLGH formally confirmed preliminary approval of the €44,361,115 funding on the 25 of August 2021 for the Dundrum and Cherrywood projects   for the inclusion in the URDF supported capital programme and approval to move to the next stage of the project lifecycle, the preliminary business case stage.</w:t>
      </w:r>
      <w:r w:rsidRPr="00DA3DC6">
        <w:rPr>
          <w:rFonts w:ascii="Verdana" w:hAnsi="Verdana" w:eastAsia="Times New Roman" w:cs="Segoe UI"/>
          <w:sz w:val="20"/>
          <w:szCs w:val="20"/>
          <w:lang w:eastAsia="en-IE"/>
        </w:rPr>
        <w:t> </w:t>
      </w:r>
    </w:p>
    <w:p w:rsidRPr="00DA3DC6" w:rsidR="008D1153" w:rsidP="008D1153" w:rsidRDefault="008D1153" w14:paraId="1ED2E15C" w14:textId="77777777">
      <w:pPr>
        <w:spacing w:after="0" w:line="240" w:lineRule="auto"/>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eastAsia="en-IE"/>
        </w:rPr>
        <w:t> </w:t>
      </w:r>
    </w:p>
    <w:p w:rsidRPr="00DA3DC6" w:rsidR="008D1153" w:rsidP="008D1153" w:rsidRDefault="008D1153" w14:paraId="1B1C534D" w14:textId="77777777">
      <w:pPr>
        <w:spacing w:after="0" w:line="240" w:lineRule="auto"/>
        <w:ind w:right="-30"/>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val="en-US" w:eastAsia="en-IE"/>
        </w:rPr>
        <w:t xml:space="preserve">Information in relation to the national announcement may be found via the following link: </w:t>
      </w:r>
      <w:hyperlink w:tgtFrame="_blank" w:history="1" r:id="rId51">
        <w:r w:rsidRPr="00DA3DC6">
          <w:rPr>
            <w:rFonts w:ascii="Verdana" w:hAnsi="Verdana" w:eastAsia="Times New Roman" w:cs="Segoe UI"/>
            <w:color w:val="0462C1"/>
            <w:sz w:val="20"/>
            <w:szCs w:val="20"/>
            <w:u w:val="single"/>
            <w:lang w:val="en-US" w:eastAsia="en-IE"/>
          </w:rPr>
          <w:t>https://www.gov.ie/en/publication/56ef8-urban-regeneration-and-development-fund-</w:t>
        </w:r>
      </w:hyperlink>
      <w:r w:rsidRPr="00DA3DC6">
        <w:rPr>
          <w:rFonts w:ascii="Verdana" w:hAnsi="Verdana" w:eastAsia="Times New Roman" w:cs="Segoe UI"/>
          <w:color w:val="0462C1"/>
          <w:sz w:val="20"/>
          <w:szCs w:val="20"/>
          <w:lang w:val="en-US" w:eastAsia="en-IE"/>
        </w:rPr>
        <w:t xml:space="preserve"> </w:t>
      </w:r>
      <w:hyperlink w:tgtFrame="_blank" w:history="1" r:id="rId52">
        <w:r w:rsidRPr="00DA3DC6">
          <w:rPr>
            <w:rFonts w:ascii="Verdana" w:hAnsi="Verdana" w:eastAsia="Times New Roman" w:cs="Segoe UI"/>
            <w:color w:val="0462C1"/>
            <w:sz w:val="20"/>
            <w:szCs w:val="20"/>
            <w:u w:val="single"/>
            <w:lang w:val="en-US" w:eastAsia="en-IE"/>
          </w:rPr>
          <w:t>urdf/</w:t>
        </w:r>
      </w:hyperlink>
      <w:r w:rsidRPr="00DA3DC6">
        <w:rPr>
          <w:rFonts w:ascii="Verdana" w:hAnsi="Verdana" w:eastAsia="Times New Roman" w:cs="Segoe UI"/>
          <w:sz w:val="20"/>
          <w:szCs w:val="20"/>
          <w:lang w:eastAsia="en-IE"/>
        </w:rPr>
        <w:t> </w:t>
      </w:r>
    </w:p>
    <w:p w:rsidRPr="00DA3DC6" w:rsidR="008D1153" w:rsidP="008D1153" w:rsidRDefault="008D1153" w14:paraId="28B47DE3" w14:textId="77777777">
      <w:pPr>
        <w:spacing w:after="0" w:line="240" w:lineRule="auto"/>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11"/>
          <w:szCs w:val="11"/>
          <w:lang w:eastAsia="en-IE"/>
        </w:rPr>
        <w:t> </w:t>
      </w:r>
    </w:p>
    <w:p w:rsidRPr="00DA3DC6" w:rsidR="008D1153" w:rsidP="008D1153" w:rsidRDefault="008D1153" w14:paraId="2F4E458B" w14:textId="77777777">
      <w:pPr>
        <w:spacing w:after="0" w:line="240" w:lineRule="auto"/>
        <w:jc w:val="both"/>
        <w:textAlignment w:val="baseline"/>
        <w:rPr>
          <w:rFonts w:ascii="Segoe UI" w:hAnsi="Segoe UI" w:eastAsia="Times New Roman" w:cs="Segoe UI"/>
          <w:sz w:val="18"/>
          <w:szCs w:val="18"/>
          <w:lang w:eastAsia="en-IE"/>
        </w:rPr>
      </w:pPr>
      <w:r w:rsidRPr="00DA3DC6">
        <w:rPr>
          <w:rFonts w:ascii="Verdana" w:hAnsi="Verdana" w:eastAsia="Times New Roman" w:cs="Segoe UI"/>
          <w:b/>
          <w:bCs/>
          <w:sz w:val="20"/>
          <w:szCs w:val="20"/>
          <w:lang w:val="en-US" w:eastAsia="en-IE"/>
        </w:rPr>
        <w:t>Cherrywood Public Access, Permeability and Amenity €40,361,115</w:t>
      </w:r>
      <w:r w:rsidRPr="00DA3DC6">
        <w:rPr>
          <w:rFonts w:ascii="Verdana" w:hAnsi="Verdana" w:eastAsia="Times New Roman" w:cs="Segoe UI"/>
          <w:sz w:val="20"/>
          <w:szCs w:val="20"/>
          <w:lang w:eastAsia="en-IE"/>
        </w:rPr>
        <w:t> </w:t>
      </w:r>
    </w:p>
    <w:p w:rsidRPr="00DA3DC6" w:rsidR="008D1153" w:rsidP="008D1153" w:rsidRDefault="008D1153" w14:paraId="68CEC00B" w14:textId="77777777">
      <w:pPr>
        <w:spacing w:after="0" w:line="240" w:lineRule="auto"/>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1"/>
          <w:szCs w:val="21"/>
          <w:lang w:eastAsia="en-IE"/>
        </w:rPr>
        <w:t> </w:t>
      </w:r>
    </w:p>
    <w:p w:rsidRPr="00DA3DC6" w:rsidR="008D1153" w:rsidP="008D1153" w:rsidRDefault="008D1153" w14:paraId="5EAA66AF" w14:textId="77777777">
      <w:pPr>
        <w:spacing w:after="0" w:line="240" w:lineRule="auto"/>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val="en-US" w:eastAsia="en-IE"/>
        </w:rPr>
        <w:t>The infrastructure being provided under ‘Call 2’ consists of the following:</w:t>
      </w:r>
      <w:r w:rsidRPr="00DA3DC6">
        <w:rPr>
          <w:rFonts w:ascii="Verdana" w:hAnsi="Verdana" w:eastAsia="Times New Roman" w:cs="Segoe UI"/>
          <w:sz w:val="20"/>
          <w:szCs w:val="20"/>
          <w:lang w:eastAsia="en-IE"/>
        </w:rPr>
        <w:t> </w:t>
      </w:r>
    </w:p>
    <w:p w:rsidRPr="00DA3DC6" w:rsidR="008D1153" w:rsidP="008D1153" w:rsidRDefault="008D1153" w14:paraId="4A323352" w14:textId="77777777">
      <w:pPr>
        <w:spacing w:after="0" w:line="240" w:lineRule="auto"/>
        <w:ind w:left="255"/>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eastAsia="en-IE"/>
        </w:rPr>
        <w:t> </w:t>
      </w:r>
    </w:p>
    <w:p w:rsidRPr="00DA3DC6" w:rsidR="008D1153" w:rsidP="00E77205" w:rsidRDefault="008D1153" w14:paraId="02E7B246" w14:textId="77777777">
      <w:pPr>
        <w:numPr>
          <w:ilvl w:val="0"/>
          <w:numId w:val="37"/>
        </w:numPr>
        <w:spacing w:after="0" w:line="240" w:lineRule="auto"/>
        <w:ind w:left="426" w:hanging="426"/>
        <w:jc w:val="both"/>
        <w:textAlignment w:val="baseline"/>
        <w:rPr>
          <w:rFonts w:ascii="Verdana" w:hAnsi="Verdana" w:eastAsia="Times New Roman" w:cs="Segoe UI"/>
          <w:sz w:val="20"/>
          <w:szCs w:val="20"/>
          <w:lang w:eastAsia="en-IE"/>
        </w:rPr>
      </w:pPr>
      <w:r w:rsidRPr="00DA3DC6">
        <w:rPr>
          <w:rFonts w:ascii="Verdana" w:hAnsi="Verdana" w:eastAsia="Times New Roman" w:cs="Segoe UI"/>
          <w:b/>
          <w:bCs/>
          <w:sz w:val="20"/>
          <w:szCs w:val="20"/>
          <w:lang w:val="en-US" w:eastAsia="en-IE"/>
        </w:rPr>
        <w:t>Castle Street Link</w:t>
      </w:r>
      <w:r w:rsidRPr="00DA3DC6">
        <w:rPr>
          <w:rFonts w:ascii="Verdana" w:hAnsi="Verdana" w:eastAsia="Times New Roman" w:cs="Segoe UI"/>
          <w:sz w:val="20"/>
          <w:szCs w:val="20"/>
          <w:lang w:val="en-US" w:eastAsia="en-IE"/>
        </w:rPr>
        <w:t xml:space="preserve"> - Completion of Cherrywood’s bus priority route to connect it to the existing Park &amp; Ride facility at Carrickmines Luas stop. DLR has appointed a consultant to advance a flood mitigation review to inform the Castle Street Link project and this study is underway.</w:t>
      </w:r>
      <w:r w:rsidRPr="00DA3DC6">
        <w:rPr>
          <w:rFonts w:ascii="Verdana" w:hAnsi="Verdana" w:eastAsia="Times New Roman" w:cs="Segoe UI"/>
          <w:sz w:val="20"/>
          <w:szCs w:val="20"/>
          <w:lang w:eastAsia="en-IE"/>
        </w:rPr>
        <w:t> </w:t>
      </w:r>
    </w:p>
    <w:p w:rsidRPr="00DA3DC6" w:rsidR="008D1153" w:rsidP="00964E0C" w:rsidRDefault="008D1153" w14:paraId="0DAEE6F9" w14:textId="77777777">
      <w:pPr>
        <w:spacing w:after="0" w:line="240" w:lineRule="auto"/>
        <w:ind w:left="426" w:hanging="568"/>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eastAsia="en-IE"/>
        </w:rPr>
        <w:t> </w:t>
      </w:r>
    </w:p>
    <w:p w:rsidRPr="00DA3DC6" w:rsidR="008D1153" w:rsidP="00E77205" w:rsidRDefault="008D1153" w14:paraId="09DF9323" w14:textId="77777777">
      <w:pPr>
        <w:numPr>
          <w:ilvl w:val="0"/>
          <w:numId w:val="38"/>
        </w:numPr>
        <w:spacing w:after="0" w:line="240" w:lineRule="auto"/>
        <w:ind w:left="426" w:hanging="426"/>
        <w:jc w:val="both"/>
        <w:textAlignment w:val="baseline"/>
        <w:rPr>
          <w:rFonts w:ascii="Verdana" w:hAnsi="Verdana" w:eastAsia="Times New Roman" w:cs="Segoe UI"/>
          <w:sz w:val="20"/>
          <w:szCs w:val="20"/>
          <w:lang w:eastAsia="en-IE"/>
        </w:rPr>
      </w:pPr>
      <w:r w:rsidRPr="00DA3DC6">
        <w:rPr>
          <w:rFonts w:ascii="Verdana" w:hAnsi="Verdana" w:eastAsia="Times New Roman" w:cs="Segoe UI"/>
          <w:b/>
          <w:bCs/>
          <w:sz w:val="20"/>
          <w:szCs w:val="20"/>
          <w:lang w:val="en-US" w:eastAsia="en-IE"/>
        </w:rPr>
        <w:t>Ticknick Park – Ballycorus Access</w:t>
      </w:r>
      <w:r w:rsidRPr="00DA3DC6">
        <w:rPr>
          <w:rFonts w:ascii="Verdana" w:hAnsi="Verdana" w:eastAsia="Times New Roman" w:cs="Segoe UI"/>
          <w:sz w:val="20"/>
          <w:szCs w:val="20"/>
          <w:lang w:val="en-US" w:eastAsia="en-IE"/>
        </w:rPr>
        <w:t xml:space="preserve"> – development of cycle, pedestrian and vehicular</w:t>
      </w:r>
      <w:r w:rsidRPr="00DA3DC6">
        <w:rPr>
          <w:rFonts w:ascii="Verdana" w:hAnsi="Verdana" w:eastAsia="Times New Roman" w:cs="Segoe UI"/>
          <w:sz w:val="20"/>
          <w:szCs w:val="20"/>
          <w:lang w:eastAsia="en-IE"/>
        </w:rPr>
        <w:t> </w:t>
      </w:r>
    </w:p>
    <w:p w:rsidRPr="00DA3DC6" w:rsidR="008D1153" w:rsidP="00964E0C" w:rsidRDefault="008D1153" w14:paraId="611C646E" w14:textId="77777777">
      <w:pPr>
        <w:spacing w:after="0" w:line="240" w:lineRule="auto"/>
        <w:ind w:left="426"/>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val="en-US" w:eastAsia="en-IE"/>
        </w:rPr>
        <w:t>access to Ticknick Park, which opened to the public on 31</w:t>
      </w:r>
      <w:r w:rsidRPr="00DA3DC6">
        <w:rPr>
          <w:rFonts w:ascii="Verdana" w:hAnsi="Verdana" w:eastAsia="Times New Roman" w:cs="Segoe UI"/>
          <w:sz w:val="16"/>
          <w:szCs w:val="16"/>
          <w:vertAlign w:val="superscript"/>
          <w:lang w:val="en-US" w:eastAsia="en-IE"/>
        </w:rPr>
        <w:t>st</w:t>
      </w:r>
      <w:r w:rsidRPr="00DA3DC6">
        <w:rPr>
          <w:rFonts w:ascii="Verdana" w:hAnsi="Verdana" w:eastAsia="Times New Roman" w:cs="Segoe UI"/>
          <w:sz w:val="20"/>
          <w:szCs w:val="20"/>
          <w:lang w:val="en-US" w:eastAsia="en-IE"/>
        </w:rPr>
        <w:t xml:space="preserve"> May 2023. A prioritisation of options has now been identified and DLR is currently in the process of procuring a consultant to develop the preliminary design and bring the project through the planning stage.</w:t>
      </w:r>
      <w:r w:rsidRPr="00DA3DC6">
        <w:rPr>
          <w:rFonts w:ascii="Verdana" w:hAnsi="Verdana" w:eastAsia="Times New Roman" w:cs="Segoe UI"/>
          <w:sz w:val="20"/>
          <w:szCs w:val="20"/>
          <w:lang w:eastAsia="en-IE"/>
        </w:rPr>
        <w:t> </w:t>
      </w:r>
    </w:p>
    <w:p w:rsidRPr="00DA3DC6" w:rsidR="008D1153" w:rsidP="008D1153" w:rsidRDefault="008D1153" w14:paraId="1945AB14" w14:textId="77777777">
      <w:pPr>
        <w:spacing w:after="0" w:line="240" w:lineRule="auto"/>
        <w:ind w:left="720" w:right="990"/>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eastAsia="en-IE"/>
        </w:rPr>
        <w:t> </w:t>
      </w:r>
    </w:p>
    <w:p w:rsidRPr="00DA3DC6" w:rsidR="008D1153" w:rsidP="00E77205" w:rsidRDefault="008D1153" w14:paraId="20C0CCF3" w14:textId="77777777">
      <w:pPr>
        <w:numPr>
          <w:ilvl w:val="0"/>
          <w:numId w:val="39"/>
        </w:numPr>
        <w:spacing w:after="0" w:line="240" w:lineRule="auto"/>
        <w:ind w:left="426" w:hanging="426"/>
        <w:jc w:val="both"/>
        <w:textAlignment w:val="baseline"/>
        <w:rPr>
          <w:rFonts w:ascii="Verdana" w:hAnsi="Verdana" w:eastAsia="Times New Roman" w:cs="Segoe UI"/>
          <w:sz w:val="20"/>
          <w:szCs w:val="20"/>
          <w:lang w:eastAsia="en-IE"/>
        </w:rPr>
      </w:pPr>
      <w:r w:rsidRPr="00DA3DC6">
        <w:rPr>
          <w:rFonts w:ascii="Verdana" w:hAnsi="Verdana" w:eastAsia="Times New Roman" w:cs="Segoe UI"/>
          <w:b/>
          <w:bCs/>
          <w:sz w:val="20"/>
          <w:szCs w:val="20"/>
          <w:lang w:val="en-US" w:eastAsia="en-IE"/>
        </w:rPr>
        <w:t xml:space="preserve">Town Centre Pedestrian &amp; Cycle Link </w:t>
      </w:r>
      <w:r w:rsidRPr="00DA3DC6">
        <w:rPr>
          <w:rFonts w:ascii="Verdana" w:hAnsi="Verdana" w:eastAsia="Times New Roman" w:cs="Segoe UI"/>
          <w:sz w:val="20"/>
          <w:szCs w:val="20"/>
          <w:lang w:val="en-US" w:eastAsia="en-IE"/>
        </w:rPr>
        <w:t>– development of an elevated pedestrian and    cycle bridge within Cherrywood Town Centre. This project is at the concept design stage and is dependent on two of the Town Centre quadrants advancing.</w:t>
      </w:r>
      <w:r w:rsidRPr="00DA3DC6">
        <w:rPr>
          <w:rFonts w:ascii="Verdana" w:hAnsi="Verdana" w:eastAsia="Times New Roman" w:cs="Segoe UI"/>
          <w:sz w:val="20"/>
          <w:szCs w:val="20"/>
          <w:lang w:eastAsia="en-IE"/>
        </w:rPr>
        <w:t> </w:t>
      </w:r>
    </w:p>
    <w:p w:rsidRPr="00DA3DC6" w:rsidR="008D1153" w:rsidP="00964E0C" w:rsidRDefault="008D1153" w14:paraId="1F833FF9" w14:textId="77777777">
      <w:pPr>
        <w:spacing w:after="0" w:line="240" w:lineRule="auto"/>
        <w:ind w:left="426" w:right="990" w:hanging="426"/>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eastAsia="en-IE"/>
        </w:rPr>
        <w:t> </w:t>
      </w:r>
    </w:p>
    <w:p w:rsidRPr="00DA3DC6" w:rsidR="008D1153" w:rsidP="00E77205" w:rsidRDefault="008D1153" w14:paraId="093A080E" w14:textId="77777777">
      <w:pPr>
        <w:numPr>
          <w:ilvl w:val="0"/>
          <w:numId w:val="40"/>
        </w:numPr>
        <w:spacing w:after="0" w:line="240" w:lineRule="auto"/>
        <w:ind w:left="426" w:hanging="426"/>
        <w:jc w:val="both"/>
        <w:textAlignment w:val="baseline"/>
        <w:rPr>
          <w:rFonts w:ascii="Verdana" w:hAnsi="Verdana" w:eastAsia="Times New Roman" w:cs="Segoe UI"/>
          <w:sz w:val="20"/>
          <w:szCs w:val="20"/>
          <w:lang w:eastAsia="en-IE"/>
        </w:rPr>
      </w:pPr>
      <w:r w:rsidRPr="00DA3DC6">
        <w:rPr>
          <w:rFonts w:ascii="Verdana" w:hAnsi="Verdana" w:eastAsia="Times New Roman" w:cs="Segoe UI"/>
          <w:b/>
          <w:bCs/>
          <w:sz w:val="20"/>
          <w:szCs w:val="20"/>
          <w:lang w:val="en-US" w:eastAsia="en-IE"/>
        </w:rPr>
        <w:t>3 Public Parks</w:t>
      </w:r>
      <w:r w:rsidRPr="00DA3DC6">
        <w:rPr>
          <w:rFonts w:ascii="Verdana" w:hAnsi="Verdana" w:eastAsia="Times New Roman" w:cs="Segoe UI"/>
          <w:sz w:val="20"/>
          <w:szCs w:val="20"/>
          <w:lang w:val="en-US" w:eastAsia="en-IE"/>
        </w:rPr>
        <w:t xml:space="preserve"> – creation of centrally located, multi-functional spaces providing a focal   area for each of the associated village communities.</w:t>
      </w:r>
      <w:r w:rsidRPr="00DA3DC6">
        <w:rPr>
          <w:rFonts w:ascii="Verdana" w:hAnsi="Verdana" w:eastAsia="Times New Roman" w:cs="Segoe UI"/>
          <w:sz w:val="20"/>
          <w:szCs w:val="20"/>
          <w:lang w:eastAsia="en-IE"/>
        </w:rPr>
        <w:t> </w:t>
      </w:r>
    </w:p>
    <w:p w:rsidRPr="00DA3DC6" w:rsidR="008D1153" w:rsidP="008D1153" w:rsidRDefault="008D1153" w14:paraId="1253B756" w14:textId="77777777">
      <w:pPr>
        <w:spacing w:after="0" w:line="240" w:lineRule="auto"/>
        <w:ind w:left="615" w:hanging="360"/>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eastAsia="en-IE"/>
        </w:rPr>
        <w:t> </w:t>
      </w:r>
    </w:p>
    <w:p w:rsidRPr="00DA3DC6" w:rsidR="008D1153" w:rsidP="00E77205" w:rsidRDefault="008D1153" w14:paraId="30AD2533" w14:textId="062319B8">
      <w:pPr>
        <w:numPr>
          <w:ilvl w:val="0"/>
          <w:numId w:val="41"/>
        </w:numPr>
        <w:spacing w:after="0" w:line="240" w:lineRule="auto"/>
        <w:ind w:left="709" w:hanging="283"/>
        <w:jc w:val="both"/>
        <w:textAlignment w:val="baseline"/>
        <w:rPr>
          <w:rFonts w:ascii="Verdana" w:hAnsi="Verdana" w:eastAsia="Times New Roman" w:cs="Segoe UI"/>
          <w:sz w:val="20"/>
          <w:szCs w:val="20"/>
          <w:lang w:eastAsia="en-IE"/>
        </w:rPr>
      </w:pPr>
      <w:r w:rsidRPr="00DA3DC6">
        <w:rPr>
          <w:rFonts w:ascii="Verdana" w:hAnsi="Verdana" w:eastAsia="Times New Roman" w:cs="Segoe UI"/>
          <w:b/>
          <w:bCs/>
          <w:sz w:val="20"/>
          <w:szCs w:val="20"/>
          <w:lang w:val="en-GB" w:eastAsia="en-IE"/>
        </w:rPr>
        <w:t>Lehaunstown Park</w:t>
      </w:r>
      <w:r w:rsidRPr="00DA3DC6">
        <w:rPr>
          <w:rFonts w:ascii="Verdana" w:hAnsi="Verdana" w:eastAsia="Times New Roman" w:cs="Segoe UI"/>
          <w:sz w:val="20"/>
          <w:szCs w:val="20"/>
          <w:lang w:val="en-GB" w:eastAsia="en-IE"/>
        </w:rPr>
        <w:t> – Planning Permission in place</w:t>
      </w:r>
      <w:r w:rsidRPr="00DA3DC6">
        <w:rPr>
          <w:rFonts w:ascii="Arial" w:hAnsi="Arial" w:eastAsia="Times New Roman" w:cs="Arial"/>
          <w:sz w:val="20"/>
          <w:szCs w:val="20"/>
          <w:lang w:val="en-GB" w:eastAsia="en-IE"/>
        </w:rPr>
        <w:t>​</w:t>
      </w:r>
      <w:r w:rsidRPr="00DA3DC6">
        <w:rPr>
          <w:rFonts w:ascii="Verdana" w:hAnsi="Verdana" w:eastAsia="Times New Roman" w:cs="Segoe UI"/>
          <w:sz w:val="20"/>
          <w:szCs w:val="20"/>
          <w:lang w:val="en-GB" w:eastAsia="en-IE"/>
        </w:rPr>
        <w:t xml:space="preserve"> and it is now intended to progress</w:t>
      </w:r>
      <w:r w:rsidRPr="00DA3DC6" w:rsidR="00964E0C">
        <w:rPr>
          <w:rFonts w:ascii="Verdana" w:hAnsi="Verdana" w:eastAsia="Times New Roman" w:cs="Segoe UI"/>
          <w:sz w:val="20"/>
          <w:szCs w:val="20"/>
          <w:lang w:val="en-GB" w:eastAsia="en-IE"/>
        </w:rPr>
        <w:t xml:space="preserve"> </w:t>
      </w:r>
      <w:r w:rsidRPr="00DA3DC6">
        <w:rPr>
          <w:rFonts w:ascii="Verdana" w:hAnsi="Verdana" w:eastAsia="Times New Roman" w:cs="Segoe UI"/>
          <w:sz w:val="20"/>
          <w:szCs w:val="20"/>
          <w:lang w:val="en-GB" w:eastAsia="en-IE"/>
        </w:rPr>
        <w:t>to the detailed design stage.</w:t>
      </w:r>
      <w:r w:rsidRPr="00DA3DC6">
        <w:rPr>
          <w:rFonts w:ascii="Verdana" w:hAnsi="Verdana" w:eastAsia="Times New Roman" w:cs="Segoe UI"/>
          <w:sz w:val="20"/>
          <w:szCs w:val="20"/>
          <w:lang w:eastAsia="en-IE"/>
        </w:rPr>
        <w:t> </w:t>
      </w:r>
    </w:p>
    <w:p w:rsidRPr="00DA3DC6" w:rsidR="008D1153" w:rsidP="00964E0C" w:rsidRDefault="008D1153" w14:paraId="7D78EFE3" w14:textId="77777777">
      <w:pPr>
        <w:spacing w:after="0" w:line="240" w:lineRule="auto"/>
        <w:ind w:left="851" w:hanging="425"/>
        <w:jc w:val="both"/>
        <w:textAlignment w:val="baseline"/>
        <w:rPr>
          <w:rFonts w:ascii="Segoe UI" w:hAnsi="Segoe UI" w:eastAsia="Times New Roman" w:cs="Segoe UI"/>
          <w:sz w:val="18"/>
          <w:szCs w:val="18"/>
          <w:lang w:eastAsia="en-IE"/>
        </w:rPr>
      </w:pPr>
      <w:r w:rsidRPr="00DA3DC6">
        <w:rPr>
          <w:rFonts w:ascii="Arial" w:hAnsi="Arial" w:eastAsia="Times New Roman" w:cs="Arial"/>
          <w:sz w:val="20"/>
          <w:szCs w:val="20"/>
          <w:lang w:val="en-GB" w:eastAsia="en-IE"/>
        </w:rPr>
        <w:t>​</w:t>
      </w:r>
      <w:r w:rsidRPr="00DA3DC6">
        <w:rPr>
          <w:rFonts w:ascii="Arial" w:hAnsi="Arial" w:eastAsia="Times New Roman" w:cs="Arial"/>
          <w:sz w:val="20"/>
          <w:szCs w:val="20"/>
          <w:lang w:eastAsia="en-IE"/>
        </w:rPr>
        <w:t> </w:t>
      </w:r>
    </w:p>
    <w:p w:rsidRPr="00DA3DC6" w:rsidR="008D1153" w:rsidP="00E77205" w:rsidRDefault="008D1153" w14:paraId="2397D9EB" w14:textId="77777777">
      <w:pPr>
        <w:numPr>
          <w:ilvl w:val="0"/>
          <w:numId w:val="42"/>
        </w:numPr>
        <w:spacing w:after="0" w:line="240" w:lineRule="auto"/>
        <w:ind w:left="851" w:hanging="425"/>
        <w:jc w:val="both"/>
        <w:textAlignment w:val="baseline"/>
        <w:rPr>
          <w:rFonts w:ascii="Verdana" w:hAnsi="Verdana" w:eastAsia="Times New Roman" w:cs="Segoe UI"/>
          <w:sz w:val="20"/>
          <w:szCs w:val="20"/>
          <w:lang w:eastAsia="en-IE"/>
        </w:rPr>
      </w:pPr>
      <w:r w:rsidRPr="00DA3DC6">
        <w:rPr>
          <w:rFonts w:ascii="Verdana" w:hAnsi="Verdana" w:eastAsia="Times New Roman" w:cs="Segoe UI"/>
          <w:b/>
          <w:bCs/>
          <w:sz w:val="20"/>
          <w:szCs w:val="20"/>
          <w:lang w:val="en-GB" w:eastAsia="en-IE"/>
        </w:rPr>
        <w:t>Priorsland Park</w:t>
      </w:r>
      <w:r w:rsidRPr="00DA3DC6">
        <w:rPr>
          <w:rFonts w:ascii="Verdana" w:hAnsi="Verdana" w:eastAsia="Times New Roman" w:cs="Segoe UI"/>
          <w:sz w:val="20"/>
          <w:szCs w:val="20"/>
          <w:lang w:val="en-GB" w:eastAsia="en-IE"/>
        </w:rPr>
        <w:t> – To be progressed in line with Castle Street Link project</w:t>
      </w:r>
      <w:r w:rsidRPr="00DA3DC6">
        <w:rPr>
          <w:rFonts w:ascii="Arial" w:hAnsi="Arial" w:eastAsia="Times New Roman" w:cs="Arial"/>
          <w:sz w:val="20"/>
          <w:szCs w:val="20"/>
          <w:lang w:val="en-GB" w:eastAsia="en-IE"/>
        </w:rPr>
        <w:t>​</w:t>
      </w:r>
      <w:r w:rsidRPr="00DA3DC6">
        <w:rPr>
          <w:rFonts w:ascii="Verdana" w:hAnsi="Verdana" w:eastAsia="Times New Roman" w:cs="Segoe UI"/>
          <w:sz w:val="20"/>
          <w:szCs w:val="20"/>
          <w:lang w:val="en-GB" w:eastAsia="en-IE"/>
        </w:rPr>
        <w:t>.</w:t>
      </w:r>
      <w:r w:rsidRPr="00DA3DC6">
        <w:rPr>
          <w:rFonts w:ascii="Verdana" w:hAnsi="Verdana" w:eastAsia="Times New Roman" w:cs="Segoe UI"/>
          <w:sz w:val="20"/>
          <w:szCs w:val="20"/>
          <w:lang w:eastAsia="en-IE"/>
        </w:rPr>
        <w:t> </w:t>
      </w:r>
    </w:p>
    <w:p w:rsidRPr="00DA3DC6" w:rsidR="008D1153" w:rsidP="00964E0C" w:rsidRDefault="008D1153" w14:paraId="138FC8FE" w14:textId="77777777">
      <w:pPr>
        <w:spacing w:after="0" w:line="240" w:lineRule="auto"/>
        <w:ind w:left="851" w:hanging="425"/>
        <w:jc w:val="both"/>
        <w:textAlignment w:val="baseline"/>
        <w:rPr>
          <w:rFonts w:ascii="Segoe UI" w:hAnsi="Segoe UI" w:eastAsia="Times New Roman" w:cs="Segoe UI"/>
          <w:sz w:val="18"/>
          <w:szCs w:val="18"/>
          <w:lang w:eastAsia="en-IE"/>
        </w:rPr>
      </w:pPr>
      <w:r w:rsidRPr="00DA3DC6">
        <w:rPr>
          <w:rFonts w:ascii="Arial" w:hAnsi="Arial" w:eastAsia="Times New Roman" w:cs="Arial"/>
          <w:sz w:val="20"/>
          <w:szCs w:val="20"/>
          <w:lang w:val="en-GB" w:eastAsia="en-IE"/>
        </w:rPr>
        <w:t>​</w:t>
      </w:r>
      <w:r w:rsidRPr="00DA3DC6">
        <w:rPr>
          <w:rFonts w:ascii="Arial" w:hAnsi="Arial" w:eastAsia="Times New Roman" w:cs="Arial"/>
          <w:sz w:val="20"/>
          <w:szCs w:val="20"/>
          <w:lang w:eastAsia="en-IE"/>
        </w:rPr>
        <w:t> </w:t>
      </w:r>
    </w:p>
    <w:p w:rsidRPr="00DA3DC6" w:rsidR="008D1153" w:rsidP="00E77205" w:rsidRDefault="008D1153" w14:paraId="0E1E69BB" w14:textId="77777777">
      <w:pPr>
        <w:numPr>
          <w:ilvl w:val="0"/>
          <w:numId w:val="43"/>
        </w:numPr>
        <w:spacing w:after="0" w:line="240" w:lineRule="auto"/>
        <w:ind w:left="709" w:hanging="283"/>
        <w:jc w:val="both"/>
        <w:textAlignment w:val="baseline"/>
        <w:rPr>
          <w:rFonts w:ascii="Verdana" w:hAnsi="Verdana" w:eastAsia="Times New Roman" w:cs="Segoe UI"/>
          <w:sz w:val="20"/>
          <w:szCs w:val="20"/>
          <w:lang w:eastAsia="en-IE"/>
        </w:rPr>
      </w:pPr>
      <w:r w:rsidRPr="00DA3DC6">
        <w:rPr>
          <w:rFonts w:ascii="Verdana" w:hAnsi="Verdana" w:eastAsia="Times New Roman" w:cs="Segoe UI"/>
          <w:b/>
          <w:bCs/>
          <w:sz w:val="20"/>
          <w:szCs w:val="20"/>
          <w:lang w:val="en-GB" w:eastAsia="en-IE"/>
        </w:rPr>
        <w:t>Parade Green</w:t>
      </w:r>
      <w:r w:rsidRPr="00DA3DC6">
        <w:rPr>
          <w:rFonts w:ascii="Verdana" w:hAnsi="Verdana" w:eastAsia="Times New Roman" w:cs="Segoe UI"/>
          <w:sz w:val="20"/>
          <w:szCs w:val="20"/>
          <w:lang w:val="en-GB" w:eastAsia="en-IE"/>
        </w:rPr>
        <w:t> – To develop concept and commence preliminary design</w:t>
      </w:r>
      <w:r w:rsidRPr="00DA3DC6">
        <w:rPr>
          <w:rFonts w:ascii="Arial" w:hAnsi="Arial" w:eastAsia="Times New Roman" w:cs="Arial"/>
          <w:sz w:val="20"/>
          <w:szCs w:val="20"/>
          <w:lang w:val="en-GB" w:eastAsia="en-IE"/>
        </w:rPr>
        <w:t>​</w:t>
      </w:r>
      <w:r w:rsidRPr="00DA3DC6">
        <w:rPr>
          <w:rFonts w:ascii="Verdana" w:hAnsi="Verdana" w:eastAsia="Times New Roman" w:cs="Segoe UI"/>
          <w:sz w:val="20"/>
          <w:szCs w:val="20"/>
          <w:lang w:val="en-GB" w:eastAsia="en-IE"/>
        </w:rPr>
        <w:t xml:space="preserve"> stage. The progress of this project will be informed by the adjacent progress of the development plots.</w:t>
      </w:r>
      <w:r w:rsidRPr="00DA3DC6">
        <w:rPr>
          <w:rFonts w:ascii="Verdana" w:hAnsi="Verdana" w:eastAsia="Times New Roman" w:cs="Segoe UI"/>
          <w:sz w:val="20"/>
          <w:szCs w:val="20"/>
          <w:lang w:eastAsia="en-IE"/>
        </w:rPr>
        <w:t> </w:t>
      </w:r>
    </w:p>
    <w:p w:rsidRPr="00DA3DC6" w:rsidR="008D1153" w:rsidP="0094289F" w:rsidRDefault="008D1153" w14:paraId="3FCAD9EA" w14:textId="77777777">
      <w:pPr>
        <w:spacing w:after="0" w:line="240" w:lineRule="auto"/>
        <w:ind w:left="426" w:hanging="426"/>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eastAsia="en-IE"/>
        </w:rPr>
        <w:t> </w:t>
      </w:r>
    </w:p>
    <w:p w:rsidRPr="00DA3DC6" w:rsidR="008D1153" w:rsidP="00E77205" w:rsidRDefault="008D1153" w14:paraId="6416BB93" w14:textId="77777777">
      <w:pPr>
        <w:numPr>
          <w:ilvl w:val="0"/>
          <w:numId w:val="44"/>
        </w:numPr>
        <w:spacing w:after="0" w:line="240" w:lineRule="auto"/>
        <w:ind w:left="426" w:hanging="426"/>
        <w:jc w:val="both"/>
        <w:textAlignment w:val="baseline"/>
        <w:rPr>
          <w:rFonts w:ascii="Verdana" w:hAnsi="Verdana" w:eastAsia="Times New Roman" w:cs="Segoe UI"/>
          <w:sz w:val="20"/>
          <w:szCs w:val="20"/>
          <w:lang w:eastAsia="en-IE"/>
        </w:rPr>
      </w:pPr>
      <w:r w:rsidRPr="00DA3DC6">
        <w:rPr>
          <w:rFonts w:ascii="Verdana" w:hAnsi="Verdana" w:eastAsia="Times New Roman" w:cs="Segoe UI"/>
          <w:b/>
          <w:bCs/>
          <w:sz w:val="20"/>
          <w:szCs w:val="20"/>
          <w:lang w:val="en-US" w:eastAsia="en-IE"/>
        </w:rPr>
        <w:t>Smart Parking Study</w:t>
      </w:r>
      <w:r w:rsidRPr="00DA3DC6">
        <w:rPr>
          <w:rFonts w:ascii="Verdana" w:hAnsi="Verdana" w:eastAsia="Times New Roman" w:cs="Segoe UI"/>
          <w:sz w:val="20"/>
          <w:szCs w:val="20"/>
          <w:lang w:val="en-US" w:eastAsia="en-IE"/>
        </w:rPr>
        <w:t xml:space="preserve"> – research and application of measures to create efficiencies in Cherrywood’s required parking provision. DLR established a Framework of technical consultants in May 2024 under a 2-stage statutory procurement process. This process is nearing conclusion with a new Framework being established and this study will be the commission awarded to the new technical consultant on the Framework. </w:t>
      </w:r>
      <w:r w:rsidRPr="00DA3DC6">
        <w:rPr>
          <w:rFonts w:ascii="Verdana" w:hAnsi="Verdana" w:eastAsia="Times New Roman" w:cs="Segoe UI"/>
          <w:sz w:val="20"/>
          <w:szCs w:val="20"/>
          <w:lang w:eastAsia="en-IE"/>
        </w:rPr>
        <w:t> </w:t>
      </w:r>
    </w:p>
    <w:p w:rsidRPr="00DA3DC6" w:rsidR="008D1153" w:rsidP="0094289F" w:rsidRDefault="008D1153" w14:paraId="5726E0E0" w14:textId="77777777">
      <w:pPr>
        <w:spacing w:after="0" w:line="240" w:lineRule="auto"/>
        <w:ind w:left="426" w:hanging="426"/>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eastAsia="en-IE"/>
        </w:rPr>
        <w:t> </w:t>
      </w:r>
    </w:p>
    <w:p w:rsidRPr="00DA3DC6" w:rsidR="008D1153" w:rsidP="00E77205" w:rsidRDefault="008D1153" w14:paraId="098DCF7D" w14:textId="77777777">
      <w:pPr>
        <w:numPr>
          <w:ilvl w:val="0"/>
          <w:numId w:val="45"/>
        </w:numPr>
        <w:spacing w:after="0" w:line="240" w:lineRule="auto"/>
        <w:ind w:left="426" w:hanging="426"/>
        <w:jc w:val="both"/>
        <w:textAlignment w:val="baseline"/>
        <w:rPr>
          <w:rFonts w:ascii="Verdana" w:hAnsi="Verdana" w:eastAsia="Times New Roman" w:cs="Segoe UI"/>
          <w:sz w:val="20"/>
          <w:szCs w:val="20"/>
          <w:lang w:eastAsia="en-IE"/>
        </w:rPr>
      </w:pPr>
      <w:r w:rsidRPr="00DA3DC6">
        <w:rPr>
          <w:rFonts w:ascii="Verdana" w:hAnsi="Verdana" w:eastAsia="Times New Roman" w:cs="Segoe UI"/>
          <w:b/>
          <w:bCs/>
          <w:sz w:val="20"/>
          <w:szCs w:val="20"/>
          <w:lang w:val="en-US" w:eastAsia="en-IE"/>
        </w:rPr>
        <w:t>Beckett Link (&amp; Barrington Rd Connection)</w:t>
      </w:r>
      <w:r w:rsidRPr="00DA3DC6">
        <w:rPr>
          <w:rFonts w:ascii="Verdana" w:hAnsi="Verdana" w:eastAsia="Times New Roman" w:cs="Segoe UI"/>
          <w:sz w:val="20"/>
          <w:szCs w:val="20"/>
          <w:lang w:val="en-US" w:eastAsia="en-IE"/>
        </w:rPr>
        <w:t xml:space="preserve"> – development of circa 2km pedestrian, cycle, and vehicle new link from the Kilternan Link to the Cherrywood Town Centre, to include the uncompleted portion of Barrington’s Road and the construction of an underpass under the Wyattville Link Road. </w:t>
      </w:r>
      <w:r w:rsidRPr="00DA3DC6">
        <w:rPr>
          <w:rFonts w:ascii="Verdana" w:hAnsi="Verdana" w:eastAsia="Times New Roman" w:cs="Segoe UI"/>
          <w:sz w:val="20"/>
          <w:szCs w:val="20"/>
          <w:lang w:eastAsia="en-IE"/>
        </w:rPr>
        <w:t> </w:t>
      </w:r>
    </w:p>
    <w:p w:rsidRPr="00DA3DC6" w:rsidR="008D1153" w:rsidP="008D1153" w:rsidRDefault="008D1153" w14:paraId="205DA748" w14:textId="77777777">
      <w:pPr>
        <w:spacing w:after="0" w:line="240" w:lineRule="auto"/>
        <w:ind w:left="615" w:hanging="360"/>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eastAsia="en-IE"/>
        </w:rPr>
        <w:t> </w:t>
      </w:r>
    </w:p>
    <w:p w:rsidRPr="00DA3DC6" w:rsidR="008D1153" w:rsidP="00F12B33" w:rsidRDefault="008D1153" w14:paraId="43E749D3" w14:textId="77777777">
      <w:pPr>
        <w:spacing w:after="0" w:line="240" w:lineRule="auto"/>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val="en-US" w:eastAsia="en-IE"/>
        </w:rPr>
        <w:t>DLR received confirmation on 14</w:t>
      </w:r>
      <w:r w:rsidRPr="00DA3DC6">
        <w:rPr>
          <w:rFonts w:ascii="Verdana" w:hAnsi="Verdana" w:eastAsia="Times New Roman" w:cs="Segoe UI"/>
          <w:sz w:val="16"/>
          <w:szCs w:val="16"/>
          <w:vertAlign w:val="superscript"/>
          <w:lang w:val="en-US" w:eastAsia="en-IE"/>
        </w:rPr>
        <w:t>th</w:t>
      </w:r>
      <w:r w:rsidRPr="00DA3DC6">
        <w:rPr>
          <w:rFonts w:ascii="Verdana" w:hAnsi="Verdana" w:eastAsia="Times New Roman" w:cs="Segoe UI"/>
          <w:sz w:val="20"/>
          <w:szCs w:val="20"/>
          <w:lang w:val="en-US" w:eastAsia="en-IE"/>
        </w:rPr>
        <w:t xml:space="preserve"> of March 2023 from the DHLG&amp;H, that five URDF Call 2 projects will be approved to proceed to   Decision Gate 2 of the Public Spending Code subject to further information being provided by DLR. This information was issued through an addendum to the Department on the 3</w:t>
      </w:r>
      <w:r w:rsidRPr="00DA3DC6">
        <w:rPr>
          <w:rFonts w:ascii="Verdana" w:hAnsi="Verdana" w:eastAsia="Times New Roman" w:cs="Segoe UI"/>
          <w:sz w:val="16"/>
          <w:szCs w:val="16"/>
          <w:vertAlign w:val="superscript"/>
          <w:lang w:val="en-US" w:eastAsia="en-IE"/>
        </w:rPr>
        <w:t>rd</w:t>
      </w:r>
      <w:r w:rsidRPr="00DA3DC6">
        <w:rPr>
          <w:rFonts w:ascii="Verdana" w:hAnsi="Verdana" w:eastAsia="Times New Roman" w:cs="Segoe UI"/>
          <w:sz w:val="20"/>
          <w:szCs w:val="20"/>
          <w:lang w:val="en-US" w:eastAsia="en-IE"/>
        </w:rPr>
        <w:t xml:space="preserve"> of May 2023. The final URDF 2 project ‘Beckett Link’ was determined to require a standalone Preliminary Business Case, given the scale of the project which was subsequently approved by the Department on the 24</w:t>
      </w:r>
      <w:r w:rsidRPr="00DA3DC6">
        <w:rPr>
          <w:rFonts w:ascii="Verdana" w:hAnsi="Verdana" w:eastAsia="Times New Roman" w:cs="Segoe UI"/>
          <w:sz w:val="16"/>
          <w:szCs w:val="16"/>
          <w:vertAlign w:val="superscript"/>
          <w:lang w:val="en-US" w:eastAsia="en-IE"/>
        </w:rPr>
        <w:t>th</w:t>
      </w:r>
      <w:r w:rsidRPr="00DA3DC6">
        <w:rPr>
          <w:rFonts w:ascii="Verdana" w:hAnsi="Verdana" w:eastAsia="Times New Roman" w:cs="Segoe UI"/>
          <w:sz w:val="20"/>
          <w:szCs w:val="20"/>
          <w:lang w:val="en-US" w:eastAsia="en-IE"/>
        </w:rPr>
        <w:t xml:space="preserve"> of July 2023. </w:t>
      </w:r>
      <w:r w:rsidRPr="00DA3DC6">
        <w:rPr>
          <w:rFonts w:ascii="Verdana" w:hAnsi="Verdana" w:eastAsia="Times New Roman" w:cs="Segoe UI"/>
          <w:sz w:val="20"/>
          <w:szCs w:val="20"/>
          <w:lang w:eastAsia="en-IE"/>
        </w:rPr>
        <w:t> </w:t>
      </w:r>
    </w:p>
    <w:p w:rsidRPr="00DA3DC6" w:rsidR="008D1153" w:rsidP="00F12B33" w:rsidRDefault="008D1153" w14:paraId="1B08073C" w14:textId="77777777">
      <w:pPr>
        <w:spacing w:after="0" w:line="240" w:lineRule="auto"/>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eastAsia="en-IE"/>
        </w:rPr>
        <w:t> </w:t>
      </w:r>
    </w:p>
    <w:p w:rsidRPr="00DA3DC6" w:rsidR="008D1153" w:rsidP="00F12B33" w:rsidRDefault="008D1153" w14:paraId="1E0A4BA3" w14:textId="77777777">
      <w:pPr>
        <w:spacing w:after="0" w:line="240" w:lineRule="auto"/>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val="en-US" w:eastAsia="en-IE"/>
        </w:rPr>
        <w:t>This project will be delivered in 2 Phases - The landowner secured planning permission for Phase 1 of this project on 14</w:t>
      </w:r>
      <w:r w:rsidRPr="00DA3DC6">
        <w:rPr>
          <w:rFonts w:ascii="Verdana" w:hAnsi="Verdana" w:eastAsia="Times New Roman" w:cs="Segoe UI"/>
          <w:sz w:val="16"/>
          <w:szCs w:val="16"/>
          <w:vertAlign w:val="superscript"/>
          <w:lang w:val="en-US" w:eastAsia="en-IE"/>
        </w:rPr>
        <w:t>th</w:t>
      </w:r>
      <w:r w:rsidRPr="00DA3DC6">
        <w:rPr>
          <w:rFonts w:ascii="Verdana" w:hAnsi="Verdana" w:eastAsia="Times New Roman" w:cs="Segoe UI"/>
          <w:sz w:val="20"/>
          <w:szCs w:val="20"/>
          <w:lang w:val="en-US" w:eastAsia="en-IE"/>
        </w:rPr>
        <w:t xml:space="preserve"> November 2022 and DLR has engaged a consultant to progress Phase 1 through detailed design, tender, construction, and handover and final close out. Stage 1 of the 2-stage procurement process to appoint a contractor was completed in Q1 2024. The project is progressing well and is currently progressing with the Detailed Design / procurement stage for this project with a target to commence on site in Q2 2025.</w:t>
      </w:r>
      <w:r w:rsidRPr="00DA3DC6">
        <w:rPr>
          <w:rFonts w:ascii="Verdana" w:hAnsi="Verdana" w:eastAsia="Times New Roman" w:cs="Segoe UI"/>
          <w:sz w:val="20"/>
          <w:szCs w:val="20"/>
          <w:lang w:eastAsia="en-IE"/>
        </w:rPr>
        <w:t> </w:t>
      </w:r>
    </w:p>
    <w:p w:rsidRPr="00DA3DC6" w:rsidR="008D1153" w:rsidP="008D1153" w:rsidRDefault="008D1153" w14:paraId="0C046098" w14:textId="77777777">
      <w:pPr>
        <w:spacing w:after="0" w:line="240" w:lineRule="auto"/>
        <w:ind w:left="705"/>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eastAsia="en-IE"/>
        </w:rPr>
        <w:t> </w:t>
      </w:r>
    </w:p>
    <w:p w:rsidRPr="00DA3DC6" w:rsidR="008D1153" w:rsidP="0094289F" w:rsidRDefault="008D1153" w14:paraId="1EFA596C" w14:textId="0879C7CE">
      <w:pPr>
        <w:spacing w:after="0" w:line="240" w:lineRule="auto"/>
        <w:jc w:val="center"/>
        <w:textAlignment w:val="baseline"/>
        <w:rPr>
          <w:rFonts w:ascii="Calibri Light" w:hAnsi="Calibri Light" w:eastAsia="Times New Roman" w:cs="Calibri Light"/>
          <w:b/>
          <w:bCs/>
          <w:color w:val="2E5395"/>
          <w:sz w:val="28"/>
          <w:szCs w:val="28"/>
          <w:lang w:eastAsia="en-IE"/>
        </w:rPr>
      </w:pPr>
      <w:r w:rsidRPr="00DA3DC6">
        <w:rPr>
          <w:rFonts w:ascii="Verdana" w:hAnsi="Verdana" w:eastAsia="Times New Roman" w:cs="Segoe UI"/>
          <w:b/>
          <w:bCs/>
          <w:sz w:val="24"/>
          <w:szCs w:val="24"/>
          <w:lang w:val="en-US" w:eastAsia="en-IE"/>
        </w:rPr>
        <w:t>Cherrywood Strategic Development Zone (SDZ) – Progress Report</w:t>
      </w:r>
      <w:r w:rsidRPr="00DA3DC6">
        <w:rPr>
          <w:rFonts w:ascii="Calibri Light" w:hAnsi="Calibri Light" w:eastAsia="Times New Roman" w:cs="Calibri Light"/>
          <w:color w:val="2E5395"/>
          <w:sz w:val="28"/>
          <w:szCs w:val="28"/>
          <w:lang w:val="en-US" w:eastAsia="en-IE"/>
        </w:rPr>
        <w:t>.</w:t>
      </w:r>
      <w:r w:rsidRPr="00DA3DC6">
        <w:rPr>
          <w:rFonts w:ascii="Calibri Light" w:hAnsi="Calibri Light" w:eastAsia="Times New Roman" w:cs="Calibri Light"/>
          <w:b/>
          <w:bCs/>
          <w:color w:val="2E5395"/>
          <w:sz w:val="28"/>
          <w:szCs w:val="28"/>
          <w:lang w:eastAsia="en-IE"/>
        </w:rPr>
        <w:t> </w:t>
      </w:r>
    </w:p>
    <w:p w:rsidRPr="00DA3DC6" w:rsidR="0094289F" w:rsidP="0094289F" w:rsidRDefault="0094289F" w14:paraId="7952210B" w14:textId="77777777">
      <w:pPr>
        <w:spacing w:after="0" w:line="240" w:lineRule="auto"/>
        <w:jc w:val="center"/>
        <w:textAlignment w:val="baseline"/>
        <w:rPr>
          <w:rFonts w:ascii="Segoe UI" w:hAnsi="Segoe UI" w:eastAsia="Times New Roman" w:cs="Segoe UI"/>
          <w:sz w:val="18"/>
          <w:szCs w:val="18"/>
          <w:lang w:eastAsia="en-IE"/>
        </w:rPr>
      </w:pPr>
    </w:p>
    <w:p w:rsidRPr="00DA3DC6" w:rsidR="008D1153" w:rsidP="0094289F" w:rsidRDefault="008D1153" w14:paraId="0545528A" w14:textId="77777777">
      <w:pPr>
        <w:spacing w:after="0" w:line="240" w:lineRule="auto"/>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val="en-US" w:eastAsia="en-IE"/>
        </w:rPr>
        <w:t xml:space="preserve">The </w:t>
      </w:r>
      <w:r w:rsidRPr="00DA3DC6">
        <w:rPr>
          <w:rFonts w:ascii="Verdana" w:hAnsi="Verdana" w:eastAsia="Times New Roman" w:cs="Segoe UI"/>
          <w:b/>
          <w:bCs/>
          <w:sz w:val="20"/>
          <w:szCs w:val="20"/>
          <w:lang w:val="en-US" w:eastAsia="en-IE"/>
        </w:rPr>
        <w:t xml:space="preserve">current Main Work Streams </w:t>
      </w:r>
      <w:r w:rsidRPr="00DA3DC6">
        <w:rPr>
          <w:rFonts w:ascii="Verdana" w:hAnsi="Verdana" w:eastAsia="Times New Roman" w:cs="Segoe UI"/>
          <w:sz w:val="20"/>
          <w:szCs w:val="20"/>
          <w:lang w:val="en-US" w:eastAsia="en-IE"/>
        </w:rPr>
        <w:t>include:</w:t>
      </w:r>
      <w:r w:rsidRPr="00DA3DC6">
        <w:rPr>
          <w:rFonts w:ascii="Verdana" w:hAnsi="Verdana" w:eastAsia="Times New Roman" w:cs="Segoe UI"/>
          <w:sz w:val="20"/>
          <w:szCs w:val="20"/>
          <w:lang w:eastAsia="en-IE"/>
        </w:rPr>
        <w:t>  </w:t>
      </w:r>
    </w:p>
    <w:p w:rsidRPr="00DA3DC6" w:rsidR="008D1153" w:rsidP="00E77205" w:rsidRDefault="008D1153" w14:paraId="4F7C247D" w14:textId="77777777">
      <w:pPr>
        <w:numPr>
          <w:ilvl w:val="0"/>
          <w:numId w:val="46"/>
        </w:numPr>
        <w:spacing w:after="0" w:line="240" w:lineRule="auto"/>
        <w:ind w:left="426" w:hanging="426"/>
        <w:jc w:val="both"/>
        <w:textAlignment w:val="baseline"/>
        <w:rPr>
          <w:rFonts w:ascii="Verdana" w:hAnsi="Verdana" w:eastAsia="Times New Roman" w:cs="Segoe UI"/>
          <w:sz w:val="20"/>
          <w:szCs w:val="20"/>
          <w:lang w:eastAsia="en-IE"/>
        </w:rPr>
      </w:pPr>
      <w:r w:rsidRPr="00DA3DC6">
        <w:rPr>
          <w:rFonts w:ascii="Verdana" w:hAnsi="Verdana" w:eastAsia="Times New Roman" w:cs="Segoe UI"/>
          <w:sz w:val="20"/>
          <w:szCs w:val="20"/>
          <w:lang w:val="en-US" w:eastAsia="en-IE"/>
        </w:rPr>
        <w:t>Cherrywood LIHAF - as reported above;</w:t>
      </w:r>
      <w:r w:rsidRPr="00DA3DC6">
        <w:rPr>
          <w:rFonts w:ascii="Verdana" w:hAnsi="Verdana" w:eastAsia="Times New Roman" w:cs="Segoe UI"/>
          <w:sz w:val="20"/>
          <w:szCs w:val="20"/>
          <w:lang w:eastAsia="en-IE"/>
        </w:rPr>
        <w:t>  </w:t>
      </w:r>
    </w:p>
    <w:p w:rsidRPr="00DA3DC6" w:rsidR="008D1153" w:rsidP="00E77205" w:rsidRDefault="008D1153" w14:paraId="6890BDA1" w14:textId="746C7A4F">
      <w:pPr>
        <w:numPr>
          <w:ilvl w:val="0"/>
          <w:numId w:val="47"/>
        </w:numPr>
        <w:spacing w:after="0" w:line="240" w:lineRule="auto"/>
        <w:ind w:left="426" w:hanging="426"/>
        <w:jc w:val="both"/>
        <w:textAlignment w:val="baseline"/>
        <w:rPr>
          <w:rFonts w:ascii="Verdana" w:hAnsi="Verdana" w:eastAsia="Times New Roman" w:cs="Segoe UI"/>
          <w:sz w:val="20"/>
          <w:szCs w:val="20"/>
          <w:lang w:eastAsia="en-IE"/>
        </w:rPr>
      </w:pPr>
      <w:r w:rsidRPr="00DA3DC6">
        <w:rPr>
          <w:rFonts w:ascii="Verdana" w:hAnsi="Verdana" w:eastAsia="Times New Roman" w:cs="Segoe UI"/>
          <w:sz w:val="20"/>
          <w:szCs w:val="20"/>
          <w:lang w:val="en-US" w:eastAsia="en-IE"/>
        </w:rPr>
        <w:t xml:space="preserve">URDF Call 1 Projects (2018) - Cherrywood Parks, Greenways and Attenuation </w:t>
      </w:r>
    </w:p>
    <w:p w:rsidRPr="00DA3DC6" w:rsidR="008D1153" w:rsidP="00E77205" w:rsidRDefault="008D1153" w14:paraId="13C7AAC0" w14:textId="77777777">
      <w:pPr>
        <w:numPr>
          <w:ilvl w:val="0"/>
          <w:numId w:val="48"/>
        </w:numPr>
        <w:spacing w:after="0" w:line="240" w:lineRule="auto"/>
        <w:ind w:left="426" w:hanging="426"/>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val="en-US" w:eastAsia="en-IE"/>
        </w:rPr>
        <w:t>as reported above;</w:t>
      </w:r>
      <w:r w:rsidRPr="00DA3DC6">
        <w:rPr>
          <w:rFonts w:ascii="Verdana" w:hAnsi="Verdana" w:eastAsia="Times New Roman" w:cs="Segoe UI"/>
          <w:sz w:val="20"/>
          <w:szCs w:val="20"/>
          <w:lang w:eastAsia="en-IE"/>
        </w:rPr>
        <w:t>  </w:t>
      </w:r>
    </w:p>
    <w:p w:rsidRPr="00DA3DC6" w:rsidR="008D1153" w:rsidP="00E77205" w:rsidRDefault="008D1153" w14:paraId="6DEE3262" w14:textId="77777777">
      <w:pPr>
        <w:numPr>
          <w:ilvl w:val="0"/>
          <w:numId w:val="49"/>
        </w:numPr>
        <w:spacing w:after="0" w:line="240" w:lineRule="auto"/>
        <w:ind w:left="426" w:hanging="426"/>
        <w:jc w:val="both"/>
        <w:textAlignment w:val="baseline"/>
        <w:rPr>
          <w:rFonts w:ascii="Verdana" w:hAnsi="Verdana" w:eastAsia="Times New Roman" w:cs="Segoe UI"/>
          <w:sz w:val="20"/>
          <w:szCs w:val="20"/>
          <w:lang w:eastAsia="en-IE"/>
        </w:rPr>
      </w:pPr>
      <w:r w:rsidRPr="00DA3DC6">
        <w:rPr>
          <w:rFonts w:ascii="Verdana" w:hAnsi="Verdana" w:eastAsia="Times New Roman" w:cs="Segoe UI"/>
          <w:sz w:val="20"/>
          <w:szCs w:val="20"/>
          <w:lang w:val="en-US" w:eastAsia="en-IE"/>
        </w:rPr>
        <w:t>URDF Call 2 Project (2020) – Cherrywood Public Access, Permeability and Amenity application submitted to DHLGH on 29 May 2020 which received funding approval in the order of c.€40M - as reported above;</w:t>
      </w:r>
      <w:r w:rsidRPr="00DA3DC6">
        <w:rPr>
          <w:rFonts w:ascii="Verdana" w:hAnsi="Verdana" w:eastAsia="Times New Roman" w:cs="Segoe UI"/>
          <w:sz w:val="20"/>
          <w:szCs w:val="20"/>
          <w:lang w:eastAsia="en-IE"/>
        </w:rPr>
        <w:t>  </w:t>
      </w:r>
    </w:p>
    <w:p w:rsidRPr="00DA3DC6" w:rsidR="008D1153" w:rsidP="00E77205" w:rsidRDefault="008D1153" w14:paraId="660FC100" w14:textId="77777777">
      <w:pPr>
        <w:numPr>
          <w:ilvl w:val="0"/>
          <w:numId w:val="50"/>
        </w:numPr>
        <w:spacing w:after="0" w:line="240" w:lineRule="auto"/>
        <w:ind w:left="426" w:hanging="426"/>
        <w:jc w:val="both"/>
        <w:textAlignment w:val="baseline"/>
        <w:rPr>
          <w:rFonts w:ascii="Verdana" w:hAnsi="Verdana" w:eastAsia="Times New Roman" w:cs="Segoe UI"/>
          <w:sz w:val="20"/>
          <w:szCs w:val="20"/>
          <w:lang w:eastAsia="en-IE"/>
        </w:rPr>
      </w:pPr>
      <w:r w:rsidRPr="00DA3DC6">
        <w:rPr>
          <w:rFonts w:ascii="Verdana" w:hAnsi="Verdana" w:eastAsia="Times New Roman" w:cs="Segoe UI"/>
          <w:sz w:val="20"/>
          <w:szCs w:val="20"/>
          <w:lang w:val="en-US" w:eastAsia="en-IE"/>
        </w:rPr>
        <w:t>The Cherrywood Steering Group, comprising the Chief Executive and Directors of Services in key service departments met 22 times since it was established in 2017. The Steering Group has been convened to provide oversight in all key aspects of the delivery of the Cherrywood SDZ that cover multi – disciplinary themes;</w:t>
      </w:r>
      <w:r w:rsidRPr="00DA3DC6">
        <w:rPr>
          <w:rFonts w:ascii="Verdana" w:hAnsi="Verdana" w:eastAsia="Times New Roman" w:cs="Segoe UI"/>
          <w:sz w:val="20"/>
          <w:szCs w:val="20"/>
          <w:lang w:eastAsia="en-IE"/>
        </w:rPr>
        <w:t>  </w:t>
      </w:r>
    </w:p>
    <w:p w:rsidRPr="00DA3DC6" w:rsidR="008D1153" w:rsidP="00E77205" w:rsidRDefault="008D1153" w14:paraId="056C1052" w14:textId="77777777">
      <w:pPr>
        <w:numPr>
          <w:ilvl w:val="0"/>
          <w:numId w:val="51"/>
        </w:numPr>
        <w:spacing w:after="0" w:line="240" w:lineRule="auto"/>
        <w:ind w:left="426" w:hanging="426"/>
        <w:jc w:val="both"/>
        <w:textAlignment w:val="baseline"/>
        <w:rPr>
          <w:rFonts w:ascii="Verdana" w:hAnsi="Verdana" w:eastAsia="Times New Roman" w:cs="Segoe UI"/>
          <w:sz w:val="20"/>
          <w:szCs w:val="20"/>
          <w:lang w:eastAsia="en-IE"/>
        </w:rPr>
      </w:pPr>
      <w:r w:rsidRPr="00DA3DC6">
        <w:rPr>
          <w:rFonts w:ascii="Verdana" w:hAnsi="Verdana" w:eastAsia="Times New Roman" w:cs="Segoe UI"/>
          <w:sz w:val="20"/>
          <w:szCs w:val="20"/>
          <w:lang w:val="en-US" w:eastAsia="en-IE"/>
        </w:rPr>
        <w:t>Progressing the required legal agreements for the provision of the common infrastructure in the build out of Cherrywood;</w:t>
      </w:r>
      <w:r w:rsidRPr="00DA3DC6">
        <w:rPr>
          <w:rFonts w:ascii="Verdana" w:hAnsi="Verdana" w:eastAsia="Times New Roman" w:cs="Segoe UI"/>
          <w:sz w:val="20"/>
          <w:szCs w:val="20"/>
          <w:lang w:eastAsia="en-IE"/>
        </w:rPr>
        <w:t>  </w:t>
      </w:r>
    </w:p>
    <w:p w:rsidRPr="00DA3DC6" w:rsidR="008D1153" w:rsidP="00E77205" w:rsidRDefault="008D1153" w14:paraId="1DBABBCF" w14:textId="77777777">
      <w:pPr>
        <w:numPr>
          <w:ilvl w:val="0"/>
          <w:numId w:val="52"/>
        </w:numPr>
        <w:spacing w:after="0" w:line="240" w:lineRule="auto"/>
        <w:ind w:left="426" w:hanging="426"/>
        <w:jc w:val="both"/>
        <w:textAlignment w:val="baseline"/>
        <w:rPr>
          <w:rFonts w:ascii="Verdana" w:hAnsi="Verdana" w:eastAsia="Times New Roman" w:cs="Segoe UI"/>
          <w:sz w:val="20"/>
          <w:szCs w:val="20"/>
          <w:lang w:eastAsia="en-IE"/>
        </w:rPr>
      </w:pPr>
      <w:r w:rsidRPr="00DA3DC6">
        <w:rPr>
          <w:rFonts w:ascii="Verdana" w:hAnsi="Verdana" w:eastAsia="Times New Roman" w:cs="Segoe UI"/>
          <w:sz w:val="20"/>
          <w:szCs w:val="20"/>
          <w:lang w:val="en-US" w:eastAsia="en-IE"/>
        </w:rPr>
        <w:t xml:space="preserve">Approved Amendments 1 – 8 to the Cherrywood Planning Scheme 2014 (as amended) are all available to view on the dlr webpage at the following link: </w:t>
      </w:r>
      <w:hyperlink w:tgtFrame="_blank" w:history="1" r:id="rId53">
        <w:r w:rsidRPr="00DA3DC6">
          <w:rPr>
            <w:rFonts w:ascii="Verdana" w:hAnsi="Verdana" w:eastAsia="Times New Roman" w:cs="Segoe UI"/>
            <w:color w:val="0000FF"/>
            <w:sz w:val="20"/>
            <w:szCs w:val="20"/>
            <w:u w:val="single"/>
            <w:shd w:val="clear" w:color="auto" w:fill="E1E3E6"/>
            <w:lang w:val="en-US" w:eastAsia="en-IE"/>
          </w:rPr>
          <w:t>https://www.dlrcoco.ie/cherrywood-sdz-news/amendments-cherrywood-sdz-planning-scheme;</w:t>
        </w:r>
      </w:hyperlink>
      <w:r w:rsidRPr="00DA3DC6">
        <w:rPr>
          <w:rFonts w:ascii="Verdana" w:hAnsi="Verdana" w:eastAsia="Times New Roman" w:cs="Segoe UI"/>
          <w:sz w:val="20"/>
          <w:szCs w:val="20"/>
          <w:lang w:eastAsia="en-IE"/>
        </w:rPr>
        <w:t>  </w:t>
      </w:r>
    </w:p>
    <w:p w:rsidRPr="00DA3DC6" w:rsidR="008D1153" w:rsidP="00E77205" w:rsidRDefault="008D1153" w14:paraId="1FC3B983" w14:textId="77777777">
      <w:pPr>
        <w:numPr>
          <w:ilvl w:val="0"/>
          <w:numId w:val="53"/>
        </w:numPr>
        <w:spacing w:after="0" w:line="240" w:lineRule="auto"/>
        <w:ind w:left="426" w:hanging="426"/>
        <w:jc w:val="both"/>
        <w:textAlignment w:val="baseline"/>
        <w:rPr>
          <w:rFonts w:ascii="Verdana" w:hAnsi="Verdana" w:eastAsia="Times New Roman" w:cs="Segoe UI"/>
          <w:sz w:val="20"/>
          <w:szCs w:val="20"/>
          <w:lang w:eastAsia="en-IE"/>
        </w:rPr>
      </w:pPr>
      <w:r w:rsidRPr="00DA3DC6">
        <w:rPr>
          <w:rFonts w:ascii="Verdana" w:hAnsi="Verdana" w:eastAsia="Times New Roman" w:cs="Segoe UI"/>
          <w:sz w:val="20"/>
          <w:szCs w:val="20"/>
          <w:lang w:val="en-US" w:eastAsia="en-IE"/>
        </w:rPr>
        <w:t>Proposed Amendment No. 9: Car Parking Standards Review – DLR as Development Agency for Cherrywood submitted this proposed amendment to An Bord Pleanála on 31</w:t>
      </w:r>
      <w:r w:rsidRPr="00DA3DC6">
        <w:rPr>
          <w:rFonts w:ascii="Verdana" w:hAnsi="Verdana" w:eastAsia="Times New Roman" w:cs="Segoe UI"/>
          <w:sz w:val="12"/>
          <w:szCs w:val="12"/>
          <w:vertAlign w:val="superscript"/>
          <w:lang w:val="en-US" w:eastAsia="en-IE"/>
        </w:rPr>
        <w:t>st</w:t>
      </w:r>
      <w:r w:rsidRPr="00DA3DC6">
        <w:rPr>
          <w:rFonts w:ascii="Verdana" w:hAnsi="Verdana" w:eastAsia="Times New Roman" w:cs="Segoe UI"/>
          <w:sz w:val="20"/>
          <w:szCs w:val="20"/>
          <w:lang w:val="en-US" w:eastAsia="en-IE"/>
        </w:rPr>
        <w:t xml:space="preserve"> May 2023. The purpose of this review was to update the approved Planning Scheme 2014 (as amended) to align with National, Regional and Local policy, promote sustainable public and active travel modes and address Climate change mitigation measures. </w:t>
      </w:r>
      <w:r w:rsidRPr="00DA3DC6">
        <w:rPr>
          <w:rFonts w:ascii="Lato" w:hAnsi="Lato" w:eastAsia="Times New Roman" w:cs="Segoe UI"/>
          <w:color w:val="000000"/>
          <w:sz w:val="30"/>
          <w:szCs w:val="30"/>
          <w:lang w:val="en-US" w:eastAsia="en-IE"/>
        </w:rPr>
        <w:t> </w:t>
      </w:r>
      <w:r w:rsidRPr="00DA3DC6">
        <w:rPr>
          <w:rFonts w:ascii="Verdana" w:hAnsi="Verdana" w:eastAsia="Times New Roman" w:cs="Segoe UI"/>
          <w:sz w:val="20"/>
          <w:szCs w:val="20"/>
          <w:lang w:val="en-US" w:eastAsia="en-IE"/>
        </w:rPr>
        <w:t xml:space="preserve">An Bord Pleanála </w:t>
      </w:r>
      <w:r w:rsidRPr="00DA3DC6">
        <w:rPr>
          <w:rFonts w:ascii="Verdana" w:hAnsi="Verdana" w:eastAsia="Times New Roman" w:cs="Segoe UI"/>
          <w:color w:val="000000"/>
          <w:sz w:val="20"/>
          <w:szCs w:val="20"/>
          <w:lang w:val="en-US" w:eastAsia="en-IE"/>
        </w:rPr>
        <w:t>, as the competent authority, notified the DLR on 17 May 2024 that this proposed Amendment No. 9 constitutes a material change but which falls within the criteria set out in subsection 3(b) of the Planning &amp; Development Act 2000, as amended and as such required   a statutory public consultation. This process was undertaken and concluded on 1</w:t>
      </w:r>
      <w:r w:rsidRPr="00DA3DC6">
        <w:rPr>
          <w:rFonts w:ascii="Verdana" w:hAnsi="Verdana" w:eastAsia="Times New Roman" w:cs="Segoe UI"/>
          <w:color w:val="000000"/>
          <w:sz w:val="12"/>
          <w:szCs w:val="12"/>
          <w:vertAlign w:val="superscript"/>
          <w:lang w:val="en-US" w:eastAsia="en-IE"/>
        </w:rPr>
        <w:t>st</w:t>
      </w:r>
      <w:r w:rsidRPr="00DA3DC6">
        <w:rPr>
          <w:rFonts w:ascii="Verdana" w:hAnsi="Verdana" w:eastAsia="Times New Roman" w:cs="Segoe UI"/>
          <w:color w:val="000000"/>
          <w:sz w:val="20"/>
          <w:szCs w:val="20"/>
          <w:lang w:val="en-US" w:eastAsia="en-IE"/>
        </w:rPr>
        <w:t xml:space="preserve"> July 2024. DLR submitted their report in accordance with Section 170(A) of the Act to the Board on 19</w:t>
      </w:r>
      <w:r w:rsidRPr="00DA3DC6">
        <w:rPr>
          <w:rFonts w:ascii="Verdana" w:hAnsi="Verdana" w:eastAsia="Times New Roman" w:cs="Segoe UI"/>
          <w:color w:val="000000"/>
          <w:sz w:val="12"/>
          <w:szCs w:val="12"/>
          <w:vertAlign w:val="superscript"/>
          <w:lang w:val="en-US" w:eastAsia="en-IE"/>
        </w:rPr>
        <w:t>th</w:t>
      </w:r>
      <w:r w:rsidRPr="00DA3DC6">
        <w:rPr>
          <w:rFonts w:ascii="Verdana" w:hAnsi="Verdana" w:eastAsia="Times New Roman" w:cs="Segoe UI"/>
          <w:color w:val="000000"/>
          <w:sz w:val="20"/>
          <w:szCs w:val="20"/>
          <w:lang w:val="en-US" w:eastAsia="en-IE"/>
        </w:rPr>
        <w:t xml:space="preserve"> July 2024 and awaits their final determination.</w:t>
      </w:r>
      <w:r w:rsidRPr="00DA3DC6">
        <w:rPr>
          <w:rFonts w:ascii="Verdana" w:hAnsi="Verdana" w:eastAsia="Times New Roman" w:cs="Segoe UI"/>
          <w:color w:val="000000"/>
          <w:sz w:val="20"/>
          <w:szCs w:val="20"/>
          <w:lang w:eastAsia="en-IE"/>
        </w:rPr>
        <w:t>  </w:t>
      </w:r>
    </w:p>
    <w:p w:rsidRPr="00DA3DC6" w:rsidR="008D1153" w:rsidP="00E77205" w:rsidRDefault="008D1153" w14:paraId="32B08ABE" w14:textId="77777777">
      <w:pPr>
        <w:numPr>
          <w:ilvl w:val="0"/>
          <w:numId w:val="54"/>
        </w:numPr>
        <w:spacing w:after="0" w:line="240" w:lineRule="auto"/>
        <w:ind w:left="426" w:hanging="426"/>
        <w:jc w:val="both"/>
        <w:textAlignment w:val="baseline"/>
        <w:rPr>
          <w:rFonts w:ascii="Verdana" w:hAnsi="Verdana" w:eastAsia="Times New Roman" w:cs="Segoe UI"/>
          <w:sz w:val="20"/>
          <w:szCs w:val="20"/>
          <w:lang w:eastAsia="en-IE"/>
        </w:rPr>
      </w:pPr>
      <w:r w:rsidRPr="00DA3DC6">
        <w:rPr>
          <w:rFonts w:ascii="Verdana" w:hAnsi="Verdana" w:eastAsia="Times New Roman" w:cs="Segoe UI"/>
          <w:sz w:val="20"/>
          <w:szCs w:val="20"/>
          <w:lang w:val="en-US" w:eastAsia="en-IE"/>
        </w:rPr>
        <w:t>DLR has commenced a plan-led review of the Cherrywood Town Centre and Environs, the purpose of which is to ensure an appropriate mix, quantum and phasing of uses in this area to secure a balance of employment, commercial, retail, residential, community and social uses. A non-statutory Have Your Say public consultation concluded on Wednesday 31</w:t>
      </w:r>
      <w:r w:rsidRPr="00DA3DC6">
        <w:rPr>
          <w:rFonts w:ascii="Verdana" w:hAnsi="Verdana" w:eastAsia="Times New Roman" w:cs="Segoe UI"/>
          <w:sz w:val="12"/>
          <w:szCs w:val="12"/>
          <w:vertAlign w:val="superscript"/>
          <w:lang w:val="en-US" w:eastAsia="en-IE"/>
        </w:rPr>
        <w:t>st</w:t>
      </w:r>
      <w:r w:rsidRPr="00DA3DC6">
        <w:rPr>
          <w:rFonts w:ascii="Verdana" w:hAnsi="Verdana" w:eastAsia="Times New Roman" w:cs="Segoe UI"/>
          <w:sz w:val="20"/>
          <w:szCs w:val="20"/>
          <w:lang w:val="en-US" w:eastAsia="en-IE"/>
        </w:rPr>
        <w:t xml:space="preserve"> January 2024. The DAPT are now in the final stages of their Review with the intention of lodging a proposed amendment with An Bord Pleanála in Q4 2024; </w:t>
      </w:r>
      <w:r w:rsidRPr="00DA3DC6">
        <w:rPr>
          <w:rFonts w:ascii="Verdana" w:hAnsi="Verdana" w:eastAsia="Times New Roman" w:cs="Segoe UI"/>
          <w:sz w:val="20"/>
          <w:szCs w:val="20"/>
          <w:lang w:eastAsia="en-IE"/>
        </w:rPr>
        <w:t>  </w:t>
      </w:r>
    </w:p>
    <w:p w:rsidRPr="00DA3DC6" w:rsidR="008D1153" w:rsidP="00E77205" w:rsidRDefault="008D1153" w14:paraId="39C75EAF" w14:textId="77777777">
      <w:pPr>
        <w:numPr>
          <w:ilvl w:val="0"/>
          <w:numId w:val="55"/>
        </w:numPr>
        <w:spacing w:after="0" w:line="240" w:lineRule="auto"/>
        <w:ind w:left="426" w:hanging="426"/>
        <w:jc w:val="both"/>
        <w:textAlignment w:val="baseline"/>
        <w:rPr>
          <w:rFonts w:ascii="Verdana" w:hAnsi="Verdana" w:eastAsia="Times New Roman" w:cs="Segoe UI"/>
          <w:sz w:val="20"/>
          <w:szCs w:val="20"/>
          <w:lang w:eastAsia="en-IE"/>
        </w:rPr>
      </w:pPr>
      <w:r w:rsidRPr="00DA3DC6">
        <w:rPr>
          <w:rFonts w:ascii="Verdana" w:hAnsi="Verdana" w:eastAsia="Times New Roman" w:cs="Segoe UI"/>
          <w:sz w:val="20"/>
          <w:szCs w:val="20"/>
          <w:lang w:val="en-US" w:eastAsia="en-IE"/>
        </w:rPr>
        <w:t xml:space="preserve">The DAPT has established an internal cycling review group to draw from the expertise of the NTA and from within dlr to scope out enhancements to what has been provided in the area and explore new experiences in cycling (including technology). DAPT are also presently engaging with the NTA &amp; TII in the context of further promoting and enhancing active travel modes with the Town Centre &amp; Environs Area, and general connectivity to the wider SDZ Area.  It is intended to report on the potential further opportunities for active travel modes and supporting infrastructure such as mobility hubs, within the coming months in Q4 2024. </w:t>
      </w:r>
      <w:r w:rsidRPr="00DA3DC6">
        <w:rPr>
          <w:rFonts w:ascii="Verdana" w:hAnsi="Verdana" w:eastAsia="Times New Roman" w:cs="Segoe UI"/>
          <w:sz w:val="20"/>
          <w:szCs w:val="20"/>
          <w:lang w:eastAsia="en-IE"/>
        </w:rPr>
        <w:t>  </w:t>
      </w:r>
    </w:p>
    <w:p w:rsidRPr="00DA3DC6" w:rsidR="008D1153" w:rsidP="008D1153" w:rsidRDefault="008D1153" w14:paraId="30883A3D" w14:textId="77777777">
      <w:pPr>
        <w:spacing w:after="0" w:line="240" w:lineRule="auto"/>
        <w:ind w:left="660" w:right="375"/>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eastAsia="en-IE"/>
        </w:rPr>
        <w:t>  </w:t>
      </w:r>
    </w:p>
    <w:p w:rsidRPr="00DA3DC6" w:rsidR="008D1153" w:rsidP="008D1153" w:rsidRDefault="008D1153" w14:paraId="752F07C1" w14:textId="77777777">
      <w:pPr>
        <w:spacing w:after="0" w:line="240" w:lineRule="auto"/>
        <w:ind w:right="375"/>
        <w:textAlignment w:val="baseline"/>
        <w:rPr>
          <w:rFonts w:ascii="Segoe UI" w:hAnsi="Segoe UI" w:eastAsia="Times New Roman" w:cs="Segoe UI"/>
          <w:sz w:val="18"/>
          <w:szCs w:val="18"/>
          <w:lang w:eastAsia="en-IE"/>
        </w:rPr>
      </w:pPr>
      <w:r w:rsidRPr="00DA3DC6">
        <w:rPr>
          <w:rFonts w:ascii="Verdana" w:hAnsi="Verdana" w:eastAsia="Times New Roman" w:cs="Segoe UI"/>
          <w:b/>
          <w:bCs/>
          <w:sz w:val="24"/>
          <w:szCs w:val="24"/>
          <w:lang w:val="en-US" w:eastAsia="en-IE"/>
        </w:rPr>
        <w:t>Planning Applications – FOR NOTING</w:t>
      </w:r>
      <w:r w:rsidRPr="00DA3DC6">
        <w:rPr>
          <w:rFonts w:ascii="Verdana" w:hAnsi="Verdana" w:eastAsia="Times New Roman" w:cs="Segoe UI"/>
          <w:b/>
          <w:bCs/>
          <w:sz w:val="24"/>
          <w:szCs w:val="24"/>
          <w:lang w:eastAsia="en-IE"/>
        </w:rPr>
        <w:t> </w:t>
      </w:r>
      <w:r w:rsidRPr="00DA3DC6">
        <w:rPr>
          <w:rFonts w:ascii="Verdana" w:hAnsi="Verdana" w:eastAsia="Times New Roman" w:cs="Segoe UI"/>
          <w:sz w:val="24"/>
          <w:szCs w:val="24"/>
          <w:lang w:eastAsia="en-IE"/>
        </w:rPr>
        <w:t> </w:t>
      </w:r>
    </w:p>
    <w:p w:rsidRPr="00DA3DC6" w:rsidR="008D1153" w:rsidP="008D1153" w:rsidRDefault="008D1153" w14:paraId="28496FE6" w14:textId="77777777">
      <w:pPr>
        <w:spacing w:after="0" w:line="240" w:lineRule="auto"/>
        <w:ind w:left="225"/>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eastAsia="en-IE"/>
        </w:rPr>
        <w:t>  </w:t>
      </w:r>
    </w:p>
    <w:p w:rsidRPr="00DA3DC6" w:rsidR="008D1153" w:rsidP="0094289F" w:rsidRDefault="008D1153" w14:paraId="24569CE7" w14:textId="77777777">
      <w:pPr>
        <w:spacing w:after="0" w:line="240" w:lineRule="auto"/>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val="en-US" w:eastAsia="en-IE"/>
        </w:rPr>
        <w:t>The Status of applications from 15</w:t>
      </w:r>
      <w:r w:rsidRPr="00DA3DC6">
        <w:rPr>
          <w:rFonts w:ascii="Verdana" w:hAnsi="Verdana" w:eastAsia="Times New Roman" w:cs="Segoe UI"/>
          <w:sz w:val="12"/>
          <w:szCs w:val="12"/>
          <w:vertAlign w:val="superscript"/>
          <w:lang w:val="en-US" w:eastAsia="en-IE"/>
        </w:rPr>
        <w:t>th</w:t>
      </w:r>
      <w:r w:rsidRPr="00DA3DC6">
        <w:rPr>
          <w:rFonts w:ascii="Verdana" w:hAnsi="Verdana" w:eastAsia="Times New Roman" w:cs="Segoe UI"/>
          <w:sz w:val="20"/>
          <w:szCs w:val="20"/>
          <w:lang w:val="en-US" w:eastAsia="en-IE"/>
        </w:rPr>
        <w:t xml:space="preserve"> June 2024 to 27</w:t>
      </w:r>
      <w:r w:rsidRPr="00DA3DC6">
        <w:rPr>
          <w:rFonts w:ascii="Verdana" w:hAnsi="Verdana" w:eastAsia="Times New Roman" w:cs="Segoe UI"/>
          <w:sz w:val="12"/>
          <w:szCs w:val="12"/>
          <w:vertAlign w:val="superscript"/>
          <w:lang w:val="en-US" w:eastAsia="en-IE"/>
        </w:rPr>
        <w:t>th</w:t>
      </w:r>
      <w:r w:rsidRPr="00DA3DC6">
        <w:rPr>
          <w:rFonts w:ascii="Verdana" w:hAnsi="Verdana" w:eastAsia="Times New Roman" w:cs="Segoe UI"/>
          <w:sz w:val="20"/>
          <w:szCs w:val="20"/>
          <w:lang w:val="en-US" w:eastAsia="en-IE"/>
        </w:rPr>
        <w:t xml:space="preserve"> September 2024 inclusive is as follows:</w:t>
      </w:r>
      <w:r w:rsidRPr="00DA3DC6">
        <w:rPr>
          <w:rFonts w:ascii="Verdana" w:hAnsi="Verdana" w:eastAsia="Times New Roman" w:cs="Segoe UI"/>
          <w:sz w:val="20"/>
          <w:szCs w:val="20"/>
          <w:lang w:eastAsia="en-IE"/>
        </w:rPr>
        <w:t>  </w:t>
      </w:r>
    </w:p>
    <w:p w:rsidRPr="00DA3DC6" w:rsidR="008D1153" w:rsidP="0094289F" w:rsidRDefault="008D1153" w14:paraId="29CE154C" w14:textId="77777777">
      <w:pPr>
        <w:spacing w:after="0" w:line="240" w:lineRule="auto"/>
        <w:ind w:left="225" w:right="960"/>
        <w:jc w:val="both"/>
        <w:textAlignment w:val="baseline"/>
        <w:rPr>
          <w:rFonts w:ascii="Segoe UI" w:hAnsi="Segoe UI" w:eastAsia="Times New Roman" w:cs="Segoe UI"/>
          <w:sz w:val="18"/>
          <w:szCs w:val="18"/>
          <w:lang w:eastAsia="en-IE"/>
        </w:rPr>
      </w:pPr>
      <w:r w:rsidRPr="00DA3DC6">
        <w:rPr>
          <w:rFonts w:ascii="Verdana" w:hAnsi="Verdana" w:eastAsia="Times New Roman" w:cs="Segoe UI"/>
          <w:lang w:eastAsia="en-IE"/>
        </w:rPr>
        <w:t>  </w:t>
      </w:r>
    </w:p>
    <w:p w:rsidRPr="00DA3DC6" w:rsidR="008D1153" w:rsidP="00E77205" w:rsidRDefault="008D1153" w14:paraId="6213D41B" w14:textId="77777777">
      <w:pPr>
        <w:numPr>
          <w:ilvl w:val="0"/>
          <w:numId w:val="56"/>
        </w:numPr>
        <w:tabs>
          <w:tab w:val="clear" w:pos="720"/>
          <w:tab w:val="num" w:pos="426"/>
        </w:tabs>
        <w:spacing w:after="0" w:line="240" w:lineRule="auto"/>
        <w:ind w:left="426" w:hanging="426"/>
        <w:jc w:val="both"/>
        <w:textAlignment w:val="baseline"/>
        <w:rPr>
          <w:rFonts w:ascii="Verdana" w:hAnsi="Verdana" w:eastAsia="Times New Roman" w:cs="Segoe UI"/>
          <w:sz w:val="20"/>
          <w:szCs w:val="20"/>
          <w:lang w:eastAsia="en-IE"/>
        </w:rPr>
      </w:pPr>
      <w:r w:rsidRPr="00DA3DC6">
        <w:rPr>
          <w:rFonts w:ascii="Verdana" w:hAnsi="Verdana" w:eastAsia="Times New Roman" w:cs="Segoe UI"/>
          <w:color w:val="000000"/>
          <w:sz w:val="20"/>
          <w:szCs w:val="20"/>
          <w:lang w:val="en-US" w:eastAsia="en-IE"/>
        </w:rPr>
        <w:t>DZ24A/0291/WEB - Domville Amendment to Planning Application DZ17A/0714 - Request for Further Information issued 18/06/2024.</w:t>
      </w:r>
      <w:r w:rsidRPr="00DA3DC6">
        <w:rPr>
          <w:rFonts w:ascii="Verdana" w:hAnsi="Verdana" w:eastAsia="Times New Roman" w:cs="Segoe UI"/>
          <w:color w:val="000000"/>
          <w:sz w:val="20"/>
          <w:szCs w:val="20"/>
          <w:lang w:eastAsia="en-IE"/>
        </w:rPr>
        <w:t>  </w:t>
      </w:r>
    </w:p>
    <w:p w:rsidRPr="00DA3DC6" w:rsidR="008D1153" w:rsidP="00E77205" w:rsidRDefault="008D1153" w14:paraId="2DBD054C" w14:textId="77777777">
      <w:pPr>
        <w:numPr>
          <w:ilvl w:val="0"/>
          <w:numId w:val="57"/>
        </w:numPr>
        <w:tabs>
          <w:tab w:val="clear" w:pos="720"/>
          <w:tab w:val="num" w:pos="426"/>
        </w:tabs>
        <w:spacing w:after="0" w:line="240" w:lineRule="auto"/>
        <w:ind w:left="426" w:hanging="426"/>
        <w:jc w:val="both"/>
        <w:textAlignment w:val="baseline"/>
        <w:rPr>
          <w:rFonts w:ascii="Verdana" w:hAnsi="Verdana" w:eastAsia="Times New Roman" w:cs="Segoe UI"/>
          <w:sz w:val="20"/>
          <w:szCs w:val="20"/>
          <w:lang w:eastAsia="en-IE"/>
        </w:rPr>
      </w:pPr>
      <w:r w:rsidRPr="00DA3DC6">
        <w:rPr>
          <w:rFonts w:ascii="Verdana" w:hAnsi="Verdana" w:eastAsia="Times New Roman" w:cs="Segoe UI"/>
          <w:color w:val="000000"/>
          <w:sz w:val="20"/>
          <w:szCs w:val="20"/>
          <w:lang w:val="en-US" w:eastAsia="en-IE"/>
        </w:rPr>
        <w:t>DZ24A/0366/WEB - Cherrywood Business Park - Building 8 Signage &amp; Facia – Decision to Grant issued 17/07/2024.</w:t>
      </w:r>
      <w:r w:rsidRPr="00DA3DC6">
        <w:rPr>
          <w:rFonts w:ascii="Verdana" w:hAnsi="Verdana" w:eastAsia="Times New Roman" w:cs="Segoe UI"/>
          <w:color w:val="000000"/>
          <w:sz w:val="20"/>
          <w:szCs w:val="20"/>
          <w:lang w:eastAsia="en-IE"/>
        </w:rPr>
        <w:t>  </w:t>
      </w:r>
    </w:p>
    <w:p w:rsidRPr="00DA3DC6" w:rsidR="008D1153" w:rsidP="00E77205" w:rsidRDefault="008D1153" w14:paraId="47810741" w14:textId="77777777">
      <w:pPr>
        <w:numPr>
          <w:ilvl w:val="0"/>
          <w:numId w:val="58"/>
        </w:numPr>
        <w:tabs>
          <w:tab w:val="clear" w:pos="720"/>
          <w:tab w:val="num" w:pos="426"/>
        </w:tabs>
        <w:spacing w:after="0" w:line="240" w:lineRule="auto"/>
        <w:ind w:left="426" w:hanging="426"/>
        <w:jc w:val="both"/>
        <w:textAlignment w:val="baseline"/>
        <w:rPr>
          <w:rFonts w:ascii="Verdana" w:hAnsi="Verdana" w:eastAsia="Times New Roman" w:cs="Segoe UI"/>
          <w:sz w:val="20"/>
          <w:szCs w:val="20"/>
          <w:lang w:eastAsia="en-IE"/>
        </w:rPr>
      </w:pPr>
      <w:r w:rsidRPr="00DA3DC6">
        <w:rPr>
          <w:rFonts w:ascii="Verdana" w:hAnsi="Verdana" w:eastAsia="Times New Roman" w:cs="Segoe UI"/>
          <w:color w:val="000000"/>
          <w:sz w:val="20"/>
          <w:szCs w:val="20"/>
          <w:lang w:val="en-US" w:eastAsia="en-IE"/>
        </w:rPr>
        <w:t>DZ19A/0863/E - Tudor Homes Extension of Duration – Decision to Grant issued 18/07/2024.</w:t>
      </w:r>
      <w:r w:rsidRPr="00DA3DC6">
        <w:rPr>
          <w:rFonts w:ascii="Verdana" w:hAnsi="Verdana" w:eastAsia="Times New Roman" w:cs="Segoe UI"/>
          <w:color w:val="000000"/>
          <w:sz w:val="20"/>
          <w:szCs w:val="20"/>
          <w:lang w:eastAsia="en-IE"/>
        </w:rPr>
        <w:t>  </w:t>
      </w:r>
    </w:p>
    <w:p w:rsidRPr="00DA3DC6" w:rsidR="008D1153" w:rsidP="00E77205" w:rsidRDefault="008D1153" w14:paraId="3C002FDD" w14:textId="77777777">
      <w:pPr>
        <w:numPr>
          <w:ilvl w:val="0"/>
          <w:numId w:val="59"/>
        </w:numPr>
        <w:tabs>
          <w:tab w:val="clear" w:pos="720"/>
          <w:tab w:val="num" w:pos="426"/>
        </w:tabs>
        <w:spacing w:after="0" w:line="240" w:lineRule="auto"/>
        <w:ind w:left="426" w:hanging="426"/>
        <w:jc w:val="both"/>
        <w:textAlignment w:val="baseline"/>
        <w:rPr>
          <w:rFonts w:ascii="Verdana" w:hAnsi="Verdana" w:eastAsia="Times New Roman" w:cs="Segoe UI"/>
          <w:sz w:val="20"/>
          <w:szCs w:val="20"/>
          <w:lang w:eastAsia="en-IE"/>
        </w:rPr>
      </w:pPr>
      <w:r w:rsidRPr="00DA3DC6">
        <w:rPr>
          <w:rFonts w:ascii="Verdana" w:hAnsi="Verdana" w:eastAsia="Times New Roman" w:cs="Segoe UI"/>
          <w:color w:val="000000"/>
          <w:sz w:val="20"/>
          <w:szCs w:val="20"/>
          <w:lang w:val="en-US" w:eastAsia="en-IE"/>
        </w:rPr>
        <w:t>DZ24A/0485/WEB - DLRP Block G3 Science &amp; Technology-based office building – Request for Further Information issued 28/08/2024.</w:t>
      </w:r>
      <w:r w:rsidRPr="00DA3DC6">
        <w:rPr>
          <w:rFonts w:ascii="Verdana" w:hAnsi="Verdana" w:eastAsia="Times New Roman" w:cs="Segoe UI"/>
          <w:color w:val="000000"/>
          <w:sz w:val="20"/>
          <w:szCs w:val="20"/>
          <w:lang w:eastAsia="en-IE"/>
        </w:rPr>
        <w:t>  </w:t>
      </w:r>
    </w:p>
    <w:p w:rsidRPr="00DA3DC6" w:rsidR="008D1153" w:rsidP="00E77205" w:rsidRDefault="008D1153" w14:paraId="6E3916A9" w14:textId="77777777">
      <w:pPr>
        <w:numPr>
          <w:ilvl w:val="0"/>
          <w:numId w:val="60"/>
        </w:numPr>
        <w:tabs>
          <w:tab w:val="clear" w:pos="720"/>
          <w:tab w:val="num" w:pos="426"/>
        </w:tabs>
        <w:spacing w:after="0" w:line="240" w:lineRule="auto"/>
        <w:ind w:left="426" w:hanging="426"/>
        <w:jc w:val="both"/>
        <w:textAlignment w:val="baseline"/>
        <w:rPr>
          <w:rFonts w:ascii="Verdana" w:hAnsi="Verdana" w:eastAsia="Times New Roman" w:cs="Segoe UI"/>
          <w:sz w:val="20"/>
          <w:szCs w:val="20"/>
          <w:lang w:eastAsia="en-IE"/>
        </w:rPr>
      </w:pPr>
      <w:r w:rsidRPr="00DA3DC6">
        <w:rPr>
          <w:rFonts w:ascii="Verdana" w:hAnsi="Verdana" w:eastAsia="Times New Roman" w:cs="Segoe UI"/>
          <w:color w:val="000000"/>
          <w:sz w:val="20"/>
          <w:szCs w:val="20"/>
          <w:lang w:val="en-US" w:eastAsia="en-IE"/>
        </w:rPr>
        <w:t xml:space="preserve">D24A/0569/WEB - Golf Lane – Request for Further Information issued 20/09/2024. </w:t>
      </w:r>
      <w:r w:rsidRPr="00DA3DC6">
        <w:rPr>
          <w:rFonts w:ascii="Verdana" w:hAnsi="Verdana" w:eastAsia="Times New Roman" w:cs="Segoe UI"/>
          <w:color w:val="000000"/>
          <w:sz w:val="20"/>
          <w:szCs w:val="20"/>
          <w:lang w:eastAsia="en-IE"/>
        </w:rPr>
        <w:t>  </w:t>
      </w:r>
    </w:p>
    <w:p w:rsidRPr="00DA3DC6" w:rsidR="008D1153" w:rsidP="0094289F" w:rsidRDefault="008D1153" w14:paraId="1F274862" w14:textId="77777777">
      <w:pPr>
        <w:spacing w:after="0" w:line="240" w:lineRule="auto"/>
        <w:ind w:left="-360" w:firstLine="135"/>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eastAsia="en-IE"/>
        </w:rPr>
        <w:t> </w:t>
      </w:r>
    </w:p>
    <w:p w:rsidRPr="00DA3DC6" w:rsidR="008D1153" w:rsidP="0094289F" w:rsidRDefault="008D1153" w14:paraId="41109C29" w14:textId="601A05B3">
      <w:pPr>
        <w:spacing w:after="0" w:line="240" w:lineRule="auto"/>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val="en-US" w:eastAsia="en-IE"/>
        </w:rPr>
        <w:t>There are currently 2 live SDZ applications for which reports are being prepared.</w:t>
      </w:r>
      <w:r w:rsidRPr="00DA3DC6">
        <w:rPr>
          <w:rFonts w:ascii="Verdana" w:hAnsi="Verdana" w:eastAsia="Times New Roman" w:cs="Segoe UI"/>
          <w:sz w:val="20"/>
          <w:szCs w:val="20"/>
          <w:lang w:eastAsia="en-IE"/>
        </w:rPr>
        <w:t>  </w:t>
      </w:r>
    </w:p>
    <w:p w:rsidRPr="00DA3DC6" w:rsidR="008D1153" w:rsidP="0094289F" w:rsidRDefault="008D1153" w14:paraId="3543B274" w14:textId="77777777">
      <w:pPr>
        <w:spacing w:after="0" w:line="240" w:lineRule="auto"/>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eastAsia="en-IE"/>
        </w:rPr>
        <w:t>  </w:t>
      </w:r>
    </w:p>
    <w:p w:rsidRPr="00DA3DC6" w:rsidR="008D1153" w:rsidP="0094289F" w:rsidRDefault="008D1153" w14:paraId="0121D2A7" w14:textId="77777777">
      <w:pPr>
        <w:spacing w:after="0" w:line="240" w:lineRule="auto"/>
        <w:ind w:right="90"/>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val="en-US" w:eastAsia="en-IE"/>
        </w:rPr>
        <w:t>To date, the total no. of residential units permitted is 5,071 (this figure includes the application that was previously subject to Judicial Review which is now resolved). An additional 66 units are at Further Information Stage. There are 687 homes under construction and 1,671 units completed. The Tully primary school is also in operation with permission granted for the first post primary school. The Blackrock Educate Together post primary school is currently operating from the primary school site on a temporary basis since the beginning September 2024.</w:t>
      </w:r>
      <w:r w:rsidRPr="00DA3DC6">
        <w:rPr>
          <w:rFonts w:ascii="Verdana" w:hAnsi="Verdana" w:eastAsia="Times New Roman" w:cs="Segoe UI"/>
          <w:sz w:val="20"/>
          <w:szCs w:val="20"/>
          <w:lang w:eastAsia="en-IE"/>
        </w:rPr>
        <w:t>  </w:t>
      </w:r>
    </w:p>
    <w:p w:rsidRPr="00DA3DC6" w:rsidR="008D1153" w:rsidP="008D1153" w:rsidRDefault="008D1153" w14:paraId="099B013A" w14:textId="77777777">
      <w:pPr>
        <w:spacing w:after="0" w:line="240" w:lineRule="auto"/>
        <w:textAlignment w:val="baseline"/>
        <w:rPr>
          <w:rFonts w:ascii="Segoe UI" w:hAnsi="Segoe UI" w:eastAsia="Times New Roman" w:cs="Segoe UI"/>
          <w:sz w:val="18"/>
          <w:szCs w:val="18"/>
          <w:lang w:eastAsia="en-IE"/>
        </w:rPr>
      </w:pPr>
      <w:r w:rsidRPr="00DA3DC6">
        <w:rPr>
          <w:rFonts w:ascii="Verdana" w:hAnsi="Verdana" w:eastAsia="Times New Roman" w:cs="Segoe UI"/>
          <w:sz w:val="19"/>
          <w:szCs w:val="19"/>
          <w:lang w:eastAsia="en-IE"/>
        </w:rPr>
        <w:t>  </w:t>
      </w:r>
    </w:p>
    <w:p w:rsidRPr="00DA3DC6" w:rsidR="008D1153" w:rsidP="008D1153" w:rsidRDefault="008D1153" w14:paraId="1A8AB629" w14:textId="77777777">
      <w:pPr>
        <w:spacing w:after="0" w:line="240" w:lineRule="auto"/>
        <w:ind w:right="90"/>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val="en-US" w:eastAsia="en-IE"/>
        </w:rPr>
        <w:t>The total amount of non-residential development permitted is circa 113,724 sq.m of Town Centre Mixed use (retail/non-retail/commercial including HIE) including circa 35,340 sq.m of High Intensity Employment (HIE).</w:t>
      </w:r>
      <w:r w:rsidRPr="00DA3DC6">
        <w:rPr>
          <w:rFonts w:ascii="Verdana" w:hAnsi="Verdana" w:eastAsia="Times New Roman" w:cs="Segoe UI"/>
          <w:sz w:val="20"/>
          <w:szCs w:val="20"/>
          <w:lang w:eastAsia="en-IE"/>
        </w:rPr>
        <w:t>  </w:t>
      </w:r>
    </w:p>
    <w:p w:rsidRPr="00DA3DC6" w:rsidR="008D1153" w:rsidP="008D1153" w:rsidRDefault="008D1153" w14:paraId="567B08B0" w14:textId="77777777">
      <w:pPr>
        <w:spacing w:after="0" w:line="240" w:lineRule="auto"/>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eastAsia="en-IE"/>
        </w:rPr>
        <w:t>  </w:t>
      </w:r>
    </w:p>
    <w:p w:rsidRPr="00DA3DC6" w:rsidR="008D1153" w:rsidP="008D1153" w:rsidRDefault="008D1153" w14:paraId="49093C90" w14:textId="77777777">
      <w:pPr>
        <w:spacing w:after="0" w:line="240" w:lineRule="auto"/>
        <w:jc w:val="both"/>
        <w:textAlignment w:val="baseline"/>
        <w:rPr>
          <w:rFonts w:ascii="Segoe UI" w:hAnsi="Segoe UI" w:eastAsia="Times New Roman" w:cs="Segoe UI"/>
          <w:sz w:val="18"/>
          <w:szCs w:val="18"/>
          <w:lang w:eastAsia="en-IE"/>
        </w:rPr>
      </w:pPr>
      <w:r w:rsidRPr="00DA3DC6">
        <w:rPr>
          <w:rFonts w:ascii="Verdana" w:hAnsi="Verdana" w:eastAsia="Times New Roman" w:cs="Segoe UI"/>
          <w:b/>
          <w:bCs/>
          <w:sz w:val="20"/>
          <w:szCs w:val="20"/>
          <w:lang w:val="en-US" w:eastAsia="en-IE"/>
        </w:rPr>
        <w:t>Stakeholder Engagement</w:t>
      </w:r>
      <w:r w:rsidRPr="00DA3DC6">
        <w:rPr>
          <w:rFonts w:ascii="Verdana" w:hAnsi="Verdana" w:eastAsia="Times New Roman" w:cs="Segoe UI"/>
          <w:b/>
          <w:bCs/>
          <w:sz w:val="20"/>
          <w:szCs w:val="20"/>
          <w:lang w:eastAsia="en-IE"/>
        </w:rPr>
        <w:t> </w:t>
      </w:r>
      <w:r w:rsidRPr="00DA3DC6">
        <w:rPr>
          <w:rFonts w:ascii="Verdana" w:hAnsi="Verdana" w:eastAsia="Times New Roman" w:cs="Segoe UI"/>
          <w:sz w:val="20"/>
          <w:szCs w:val="20"/>
          <w:lang w:eastAsia="en-IE"/>
        </w:rPr>
        <w:t> </w:t>
      </w:r>
    </w:p>
    <w:p w:rsidRPr="00DA3DC6" w:rsidR="008D1153" w:rsidP="008D1153" w:rsidRDefault="008D1153" w14:paraId="026542C6" w14:textId="77777777">
      <w:pPr>
        <w:spacing w:after="0" w:line="240" w:lineRule="auto"/>
        <w:ind w:right="90"/>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val="en-US" w:eastAsia="en-IE"/>
        </w:rPr>
        <w:t>The delivery of the Cherrywood Planning Scheme is complex requiring a number of stakeholders to engage and DLR, as Development Agency continues to actively promote the implementation of the objectives of the approved Planning Scheme through collaboration and engagement with all relevant stakeholders.</w:t>
      </w:r>
      <w:r w:rsidRPr="00DA3DC6">
        <w:rPr>
          <w:rFonts w:ascii="Verdana" w:hAnsi="Verdana" w:eastAsia="Times New Roman" w:cs="Segoe UI"/>
          <w:sz w:val="20"/>
          <w:szCs w:val="20"/>
          <w:lang w:eastAsia="en-IE"/>
        </w:rPr>
        <w:t>  </w:t>
      </w:r>
    </w:p>
    <w:p w:rsidRPr="00DA3DC6" w:rsidR="008D1153" w:rsidP="008D1153" w:rsidRDefault="008D1153" w14:paraId="01BF4CF9" w14:textId="77777777">
      <w:pPr>
        <w:spacing w:after="0" w:line="240" w:lineRule="auto"/>
        <w:textAlignment w:val="baseline"/>
        <w:rPr>
          <w:rFonts w:ascii="Segoe UI" w:hAnsi="Segoe UI" w:eastAsia="Times New Roman" w:cs="Segoe UI"/>
          <w:sz w:val="18"/>
          <w:szCs w:val="18"/>
          <w:lang w:eastAsia="en-IE"/>
        </w:rPr>
      </w:pPr>
      <w:r w:rsidRPr="00DA3DC6">
        <w:rPr>
          <w:rFonts w:ascii="Verdana" w:hAnsi="Verdana" w:eastAsia="Times New Roman" w:cs="Segoe UI"/>
          <w:sz w:val="19"/>
          <w:szCs w:val="19"/>
          <w:lang w:eastAsia="en-IE"/>
        </w:rPr>
        <w:t>  </w:t>
      </w:r>
    </w:p>
    <w:p w:rsidRPr="00DA3DC6" w:rsidR="008D1153" w:rsidP="008D1153" w:rsidRDefault="008D1153" w14:paraId="22F891ED" w14:textId="77777777">
      <w:pPr>
        <w:spacing w:after="0" w:line="240" w:lineRule="auto"/>
        <w:ind w:right="90"/>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val="en-US" w:eastAsia="en-IE"/>
        </w:rPr>
        <w:t>With the Government’s focus on the housing crisis the DHLGH has taken specific interest in progressing the Cherrywood Planning Scheme and has designated it 1 of 23 key strategic national Major Urban Housing Delivery Sites (MUHDS). Meetings with all key stakeholders are on-going with the DAPT facilitating progress meetings on key issues, as they arise, that require a coordinated approach from a number of state agencies and service providers including high-level engagement with the DHLGH on the main issues. In more recent times, Cherrywood has been identified as an optimum location for Transport Orientated Development (TOD) in the Dublin area.  </w:t>
      </w:r>
      <w:r w:rsidRPr="00DA3DC6">
        <w:rPr>
          <w:rFonts w:ascii="Verdana" w:hAnsi="Verdana" w:eastAsia="Times New Roman" w:cs="Segoe UI"/>
          <w:sz w:val="20"/>
          <w:szCs w:val="20"/>
          <w:lang w:eastAsia="en-IE"/>
        </w:rPr>
        <w:t>  </w:t>
      </w:r>
    </w:p>
    <w:p w:rsidRPr="00DA3DC6" w:rsidR="008D1153" w:rsidP="008D1153" w:rsidRDefault="00AC328D" w14:paraId="3502F4AE" w14:textId="77777777">
      <w:pPr>
        <w:spacing w:after="0" w:line="240" w:lineRule="auto"/>
        <w:ind w:right="90"/>
        <w:jc w:val="both"/>
        <w:textAlignment w:val="baseline"/>
        <w:rPr>
          <w:rFonts w:ascii="Segoe UI" w:hAnsi="Segoe UI" w:eastAsia="Times New Roman" w:cs="Segoe UI"/>
          <w:sz w:val="18"/>
          <w:szCs w:val="18"/>
          <w:lang w:eastAsia="en-IE"/>
        </w:rPr>
      </w:pPr>
      <w:hyperlink w:tgtFrame="_blank" w:history="1" r:id="rId54">
        <w:r w:rsidRPr="00DA3DC6" w:rsidR="008D1153">
          <w:rPr>
            <w:rFonts w:ascii="Verdana" w:hAnsi="Verdana" w:eastAsia="Times New Roman" w:cs="Segoe UI"/>
            <w:color w:val="0000FF"/>
            <w:sz w:val="20"/>
            <w:szCs w:val="20"/>
            <w:u w:val="single"/>
            <w:shd w:val="clear" w:color="auto" w:fill="E1E3E6"/>
            <w:lang w:val="en-US" w:eastAsia="en-IE"/>
          </w:rPr>
          <w:t>https://www.gov.ie/en/publication/0b532-opportunities-for-transport-orientated-development-tod-in-major-urban-centres-dublin-study/</w:t>
        </w:r>
      </w:hyperlink>
      <w:r w:rsidRPr="00DA3DC6" w:rsidR="008D1153">
        <w:rPr>
          <w:rFonts w:ascii="Verdana" w:hAnsi="Verdana" w:eastAsia="Times New Roman" w:cs="Segoe UI"/>
          <w:sz w:val="20"/>
          <w:szCs w:val="20"/>
          <w:lang w:eastAsia="en-IE"/>
        </w:rPr>
        <w:t>  </w:t>
      </w:r>
    </w:p>
    <w:p w:rsidRPr="00DA3DC6" w:rsidR="008D1153" w:rsidP="008D1153" w:rsidRDefault="008D1153" w14:paraId="4D718343" w14:textId="77777777">
      <w:pPr>
        <w:spacing w:after="0" w:line="240" w:lineRule="auto"/>
        <w:ind w:right="90"/>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eastAsia="en-IE"/>
        </w:rPr>
        <w:t>  </w:t>
      </w:r>
    </w:p>
    <w:p w:rsidRPr="00DA3DC6" w:rsidR="008D1153" w:rsidP="008D1153" w:rsidRDefault="008D1153" w14:paraId="16C58931" w14:textId="77777777">
      <w:pPr>
        <w:spacing w:after="0" w:line="240" w:lineRule="auto"/>
        <w:textAlignment w:val="baseline"/>
        <w:rPr>
          <w:rFonts w:ascii="Segoe UI" w:hAnsi="Segoe UI" w:eastAsia="Times New Roman" w:cs="Segoe UI"/>
          <w:sz w:val="18"/>
          <w:szCs w:val="18"/>
          <w:lang w:eastAsia="en-IE"/>
        </w:rPr>
      </w:pPr>
      <w:r w:rsidRPr="00DA3DC6">
        <w:rPr>
          <w:rFonts w:ascii="Verdana" w:hAnsi="Verdana" w:eastAsia="Times New Roman" w:cs="Segoe UI"/>
          <w:b/>
          <w:bCs/>
          <w:sz w:val="20"/>
          <w:szCs w:val="20"/>
          <w:lang w:val="en-US" w:eastAsia="en-IE"/>
        </w:rPr>
        <w:t>Funding</w:t>
      </w:r>
      <w:r w:rsidRPr="00DA3DC6">
        <w:rPr>
          <w:rFonts w:ascii="Verdana" w:hAnsi="Verdana" w:eastAsia="Times New Roman" w:cs="Segoe UI"/>
          <w:b/>
          <w:bCs/>
          <w:sz w:val="20"/>
          <w:szCs w:val="20"/>
          <w:lang w:eastAsia="en-IE"/>
        </w:rPr>
        <w:t> </w:t>
      </w:r>
      <w:r w:rsidRPr="00DA3DC6">
        <w:rPr>
          <w:rFonts w:ascii="Verdana" w:hAnsi="Verdana" w:eastAsia="Times New Roman" w:cs="Segoe UI"/>
          <w:sz w:val="20"/>
          <w:szCs w:val="20"/>
          <w:lang w:eastAsia="en-IE"/>
        </w:rPr>
        <w:t> </w:t>
      </w:r>
    </w:p>
    <w:p w:rsidRPr="00DA3DC6" w:rsidR="008D1153" w:rsidP="008D1153" w:rsidRDefault="008D1153" w14:paraId="332CED33" w14:textId="77777777">
      <w:pPr>
        <w:spacing w:after="0" w:line="240" w:lineRule="auto"/>
        <w:ind w:right="255"/>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val="en-US" w:eastAsia="en-IE"/>
        </w:rPr>
        <w:t>The new Development Contribution Scheme in respect of development in the Cherrywood Planning Scheme Area 2023-2028 (“the Cherrywood Scheme”), was adopted at a meeting of the Council on 9</w:t>
      </w:r>
      <w:r w:rsidRPr="00DA3DC6">
        <w:rPr>
          <w:rFonts w:ascii="Verdana" w:hAnsi="Verdana" w:eastAsia="Times New Roman" w:cs="Segoe UI"/>
          <w:sz w:val="12"/>
          <w:szCs w:val="12"/>
          <w:vertAlign w:val="superscript"/>
          <w:lang w:val="en-US" w:eastAsia="en-IE"/>
        </w:rPr>
        <w:t>th</w:t>
      </w:r>
      <w:r w:rsidRPr="00DA3DC6">
        <w:rPr>
          <w:rFonts w:ascii="Verdana" w:hAnsi="Verdana" w:eastAsia="Times New Roman" w:cs="Segoe UI"/>
          <w:sz w:val="20"/>
          <w:szCs w:val="20"/>
          <w:lang w:val="en-US" w:eastAsia="en-IE"/>
        </w:rPr>
        <w:t xml:space="preserve"> October 2023 having undergone the statutory process in accordance with Section 48 of the Planning and Development Act 2000, as amended.   All planning applications for development in the Cherrywood Planning Scheme area will be subject to financial conditions relating to development contributions under this Scheme.</w:t>
      </w:r>
      <w:r w:rsidRPr="00DA3DC6">
        <w:rPr>
          <w:rFonts w:ascii="Verdana" w:hAnsi="Verdana" w:eastAsia="Times New Roman" w:cs="Segoe UI"/>
          <w:sz w:val="20"/>
          <w:szCs w:val="20"/>
          <w:lang w:eastAsia="en-IE"/>
        </w:rPr>
        <w:t>  </w:t>
      </w:r>
    </w:p>
    <w:p w:rsidRPr="00DA3DC6" w:rsidR="008D1153" w:rsidP="008D1153" w:rsidRDefault="008D1153" w14:paraId="5D94938B" w14:textId="77777777">
      <w:pPr>
        <w:spacing w:after="0" w:line="240" w:lineRule="auto"/>
        <w:ind w:right="255"/>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eastAsia="en-IE"/>
        </w:rPr>
        <w:t>  </w:t>
      </w:r>
    </w:p>
    <w:p w:rsidRPr="00DA3DC6" w:rsidR="008D1153" w:rsidP="008D1153" w:rsidRDefault="008D1153" w14:paraId="27ED296B" w14:textId="77777777">
      <w:pPr>
        <w:spacing w:after="0" w:line="240" w:lineRule="auto"/>
        <w:ind w:right="240"/>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val="en-US" w:eastAsia="en-IE"/>
        </w:rPr>
        <w:t xml:space="preserve">In addition to the Cherrywood Scheme, government funding, LIHAF and URDF (Call 1 and Call 2) have been secured and contribute to the funding of internal common infrastructure. These current funding mechanisms, along with the new Cherrywood Scheme resolve the funding gap that existed in relation to the provision of the entire common infrastructure. The Report indicating the current Programme of Capital Projects 2025 – 2027, due to be presented later in 2024  will provide further detail. </w:t>
      </w:r>
      <w:r w:rsidRPr="00DA3DC6">
        <w:rPr>
          <w:rFonts w:ascii="Verdana" w:hAnsi="Verdana" w:eastAsia="Times New Roman" w:cs="Segoe UI"/>
          <w:sz w:val="20"/>
          <w:szCs w:val="20"/>
          <w:lang w:eastAsia="en-IE"/>
        </w:rPr>
        <w:t>  </w:t>
      </w:r>
    </w:p>
    <w:p w:rsidRPr="00DA3DC6" w:rsidR="008D1153" w:rsidP="008D1153" w:rsidRDefault="008D1153" w14:paraId="505AB341" w14:textId="77777777">
      <w:pPr>
        <w:spacing w:after="0" w:line="240" w:lineRule="auto"/>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eastAsia="en-IE"/>
        </w:rPr>
        <w:t>  </w:t>
      </w:r>
    </w:p>
    <w:p w:rsidRPr="00DA3DC6" w:rsidR="008D1153" w:rsidP="008D1153" w:rsidRDefault="008D1153" w14:paraId="429BA618" w14:textId="77777777">
      <w:pPr>
        <w:spacing w:after="0" w:line="240" w:lineRule="auto"/>
        <w:ind w:left="30" w:right="225"/>
        <w:jc w:val="both"/>
        <w:textAlignment w:val="baseline"/>
        <w:rPr>
          <w:rFonts w:ascii="Segoe UI" w:hAnsi="Segoe UI" w:eastAsia="Times New Roman" w:cs="Segoe UI"/>
          <w:sz w:val="18"/>
          <w:szCs w:val="18"/>
          <w:lang w:eastAsia="en-IE"/>
        </w:rPr>
      </w:pPr>
      <w:r w:rsidRPr="00DA3DC6">
        <w:rPr>
          <w:rFonts w:ascii="Verdana" w:hAnsi="Verdana" w:eastAsia="Times New Roman" w:cs="Segoe UI"/>
          <w:sz w:val="20"/>
          <w:szCs w:val="20"/>
          <w:lang w:val="en-US" w:eastAsia="en-IE"/>
        </w:rPr>
        <w:t>With regard to the application for Cherrywood Public Access, Permeability and Access under the URDF Call 2 DLR received confirmation on 14th of March 2023 from the Department of Housing, Local Government and Heritage (DHLGH), that five URDF Call 2 projects will be approved to proceed to Decision Gate 2 of the Public Spending Code subject to further information being provided by DLR. This information was issued through an addendum to the Department on the 3</w:t>
      </w:r>
      <w:r w:rsidRPr="00DA3DC6">
        <w:rPr>
          <w:rFonts w:ascii="Verdana" w:hAnsi="Verdana" w:eastAsia="Times New Roman" w:cs="Segoe UI"/>
          <w:sz w:val="12"/>
          <w:szCs w:val="12"/>
          <w:vertAlign w:val="superscript"/>
          <w:lang w:val="en-US" w:eastAsia="en-IE"/>
        </w:rPr>
        <w:t>rd</w:t>
      </w:r>
      <w:r w:rsidRPr="00DA3DC6">
        <w:rPr>
          <w:rFonts w:ascii="Verdana" w:hAnsi="Verdana" w:eastAsia="Times New Roman" w:cs="Segoe UI"/>
          <w:sz w:val="20"/>
          <w:szCs w:val="20"/>
          <w:lang w:val="en-US" w:eastAsia="en-IE"/>
        </w:rPr>
        <w:t xml:space="preserve"> of May 2023. The final URDF 2 project ‘Beckett Link’ was determined to require a standalone Preliminary Business Case, given the scale of the project, which DLR issued to the Department on the 21</w:t>
      </w:r>
      <w:r w:rsidRPr="00DA3DC6">
        <w:rPr>
          <w:rFonts w:ascii="Verdana" w:hAnsi="Verdana" w:eastAsia="Times New Roman" w:cs="Segoe UI"/>
          <w:sz w:val="12"/>
          <w:szCs w:val="12"/>
          <w:vertAlign w:val="superscript"/>
          <w:lang w:val="en-US" w:eastAsia="en-IE"/>
        </w:rPr>
        <w:t>st</w:t>
      </w:r>
      <w:r w:rsidRPr="00DA3DC6">
        <w:rPr>
          <w:rFonts w:ascii="Verdana" w:hAnsi="Verdana" w:eastAsia="Times New Roman" w:cs="Segoe UI"/>
          <w:sz w:val="20"/>
          <w:szCs w:val="20"/>
          <w:lang w:val="en-US" w:eastAsia="en-IE"/>
        </w:rPr>
        <w:t xml:space="preserve"> of April 2023 and subsequently approved by the Department on the 24</w:t>
      </w:r>
      <w:r w:rsidRPr="00DA3DC6">
        <w:rPr>
          <w:rFonts w:ascii="Verdana" w:hAnsi="Verdana" w:eastAsia="Times New Roman" w:cs="Segoe UI"/>
          <w:sz w:val="12"/>
          <w:szCs w:val="12"/>
          <w:vertAlign w:val="superscript"/>
          <w:lang w:val="en-US" w:eastAsia="en-IE"/>
        </w:rPr>
        <w:t>th</w:t>
      </w:r>
      <w:r w:rsidRPr="00DA3DC6">
        <w:rPr>
          <w:rFonts w:ascii="Verdana" w:hAnsi="Verdana" w:eastAsia="Times New Roman" w:cs="Segoe UI"/>
          <w:sz w:val="20"/>
          <w:szCs w:val="20"/>
          <w:lang w:val="en-US" w:eastAsia="en-IE"/>
        </w:rPr>
        <w:t xml:space="preserve"> of July 2023.  The project is progressing well and is currently at the completion of the documents to advertise for a tender for a contractor Q4 2024.</w:t>
      </w:r>
      <w:r w:rsidRPr="00DA3DC6">
        <w:rPr>
          <w:rFonts w:ascii="Verdana" w:hAnsi="Verdana" w:eastAsia="Times New Roman" w:cs="Segoe UI"/>
          <w:sz w:val="20"/>
          <w:szCs w:val="20"/>
          <w:lang w:eastAsia="en-IE"/>
        </w:rPr>
        <w:t>  </w:t>
      </w:r>
    </w:p>
    <w:p w:rsidRPr="00DA3DC6" w:rsidR="008D1153" w:rsidP="008D1153" w:rsidRDefault="008D1153" w14:paraId="683FCC9E" w14:textId="77777777">
      <w:pPr>
        <w:spacing w:after="0" w:line="240" w:lineRule="auto"/>
        <w:textAlignment w:val="baseline"/>
        <w:rPr>
          <w:rFonts w:ascii="Segoe UI" w:hAnsi="Segoe UI" w:eastAsia="Times New Roman" w:cs="Segoe UI"/>
          <w:sz w:val="18"/>
          <w:szCs w:val="18"/>
          <w:lang w:eastAsia="en-IE"/>
        </w:rPr>
      </w:pPr>
      <w:r w:rsidRPr="00DA3DC6">
        <w:rPr>
          <w:rFonts w:ascii="Aptos" w:hAnsi="Aptos" w:eastAsia="Times New Roman" w:cs="Segoe UI"/>
          <w:lang w:eastAsia="en-IE"/>
        </w:rPr>
        <w:t> </w:t>
      </w:r>
    </w:p>
    <w:p w:rsidRPr="00DA3DC6" w:rsidR="00C17C14" w:rsidP="001E22A9" w:rsidRDefault="00C17C14" w14:paraId="64CC2649" w14:textId="77777777">
      <w:pPr>
        <w:jc w:val="center"/>
        <w:rPr>
          <w:rFonts w:ascii="Verdana" w:hAnsi="Verdana"/>
          <w:b/>
          <w:bCs/>
          <w:color w:val="4472C4" w:themeColor="accent1"/>
          <w:sz w:val="28"/>
          <w:szCs w:val="28"/>
        </w:rPr>
      </w:pPr>
    </w:p>
    <w:p w:rsidRPr="00DA3DC6" w:rsidR="1EDEDAAE" w:rsidRDefault="1EDEDAAE" w14:paraId="1DF227CE" w14:textId="6EB1ED4C">
      <w:r w:rsidRPr="00DA3DC6">
        <w:br w:type="page"/>
      </w:r>
    </w:p>
    <w:p w:rsidRPr="00DA3DC6" w:rsidR="001E22A9" w:rsidP="001E22A9" w:rsidRDefault="31AE74E2" w14:paraId="6FD2952C" w14:textId="74625077">
      <w:pPr>
        <w:jc w:val="center"/>
        <w:rPr>
          <w:rFonts w:ascii="Verdana" w:hAnsi="Verdana"/>
          <w:b/>
          <w:bCs/>
          <w:color w:val="4472C4" w:themeColor="accent1"/>
          <w:sz w:val="28"/>
          <w:szCs w:val="28"/>
        </w:rPr>
      </w:pPr>
      <w:r w:rsidRPr="00DA3DC6">
        <w:rPr>
          <w:rFonts w:ascii="Verdana" w:hAnsi="Verdana"/>
          <w:b/>
          <w:bCs/>
          <w:color w:val="4472C4" w:themeColor="accent1"/>
          <w:sz w:val="28"/>
          <w:szCs w:val="28"/>
        </w:rPr>
        <w:t>Infrastructure and Climate Change</w:t>
      </w:r>
      <w:r w:rsidRPr="00DA3DC6" w:rsidR="001E22A9">
        <w:rPr>
          <w:rFonts w:ascii="Verdana" w:hAnsi="Verdana"/>
          <w:b/>
          <w:bCs/>
          <w:color w:val="4472C4" w:themeColor="accent1"/>
          <w:sz w:val="28"/>
          <w:szCs w:val="28"/>
        </w:rPr>
        <w:t xml:space="preserve"> </w:t>
      </w:r>
    </w:p>
    <w:p w:rsidRPr="00DA3DC6" w:rsidR="006301D4" w:rsidP="006301D4" w:rsidRDefault="006301D4" w14:paraId="37EFEF77" w14:textId="77777777">
      <w:pPr>
        <w:spacing w:after="0" w:line="240" w:lineRule="auto"/>
        <w:jc w:val="both"/>
        <w:textAlignment w:val="baseline"/>
        <w:rPr>
          <w:rFonts w:ascii="Verdana" w:hAnsi="Verdana" w:eastAsia="Times New Roman" w:cs="Segoe UI"/>
          <w:sz w:val="20"/>
          <w:szCs w:val="20"/>
          <w:lang w:eastAsia="en-IE"/>
        </w:rPr>
      </w:pPr>
      <w:r w:rsidRPr="00DA3DC6">
        <w:rPr>
          <w:rFonts w:ascii="Verdana" w:hAnsi="Verdana" w:eastAsia="Times New Roman" w:cs="Segoe UI"/>
          <w:b/>
          <w:bCs/>
          <w:sz w:val="20"/>
          <w:szCs w:val="20"/>
          <w:lang w:eastAsia="en-IE"/>
        </w:rPr>
        <w:t>CAPITAL PROJECTS</w:t>
      </w:r>
    </w:p>
    <w:p w:rsidRPr="00DA3DC6" w:rsidR="006301D4" w:rsidP="003A6BEC" w:rsidRDefault="006301D4" w14:paraId="0AC27170" w14:textId="77777777">
      <w:pPr>
        <w:spacing w:after="0" w:line="240" w:lineRule="auto"/>
        <w:jc w:val="both"/>
        <w:textAlignment w:val="baseline"/>
        <w:rPr>
          <w:rFonts w:ascii="Verdana" w:hAnsi="Verdana" w:eastAsia="Times New Roman" w:cs="Segoe UI"/>
          <w:sz w:val="20"/>
          <w:szCs w:val="20"/>
          <w:lang w:eastAsia="en-IE"/>
        </w:rPr>
      </w:pPr>
    </w:p>
    <w:p w:rsidRPr="00DA3DC6" w:rsidR="006301D4" w:rsidP="003A6BEC" w:rsidRDefault="006301D4" w14:paraId="60869AEB" w14:textId="77777777">
      <w:pPr>
        <w:spacing w:after="0" w:line="240" w:lineRule="auto"/>
        <w:jc w:val="both"/>
        <w:rPr>
          <w:rFonts w:ascii="Verdana" w:hAnsi="Verdana" w:eastAsia="Verdana" w:cs="Verdana"/>
          <w:sz w:val="20"/>
          <w:szCs w:val="20"/>
        </w:rPr>
      </w:pPr>
      <w:r w:rsidRPr="00DA3DC6">
        <w:rPr>
          <w:rFonts w:ascii="Verdana" w:hAnsi="Verdana" w:eastAsia="Verdana" w:cs="Verdana"/>
          <w:b/>
          <w:bCs/>
          <w:sz w:val="20"/>
          <w:szCs w:val="20"/>
        </w:rPr>
        <w:t>Blackglen Road/ Grange Road Improvement Scheme</w:t>
      </w:r>
      <w:r w:rsidRPr="00DA3DC6">
        <w:rPr>
          <w:rFonts w:ascii="Verdana" w:hAnsi="Verdana" w:eastAsia="Verdana" w:cs="Verdana"/>
          <w:sz w:val="20"/>
          <w:szCs w:val="20"/>
        </w:rPr>
        <w:t xml:space="preserve"> – </w:t>
      </w:r>
      <w:r w:rsidRPr="00DA3DC6">
        <w:rPr>
          <w:rFonts w:ascii="Verdana" w:hAnsi="Verdana" w:eastAsia="Verdana" w:cs="Verdana"/>
          <w:b/>
          <w:bCs/>
          <w:color w:val="000000" w:themeColor="text1"/>
          <w:sz w:val="20"/>
          <w:szCs w:val="20"/>
        </w:rPr>
        <w:t>Blackglen Road/ Grange Road Improvement Scheme</w:t>
      </w:r>
      <w:r w:rsidRPr="00DA3DC6">
        <w:rPr>
          <w:rFonts w:ascii="Verdana" w:hAnsi="Verdana" w:eastAsia="Verdana" w:cs="Verdana"/>
          <w:color w:val="000000" w:themeColor="text1"/>
          <w:sz w:val="20"/>
          <w:szCs w:val="20"/>
        </w:rPr>
        <w:t xml:space="preserve"> – the Blackglen Road Improvement Scheme was substantially completed on 14</w:t>
      </w:r>
      <w:r w:rsidRPr="00DA3DC6">
        <w:rPr>
          <w:rFonts w:ascii="Verdana" w:hAnsi="Verdana" w:eastAsia="Verdana" w:cs="Verdana"/>
          <w:color w:val="000000" w:themeColor="text1"/>
          <w:sz w:val="20"/>
          <w:szCs w:val="20"/>
          <w:vertAlign w:val="superscript"/>
        </w:rPr>
        <w:t>th</w:t>
      </w:r>
      <w:r w:rsidRPr="00DA3DC6">
        <w:rPr>
          <w:rFonts w:ascii="Verdana" w:hAnsi="Verdana" w:eastAsia="Verdana" w:cs="Verdana"/>
          <w:color w:val="000000" w:themeColor="text1"/>
          <w:sz w:val="20"/>
          <w:szCs w:val="20"/>
        </w:rPr>
        <w:t xml:space="preserve"> June 2024.  The contractor is finishing out snagging and repairs to defects and minor elements of accommodation works. Works to complete road alignment and accommodation works at, and adjacent to, Plot 17 have commenced in late September by a separate contractor. Access to Ticknock Drive to complete foul sewer connection is awaiting final confirmation and start date.</w:t>
      </w:r>
      <w:r w:rsidRPr="00DA3DC6">
        <w:rPr>
          <w:rFonts w:ascii="Verdana" w:hAnsi="Verdana" w:eastAsia="Verdana" w:cs="Verdana"/>
          <w:strike/>
          <w:color w:val="000000" w:themeColor="text1"/>
          <w:sz w:val="20"/>
          <w:szCs w:val="20"/>
        </w:rPr>
        <w:t xml:space="preserve"> </w:t>
      </w:r>
    </w:p>
    <w:p w:rsidRPr="00DA3DC6" w:rsidR="006301D4" w:rsidP="003A6BEC" w:rsidRDefault="006301D4" w14:paraId="26F22348" w14:textId="77777777">
      <w:pPr>
        <w:spacing w:after="0" w:line="240" w:lineRule="auto"/>
        <w:jc w:val="both"/>
        <w:rPr>
          <w:rFonts w:ascii="Verdana" w:hAnsi="Verdana"/>
          <w:sz w:val="20"/>
          <w:szCs w:val="20"/>
        </w:rPr>
      </w:pPr>
    </w:p>
    <w:p w:rsidRPr="00DA3DC6" w:rsidR="006301D4" w:rsidP="003A6BEC" w:rsidRDefault="006301D4" w14:paraId="324048F0" w14:textId="77777777">
      <w:pPr>
        <w:spacing w:after="0" w:line="240" w:lineRule="auto"/>
        <w:jc w:val="both"/>
        <w:rPr>
          <w:rFonts w:ascii="Verdana" w:hAnsi="Verdana"/>
          <w:sz w:val="20"/>
          <w:szCs w:val="20"/>
        </w:rPr>
      </w:pPr>
      <w:r w:rsidRPr="00DA3DC6">
        <w:rPr>
          <w:rFonts w:ascii="Verdana" w:hAnsi="Verdana" w:eastAsia="Verdana" w:cs="Verdana"/>
          <w:b/>
          <w:bCs/>
          <w:sz w:val="20"/>
          <w:szCs w:val="20"/>
        </w:rPr>
        <w:t>Glenamuck District Roads Scheme (GDRS) including the Enniskerry Road/Glenamuck Road Junction Upgrade (Golden Ball)</w:t>
      </w:r>
      <w:r w:rsidRPr="00DA3DC6">
        <w:rPr>
          <w:rFonts w:ascii="Verdana" w:hAnsi="Verdana" w:eastAsia="Verdana" w:cs="Verdana"/>
          <w:sz w:val="20"/>
          <w:szCs w:val="20"/>
        </w:rPr>
        <w:t xml:space="preserve"> – Contracts were signed with the successful contractor BAM Civil Ltd. – on the 19</w:t>
      </w:r>
      <w:r w:rsidRPr="00DA3DC6">
        <w:rPr>
          <w:rFonts w:ascii="Verdana" w:hAnsi="Verdana" w:eastAsia="Verdana" w:cs="Verdana"/>
          <w:sz w:val="20"/>
          <w:szCs w:val="20"/>
          <w:vertAlign w:val="superscript"/>
        </w:rPr>
        <w:t>th</w:t>
      </w:r>
      <w:r w:rsidRPr="00DA3DC6">
        <w:rPr>
          <w:rFonts w:ascii="Verdana" w:hAnsi="Verdana" w:eastAsia="Verdana" w:cs="Verdana"/>
          <w:sz w:val="20"/>
          <w:szCs w:val="20"/>
        </w:rPr>
        <w:t xml:space="preserve"> March 2024, with the construction phase commenced in April 2024. The e</w:t>
      </w:r>
      <w:r w:rsidRPr="00DA3DC6">
        <w:rPr>
          <w:rFonts w:ascii="Verdana" w:hAnsi="Verdana"/>
          <w:sz w:val="20"/>
          <w:szCs w:val="20"/>
        </w:rPr>
        <w:t>stimated construction period is 2 years. Good progress is being made on Glenamuck District Distributor Road (GDDR), and it is anticipated to have GDDR open to traffic towards the end of Q2 2025.</w:t>
      </w:r>
    </w:p>
    <w:p w:rsidRPr="00DA3DC6" w:rsidR="003A6BEC" w:rsidP="003A6BEC" w:rsidRDefault="003A6BEC" w14:paraId="78C30345" w14:textId="77777777">
      <w:pPr>
        <w:spacing w:after="0" w:line="240" w:lineRule="auto"/>
        <w:jc w:val="both"/>
        <w:rPr>
          <w:rFonts w:ascii="Verdana" w:hAnsi="Verdana"/>
          <w:sz w:val="20"/>
          <w:szCs w:val="20"/>
        </w:rPr>
      </w:pPr>
    </w:p>
    <w:p w:rsidRPr="00DA3DC6" w:rsidR="006301D4" w:rsidP="003A6BEC" w:rsidRDefault="006301D4" w14:paraId="673AF979" w14:textId="77777777">
      <w:pPr>
        <w:spacing w:after="0" w:line="240" w:lineRule="auto"/>
        <w:jc w:val="both"/>
        <w:rPr>
          <w:rFonts w:ascii="Verdana" w:hAnsi="Verdana"/>
          <w:sz w:val="20"/>
          <w:szCs w:val="20"/>
        </w:rPr>
      </w:pPr>
      <w:r w:rsidRPr="00DA3DC6">
        <w:rPr>
          <w:rFonts w:ascii="Verdana" w:hAnsi="Verdana" w:eastAsia="Verdana" w:cs="Verdana"/>
          <w:b/>
          <w:bCs/>
          <w:sz w:val="20"/>
          <w:szCs w:val="20"/>
        </w:rPr>
        <w:t>Druids Glen Road Phase 2</w:t>
      </w:r>
      <w:r w:rsidRPr="00DA3DC6">
        <w:rPr>
          <w:rFonts w:ascii="Verdana" w:hAnsi="Verdana" w:eastAsia="Verdana" w:cs="Verdana"/>
          <w:sz w:val="20"/>
          <w:szCs w:val="20"/>
        </w:rPr>
        <w:t xml:space="preserve"> - The scheme was substantially completed and open to traffic on Friday 28</w:t>
      </w:r>
      <w:r w:rsidRPr="00DA3DC6">
        <w:rPr>
          <w:rFonts w:ascii="Verdana" w:hAnsi="Verdana" w:eastAsia="Verdana" w:cs="Verdana"/>
          <w:sz w:val="20"/>
          <w:szCs w:val="20"/>
          <w:vertAlign w:val="superscript"/>
        </w:rPr>
        <w:t>th</w:t>
      </w:r>
      <w:r w:rsidRPr="00DA3DC6">
        <w:rPr>
          <w:rFonts w:ascii="Verdana" w:hAnsi="Verdana" w:eastAsia="Verdana" w:cs="Verdana"/>
          <w:sz w:val="20"/>
          <w:szCs w:val="20"/>
        </w:rPr>
        <w:t xml:space="preserve"> June 2024. </w:t>
      </w:r>
    </w:p>
    <w:p w:rsidRPr="00DA3DC6" w:rsidR="006301D4" w:rsidP="003A6BEC" w:rsidRDefault="006301D4" w14:paraId="5C819270" w14:textId="77777777">
      <w:pPr>
        <w:spacing w:after="0" w:line="240" w:lineRule="auto"/>
        <w:jc w:val="both"/>
        <w:rPr>
          <w:rFonts w:ascii="Verdana" w:hAnsi="Verdana"/>
          <w:sz w:val="20"/>
          <w:szCs w:val="20"/>
        </w:rPr>
      </w:pPr>
    </w:p>
    <w:p w:rsidRPr="00DA3DC6" w:rsidR="006301D4" w:rsidP="003A6BEC" w:rsidRDefault="006301D4" w14:paraId="71DBB9B6" w14:textId="77777777">
      <w:pPr>
        <w:spacing w:after="0" w:line="240" w:lineRule="auto"/>
        <w:jc w:val="both"/>
        <w:rPr>
          <w:rFonts w:ascii="Verdana" w:hAnsi="Verdana" w:eastAsia="Times New Roman" w:cs="Times New Roman"/>
          <w:color w:val="000000" w:themeColor="text1"/>
          <w:sz w:val="20"/>
          <w:szCs w:val="20"/>
        </w:rPr>
      </w:pPr>
      <w:r w:rsidRPr="00DA3DC6">
        <w:rPr>
          <w:rFonts w:ascii="Verdana" w:hAnsi="Verdana" w:eastAsia="Verdana" w:cs="Verdana"/>
          <w:b/>
          <w:bCs/>
          <w:sz w:val="20"/>
          <w:szCs w:val="20"/>
        </w:rPr>
        <w:t>M50 Junction 14 Link Road</w:t>
      </w:r>
      <w:r w:rsidRPr="00DA3DC6">
        <w:rPr>
          <w:rFonts w:ascii="Verdana" w:hAnsi="Verdana" w:eastAsia="Verdana" w:cs="Verdana"/>
          <w:sz w:val="20"/>
          <w:szCs w:val="20"/>
        </w:rPr>
        <w:t xml:space="preserve"> </w:t>
      </w:r>
      <w:r w:rsidRPr="00DA3DC6">
        <w:rPr>
          <w:rFonts w:ascii="Verdana" w:hAnsi="Verdana" w:eastAsia="Times New Roman" w:cs="Times New Roman"/>
          <w:color w:val="000000" w:themeColor="text1"/>
          <w:sz w:val="20"/>
          <w:szCs w:val="20"/>
        </w:rPr>
        <w:t>Tender documents for construction are scheduled to be issued in October, with an estimated construction start date in early 2025. Estimated construction period is 12 months.</w:t>
      </w:r>
    </w:p>
    <w:p w:rsidRPr="00DA3DC6" w:rsidR="006301D4" w:rsidP="003A6BEC" w:rsidRDefault="006301D4" w14:paraId="157071F5" w14:textId="77777777">
      <w:pPr>
        <w:spacing w:after="0" w:line="240" w:lineRule="auto"/>
        <w:jc w:val="both"/>
        <w:rPr>
          <w:rFonts w:ascii="Verdana" w:hAnsi="Verdana" w:eastAsia="Aptos" w:cs="Aptos"/>
          <w:sz w:val="20"/>
          <w:szCs w:val="20"/>
        </w:rPr>
      </w:pPr>
      <w:r w:rsidRPr="00DA3DC6">
        <w:rPr>
          <w:rFonts w:ascii="Verdana" w:hAnsi="Verdana" w:eastAsia="Aptos" w:cs="Aptos"/>
          <w:sz w:val="20"/>
          <w:szCs w:val="20"/>
        </w:rPr>
        <w:t xml:space="preserve"> </w:t>
      </w:r>
    </w:p>
    <w:p w:rsidRPr="00DA3DC6" w:rsidR="006301D4" w:rsidP="003A6BEC" w:rsidRDefault="006301D4" w14:paraId="15D07AC8" w14:textId="77777777">
      <w:pPr>
        <w:spacing w:after="0" w:line="240" w:lineRule="auto"/>
        <w:jc w:val="both"/>
        <w:rPr>
          <w:rFonts w:ascii="Verdana" w:hAnsi="Verdana" w:eastAsia="Verdana" w:cs="Verdana"/>
          <w:strike/>
          <w:sz w:val="20"/>
          <w:szCs w:val="20"/>
        </w:rPr>
      </w:pPr>
      <w:r w:rsidRPr="00DA3DC6">
        <w:rPr>
          <w:rFonts w:ascii="Verdana" w:hAnsi="Verdana" w:eastAsia="Verdana" w:cs="Verdana"/>
          <w:b/>
          <w:bCs/>
          <w:sz w:val="20"/>
          <w:szCs w:val="20"/>
        </w:rPr>
        <w:t>Blackrock DART to Park Active Travel Scheme</w:t>
      </w:r>
      <w:r w:rsidRPr="00DA3DC6">
        <w:rPr>
          <w:rFonts w:ascii="Verdana" w:hAnsi="Verdana" w:eastAsia="Verdana" w:cs="Verdana"/>
          <w:sz w:val="20"/>
          <w:szCs w:val="20"/>
        </w:rPr>
        <w:t xml:space="preserve"> – The former Dublin Bay Trail/S2s scheme now focuses on the link between Blackrock Park and Blackrock Dart station (Blackrock Link). Surveys have been completed and route options have been developed. Multi-criteria analysis has been carried out and preferred design has been developed to preliminary design. Part 8 public consultation closed on 9</w:t>
      </w:r>
      <w:r w:rsidRPr="00DA3DC6">
        <w:rPr>
          <w:rFonts w:ascii="Verdana" w:hAnsi="Verdana" w:eastAsia="Verdana" w:cs="Verdana"/>
          <w:sz w:val="20"/>
          <w:szCs w:val="20"/>
          <w:vertAlign w:val="superscript"/>
        </w:rPr>
        <w:t>th</w:t>
      </w:r>
      <w:r w:rsidRPr="00DA3DC6">
        <w:rPr>
          <w:rFonts w:ascii="Verdana" w:hAnsi="Verdana" w:eastAsia="Verdana" w:cs="Verdana"/>
          <w:sz w:val="20"/>
          <w:szCs w:val="20"/>
        </w:rPr>
        <w:t xml:space="preserve"> August and the Part 8 report will be considered at the October County Council meeting. Discussions with the landowner are ongoing. </w:t>
      </w:r>
    </w:p>
    <w:p w:rsidRPr="00DA3DC6" w:rsidR="006301D4" w:rsidP="003A6BEC" w:rsidRDefault="006301D4" w14:paraId="7A02F5A9" w14:textId="77777777">
      <w:pPr>
        <w:spacing w:after="0" w:line="240" w:lineRule="auto"/>
        <w:jc w:val="both"/>
        <w:rPr>
          <w:rFonts w:ascii="Verdana" w:hAnsi="Verdana"/>
          <w:sz w:val="20"/>
          <w:szCs w:val="20"/>
        </w:rPr>
      </w:pPr>
      <w:r w:rsidRPr="00DA3DC6">
        <w:rPr>
          <w:rFonts w:ascii="Verdana" w:hAnsi="Verdana" w:eastAsia="Verdana" w:cs="Verdana"/>
          <w:sz w:val="20"/>
          <w:szCs w:val="20"/>
        </w:rPr>
        <w:t xml:space="preserve">  </w:t>
      </w:r>
    </w:p>
    <w:p w:rsidRPr="00DA3DC6" w:rsidR="006301D4" w:rsidP="003A6BEC" w:rsidRDefault="006301D4" w14:paraId="5E975EA3" w14:textId="77777777">
      <w:pPr>
        <w:spacing w:after="0" w:line="240" w:lineRule="auto"/>
        <w:jc w:val="both"/>
        <w:rPr>
          <w:rFonts w:ascii="Verdana" w:hAnsi="Verdana" w:eastAsia="Times New Roman" w:cs="Times New Roman"/>
          <w:sz w:val="20"/>
          <w:szCs w:val="20"/>
        </w:rPr>
      </w:pPr>
      <w:r w:rsidRPr="00DA3DC6">
        <w:rPr>
          <w:rFonts w:ascii="Verdana" w:hAnsi="Verdana" w:eastAsia="Verdana" w:cs="Verdana"/>
          <w:b/>
          <w:bCs/>
          <w:sz w:val="20"/>
          <w:szCs w:val="20"/>
        </w:rPr>
        <w:t>Bray Woodbrook Landfill Remediation Project</w:t>
      </w:r>
      <w:r w:rsidRPr="00DA3DC6">
        <w:rPr>
          <w:rFonts w:ascii="Verdana" w:hAnsi="Verdana" w:eastAsia="Verdana" w:cs="Verdana"/>
          <w:sz w:val="20"/>
          <w:szCs w:val="20"/>
        </w:rPr>
        <w:t xml:space="preserve"> - </w:t>
      </w:r>
      <w:r w:rsidRPr="00DA3DC6">
        <w:rPr>
          <w:rFonts w:ascii="Verdana" w:hAnsi="Verdana" w:eastAsia="Times New Roman" w:cs="Times New Roman"/>
          <w:sz w:val="20"/>
          <w:szCs w:val="20"/>
        </w:rPr>
        <w:t>The Contractor has completed the revetment which stabilises the landfill from sea erosion. Following review of the landfill site as an amenity area, the contractor has imported material from nearby sites to complete the open space. Expected substantial completion October 2024.</w:t>
      </w:r>
    </w:p>
    <w:p w:rsidRPr="00DA3DC6" w:rsidR="006301D4" w:rsidP="003A6BEC" w:rsidRDefault="006301D4" w14:paraId="701671FF" w14:textId="77777777">
      <w:pPr>
        <w:spacing w:after="0" w:line="240" w:lineRule="auto"/>
        <w:jc w:val="both"/>
        <w:rPr>
          <w:rFonts w:ascii="Verdana" w:hAnsi="Verdana" w:eastAsia="Times New Roman" w:cs="Times New Roman"/>
          <w:strike/>
          <w:sz w:val="20"/>
          <w:szCs w:val="20"/>
        </w:rPr>
      </w:pPr>
    </w:p>
    <w:p w:rsidRPr="00DA3DC6" w:rsidR="006301D4" w:rsidP="003A6BEC" w:rsidRDefault="006301D4" w14:paraId="28203B39" w14:textId="4E07173E">
      <w:pPr>
        <w:spacing w:after="0" w:line="240" w:lineRule="auto"/>
        <w:jc w:val="both"/>
        <w:rPr>
          <w:rFonts w:ascii="Verdana" w:hAnsi="Verdana"/>
          <w:sz w:val="20"/>
          <w:szCs w:val="20"/>
        </w:rPr>
      </w:pPr>
      <w:r w:rsidRPr="00DA3DC6">
        <w:rPr>
          <w:rFonts w:ascii="Verdana" w:hAnsi="Verdana"/>
          <w:b/>
          <w:bCs/>
          <w:sz w:val="20"/>
          <w:szCs w:val="20"/>
        </w:rPr>
        <w:t>Hillcrest Road Improvement Scheme</w:t>
      </w:r>
      <w:r w:rsidRPr="00DA3DC6">
        <w:rPr>
          <w:rFonts w:ascii="Verdana" w:hAnsi="Verdana"/>
          <w:sz w:val="20"/>
          <w:szCs w:val="20"/>
        </w:rPr>
        <w:t xml:space="preserve"> – Surveys and options report have been completed. Preliminary design is substantially complete</w:t>
      </w:r>
      <w:r w:rsidRPr="00DA3DC6" w:rsidR="003A6BEC">
        <w:rPr>
          <w:rFonts w:ascii="Verdana" w:hAnsi="Verdana"/>
          <w:sz w:val="20"/>
          <w:szCs w:val="20"/>
        </w:rPr>
        <w:t>,</w:t>
      </w:r>
      <w:r w:rsidRPr="00DA3DC6">
        <w:rPr>
          <w:rFonts w:ascii="Verdana" w:hAnsi="Verdana"/>
          <w:sz w:val="20"/>
          <w:szCs w:val="20"/>
        </w:rPr>
        <w:t xml:space="preserve"> and consultations have commenced.  Plan to commence statutory process (Part 8) Q 4 2024.</w:t>
      </w:r>
    </w:p>
    <w:p w:rsidRPr="00DA3DC6" w:rsidR="003A6BEC" w:rsidP="003A6BEC" w:rsidRDefault="003A6BEC" w14:paraId="70462505" w14:textId="77777777">
      <w:pPr>
        <w:spacing w:after="0" w:line="240" w:lineRule="auto"/>
        <w:jc w:val="both"/>
        <w:rPr>
          <w:rFonts w:ascii="Verdana" w:hAnsi="Verdana"/>
          <w:sz w:val="20"/>
          <w:szCs w:val="20"/>
        </w:rPr>
      </w:pPr>
    </w:p>
    <w:p w:rsidRPr="00DA3DC6" w:rsidR="006301D4" w:rsidP="003A6BEC" w:rsidRDefault="006301D4" w14:paraId="778CCFA6" w14:textId="77777777">
      <w:pPr>
        <w:spacing w:after="0" w:line="240" w:lineRule="auto"/>
        <w:jc w:val="both"/>
        <w:rPr>
          <w:rFonts w:ascii="Verdana" w:hAnsi="Verdana"/>
          <w:strike/>
          <w:sz w:val="20"/>
          <w:szCs w:val="20"/>
        </w:rPr>
      </w:pPr>
      <w:r w:rsidRPr="00DA3DC6">
        <w:rPr>
          <w:rFonts w:ascii="Verdana" w:hAnsi="Verdana"/>
          <w:b/>
          <w:bCs/>
          <w:sz w:val="20"/>
          <w:szCs w:val="20"/>
        </w:rPr>
        <w:t>Cherrywood Road Improvement Scheme</w:t>
      </w:r>
      <w:r w:rsidRPr="00DA3DC6">
        <w:rPr>
          <w:rFonts w:ascii="Verdana" w:hAnsi="Verdana"/>
          <w:sz w:val="20"/>
          <w:szCs w:val="20"/>
        </w:rPr>
        <w:t xml:space="preserve"> – At feasibility stage. </w:t>
      </w:r>
    </w:p>
    <w:p w:rsidRPr="00DA3DC6" w:rsidR="003A6BEC" w:rsidP="003A6BEC" w:rsidRDefault="003A6BEC" w14:paraId="4DC6A55D" w14:textId="77777777">
      <w:pPr>
        <w:spacing w:after="0" w:line="240" w:lineRule="auto"/>
        <w:jc w:val="both"/>
        <w:textAlignment w:val="baseline"/>
        <w:rPr>
          <w:rFonts w:ascii="Verdana" w:hAnsi="Verdana" w:eastAsia="Times New Roman" w:cs="Segoe UI"/>
          <w:b/>
          <w:bCs/>
          <w:sz w:val="20"/>
          <w:szCs w:val="20"/>
          <w:lang w:eastAsia="en-IE"/>
        </w:rPr>
      </w:pPr>
    </w:p>
    <w:p w:rsidRPr="00DA3DC6" w:rsidR="006301D4" w:rsidP="003A6BEC" w:rsidRDefault="006301D4" w14:paraId="7006FA41" w14:textId="0573FD3C">
      <w:pPr>
        <w:spacing w:after="0" w:line="240" w:lineRule="auto"/>
        <w:jc w:val="both"/>
        <w:textAlignment w:val="baseline"/>
        <w:rPr>
          <w:rFonts w:ascii="Verdana" w:hAnsi="Verdana" w:eastAsia="Times New Roman" w:cs="Segoe UI"/>
          <w:sz w:val="20"/>
          <w:szCs w:val="20"/>
          <w:lang w:eastAsia="en-IE"/>
        </w:rPr>
      </w:pPr>
      <w:r w:rsidRPr="00DA3DC6">
        <w:rPr>
          <w:rFonts w:ascii="Verdana" w:hAnsi="Verdana" w:eastAsia="Times New Roman" w:cs="Segoe UI"/>
          <w:b/>
          <w:bCs/>
          <w:sz w:val="20"/>
          <w:szCs w:val="20"/>
          <w:lang w:eastAsia="en-IE"/>
        </w:rPr>
        <w:t>SPECIAL PROJECTS</w:t>
      </w:r>
    </w:p>
    <w:p w:rsidRPr="00DA3DC6" w:rsidR="006301D4" w:rsidP="003A6BEC" w:rsidRDefault="006301D4" w14:paraId="56BB7FA1" w14:textId="77777777">
      <w:pPr>
        <w:spacing w:after="0" w:line="240" w:lineRule="auto"/>
        <w:jc w:val="both"/>
        <w:textAlignment w:val="baseline"/>
        <w:rPr>
          <w:rFonts w:ascii="Verdana" w:hAnsi="Verdana" w:eastAsia="Times New Roman" w:cs="Segoe UI"/>
          <w:sz w:val="20"/>
          <w:szCs w:val="20"/>
          <w:lang w:eastAsia="en-IE"/>
        </w:rPr>
      </w:pPr>
    </w:p>
    <w:p w:rsidRPr="00DA3DC6" w:rsidR="006301D4" w:rsidP="003A6BEC" w:rsidRDefault="006301D4" w14:paraId="721C329B" w14:textId="77777777">
      <w:pPr>
        <w:spacing w:after="0" w:line="240" w:lineRule="auto"/>
        <w:jc w:val="both"/>
        <w:rPr>
          <w:rFonts w:ascii="Verdana" w:hAnsi="Verdana"/>
          <w:sz w:val="20"/>
          <w:szCs w:val="20"/>
        </w:rPr>
      </w:pPr>
      <w:r w:rsidRPr="00DA3DC6">
        <w:rPr>
          <w:rFonts w:ascii="Verdana" w:hAnsi="Verdana"/>
          <w:b/>
          <w:bCs/>
          <w:sz w:val="20"/>
          <w:szCs w:val="20"/>
        </w:rPr>
        <w:t>Lehaunstown Neighbourhood Road &amp; Plot A Access</w:t>
      </w:r>
      <w:r w:rsidRPr="00DA3DC6">
        <w:rPr>
          <w:rFonts w:ascii="Verdana" w:hAnsi="Verdana"/>
          <w:sz w:val="20"/>
          <w:szCs w:val="20"/>
        </w:rPr>
        <w:t xml:space="preserve"> – Projects Office is assisting the Client Department, Housing, for this project. SYSTRA has been engaged to carry out preliminary design (to 179A stage) of the neighbourhood road which connects Grand Parade to Lehaunstown Lane as per the Cherrywood Planning Scheme (CPS). Their brief also includes the preliminary design of an access point into the Council’s Housing Plot A. S179a Notice published on 26</w:t>
      </w:r>
      <w:r w:rsidRPr="00DA3DC6">
        <w:rPr>
          <w:rFonts w:ascii="Verdana" w:hAnsi="Verdana"/>
          <w:sz w:val="20"/>
          <w:szCs w:val="20"/>
          <w:vertAlign w:val="superscript"/>
        </w:rPr>
        <w:t>th</w:t>
      </w:r>
      <w:r w:rsidRPr="00DA3DC6">
        <w:rPr>
          <w:rFonts w:ascii="Verdana" w:hAnsi="Verdana"/>
          <w:sz w:val="20"/>
          <w:szCs w:val="20"/>
        </w:rPr>
        <w:t xml:space="preserve"> July 2024. The proposed new neighbourhood road connecting Grande Parade to Lehaunstown Lane has been approved. </w:t>
      </w:r>
    </w:p>
    <w:p w:rsidRPr="00DA3DC6" w:rsidR="006301D4" w:rsidP="003A6BEC" w:rsidRDefault="006301D4" w14:paraId="3ECE4C76" w14:textId="77777777">
      <w:pPr>
        <w:spacing w:after="0" w:line="240" w:lineRule="auto"/>
        <w:jc w:val="both"/>
        <w:textAlignment w:val="baseline"/>
        <w:rPr>
          <w:rFonts w:ascii="Verdana" w:hAnsi="Verdana" w:eastAsia="Times New Roman" w:cs="Segoe UI"/>
          <w:sz w:val="20"/>
          <w:szCs w:val="20"/>
          <w:lang w:eastAsia="en-IE"/>
        </w:rPr>
      </w:pPr>
      <w:r w:rsidRPr="00DA3DC6">
        <w:rPr>
          <w:rFonts w:ascii="Verdana" w:hAnsi="Verdana"/>
          <w:b/>
          <w:bCs/>
          <w:sz w:val="20"/>
          <w:szCs w:val="20"/>
        </w:rPr>
        <w:t>Infrastructure Capacity Assessment Study for Old Connaught and Rathmichael LAPs</w:t>
      </w:r>
      <w:r w:rsidRPr="00DA3DC6">
        <w:rPr>
          <w:rFonts w:ascii="Segoe UI" w:hAnsi="Segoe UI" w:eastAsia="Times New Roman" w:cs="Segoe UI"/>
          <w:sz w:val="20"/>
          <w:szCs w:val="20"/>
          <w:lang w:eastAsia="en-IE"/>
        </w:rPr>
        <w:t xml:space="preserve"> – </w:t>
      </w:r>
      <w:r w:rsidRPr="00DA3DC6">
        <w:rPr>
          <w:rFonts w:ascii="Verdana" w:hAnsi="Verdana"/>
          <w:sz w:val="20"/>
          <w:szCs w:val="20"/>
        </w:rPr>
        <w:t xml:space="preserve">Projects office is assisting Forward Planning with this project. ARUP has been engaged to carry out the study.   Part 4 is nearing completion, with the expected overall completion due end of October 2024. </w:t>
      </w:r>
    </w:p>
    <w:p w:rsidRPr="00DA3DC6" w:rsidR="006301D4" w:rsidP="003A6BEC" w:rsidRDefault="006301D4" w14:paraId="0B5810EE" w14:textId="77777777">
      <w:pPr>
        <w:spacing w:after="0" w:line="240" w:lineRule="auto"/>
        <w:jc w:val="both"/>
        <w:textAlignment w:val="baseline"/>
        <w:rPr>
          <w:rFonts w:ascii="Verdana" w:hAnsi="Verdana" w:eastAsia="Times New Roman" w:cs="Segoe UI"/>
          <w:sz w:val="20"/>
          <w:szCs w:val="20"/>
          <w:lang w:eastAsia="en-IE"/>
        </w:rPr>
      </w:pPr>
    </w:p>
    <w:p w:rsidRPr="00DA3DC6" w:rsidR="006301D4" w:rsidP="003A6BEC" w:rsidRDefault="006301D4" w14:paraId="4C8E2791" w14:textId="77777777">
      <w:pPr>
        <w:spacing w:after="0" w:line="240" w:lineRule="auto"/>
        <w:jc w:val="both"/>
        <w:rPr>
          <w:rFonts w:ascii="Verdana" w:hAnsi="Verdana"/>
          <w:sz w:val="20"/>
          <w:szCs w:val="20"/>
        </w:rPr>
      </w:pPr>
      <w:r w:rsidRPr="00DA3DC6">
        <w:rPr>
          <w:rFonts w:ascii="Verdana" w:hAnsi="Verdana" w:eastAsia="Verdana" w:cs="Verdana"/>
          <w:b/>
          <w:bCs/>
          <w:sz w:val="20"/>
          <w:szCs w:val="20"/>
        </w:rPr>
        <w:t>Dundrum Community, Cultural and Civic Hub (DCCCH)</w:t>
      </w:r>
      <w:r w:rsidRPr="00DA3DC6">
        <w:rPr>
          <w:rFonts w:ascii="Verdana" w:hAnsi="Verdana" w:eastAsia="Verdana" w:cs="Verdana"/>
          <w:sz w:val="20"/>
          <w:szCs w:val="20"/>
        </w:rPr>
        <w:t xml:space="preserve"> - </w:t>
      </w:r>
      <w:r w:rsidRPr="00DA3DC6">
        <w:rPr>
          <w:rFonts w:ascii="Verdana" w:hAnsi="Verdana"/>
          <w:sz w:val="20"/>
          <w:szCs w:val="20"/>
        </w:rPr>
        <w:t xml:space="preserve">An Urban Regeneration and Development Fund (URDF) Call 2 project application was provisionally allocated funding support (up to max of 75% of eligible costs) for advance Public Realm works. Architects Department is developing a project brief. Feasibility of emerging preferred site is under investigation. Indecon Consultants have completed the Strategic Assessment Review (SAR) which has been agreed.  Indecon Consultants have completed the draft Preliminary Business Case which is being revised based on DLR comments. Upon direction from the Department there is now a requirement for an additional business case to cover the URDF allocation.  Indecon Consultants to be appointed to carry out this additional report. Indecon Consultants have submitted a draft report for this which is under review.  Traffico have been engaged to prepare the project brief for the Taney Cross Junction Upgrade Scheme. </w:t>
      </w:r>
    </w:p>
    <w:p w:rsidRPr="00DA3DC6" w:rsidR="006301D4" w:rsidP="003A6BEC" w:rsidRDefault="006301D4" w14:paraId="0490CCDB" w14:textId="77777777">
      <w:pPr>
        <w:spacing w:after="0" w:line="240" w:lineRule="auto"/>
        <w:jc w:val="both"/>
        <w:rPr>
          <w:rFonts w:ascii="Verdana" w:hAnsi="Verdana"/>
          <w:sz w:val="20"/>
          <w:szCs w:val="20"/>
        </w:rPr>
      </w:pPr>
    </w:p>
    <w:p w:rsidRPr="00DA3DC6" w:rsidR="006301D4" w:rsidP="003A6BEC" w:rsidRDefault="006301D4" w14:paraId="420FA59B" w14:textId="77777777">
      <w:pPr>
        <w:spacing w:after="0" w:line="240" w:lineRule="auto"/>
        <w:jc w:val="both"/>
        <w:rPr>
          <w:rFonts w:ascii="Verdana" w:hAnsi="Verdana"/>
          <w:sz w:val="20"/>
          <w:szCs w:val="20"/>
        </w:rPr>
      </w:pPr>
      <w:r w:rsidRPr="00DA3DC6">
        <w:rPr>
          <w:rFonts w:ascii="Verdana" w:hAnsi="Verdana" w:eastAsia="Verdana" w:cs="Verdana"/>
          <w:b/>
          <w:bCs/>
          <w:sz w:val="20"/>
          <w:szCs w:val="20"/>
        </w:rPr>
        <w:t xml:space="preserve">Dún Laoghaire Baths Phase 2A (Accessibility/Mobility Works) </w:t>
      </w:r>
      <w:r w:rsidRPr="00DA3DC6">
        <w:rPr>
          <w:rFonts w:ascii="Verdana" w:hAnsi="Verdana" w:eastAsia="Verdana" w:cs="Verdana"/>
          <w:sz w:val="20"/>
          <w:szCs w:val="20"/>
        </w:rPr>
        <w:t xml:space="preserve">- </w:t>
      </w:r>
      <w:r w:rsidRPr="00DA3DC6">
        <w:rPr>
          <w:rFonts w:ascii="Verdana" w:hAnsi="Verdana"/>
          <w:sz w:val="20"/>
          <w:szCs w:val="20"/>
        </w:rPr>
        <w:t>the accessibility ramps located at the Baths were opened in July 2024.  The Serpentine Path and associated additional works are due for completion in November 2024.</w:t>
      </w:r>
    </w:p>
    <w:p w:rsidRPr="00DA3DC6" w:rsidR="006301D4" w:rsidP="003A6BEC" w:rsidRDefault="006301D4" w14:paraId="6D51000D" w14:textId="77777777">
      <w:pPr>
        <w:spacing w:after="0" w:line="240" w:lineRule="auto"/>
        <w:jc w:val="both"/>
        <w:rPr>
          <w:rFonts w:ascii="Verdana" w:hAnsi="Verdana"/>
          <w:sz w:val="20"/>
          <w:szCs w:val="20"/>
        </w:rPr>
      </w:pPr>
    </w:p>
    <w:p w:rsidRPr="00DA3DC6" w:rsidR="006301D4" w:rsidP="003A6BEC" w:rsidRDefault="006301D4" w14:paraId="577BDD45" w14:textId="77777777">
      <w:pPr>
        <w:spacing w:after="0" w:line="240" w:lineRule="auto"/>
        <w:jc w:val="both"/>
        <w:rPr>
          <w:rFonts w:ascii="Verdana" w:hAnsi="Verdana" w:eastAsia="Verdana" w:cs="Verdana"/>
          <w:sz w:val="20"/>
          <w:szCs w:val="20"/>
        </w:rPr>
      </w:pPr>
      <w:r w:rsidRPr="00DA3DC6">
        <w:rPr>
          <w:rFonts w:ascii="Verdana" w:hAnsi="Verdana"/>
          <w:b/>
          <w:bCs/>
          <w:sz w:val="20"/>
          <w:szCs w:val="20"/>
        </w:rPr>
        <w:t>Blackrock Seafront</w:t>
      </w:r>
      <w:r w:rsidRPr="00DA3DC6">
        <w:rPr>
          <w:rFonts w:ascii="Verdana" w:hAnsi="Verdana"/>
          <w:sz w:val="20"/>
          <w:szCs w:val="20"/>
        </w:rPr>
        <w:t xml:space="preserve"> - Initial concept layout ingoing. Consultants to be appointed to carry out the preliminary business case. Early consultations underway. </w:t>
      </w:r>
    </w:p>
    <w:p w:rsidRPr="00DA3DC6" w:rsidR="006301D4" w:rsidP="003A6BEC" w:rsidRDefault="006301D4" w14:paraId="45E4854B" w14:textId="77777777">
      <w:pPr>
        <w:spacing w:after="0" w:line="240" w:lineRule="auto"/>
        <w:jc w:val="both"/>
        <w:rPr>
          <w:rFonts w:ascii="Verdana" w:hAnsi="Verdana" w:eastAsia="Verdana" w:cs="Verdana"/>
          <w:sz w:val="20"/>
          <w:szCs w:val="20"/>
        </w:rPr>
      </w:pPr>
      <w:r w:rsidRPr="00DA3DC6">
        <w:rPr>
          <w:rFonts w:ascii="Verdana" w:hAnsi="Verdana" w:eastAsia="Verdana" w:cs="Verdana"/>
          <w:sz w:val="20"/>
          <w:szCs w:val="20"/>
        </w:rPr>
        <w:t xml:space="preserve">  </w:t>
      </w:r>
    </w:p>
    <w:p w:rsidRPr="00DA3DC6" w:rsidR="006301D4" w:rsidP="003A6BEC" w:rsidRDefault="006301D4" w14:paraId="02687C08" w14:textId="0CE2669C">
      <w:pPr>
        <w:spacing w:after="0" w:line="240" w:lineRule="auto"/>
        <w:jc w:val="both"/>
        <w:rPr>
          <w:rFonts w:ascii="Verdana" w:hAnsi="Verdana" w:eastAsia="Verdana" w:cs="Verdana"/>
          <w:sz w:val="20"/>
          <w:szCs w:val="20"/>
        </w:rPr>
      </w:pPr>
      <w:r w:rsidRPr="00DA3DC6">
        <w:rPr>
          <w:rFonts w:ascii="Verdana" w:hAnsi="Verdana"/>
          <w:b/>
          <w:bCs/>
          <w:sz w:val="20"/>
          <w:szCs w:val="20"/>
        </w:rPr>
        <w:t>Samuel Becket Phase 2A – Ballyogan Library</w:t>
      </w:r>
      <w:r w:rsidRPr="00DA3DC6" w:rsidR="003A6BEC">
        <w:rPr>
          <w:rFonts w:ascii="Verdana" w:hAnsi="Verdana"/>
          <w:b/>
          <w:bCs/>
          <w:sz w:val="20"/>
          <w:szCs w:val="20"/>
        </w:rPr>
        <w:t xml:space="preserve"> - </w:t>
      </w:r>
      <w:r w:rsidRPr="00DA3DC6">
        <w:rPr>
          <w:rFonts w:ascii="Verdana" w:hAnsi="Verdana" w:eastAsia="Verdana" w:cs="Verdana"/>
          <w:sz w:val="20"/>
          <w:szCs w:val="20"/>
        </w:rPr>
        <w:t>Construction due for completion October 2024</w:t>
      </w:r>
    </w:p>
    <w:p w:rsidRPr="00DA3DC6" w:rsidR="003A6BEC" w:rsidP="003A6BEC" w:rsidRDefault="003A6BEC" w14:paraId="65CA5048" w14:textId="77777777">
      <w:pPr>
        <w:spacing w:after="0" w:line="240" w:lineRule="auto"/>
        <w:jc w:val="both"/>
        <w:rPr>
          <w:rFonts w:ascii="Verdana" w:hAnsi="Verdana" w:eastAsia="Verdana" w:cs="Verdana"/>
          <w:sz w:val="20"/>
          <w:szCs w:val="20"/>
        </w:rPr>
      </w:pPr>
    </w:p>
    <w:p w:rsidRPr="00DA3DC6" w:rsidR="006301D4" w:rsidP="003A6BEC" w:rsidRDefault="006301D4" w14:paraId="7D6AED0F" w14:textId="77777777">
      <w:pPr>
        <w:spacing w:after="0" w:line="240" w:lineRule="auto"/>
        <w:jc w:val="both"/>
        <w:rPr>
          <w:rFonts w:ascii="Verdana" w:hAnsi="Verdana" w:eastAsia="Verdana" w:cs="Verdana"/>
          <w:sz w:val="20"/>
          <w:szCs w:val="20"/>
        </w:rPr>
      </w:pPr>
      <w:r w:rsidRPr="00DA3DC6">
        <w:rPr>
          <w:rFonts w:ascii="Verdana" w:hAnsi="Verdana" w:eastAsia="Verdana" w:cs="Verdana"/>
          <w:b/>
          <w:bCs/>
          <w:sz w:val="20"/>
          <w:szCs w:val="20"/>
        </w:rPr>
        <w:t>Samuel Beckett Phase 2B</w:t>
      </w:r>
      <w:r w:rsidRPr="00DA3DC6">
        <w:rPr>
          <w:rFonts w:ascii="Verdana" w:hAnsi="Verdana" w:eastAsia="Verdana" w:cs="Verdana"/>
          <w:sz w:val="20"/>
          <w:szCs w:val="20"/>
        </w:rPr>
        <w:t xml:space="preserve"> - </w:t>
      </w:r>
      <w:r w:rsidRPr="00DA3DC6">
        <w:rPr>
          <w:rFonts w:ascii="Verdana" w:hAnsi="Verdana"/>
          <w:sz w:val="20"/>
          <w:szCs w:val="20"/>
        </w:rPr>
        <w:t xml:space="preserve">Sports Campus and Swimming Pool. Indecon Consultants have been appointed by the Projects Office to prepare the Preliminary Business Case. </w:t>
      </w:r>
      <w:r w:rsidRPr="00DA3DC6">
        <w:rPr>
          <w:rFonts w:ascii="Verdana" w:hAnsi="Verdana" w:eastAsia="Verdana" w:cs="Verdana"/>
          <w:sz w:val="20"/>
          <w:szCs w:val="20"/>
        </w:rPr>
        <w:t>The Part 8 was approved at the May County Council meeting.  Design consultants are currently being appointed for the detailed design/tender stage.</w:t>
      </w:r>
    </w:p>
    <w:p w:rsidRPr="00DA3DC6" w:rsidR="006301D4" w:rsidP="003A6BEC" w:rsidRDefault="006301D4" w14:paraId="0A155476" w14:textId="64871F4C">
      <w:pPr>
        <w:spacing w:after="0" w:line="240" w:lineRule="auto"/>
        <w:jc w:val="both"/>
        <w:rPr>
          <w:rFonts w:ascii="Verdana" w:hAnsi="Verdana"/>
          <w:sz w:val="20"/>
          <w:szCs w:val="20"/>
        </w:rPr>
      </w:pPr>
    </w:p>
    <w:p w:rsidRPr="00DA3DC6" w:rsidR="006301D4" w:rsidP="003A6BEC" w:rsidRDefault="006301D4" w14:paraId="6F55EE95" w14:textId="77777777">
      <w:pPr>
        <w:spacing w:after="0" w:line="240" w:lineRule="auto"/>
        <w:jc w:val="both"/>
        <w:rPr>
          <w:rFonts w:ascii="Verdana" w:hAnsi="Verdana" w:eastAsia="Verdana" w:cs="Verdana"/>
          <w:sz w:val="20"/>
          <w:szCs w:val="20"/>
        </w:rPr>
      </w:pPr>
      <w:r w:rsidRPr="00DA3DC6">
        <w:rPr>
          <w:rFonts w:ascii="Verdana" w:hAnsi="Verdana" w:eastAsia="Verdana" w:cs="Verdana"/>
          <w:b/>
          <w:bCs/>
          <w:sz w:val="20"/>
          <w:szCs w:val="20"/>
        </w:rPr>
        <w:t>URDF Call 3</w:t>
      </w:r>
      <w:r w:rsidRPr="00DA3DC6">
        <w:rPr>
          <w:rFonts w:ascii="Verdana" w:hAnsi="Verdana" w:eastAsia="Verdana" w:cs="Verdana"/>
          <w:sz w:val="20"/>
          <w:szCs w:val="20"/>
        </w:rPr>
        <w:t xml:space="preserve"> – Dlr has been allocated €6m in funding under URDF Call 3 (DHLGH)for an initial approved programme of 24 properties. Call 3 is designed to address long term vacancy and dereliction across URDF cities and towns and the acceleration of the provision of residential accommodation. </w:t>
      </w:r>
      <w:bookmarkStart w:name="_Hlk146786121" w:id="6"/>
    </w:p>
    <w:p w:rsidRPr="00DA3DC6" w:rsidR="003A6BEC" w:rsidP="003A6BEC" w:rsidRDefault="003A6BEC" w14:paraId="6F374B82" w14:textId="77777777">
      <w:pPr>
        <w:spacing w:after="0" w:line="240" w:lineRule="auto"/>
        <w:jc w:val="both"/>
        <w:rPr>
          <w:rFonts w:ascii="Verdana" w:hAnsi="Verdana" w:eastAsia="Verdana" w:cs="Verdana"/>
          <w:sz w:val="20"/>
          <w:szCs w:val="20"/>
        </w:rPr>
      </w:pPr>
    </w:p>
    <w:bookmarkEnd w:id="6"/>
    <w:p w:rsidRPr="00DA3DC6" w:rsidR="006301D4" w:rsidP="003A6BEC" w:rsidRDefault="006301D4" w14:paraId="4EAEC16A" w14:textId="77777777">
      <w:pPr>
        <w:spacing w:after="0" w:line="240" w:lineRule="auto"/>
        <w:jc w:val="both"/>
        <w:rPr>
          <w:rFonts w:ascii="Verdana" w:hAnsi="Verdana" w:eastAsia="Verdana" w:cs="Verdana"/>
          <w:sz w:val="20"/>
          <w:szCs w:val="20"/>
        </w:rPr>
      </w:pPr>
      <w:r w:rsidRPr="00DA3DC6">
        <w:rPr>
          <w:rFonts w:ascii="Verdana" w:hAnsi="Verdana" w:eastAsia="Verdana" w:cs="Verdana"/>
          <w:sz w:val="20"/>
          <w:szCs w:val="20"/>
        </w:rPr>
        <w:t>Out of the original list of 27 approved properties, 12 properties were served Derelict Site Notices and several of them were put on the Derelicts Site Register (DSR). These properties have since been made non-derelict and will be removed from the DSR. The property owners have advised us that they plan to develop the site.</w:t>
      </w:r>
    </w:p>
    <w:p w:rsidRPr="00DA3DC6" w:rsidR="006301D4" w:rsidP="003A6BEC" w:rsidRDefault="006301D4" w14:paraId="213EDFF1" w14:textId="77777777">
      <w:pPr>
        <w:spacing w:after="0" w:line="240" w:lineRule="auto"/>
        <w:jc w:val="both"/>
        <w:rPr>
          <w:rFonts w:ascii="Verdana" w:hAnsi="Verdana" w:eastAsia="Verdana" w:cs="Verdana"/>
          <w:sz w:val="20"/>
          <w:szCs w:val="20"/>
        </w:rPr>
      </w:pPr>
    </w:p>
    <w:p w:rsidRPr="00DA3DC6" w:rsidR="006301D4" w:rsidP="003A6BEC" w:rsidRDefault="006301D4" w14:paraId="0421F1A1" w14:textId="77777777">
      <w:pPr>
        <w:spacing w:after="0" w:line="240" w:lineRule="auto"/>
        <w:jc w:val="both"/>
        <w:rPr>
          <w:rFonts w:ascii="Verdana" w:hAnsi="Verdana" w:eastAsia="Verdana" w:cs="Verdana"/>
          <w:sz w:val="20"/>
          <w:szCs w:val="20"/>
        </w:rPr>
      </w:pPr>
      <w:r w:rsidRPr="00DA3DC6">
        <w:rPr>
          <w:rFonts w:ascii="Verdana" w:hAnsi="Verdana" w:eastAsia="Verdana" w:cs="Verdana"/>
          <w:sz w:val="20"/>
          <w:szCs w:val="20"/>
        </w:rPr>
        <w:t xml:space="preserve">DLR submitted five additional properties to the DHLGH to be added to the approved list. The Department have approved two of these properties. </w:t>
      </w:r>
    </w:p>
    <w:p w:rsidRPr="00DA3DC6" w:rsidR="003A6BEC" w:rsidP="003A6BEC" w:rsidRDefault="003A6BEC" w14:paraId="36D35B0F" w14:textId="77777777">
      <w:pPr>
        <w:spacing w:after="0" w:line="240" w:lineRule="auto"/>
        <w:jc w:val="both"/>
        <w:rPr>
          <w:rFonts w:ascii="Verdana" w:hAnsi="Verdana" w:eastAsia="Verdana" w:cs="Verdana"/>
          <w:sz w:val="20"/>
          <w:szCs w:val="20"/>
        </w:rPr>
      </w:pPr>
    </w:p>
    <w:p w:rsidRPr="00DA3DC6" w:rsidR="006301D4" w:rsidP="003A6BEC" w:rsidRDefault="006301D4" w14:paraId="253F4F22" w14:textId="77777777">
      <w:pPr>
        <w:spacing w:after="0" w:line="240" w:lineRule="auto"/>
        <w:jc w:val="both"/>
        <w:rPr>
          <w:rFonts w:ascii="Verdana" w:hAnsi="Verdana" w:eastAsia="Verdana" w:cs="Verdana"/>
          <w:sz w:val="20"/>
          <w:szCs w:val="20"/>
        </w:rPr>
      </w:pPr>
      <w:r w:rsidRPr="00DA3DC6">
        <w:rPr>
          <w:rFonts w:ascii="Verdana" w:hAnsi="Verdana" w:eastAsia="Verdana" w:cs="Verdana"/>
          <w:sz w:val="20"/>
          <w:szCs w:val="20"/>
        </w:rPr>
        <w:t>DLR are progressing to acquire two properties by agreement.</w:t>
      </w:r>
    </w:p>
    <w:p w:rsidRPr="00DA3DC6" w:rsidR="003A6BEC" w:rsidP="003A6BEC" w:rsidRDefault="003A6BEC" w14:paraId="22DE0196" w14:textId="77777777">
      <w:pPr>
        <w:spacing w:after="0" w:line="240" w:lineRule="auto"/>
        <w:jc w:val="both"/>
        <w:rPr>
          <w:rFonts w:ascii="Verdana" w:hAnsi="Verdana" w:eastAsia="Verdana" w:cs="Verdana"/>
          <w:sz w:val="20"/>
          <w:szCs w:val="20"/>
        </w:rPr>
      </w:pPr>
    </w:p>
    <w:p w:rsidRPr="00DA3DC6" w:rsidR="006301D4" w:rsidP="003A6BEC" w:rsidRDefault="006301D4" w14:paraId="08CB9430" w14:textId="77777777">
      <w:pPr>
        <w:spacing w:after="0" w:line="240" w:lineRule="auto"/>
        <w:jc w:val="both"/>
        <w:rPr>
          <w:rFonts w:ascii="Verdana" w:hAnsi="Verdana" w:eastAsia="Verdana" w:cs="Verdana"/>
          <w:sz w:val="20"/>
          <w:szCs w:val="20"/>
        </w:rPr>
      </w:pPr>
      <w:r w:rsidRPr="00DA3DC6">
        <w:rPr>
          <w:rFonts w:ascii="Verdana" w:hAnsi="Verdana" w:eastAsia="Verdana" w:cs="Verdana"/>
          <w:b/>
          <w:bCs/>
          <w:color w:val="000000" w:themeColor="text1"/>
          <w:kern w:val="2"/>
          <w:sz w:val="20"/>
          <w:szCs w:val="20"/>
          <w:lang w:val="en-GB"/>
          <w14:ligatures w14:val="standardContextual"/>
        </w:rPr>
        <w:t xml:space="preserve">Shanganagh Castle Buildings and Grounds - </w:t>
      </w:r>
      <w:r w:rsidRPr="00DA3DC6">
        <w:rPr>
          <w:rFonts w:ascii="Verdana" w:hAnsi="Verdana" w:eastAsia="Verdana" w:cs="Verdana"/>
          <w:sz w:val="20"/>
          <w:szCs w:val="20"/>
        </w:rPr>
        <w:t xml:space="preserve">Building ‘B’ (the dormitory building) and Building ‘C’ (sports hall): </w:t>
      </w:r>
      <w:r w:rsidRPr="00DA3DC6">
        <w:rPr>
          <w:rFonts w:ascii="Verdana" w:hAnsi="Verdana"/>
          <w:sz w:val="20"/>
          <w:szCs w:val="20"/>
        </w:rPr>
        <w:t>The DHLGH has decided that the property is no longer under consideration for use under the refurbishment programme.</w:t>
      </w:r>
    </w:p>
    <w:p w:rsidRPr="00DA3DC6" w:rsidR="006301D4" w:rsidP="003A6BEC" w:rsidRDefault="006301D4" w14:paraId="050097D5" w14:textId="77777777">
      <w:pPr>
        <w:spacing w:after="0" w:line="240" w:lineRule="auto"/>
        <w:jc w:val="both"/>
        <w:rPr>
          <w:rFonts w:ascii="Verdana" w:hAnsi="Verdana"/>
          <w:sz w:val="20"/>
          <w:szCs w:val="20"/>
        </w:rPr>
      </w:pPr>
    </w:p>
    <w:p w:rsidRPr="00DA3DC6" w:rsidR="006301D4" w:rsidP="003A6BEC" w:rsidRDefault="006301D4" w14:paraId="21ED9F88" w14:textId="4F7CAEA3">
      <w:pPr>
        <w:spacing w:after="0" w:line="240" w:lineRule="auto"/>
        <w:jc w:val="both"/>
        <w:rPr>
          <w:rFonts w:ascii="Verdana" w:hAnsi="Verdana"/>
          <w:sz w:val="20"/>
          <w:szCs w:val="20"/>
        </w:rPr>
      </w:pPr>
      <w:r w:rsidRPr="00DA3DC6">
        <w:rPr>
          <w:rFonts w:ascii="Verdana" w:hAnsi="Verdana"/>
          <w:sz w:val="20"/>
          <w:szCs w:val="20"/>
        </w:rPr>
        <w:t xml:space="preserve">For Building ‘A’ (Castle – a Protected Structure, RPS No. 1845 refers) the contractor </w:t>
      </w:r>
      <w:r w:rsidRPr="00DA3DC6">
        <w:rPr>
          <w:rFonts w:ascii="Verdana" w:hAnsi="Verdana"/>
          <w:color w:val="201F1E"/>
          <w:sz w:val="20"/>
          <w:szCs w:val="20"/>
        </w:rPr>
        <w:t xml:space="preserve">has completed all propping works for immediate works for safe access to the </w:t>
      </w:r>
      <w:r w:rsidRPr="00DA3DC6">
        <w:rPr>
          <w:rFonts w:ascii="Verdana" w:hAnsi="Verdana"/>
          <w:sz w:val="20"/>
          <w:szCs w:val="20"/>
        </w:rPr>
        <w:t xml:space="preserve">building. Temporary fencing and safety signage has been erected around the immediate perimeter of Building ‘A’. </w:t>
      </w:r>
      <w:r w:rsidRPr="00DA3DC6">
        <w:rPr>
          <w:rFonts w:ascii="Verdana" w:hAnsi="Verdana"/>
          <w:color w:val="201F1E"/>
          <w:sz w:val="20"/>
          <w:szCs w:val="20"/>
        </w:rPr>
        <w:t xml:space="preserve">A Shanganagh Castle feasibility report prepared by </w:t>
      </w:r>
      <w:r w:rsidRPr="00DA3DC6">
        <w:rPr>
          <w:rFonts w:ascii="Verdana" w:hAnsi="Verdana"/>
          <w:sz w:val="20"/>
          <w:szCs w:val="20"/>
        </w:rPr>
        <w:t xml:space="preserve">conservation consultants 7L Architects with assistance from CORA Consulting Engineers has been received.  To ensure that further deterioration is limited, ongoing maintenance is required until such time as major capital works can be commenced. The next steps will be an outline brief for roof repairs and review of priority works identified in the conservation and structural reports prior to preparation for tender. </w:t>
      </w:r>
    </w:p>
    <w:p w:rsidRPr="00DA3DC6" w:rsidR="003A6BEC" w:rsidP="003A6BEC" w:rsidRDefault="003A6BEC" w14:paraId="48308BBD" w14:textId="77777777">
      <w:pPr>
        <w:spacing w:after="0" w:line="240" w:lineRule="auto"/>
        <w:jc w:val="both"/>
        <w:rPr>
          <w:rFonts w:ascii="Verdana" w:hAnsi="Verdana"/>
          <w:sz w:val="20"/>
          <w:szCs w:val="20"/>
        </w:rPr>
      </w:pPr>
    </w:p>
    <w:p w:rsidRPr="00DA3DC6" w:rsidR="006301D4" w:rsidP="003A6BEC" w:rsidRDefault="006301D4" w14:paraId="340DE9F1" w14:textId="77777777">
      <w:pPr>
        <w:spacing w:after="0" w:line="240" w:lineRule="auto"/>
        <w:contextualSpacing/>
        <w:jc w:val="both"/>
        <w:rPr>
          <w:rFonts w:ascii="Verdana" w:hAnsi="Verdana"/>
          <w:kern w:val="2"/>
          <w:sz w:val="20"/>
          <w:szCs w:val="20"/>
          <w14:ligatures w14:val="standardContextual"/>
        </w:rPr>
      </w:pPr>
      <w:r w:rsidRPr="00DA3DC6">
        <w:rPr>
          <w:rFonts w:ascii="Verdana" w:hAnsi="Verdana" w:eastAsia="Verdana" w:cs="Verdana"/>
          <w:b/>
          <w:bCs/>
          <w:color w:val="000000" w:themeColor="text1"/>
          <w:sz w:val="20"/>
          <w:szCs w:val="20"/>
          <w:lang w:val="en-GB"/>
        </w:rPr>
        <w:t xml:space="preserve">Offshore Windfarms and onshore grid connection - </w:t>
      </w:r>
      <w:r w:rsidRPr="00DA3DC6">
        <w:rPr>
          <w:rFonts w:ascii="Verdana" w:hAnsi="Verdana"/>
          <w:kern w:val="2"/>
          <w:sz w:val="20"/>
          <w:szCs w:val="20"/>
          <w14:ligatures w14:val="standardContextual"/>
        </w:rPr>
        <w:t xml:space="preserve">Dublin Array (RWE) will be one of Ireland’s first commercial offshore wind farms to be constructed, helping to meet the Government’s target of 5GW of offshore wind energy being connected to the Irish national grid by 2030. The project intends to apply for planning consent in 2024 and, subject to this being secured, construction of Dublin Array Project could begin in 2027. RWE are currently preparing planning application for submission to An Bord Pleanála (ABP). </w:t>
      </w:r>
      <w:r w:rsidRPr="00DA3DC6">
        <w:rPr>
          <w:rFonts w:ascii="Verdana" w:hAnsi="Verdana"/>
          <w:kern w:val="2"/>
          <w:sz w:val="20"/>
          <w:szCs w:val="20"/>
          <w:lang w:val="en-GB"/>
          <w14:ligatures w14:val="standardContextual"/>
        </w:rPr>
        <w:t>The application will encompass the entire development, onshore and offshore components, including planned operations and maintenance base in Dun Laoghaire.</w:t>
      </w:r>
      <w:r w:rsidRPr="00DA3DC6">
        <w:rPr>
          <w:rFonts w:ascii="Verdana" w:hAnsi="Verdana"/>
          <w:kern w:val="2"/>
          <w:sz w:val="20"/>
          <w:szCs w:val="20"/>
          <w14:ligatures w14:val="standardContextual"/>
        </w:rPr>
        <w:t> </w:t>
      </w:r>
    </w:p>
    <w:p w:rsidRPr="00DA3DC6" w:rsidR="006301D4" w:rsidP="003A6BEC" w:rsidRDefault="006301D4" w14:paraId="14D4A29D" w14:textId="77777777">
      <w:pPr>
        <w:spacing w:after="0" w:line="240" w:lineRule="auto"/>
        <w:contextualSpacing/>
        <w:jc w:val="both"/>
        <w:rPr>
          <w:rFonts w:ascii="Verdana" w:hAnsi="Verdana" w:eastAsia="Verdana" w:cs="Verdana"/>
          <w:b/>
          <w:bCs/>
          <w:color w:val="000000" w:themeColor="text1"/>
          <w:sz w:val="20"/>
          <w:szCs w:val="20"/>
          <w:lang w:val="en-GB"/>
        </w:rPr>
      </w:pPr>
    </w:p>
    <w:p w:rsidRPr="00DA3DC6" w:rsidR="006301D4" w:rsidP="003A6BEC" w:rsidRDefault="006301D4" w14:paraId="3C6F0F44" w14:textId="77777777">
      <w:pPr>
        <w:spacing w:after="0" w:line="240" w:lineRule="auto"/>
        <w:jc w:val="both"/>
        <w:rPr>
          <w:rFonts w:ascii="Verdana" w:hAnsi="Verdana" w:cs="Open Sans"/>
          <w:kern w:val="2"/>
          <w:sz w:val="20"/>
          <w:szCs w:val="20"/>
          <w:shd w:val="clear" w:color="auto" w:fill="FFFFFF"/>
          <w14:ligatures w14:val="standardContextual"/>
        </w:rPr>
      </w:pPr>
      <w:r w:rsidRPr="00DA3DC6">
        <w:rPr>
          <w:rFonts w:ascii="Verdana" w:hAnsi="Verdana"/>
          <w:b/>
          <w:bCs/>
          <w:kern w:val="2"/>
          <w:sz w:val="20"/>
          <w:szCs w:val="20"/>
          <w14:ligatures w14:val="standardContextual"/>
        </w:rPr>
        <w:t xml:space="preserve">IB-Green Corrig Park Sandyford Business Estate - </w:t>
      </w:r>
      <w:r w:rsidRPr="00DA3DC6">
        <w:rPr>
          <w:rFonts w:ascii="Verdana" w:hAnsi="Verdana" w:cs="Open Sans"/>
          <w:kern w:val="2"/>
          <w:sz w:val="20"/>
          <w:szCs w:val="20"/>
          <w:shd w:val="clear" w:color="auto" w:fill="FFFFFF"/>
          <w14:ligatures w14:val="standardContextual"/>
        </w:rPr>
        <w:t>This Sandyford Green Infrastructure Project, a collaborative effort between Dún Laoghaire-Rathdown County Council and Sandyford Business District, aims to transform 0.8 hectares of land into the Sandyford Business District Civic Park, strategically positioned at the junction of Corrig Road and Carmanhall Road,</w:t>
      </w:r>
      <w:r w:rsidRPr="00DA3DC6" w:rsidDel="00B922DC">
        <w:rPr>
          <w:rFonts w:ascii="Verdana" w:hAnsi="Verdana" w:cs="Open Sans"/>
          <w:kern w:val="2"/>
          <w:sz w:val="20"/>
          <w:szCs w:val="20"/>
          <w:shd w:val="clear" w:color="auto" w:fill="FFFFFF"/>
          <w14:ligatures w14:val="standardContextual"/>
        </w:rPr>
        <w:t xml:space="preserve"> </w:t>
      </w:r>
      <w:r w:rsidRPr="00DA3DC6">
        <w:rPr>
          <w:rFonts w:ascii="Verdana" w:hAnsi="Verdana" w:cs="Open Sans"/>
          <w:kern w:val="2"/>
          <w:sz w:val="20"/>
          <w:szCs w:val="20"/>
          <w:shd w:val="clear" w:color="auto" w:fill="FFFFFF"/>
          <w14:ligatures w14:val="standardContextual"/>
        </w:rPr>
        <w:t>(consistent with SLO 57 CDP 2022-2028). This undertaking not only seeks to enhance the overall quality of public spaces but also addresses heat stress within the business park area. This project is an integral part of the Interreg North-West Europe Programme (NWE) known as IB-Green.</w:t>
      </w:r>
    </w:p>
    <w:p w:rsidRPr="00DA3DC6" w:rsidR="003A6BEC" w:rsidP="003A6BEC" w:rsidRDefault="003A6BEC" w14:paraId="37D82511" w14:textId="77777777">
      <w:pPr>
        <w:spacing w:after="0" w:line="240" w:lineRule="auto"/>
        <w:jc w:val="both"/>
        <w:rPr>
          <w:rFonts w:ascii="Verdana" w:hAnsi="Verdana"/>
          <w:b/>
          <w:bCs/>
          <w:kern w:val="2"/>
          <w:sz w:val="20"/>
          <w:szCs w:val="20"/>
          <w14:ligatures w14:val="standardContextual"/>
        </w:rPr>
      </w:pPr>
    </w:p>
    <w:p w:rsidRPr="00DA3DC6" w:rsidR="006301D4" w:rsidP="003A6BEC" w:rsidRDefault="006301D4" w14:paraId="0BA98051" w14:textId="77777777">
      <w:pPr>
        <w:spacing w:after="0" w:line="240" w:lineRule="auto"/>
        <w:jc w:val="both"/>
        <w:rPr>
          <w:rFonts w:ascii="Verdana" w:hAnsi="Verdana" w:cs="Open Sans"/>
          <w:kern w:val="2"/>
          <w:sz w:val="20"/>
          <w:szCs w:val="20"/>
          <w:shd w:val="clear" w:color="auto" w:fill="FFFFFF"/>
          <w14:ligatures w14:val="standardContextual"/>
        </w:rPr>
      </w:pPr>
      <w:r w:rsidRPr="00DA3DC6">
        <w:rPr>
          <w:rFonts w:ascii="Verdana" w:hAnsi="Verdana" w:cs="Open Sans"/>
          <w:kern w:val="2"/>
          <w:sz w:val="20"/>
          <w:szCs w:val="20"/>
          <w:shd w:val="clear" w:color="auto" w:fill="FFFFFF"/>
          <w14:ligatures w14:val="standardContextual"/>
        </w:rPr>
        <w:t xml:space="preserve">The Council and Sandyford Business District are 2 of the 11 project partners from 6 NWE countries representing local authorities, business park operators and managers, networks, sector organisations and science institutions in the field of climate adaptation who are joining forces to work on this challenge. Special focus lies on older industrial and business parks from the last century which are becoming less attractive. Here, the need for change is high but complex. </w:t>
      </w:r>
    </w:p>
    <w:p w:rsidRPr="00DA3DC6" w:rsidR="003A6BEC" w:rsidP="003A6BEC" w:rsidRDefault="003A6BEC" w14:paraId="3CC4892C" w14:textId="77777777">
      <w:pPr>
        <w:spacing w:after="0" w:line="240" w:lineRule="auto"/>
        <w:jc w:val="both"/>
        <w:rPr>
          <w:rFonts w:ascii="Verdana" w:hAnsi="Verdana" w:cs="Open Sans"/>
          <w:kern w:val="2"/>
          <w:sz w:val="20"/>
          <w:szCs w:val="20"/>
          <w:shd w:val="clear" w:color="auto" w:fill="FFFFFF"/>
          <w14:ligatures w14:val="standardContextual"/>
        </w:rPr>
      </w:pPr>
    </w:p>
    <w:p w:rsidRPr="00DA3DC6" w:rsidR="006301D4" w:rsidP="003A6BEC" w:rsidRDefault="006301D4" w14:paraId="00AC6A63" w14:textId="77777777">
      <w:pPr>
        <w:spacing w:after="0" w:line="240" w:lineRule="auto"/>
        <w:jc w:val="both"/>
        <w:rPr>
          <w:rFonts w:ascii="Verdana" w:hAnsi="Verdana" w:cs="Open Sans"/>
          <w:kern w:val="2"/>
          <w:sz w:val="20"/>
          <w:szCs w:val="20"/>
          <w:shd w:val="clear" w:color="auto" w:fill="FFFFFF"/>
          <w14:ligatures w14:val="standardContextual"/>
        </w:rPr>
      </w:pPr>
      <w:r w:rsidRPr="00DA3DC6">
        <w:rPr>
          <w:rFonts w:ascii="Verdana" w:hAnsi="Verdana" w:cs="Open Sans"/>
          <w:kern w:val="2"/>
          <w:sz w:val="20"/>
          <w:szCs w:val="20"/>
          <w:shd w:val="clear" w:color="auto" w:fill="FFFFFF"/>
          <w14:ligatures w14:val="standardContextual"/>
        </w:rPr>
        <w:t>The Council’s Property Management Section is progressing engagement with affected parties.</w:t>
      </w:r>
    </w:p>
    <w:p w:rsidRPr="00DA3DC6" w:rsidR="006301D4" w:rsidP="003A6BEC" w:rsidRDefault="006301D4" w14:paraId="717A0BF6" w14:textId="77777777">
      <w:pPr>
        <w:spacing w:after="0" w:line="240" w:lineRule="auto"/>
        <w:jc w:val="both"/>
        <w:rPr>
          <w:rFonts w:ascii="Verdana" w:hAnsi="Verdana"/>
          <w:sz w:val="20"/>
          <w:szCs w:val="20"/>
        </w:rPr>
      </w:pPr>
    </w:p>
    <w:p w:rsidRPr="00DA3DC6" w:rsidR="006301D4" w:rsidP="003A6BEC" w:rsidRDefault="006301D4" w14:paraId="6E987EC7" w14:textId="77777777">
      <w:pPr>
        <w:spacing w:after="0" w:line="240" w:lineRule="auto"/>
        <w:jc w:val="both"/>
        <w:textAlignment w:val="baseline"/>
        <w:rPr>
          <w:rFonts w:ascii="Verdana" w:hAnsi="Verdana" w:eastAsia="Times New Roman" w:cs="Segoe UI"/>
          <w:sz w:val="20"/>
          <w:szCs w:val="20"/>
          <w:lang w:eastAsia="en-IE"/>
        </w:rPr>
      </w:pPr>
    </w:p>
    <w:p w:rsidRPr="00DA3DC6" w:rsidR="006301D4" w:rsidP="003A6BEC" w:rsidRDefault="006301D4" w14:paraId="4033C220" w14:textId="7B85505D">
      <w:pPr>
        <w:spacing w:after="0" w:line="240" w:lineRule="auto"/>
        <w:jc w:val="both"/>
        <w:textAlignment w:val="baseline"/>
        <w:rPr>
          <w:rFonts w:ascii="Segoe UI" w:hAnsi="Segoe UI" w:eastAsia="Times New Roman" w:cs="Segoe UI"/>
          <w:lang w:eastAsia="en-IE"/>
        </w:rPr>
      </w:pPr>
      <w:r w:rsidRPr="00DA3DC6">
        <w:rPr>
          <w:rFonts w:ascii="Verdana" w:hAnsi="Verdana" w:eastAsia="Times New Roman" w:cs="Segoe UI"/>
          <w:b/>
          <w:bCs/>
          <w:lang w:eastAsia="en-IE"/>
        </w:rPr>
        <w:t>Active Travel Projects</w:t>
      </w:r>
      <w:r w:rsidRPr="00DA3DC6">
        <w:rPr>
          <w:rFonts w:ascii="Verdana" w:hAnsi="Verdana" w:eastAsia="Times New Roman" w:cs="Segoe UI"/>
          <w:lang w:eastAsia="en-IE"/>
        </w:rPr>
        <w:t> </w:t>
      </w:r>
    </w:p>
    <w:p w:rsidRPr="00DA3DC6" w:rsidR="006301D4" w:rsidP="003A6BEC" w:rsidRDefault="006301D4" w14:paraId="1CAB1713" w14:textId="77777777">
      <w:pPr>
        <w:spacing w:after="0" w:line="240" w:lineRule="auto"/>
        <w:jc w:val="both"/>
        <w:rPr>
          <w:rFonts w:ascii="Verdana" w:hAnsi="Verdana"/>
          <w:sz w:val="20"/>
          <w:szCs w:val="20"/>
        </w:rPr>
      </w:pPr>
    </w:p>
    <w:tbl>
      <w:tblPr>
        <w:tblW w:w="9045" w:type="dxa"/>
        <w:tblLayout w:type="fixed"/>
        <w:tblLook w:val="04A0" w:firstRow="1" w:lastRow="0" w:firstColumn="1" w:lastColumn="0" w:noHBand="0" w:noVBand="1"/>
      </w:tblPr>
      <w:tblGrid>
        <w:gridCol w:w="1975"/>
        <w:gridCol w:w="3544"/>
        <w:gridCol w:w="3526"/>
      </w:tblGrid>
      <w:tr w:rsidRPr="00DA3DC6" w:rsidR="006301D4" w:rsidTr="003A6BEC" w14:paraId="4DB3A686" w14:textId="77777777">
        <w:trPr>
          <w:trHeight w:val="255"/>
        </w:trPr>
        <w:tc>
          <w:tcPr>
            <w:tcW w:w="19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DA3DC6" w:rsidR="006301D4" w:rsidP="003A6BEC" w:rsidRDefault="006301D4" w14:paraId="6AA0F862" w14:textId="77777777">
            <w:pPr>
              <w:spacing w:after="0" w:line="240" w:lineRule="auto"/>
              <w:jc w:val="both"/>
              <w:rPr>
                <w:rFonts w:ascii="Verdana" w:hAnsi="Verdana"/>
                <w:sz w:val="20"/>
                <w:szCs w:val="20"/>
              </w:rPr>
            </w:pPr>
            <w:r w:rsidRPr="00DA3DC6">
              <w:rPr>
                <w:rFonts w:ascii="Verdana" w:hAnsi="Verdana" w:eastAsia="Verdana" w:cs="Verdana"/>
                <w:b/>
                <w:bCs/>
                <w:sz w:val="20"/>
                <w:szCs w:val="20"/>
              </w:rPr>
              <w:t>Project Name</w:t>
            </w:r>
            <w:r w:rsidRPr="00DA3DC6">
              <w:rPr>
                <w:rFonts w:ascii="Verdana" w:hAnsi="Verdana" w:eastAsia="Verdana" w:cs="Verdana"/>
                <w:sz w:val="20"/>
                <w:szCs w:val="20"/>
              </w:rPr>
              <w:t xml:space="preserve"> </w:t>
            </w:r>
          </w:p>
        </w:tc>
        <w:tc>
          <w:tcPr>
            <w:tcW w:w="354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DA3DC6" w:rsidR="006301D4" w:rsidP="003A6BEC" w:rsidRDefault="006301D4" w14:paraId="3C65C88E" w14:textId="77777777">
            <w:pPr>
              <w:spacing w:after="0" w:line="240" w:lineRule="auto"/>
              <w:jc w:val="both"/>
              <w:rPr>
                <w:rFonts w:ascii="Verdana" w:hAnsi="Verdana"/>
                <w:sz w:val="20"/>
                <w:szCs w:val="20"/>
              </w:rPr>
            </w:pPr>
            <w:r w:rsidRPr="00DA3DC6">
              <w:rPr>
                <w:rFonts w:ascii="Verdana" w:hAnsi="Verdana" w:eastAsia="Verdana" w:cs="Verdana"/>
                <w:b/>
                <w:bCs/>
                <w:sz w:val="20"/>
                <w:szCs w:val="20"/>
              </w:rPr>
              <w:t>Project Description</w:t>
            </w:r>
            <w:r w:rsidRPr="00DA3DC6">
              <w:rPr>
                <w:rFonts w:ascii="Verdana" w:hAnsi="Verdana" w:eastAsia="Verdana" w:cs="Verdana"/>
                <w:sz w:val="20"/>
                <w:szCs w:val="20"/>
              </w:rPr>
              <w:t xml:space="preserve"> </w:t>
            </w:r>
          </w:p>
        </w:tc>
        <w:tc>
          <w:tcPr>
            <w:tcW w:w="352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DA3DC6" w:rsidR="006301D4" w:rsidP="003A6BEC" w:rsidRDefault="006301D4" w14:paraId="27CBBA37" w14:textId="77777777">
            <w:pPr>
              <w:spacing w:after="0" w:line="240" w:lineRule="auto"/>
              <w:jc w:val="both"/>
              <w:rPr>
                <w:rFonts w:ascii="Verdana" w:hAnsi="Verdana"/>
                <w:sz w:val="20"/>
                <w:szCs w:val="20"/>
              </w:rPr>
            </w:pPr>
            <w:r w:rsidRPr="00DA3DC6">
              <w:rPr>
                <w:rFonts w:ascii="Verdana" w:hAnsi="Verdana" w:eastAsia="Verdana" w:cs="Verdana"/>
                <w:b/>
                <w:bCs/>
                <w:sz w:val="20"/>
                <w:szCs w:val="20"/>
              </w:rPr>
              <w:t>Development update</w:t>
            </w:r>
            <w:r w:rsidRPr="00DA3DC6">
              <w:rPr>
                <w:rFonts w:ascii="Verdana" w:hAnsi="Verdana" w:eastAsia="Verdana" w:cs="Verdana"/>
                <w:sz w:val="20"/>
                <w:szCs w:val="20"/>
              </w:rPr>
              <w:t xml:space="preserve"> </w:t>
            </w:r>
          </w:p>
        </w:tc>
      </w:tr>
      <w:tr w:rsidRPr="00DA3DC6" w:rsidR="006301D4" w:rsidTr="003A6BEC" w14:paraId="0C9A0D14" w14:textId="77777777">
        <w:trPr>
          <w:trHeight w:val="1890"/>
        </w:trPr>
        <w:tc>
          <w:tcPr>
            <w:tcW w:w="19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DA3DC6" w:rsidR="006301D4" w:rsidP="003A6BEC" w:rsidRDefault="006301D4" w14:paraId="000834A8" w14:textId="77777777">
            <w:pPr>
              <w:spacing w:after="0" w:line="240" w:lineRule="auto"/>
              <w:jc w:val="both"/>
              <w:rPr>
                <w:rFonts w:ascii="Verdana" w:hAnsi="Verdana"/>
                <w:sz w:val="20"/>
                <w:szCs w:val="20"/>
              </w:rPr>
            </w:pPr>
            <w:r w:rsidRPr="00DA3DC6">
              <w:rPr>
                <w:rFonts w:ascii="Verdana" w:hAnsi="Verdana" w:eastAsia="Verdana" w:cs="Verdana"/>
                <w:sz w:val="20"/>
                <w:szCs w:val="20"/>
              </w:rPr>
              <w:t xml:space="preserve">Bride's Glen (Cherrywood-Shankill Bridge) </w:t>
            </w:r>
          </w:p>
          <w:p w:rsidRPr="00DA3DC6" w:rsidR="006301D4" w:rsidP="003A6BEC" w:rsidRDefault="006301D4" w14:paraId="55D8B991" w14:textId="77777777">
            <w:pPr>
              <w:spacing w:after="0" w:line="240" w:lineRule="auto"/>
              <w:jc w:val="both"/>
              <w:rPr>
                <w:rFonts w:ascii="Verdana" w:hAnsi="Verdana"/>
                <w:sz w:val="20"/>
                <w:szCs w:val="20"/>
              </w:rPr>
            </w:pPr>
            <w:r w:rsidRPr="00DA3DC6">
              <w:rPr>
                <w:rFonts w:ascii="Verdana" w:hAnsi="Verdana" w:eastAsia="Verdana" w:cs="Verdana"/>
                <w:sz w:val="20"/>
                <w:szCs w:val="20"/>
              </w:rPr>
              <w:t xml:space="preserve">  </w:t>
            </w:r>
          </w:p>
        </w:tc>
        <w:tc>
          <w:tcPr>
            <w:tcW w:w="354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DA3DC6" w:rsidR="006301D4" w:rsidP="003A6BEC" w:rsidRDefault="006301D4" w14:paraId="7653D3C7" w14:textId="77777777">
            <w:pPr>
              <w:spacing w:after="0" w:line="240" w:lineRule="auto"/>
              <w:jc w:val="both"/>
              <w:rPr>
                <w:rFonts w:ascii="Verdana" w:hAnsi="Verdana"/>
                <w:sz w:val="20"/>
                <w:szCs w:val="20"/>
              </w:rPr>
            </w:pPr>
            <w:r w:rsidRPr="00DA3DC6">
              <w:rPr>
                <w:rFonts w:ascii="Verdana" w:hAnsi="Verdana" w:eastAsia="Verdana" w:cs="Verdana"/>
                <w:sz w:val="20"/>
                <w:szCs w:val="20"/>
              </w:rPr>
              <w:t xml:space="preserve">Pedestrian and cycle connection from Bride's Glen Luas Stop via St Colmcille's Hospital grounds and the old viaduct to the footbridge over the N11 north of the Loughlinstown roundabout. </w:t>
            </w:r>
          </w:p>
        </w:tc>
        <w:tc>
          <w:tcPr>
            <w:tcW w:w="352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DA3DC6" w:rsidR="006301D4" w:rsidP="003A6BEC" w:rsidRDefault="006301D4" w14:paraId="08F07A8C" w14:textId="77777777">
            <w:pPr>
              <w:spacing w:after="0" w:line="240" w:lineRule="auto"/>
              <w:jc w:val="both"/>
              <w:rPr>
                <w:rFonts w:ascii="Verdana" w:hAnsi="Verdana" w:eastAsia="Verdana" w:cs="Verdana"/>
                <w:sz w:val="20"/>
                <w:szCs w:val="20"/>
              </w:rPr>
            </w:pPr>
            <w:r w:rsidRPr="00DA3DC6">
              <w:rPr>
                <w:rFonts w:ascii="Aptos" w:hAnsi="Aptos" w:eastAsia="Aptos" w:cs="Aptos"/>
                <w:sz w:val="20"/>
                <w:szCs w:val="20"/>
              </w:rPr>
              <w:t xml:space="preserve"> </w:t>
            </w:r>
            <w:r w:rsidRPr="00DA3DC6">
              <w:rPr>
                <w:rFonts w:ascii="Verdana" w:hAnsi="Verdana" w:eastAsia="Aptos" w:cs="Aptos"/>
                <w:sz w:val="20"/>
                <w:szCs w:val="20"/>
              </w:rPr>
              <w:t>A quick build option that avoids CPO (Compulsory Purchase Order) and land acquisition using the N11 is being progressed. Public consultation period is completed, report to the Members was given in September and the scheme now progress to detail design</w:t>
            </w:r>
            <w:r w:rsidRPr="00DA3DC6">
              <w:rPr>
                <w:rFonts w:ascii="Aptos" w:hAnsi="Aptos" w:eastAsia="Aptos" w:cs="Aptos"/>
                <w:sz w:val="20"/>
                <w:szCs w:val="20"/>
              </w:rPr>
              <w:t>.</w:t>
            </w:r>
          </w:p>
        </w:tc>
      </w:tr>
      <w:tr w:rsidRPr="00DA3DC6" w:rsidR="006301D4" w:rsidTr="003A6BEC" w14:paraId="0CC033A4" w14:textId="77777777">
        <w:trPr>
          <w:trHeight w:val="1050"/>
        </w:trPr>
        <w:tc>
          <w:tcPr>
            <w:tcW w:w="19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DA3DC6" w:rsidR="006301D4" w:rsidP="003A6BEC" w:rsidRDefault="006301D4" w14:paraId="0CF45EEF" w14:textId="77777777">
            <w:pPr>
              <w:spacing w:after="0" w:line="240" w:lineRule="auto"/>
              <w:jc w:val="both"/>
              <w:rPr>
                <w:rFonts w:ascii="Verdana" w:hAnsi="Verdana"/>
                <w:sz w:val="20"/>
                <w:szCs w:val="20"/>
              </w:rPr>
            </w:pPr>
            <w:r w:rsidRPr="00DA3DC6">
              <w:rPr>
                <w:rFonts w:ascii="Verdana" w:hAnsi="Verdana" w:eastAsia="Verdana" w:cs="Verdana"/>
                <w:sz w:val="20"/>
                <w:szCs w:val="20"/>
              </w:rPr>
              <w:t xml:space="preserve">Rochestown Avenue Multi-modal Transport Improvement Scheme </w:t>
            </w:r>
          </w:p>
        </w:tc>
        <w:tc>
          <w:tcPr>
            <w:tcW w:w="354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DA3DC6" w:rsidR="006301D4" w:rsidP="003A6BEC" w:rsidRDefault="006301D4" w14:paraId="15EA9FD0" w14:textId="77777777">
            <w:pPr>
              <w:spacing w:after="0" w:line="240" w:lineRule="auto"/>
              <w:jc w:val="both"/>
              <w:rPr>
                <w:rFonts w:ascii="Verdana" w:hAnsi="Verdana"/>
                <w:sz w:val="20"/>
                <w:szCs w:val="20"/>
              </w:rPr>
            </w:pPr>
            <w:r w:rsidRPr="00DA3DC6">
              <w:rPr>
                <w:rFonts w:ascii="Verdana" w:hAnsi="Verdana" w:eastAsia="Verdana" w:cs="Verdana"/>
                <w:sz w:val="20"/>
                <w:szCs w:val="20"/>
              </w:rPr>
              <w:t xml:space="preserve">Design of walking and cycling facilities and bus routes along Rochestown Avenue. </w:t>
            </w:r>
          </w:p>
        </w:tc>
        <w:tc>
          <w:tcPr>
            <w:tcW w:w="352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DA3DC6" w:rsidR="006301D4" w:rsidP="003A6BEC" w:rsidRDefault="006301D4" w14:paraId="6501AFC0" w14:textId="77777777">
            <w:pPr>
              <w:spacing w:after="0" w:line="240" w:lineRule="auto"/>
              <w:jc w:val="both"/>
              <w:rPr>
                <w:rFonts w:ascii="Verdana" w:hAnsi="Verdana" w:eastAsia="Verdana" w:cs="Verdana"/>
                <w:sz w:val="20"/>
                <w:szCs w:val="20"/>
              </w:rPr>
            </w:pPr>
            <w:r w:rsidRPr="00DA3DC6">
              <w:rPr>
                <w:rFonts w:ascii="Verdana" w:hAnsi="Verdana" w:eastAsia="Verdana" w:cs="Verdana"/>
                <w:sz w:val="20"/>
                <w:szCs w:val="20"/>
              </w:rPr>
              <w:t>Detailed design consultant has been appointed and work is underway.</w:t>
            </w:r>
          </w:p>
        </w:tc>
      </w:tr>
      <w:tr w:rsidRPr="00DA3DC6" w:rsidR="006301D4" w:rsidTr="003A6BEC" w14:paraId="00C4244C" w14:textId="77777777">
        <w:trPr>
          <w:trHeight w:val="1320"/>
        </w:trPr>
        <w:tc>
          <w:tcPr>
            <w:tcW w:w="19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DA3DC6" w:rsidR="006301D4" w:rsidP="003A6BEC" w:rsidRDefault="006301D4" w14:paraId="4489DAB7" w14:textId="77777777">
            <w:pPr>
              <w:spacing w:after="0" w:line="240" w:lineRule="auto"/>
              <w:jc w:val="both"/>
              <w:rPr>
                <w:rFonts w:ascii="Verdana" w:hAnsi="Verdana"/>
                <w:sz w:val="20"/>
                <w:szCs w:val="20"/>
              </w:rPr>
            </w:pPr>
            <w:r w:rsidRPr="00DA3DC6">
              <w:rPr>
                <w:rFonts w:ascii="Verdana" w:hAnsi="Verdana" w:eastAsia="Verdana" w:cs="Verdana"/>
                <w:sz w:val="20"/>
                <w:szCs w:val="20"/>
              </w:rPr>
              <w:t xml:space="preserve">DLR Connector   </w:t>
            </w:r>
          </w:p>
        </w:tc>
        <w:tc>
          <w:tcPr>
            <w:tcW w:w="354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DA3DC6" w:rsidR="006301D4" w:rsidP="003A6BEC" w:rsidRDefault="006301D4" w14:paraId="77988AE6" w14:textId="77777777">
            <w:pPr>
              <w:spacing w:after="0" w:line="240" w:lineRule="auto"/>
              <w:jc w:val="both"/>
              <w:rPr>
                <w:rFonts w:ascii="Verdana" w:hAnsi="Verdana"/>
                <w:sz w:val="20"/>
                <w:szCs w:val="20"/>
              </w:rPr>
            </w:pPr>
            <w:r w:rsidRPr="00DA3DC6">
              <w:rPr>
                <w:rFonts w:ascii="Verdana" w:hAnsi="Verdana" w:eastAsia="Verdana" w:cs="Verdana"/>
                <w:sz w:val="20"/>
                <w:szCs w:val="20"/>
              </w:rPr>
              <w:t xml:space="preserve">Design and implementation of walking and cycling facilities east / west across the County </w:t>
            </w:r>
          </w:p>
        </w:tc>
        <w:tc>
          <w:tcPr>
            <w:tcW w:w="352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DA3DC6" w:rsidR="006301D4" w:rsidP="003A6BEC" w:rsidRDefault="006301D4" w14:paraId="32159364" w14:textId="77777777">
            <w:pPr>
              <w:spacing w:after="0" w:line="240" w:lineRule="auto"/>
              <w:jc w:val="both"/>
              <w:rPr>
                <w:rFonts w:ascii="Verdana" w:hAnsi="Verdana" w:eastAsia="Verdana" w:cs="Verdana"/>
                <w:sz w:val="20"/>
                <w:szCs w:val="20"/>
              </w:rPr>
            </w:pPr>
            <w:r w:rsidRPr="00DA3DC6">
              <w:rPr>
                <w:rFonts w:ascii="Verdana" w:hAnsi="Verdana"/>
                <w:sz w:val="20"/>
                <w:szCs w:val="20"/>
              </w:rPr>
              <w:t>Non statutory consultation on the project is planned for Q4 2024. Presentation to the DLR Project Governance Board in Oct. Engagement plan to be finalised thereafter.</w:t>
            </w:r>
          </w:p>
        </w:tc>
      </w:tr>
      <w:tr w:rsidRPr="00DA3DC6" w:rsidR="006301D4" w:rsidTr="003A6BEC" w14:paraId="612CC940" w14:textId="77777777">
        <w:trPr>
          <w:trHeight w:val="255"/>
        </w:trPr>
        <w:tc>
          <w:tcPr>
            <w:tcW w:w="19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DA3DC6" w:rsidR="006301D4" w:rsidP="003A6BEC" w:rsidRDefault="006301D4" w14:paraId="7FB1173A" w14:textId="77777777">
            <w:pPr>
              <w:spacing w:after="0" w:line="240" w:lineRule="auto"/>
              <w:jc w:val="both"/>
              <w:rPr>
                <w:rFonts w:ascii="Verdana" w:hAnsi="Verdana"/>
                <w:sz w:val="20"/>
                <w:szCs w:val="20"/>
              </w:rPr>
            </w:pPr>
            <w:r w:rsidRPr="00DA3DC6">
              <w:rPr>
                <w:rFonts w:ascii="Verdana" w:hAnsi="Verdana" w:eastAsia="Verdana" w:cs="Verdana"/>
                <w:sz w:val="20"/>
                <w:szCs w:val="20"/>
              </w:rPr>
              <w:t xml:space="preserve">Dun Laoghaire to N11 (Mounttown Road and Kill Avenue) </w:t>
            </w:r>
          </w:p>
        </w:tc>
        <w:tc>
          <w:tcPr>
            <w:tcW w:w="354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DA3DC6" w:rsidR="006301D4" w:rsidP="003A6BEC" w:rsidRDefault="006301D4" w14:paraId="47D4FEF0" w14:textId="77777777">
            <w:pPr>
              <w:spacing w:after="0" w:line="240" w:lineRule="auto"/>
              <w:jc w:val="both"/>
              <w:rPr>
                <w:rFonts w:ascii="Verdana" w:hAnsi="Verdana"/>
                <w:sz w:val="20"/>
                <w:szCs w:val="20"/>
              </w:rPr>
            </w:pPr>
            <w:r w:rsidRPr="00DA3DC6">
              <w:rPr>
                <w:rFonts w:ascii="Verdana" w:hAnsi="Verdana" w:eastAsia="Verdana" w:cs="Verdana"/>
                <w:sz w:val="20"/>
                <w:szCs w:val="20"/>
              </w:rPr>
              <w:t xml:space="preserve">Design and implementation of walking and cycling facilities on Kill Avenue, Mounttown Road Upper / Lower, Glenageary Road Upper. </w:t>
            </w:r>
          </w:p>
        </w:tc>
        <w:tc>
          <w:tcPr>
            <w:tcW w:w="352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DA3DC6" w:rsidR="006301D4" w:rsidP="003A6BEC" w:rsidRDefault="006301D4" w14:paraId="51450DBC" w14:textId="77777777">
            <w:pPr>
              <w:spacing w:after="0" w:line="240" w:lineRule="auto"/>
              <w:jc w:val="both"/>
              <w:rPr>
                <w:rFonts w:ascii="Verdana" w:hAnsi="Verdana"/>
                <w:sz w:val="20"/>
                <w:szCs w:val="20"/>
              </w:rPr>
            </w:pPr>
            <w:r w:rsidRPr="00DA3DC6">
              <w:rPr>
                <w:rFonts w:ascii="Verdana" w:hAnsi="Verdana"/>
                <w:sz w:val="20"/>
                <w:szCs w:val="20"/>
              </w:rPr>
              <w:t>Tender for contractor underway. Construction programmed for Q4 2024</w:t>
            </w:r>
          </w:p>
        </w:tc>
      </w:tr>
      <w:tr w:rsidRPr="00DA3DC6" w:rsidR="006301D4" w:rsidTr="003A6BEC" w14:paraId="33750216" w14:textId="77777777">
        <w:trPr>
          <w:trHeight w:val="1035"/>
        </w:trPr>
        <w:tc>
          <w:tcPr>
            <w:tcW w:w="19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DA3DC6" w:rsidR="006301D4" w:rsidP="003A6BEC" w:rsidRDefault="006301D4" w14:paraId="0E3181EE" w14:textId="77777777">
            <w:pPr>
              <w:spacing w:after="0" w:line="240" w:lineRule="auto"/>
              <w:jc w:val="both"/>
              <w:rPr>
                <w:rFonts w:ascii="Verdana" w:hAnsi="Verdana"/>
                <w:sz w:val="20"/>
                <w:szCs w:val="20"/>
              </w:rPr>
            </w:pPr>
            <w:r w:rsidRPr="00DA3DC6">
              <w:rPr>
                <w:rFonts w:ascii="Verdana" w:hAnsi="Verdana" w:eastAsia="Verdana" w:cs="Verdana"/>
                <w:sz w:val="20"/>
                <w:szCs w:val="20"/>
              </w:rPr>
              <w:t xml:space="preserve">Cherrywood-Sandyford greenway  </w:t>
            </w:r>
          </w:p>
        </w:tc>
        <w:tc>
          <w:tcPr>
            <w:tcW w:w="354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DA3DC6" w:rsidR="006301D4" w:rsidP="003A6BEC" w:rsidRDefault="006301D4" w14:paraId="1C524D99" w14:textId="77777777">
            <w:pPr>
              <w:spacing w:after="0" w:line="240" w:lineRule="auto"/>
              <w:jc w:val="both"/>
              <w:rPr>
                <w:rFonts w:ascii="Verdana" w:hAnsi="Verdana"/>
                <w:sz w:val="20"/>
                <w:szCs w:val="20"/>
              </w:rPr>
            </w:pPr>
            <w:r w:rsidRPr="00DA3DC6">
              <w:rPr>
                <w:rFonts w:ascii="Verdana" w:hAnsi="Verdana" w:eastAsia="Verdana" w:cs="Verdana"/>
                <w:sz w:val="20"/>
                <w:szCs w:val="20"/>
              </w:rPr>
              <w:t xml:space="preserve">Design and implementation of a cycle route between Leopardstown Road and Ballyogan / Cabinteely area. </w:t>
            </w:r>
          </w:p>
        </w:tc>
        <w:tc>
          <w:tcPr>
            <w:tcW w:w="352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DA3DC6" w:rsidR="006301D4" w:rsidP="003A6BEC" w:rsidRDefault="006301D4" w14:paraId="1C779AA9" w14:textId="77777777">
            <w:pPr>
              <w:spacing w:after="0" w:line="240" w:lineRule="auto"/>
              <w:jc w:val="both"/>
              <w:rPr>
                <w:rFonts w:ascii="Verdana" w:hAnsi="Verdana"/>
                <w:sz w:val="20"/>
                <w:szCs w:val="20"/>
              </w:rPr>
            </w:pPr>
            <w:r w:rsidRPr="00DA3DC6">
              <w:rPr>
                <w:rFonts w:ascii="Verdana" w:hAnsi="Verdana"/>
                <w:sz w:val="20"/>
                <w:szCs w:val="20"/>
              </w:rPr>
              <w:t>Options report received and being reviewed </w:t>
            </w:r>
          </w:p>
        </w:tc>
      </w:tr>
      <w:tr w:rsidRPr="00DA3DC6" w:rsidR="006301D4" w:rsidTr="003A6BEC" w14:paraId="559CB024" w14:textId="77777777">
        <w:trPr>
          <w:trHeight w:val="1860"/>
        </w:trPr>
        <w:tc>
          <w:tcPr>
            <w:tcW w:w="19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DA3DC6" w:rsidR="006301D4" w:rsidP="003A6BEC" w:rsidRDefault="006301D4" w14:paraId="2ADDE4C7" w14:textId="77777777">
            <w:pPr>
              <w:spacing w:after="0" w:line="240" w:lineRule="auto"/>
              <w:jc w:val="both"/>
              <w:rPr>
                <w:rFonts w:ascii="Verdana" w:hAnsi="Verdana"/>
                <w:sz w:val="20"/>
                <w:szCs w:val="20"/>
              </w:rPr>
            </w:pPr>
            <w:r w:rsidRPr="00DA3DC6">
              <w:rPr>
                <w:rFonts w:ascii="Verdana" w:hAnsi="Verdana" w:eastAsia="Verdana" w:cs="Verdana"/>
                <w:sz w:val="20"/>
                <w:szCs w:val="20"/>
              </w:rPr>
              <w:t xml:space="preserve">Park to Park and Mountains to Metals Routes </w:t>
            </w:r>
          </w:p>
        </w:tc>
        <w:tc>
          <w:tcPr>
            <w:tcW w:w="354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DA3DC6" w:rsidR="006301D4" w:rsidP="003A6BEC" w:rsidRDefault="006301D4" w14:paraId="1D9E7785" w14:textId="77777777">
            <w:pPr>
              <w:spacing w:after="0" w:line="240" w:lineRule="auto"/>
              <w:jc w:val="both"/>
              <w:rPr>
                <w:rFonts w:ascii="Verdana" w:hAnsi="Verdana"/>
                <w:sz w:val="20"/>
                <w:szCs w:val="20"/>
              </w:rPr>
            </w:pPr>
            <w:r w:rsidRPr="00DA3DC6">
              <w:rPr>
                <w:rFonts w:ascii="Verdana" w:hAnsi="Verdana" w:eastAsia="Verdana" w:cs="Verdana"/>
                <w:sz w:val="20"/>
                <w:szCs w:val="20"/>
              </w:rPr>
              <w:t xml:space="preserve">Active School Travel Route commencing in Loughlinstown and ending in Blackrock via Loughlinstown Linear Park - Kilbogget Park - Clonkeen Park - Deansgrange - Rockville Park. </w:t>
            </w:r>
          </w:p>
        </w:tc>
        <w:tc>
          <w:tcPr>
            <w:tcW w:w="352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DA3DC6" w:rsidR="006301D4" w:rsidP="003A6BEC" w:rsidRDefault="006301D4" w14:paraId="635BD8E5" w14:textId="77777777">
            <w:pPr>
              <w:spacing w:after="0" w:line="240" w:lineRule="auto"/>
              <w:jc w:val="both"/>
              <w:rPr>
                <w:rFonts w:ascii="Verdana" w:hAnsi="Verdana"/>
                <w:sz w:val="20"/>
                <w:szCs w:val="20"/>
              </w:rPr>
            </w:pPr>
            <w:r w:rsidRPr="00DA3DC6">
              <w:rPr>
                <w:rFonts w:ascii="Verdana" w:hAnsi="Verdana" w:eastAsia="Verdana" w:cs="Verdana"/>
                <w:sz w:val="20"/>
                <w:szCs w:val="20"/>
              </w:rPr>
              <w:t xml:space="preserve">Deansgrange Road construction completed </w:t>
            </w:r>
          </w:p>
        </w:tc>
      </w:tr>
      <w:tr w:rsidRPr="00DA3DC6" w:rsidR="006301D4" w:rsidTr="003A6BEC" w14:paraId="37C0D9CE" w14:textId="77777777">
        <w:trPr>
          <w:trHeight w:val="255"/>
        </w:trPr>
        <w:tc>
          <w:tcPr>
            <w:tcW w:w="19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DA3DC6" w:rsidR="006301D4" w:rsidP="003A6BEC" w:rsidRDefault="006301D4" w14:paraId="771E44F1" w14:textId="77777777">
            <w:pPr>
              <w:spacing w:after="0" w:line="240" w:lineRule="auto"/>
              <w:jc w:val="both"/>
              <w:rPr>
                <w:rFonts w:ascii="Verdana" w:hAnsi="Verdana"/>
                <w:sz w:val="20"/>
                <w:szCs w:val="20"/>
              </w:rPr>
            </w:pPr>
            <w:r w:rsidRPr="00DA3DC6">
              <w:rPr>
                <w:rFonts w:ascii="Verdana" w:hAnsi="Verdana" w:eastAsia="Verdana" w:cs="Verdana"/>
                <w:sz w:val="20"/>
                <w:szCs w:val="20"/>
              </w:rPr>
              <w:t xml:space="preserve">Seafield Safe and Quiet Streets </w:t>
            </w:r>
          </w:p>
        </w:tc>
        <w:tc>
          <w:tcPr>
            <w:tcW w:w="354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DA3DC6" w:rsidR="006301D4" w:rsidP="003A6BEC" w:rsidRDefault="006301D4" w14:paraId="5F47D905" w14:textId="77777777">
            <w:pPr>
              <w:spacing w:after="0" w:line="240" w:lineRule="auto"/>
              <w:jc w:val="both"/>
              <w:rPr>
                <w:rFonts w:ascii="Verdana" w:hAnsi="Verdana"/>
                <w:sz w:val="20"/>
                <w:szCs w:val="20"/>
              </w:rPr>
            </w:pPr>
            <w:r w:rsidRPr="00DA3DC6">
              <w:rPr>
                <w:rFonts w:ascii="Verdana" w:hAnsi="Verdana" w:eastAsia="Verdana" w:cs="Verdana"/>
                <w:sz w:val="20"/>
                <w:szCs w:val="20"/>
              </w:rPr>
              <w:t xml:space="preserve">Traffic calming and public realm enhancement scheme developed in conjunction with residents. </w:t>
            </w:r>
          </w:p>
        </w:tc>
        <w:tc>
          <w:tcPr>
            <w:tcW w:w="352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DA3DC6" w:rsidR="006301D4" w:rsidP="003A6BEC" w:rsidRDefault="006301D4" w14:paraId="625D7E3D" w14:textId="77777777">
            <w:pPr>
              <w:spacing w:after="0" w:line="240" w:lineRule="auto"/>
              <w:jc w:val="both"/>
              <w:rPr>
                <w:rFonts w:ascii="Verdana" w:hAnsi="Verdana" w:eastAsia="Verdana" w:cs="Verdana"/>
                <w:sz w:val="20"/>
                <w:szCs w:val="20"/>
              </w:rPr>
            </w:pPr>
            <w:r w:rsidRPr="00DA3DC6">
              <w:rPr>
                <w:rFonts w:ascii="Verdana" w:hAnsi="Verdana" w:eastAsia="Verdana" w:cs="Verdana"/>
                <w:sz w:val="20"/>
                <w:szCs w:val="20"/>
              </w:rPr>
              <w:t xml:space="preserve">Construction underway  </w:t>
            </w:r>
          </w:p>
        </w:tc>
      </w:tr>
      <w:tr w:rsidRPr="00DA3DC6" w:rsidR="006301D4" w:rsidTr="003A6BEC" w14:paraId="3C652314" w14:textId="77777777">
        <w:trPr>
          <w:trHeight w:val="255"/>
        </w:trPr>
        <w:tc>
          <w:tcPr>
            <w:tcW w:w="19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DA3DC6" w:rsidR="006301D4" w:rsidP="003A6BEC" w:rsidRDefault="006301D4" w14:paraId="7C708009" w14:textId="77777777">
            <w:pPr>
              <w:spacing w:after="0" w:line="240" w:lineRule="auto"/>
              <w:jc w:val="both"/>
              <w:rPr>
                <w:rFonts w:ascii="Verdana" w:hAnsi="Verdana"/>
                <w:sz w:val="20"/>
                <w:szCs w:val="20"/>
              </w:rPr>
            </w:pPr>
            <w:r w:rsidRPr="00DA3DC6">
              <w:rPr>
                <w:rFonts w:ascii="Verdana" w:hAnsi="Verdana" w:eastAsia="Verdana" w:cs="Verdana"/>
                <w:sz w:val="20"/>
                <w:szCs w:val="20"/>
              </w:rPr>
              <w:t>Love our Laneways</w:t>
            </w:r>
          </w:p>
        </w:tc>
        <w:tc>
          <w:tcPr>
            <w:tcW w:w="354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DA3DC6" w:rsidR="006301D4" w:rsidP="003A6BEC" w:rsidRDefault="006301D4" w14:paraId="02ECCF10" w14:textId="77777777">
            <w:pPr>
              <w:spacing w:after="0" w:line="240" w:lineRule="auto"/>
              <w:jc w:val="both"/>
              <w:rPr>
                <w:rFonts w:ascii="Verdana" w:hAnsi="Verdana"/>
                <w:sz w:val="20"/>
                <w:szCs w:val="20"/>
              </w:rPr>
            </w:pPr>
            <w:r w:rsidRPr="00DA3DC6">
              <w:rPr>
                <w:rFonts w:ascii="Verdana" w:hAnsi="Verdana" w:eastAsia="Verdana" w:cs="Verdana"/>
                <w:sz w:val="20"/>
                <w:szCs w:val="20"/>
              </w:rPr>
              <w:t xml:space="preserve">Upgrade of the existing laneways in Sallynoggin. </w:t>
            </w:r>
          </w:p>
        </w:tc>
        <w:tc>
          <w:tcPr>
            <w:tcW w:w="352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DA3DC6" w:rsidR="006301D4" w:rsidP="003A6BEC" w:rsidRDefault="006301D4" w14:paraId="51D03A9B" w14:textId="77777777">
            <w:pPr>
              <w:spacing w:after="0" w:line="240" w:lineRule="auto"/>
              <w:jc w:val="both"/>
              <w:rPr>
                <w:rFonts w:ascii="Verdana" w:hAnsi="Verdana"/>
                <w:sz w:val="20"/>
                <w:szCs w:val="20"/>
              </w:rPr>
            </w:pPr>
            <w:r w:rsidRPr="00DA3DC6">
              <w:rPr>
                <w:rFonts w:ascii="Verdana" w:hAnsi="Verdana" w:eastAsia="Verdana" w:cs="Verdana"/>
                <w:sz w:val="20"/>
                <w:szCs w:val="20"/>
              </w:rPr>
              <w:t xml:space="preserve">Construction underway  </w:t>
            </w:r>
          </w:p>
        </w:tc>
      </w:tr>
      <w:tr w:rsidRPr="00DA3DC6" w:rsidR="006301D4" w:rsidTr="003A6BEC" w14:paraId="6DC36DFD" w14:textId="77777777">
        <w:trPr>
          <w:trHeight w:val="255"/>
        </w:trPr>
        <w:tc>
          <w:tcPr>
            <w:tcW w:w="19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DA3DC6" w:rsidR="006301D4" w:rsidP="003A6BEC" w:rsidRDefault="006301D4" w14:paraId="0EFF8DC9" w14:textId="77777777">
            <w:pPr>
              <w:spacing w:after="0" w:line="240" w:lineRule="auto"/>
              <w:jc w:val="both"/>
              <w:rPr>
                <w:rFonts w:ascii="Verdana" w:hAnsi="Verdana"/>
                <w:sz w:val="20"/>
                <w:szCs w:val="20"/>
              </w:rPr>
            </w:pPr>
            <w:r w:rsidRPr="00DA3DC6">
              <w:rPr>
                <w:rFonts w:ascii="Verdana" w:hAnsi="Verdana" w:eastAsia="Verdana" w:cs="Verdana"/>
                <w:sz w:val="20"/>
                <w:szCs w:val="20"/>
              </w:rPr>
              <w:t>Cabinteely Park Greenway</w:t>
            </w:r>
          </w:p>
        </w:tc>
        <w:tc>
          <w:tcPr>
            <w:tcW w:w="354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DA3DC6" w:rsidR="006301D4" w:rsidP="003A6BEC" w:rsidRDefault="006301D4" w14:paraId="7CEF117C" w14:textId="77777777">
            <w:pPr>
              <w:spacing w:after="0" w:line="240" w:lineRule="auto"/>
              <w:jc w:val="both"/>
              <w:rPr>
                <w:rFonts w:ascii="Verdana" w:hAnsi="Verdana"/>
                <w:sz w:val="20"/>
                <w:szCs w:val="20"/>
              </w:rPr>
            </w:pPr>
            <w:r w:rsidRPr="00DA3DC6">
              <w:rPr>
                <w:rFonts w:ascii="Verdana" w:hAnsi="Verdana" w:eastAsia="Verdana" w:cs="Verdana"/>
                <w:sz w:val="20"/>
                <w:szCs w:val="20"/>
              </w:rPr>
              <w:t>Cornelscourt Road to Cherrywood.</w:t>
            </w:r>
          </w:p>
        </w:tc>
        <w:tc>
          <w:tcPr>
            <w:tcW w:w="352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DA3DC6" w:rsidR="006301D4" w:rsidP="003A6BEC" w:rsidRDefault="006301D4" w14:paraId="7A7ECE76" w14:textId="77777777">
            <w:pPr>
              <w:spacing w:after="0" w:line="240" w:lineRule="auto"/>
              <w:jc w:val="both"/>
              <w:rPr>
                <w:rFonts w:ascii="Verdana" w:hAnsi="Verdana"/>
                <w:sz w:val="20"/>
                <w:szCs w:val="20"/>
              </w:rPr>
            </w:pPr>
            <w:r w:rsidRPr="00DA3DC6">
              <w:rPr>
                <w:rFonts w:ascii="Verdana" w:hAnsi="Verdana" w:eastAsia="Verdana" w:cs="Verdana"/>
                <w:sz w:val="20"/>
                <w:szCs w:val="20"/>
              </w:rPr>
              <w:t>Pre-design consultation completed and preparation of Part 8 documentation ongoing</w:t>
            </w:r>
          </w:p>
        </w:tc>
      </w:tr>
      <w:tr w:rsidRPr="00DA3DC6" w:rsidR="006301D4" w:rsidTr="003A6BEC" w14:paraId="3AD0ACB5" w14:textId="77777777">
        <w:trPr>
          <w:trHeight w:val="255"/>
        </w:trPr>
        <w:tc>
          <w:tcPr>
            <w:tcW w:w="19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DA3DC6" w:rsidR="006301D4" w:rsidP="003A6BEC" w:rsidRDefault="006301D4" w14:paraId="7D5F7D1D" w14:textId="77777777">
            <w:pPr>
              <w:spacing w:after="0" w:line="240" w:lineRule="auto"/>
              <w:jc w:val="both"/>
              <w:rPr>
                <w:rFonts w:ascii="Verdana" w:hAnsi="Verdana"/>
                <w:sz w:val="20"/>
                <w:szCs w:val="20"/>
              </w:rPr>
            </w:pPr>
            <w:r w:rsidRPr="00DA3DC6">
              <w:rPr>
                <w:rFonts w:ascii="Verdana" w:hAnsi="Verdana" w:eastAsia="Verdana" w:cs="Verdana"/>
                <w:sz w:val="20"/>
                <w:szCs w:val="20"/>
              </w:rPr>
              <w:t>Safe Routes to Schools</w:t>
            </w:r>
          </w:p>
        </w:tc>
        <w:tc>
          <w:tcPr>
            <w:tcW w:w="354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DA3DC6" w:rsidR="006301D4" w:rsidP="003A6BEC" w:rsidRDefault="006301D4" w14:paraId="534FCBA1" w14:textId="77777777">
            <w:pPr>
              <w:spacing w:after="0" w:line="240" w:lineRule="auto"/>
              <w:jc w:val="both"/>
              <w:rPr>
                <w:rFonts w:ascii="Verdana" w:hAnsi="Verdana"/>
                <w:sz w:val="20"/>
                <w:szCs w:val="20"/>
              </w:rPr>
            </w:pPr>
            <w:r w:rsidRPr="00DA3DC6">
              <w:rPr>
                <w:rFonts w:ascii="Verdana" w:hAnsi="Verdana" w:eastAsia="Verdana" w:cs="Verdana"/>
                <w:sz w:val="20"/>
                <w:szCs w:val="20"/>
              </w:rPr>
              <w:t>Carysfort NS, Holy Family, Holy Cross, St. Kevin’s, St. Patricks, The Harold, Sion Hill</w:t>
            </w:r>
          </w:p>
        </w:tc>
        <w:tc>
          <w:tcPr>
            <w:tcW w:w="352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DA3DC6" w:rsidR="006301D4" w:rsidP="003A6BEC" w:rsidRDefault="006301D4" w14:paraId="3743B056" w14:textId="77777777">
            <w:pPr>
              <w:spacing w:after="0" w:line="240" w:lineRule="auto"/>
              <w:jc w:val="both"/>
              <w:rPr>
                <w:rFonts w:ascii="Verdana" w:hAnsi="Verdana"/>
                <w:sz w:val="20"/>
                <w:szCs w:val="20"/>
              </w:rPr>
            </w:pPr>
            <w:r w:rsidRPr="00DA3DC6">
              <w:rPr>
                <w:rFonts w:ascii="Verdana" w:hAnsi="Verdana" w:eastAsia="Verdana" w:cs="Verdana"/>
                <w:sz w:val="20"/>
                <w:szCs w:val="20"/>
              </w:rPr>
              <w:t>Lot 1 consultation completed and progressing to detailed design. Lot 2 design underway.</w:t>
            </w:r>
          </w:p>
        </w:tc>
      </w:tr>
      <w:tr w:rsidRPr="00DA3DC6" w:rsidR="006301D4" w:rsidTr="003A6BEC" w14:paraId="1E50DB13" w14:textId="77777777">
        <w:trPr>
          <w:trHeight w:val="255"/>
        </w:trPr>
        <w:tc>
          <w:tcPr>
            <w:tcW w:w="19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DA3DC6" w:rsidR="006301D4" w:rsidP="003A6BEC" w:rsidRDefault="006301D4" w14:paraId="727E70F2" w14:textId="77777777">
            <w:pPr>
              <w:spacing w:after="0" w:line="240" w:lineRule="auto"/>
              <w:jc w:val="both"/>
              <w:rPr>
                <w:rFonts w:ascii="Verdana" w:hAnsi="Verdana"/>
                <w:sz w:val="20"/>
                <w:szCs w:val="20"/>
              </w:rPr>
            </w:pPr>
            <w:r w:rsidRPr="00DA3DC6">
              <w:rPr>
                <w:rFonts w:ascii="Verdana" w:hAnsi="Verdana" w:eastAsia="Verdana" w:cs="Verdana"/>
                <w:sz w:val="20"/>
                <w:szCs w:val="20"/>
              </w:rPr>
              <w:t>Living Streets: Dun Laoghaire</w:t>
            </w:r>
          </w:p>
        </w:tc>
        <w:tc>
          <w:tcPr>
            <w:tcW w:w="354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DA3DC6" w:rsidR="006301D4" w:rsidP="003A6BEC" w:rsidRDefault="006301D4" w14:paraId="77BFE1E8" w14:textId="77777777">
            <w:pPr>
              <w:spacing w:after="0" w:line="240" w:lineRule="auto"/>
              <w:jc w:val="both"/>
              <w:rPr>
                <w:rFonts w:ascii="Verdana" w:hAnsi="Verdana"/>
                <w:sz w:val="20"/>
                <w:szCs w:val="20"/>
              </w:rPr>
            </w:pPr>
            <w:r w:rsidRPr="00DA3DC6">
              <w:rPr>
                <w:rFonts w:ascii="Verdana" w:hAnsi="Verdana" w:eastAsia="Verdana" w:cs="Verdana"/>
                <w:sz w:val="20"/>
                <w:szCs w:val="20"/>
              </w:rPr>
              <w:t>Pathfinder project</w:t>
            </w:r>
          </w:p>
        </w:tc>
        <w:tc>
          <w:tcPr>
            <w:tcW w:w="352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DA3DC6" w:rsidR="006301D4" w:rsidP="003A6BEC" w:rsidRDefault="006301D4" w14:paraId="174A7400" w14:textId="77777777">
            <w:pPr>
              <w:spacing w:after="0" w:line="240" w:lineRule="auto"/>
              <w:jc w:val="both"/>
              <w:rPr>
                <w:rFonts w:ascii="Verdana" w:hAnsi="Verdana" w:eastAsia="Verdana" w:cs="Verdana"/>
                <w:sz w:val="20"/>
                <w:szCs w:val="20"/>
              </w:rPr>
            </w:pPr>
            <w:r w:rsidRPr="00DA3DC6">
              <w:rPr>
                <w:rFonts w:ascii="Verdana" w:hAnsi="Verdana" w:eastAsia="Verdana" w:cs="Verdana"/>
                <w:sz w:val="20"/>
                <w:szCs w:val="20"/>
              </w:rPr>
              <w:t>Part 8 completed detailed design underway with first phase of works planned for Q4 2024</w:t>
            </w:r>
          </w:p>
        </w:tc>
      </w:tr>
      <w:tr w:rsidRPr="00DA3DC6" w:rsidR="006301D4" w:rsidTr="003A6BEC" w14:paraId="416EB103" w14:textId="77777777">
        <w:trPr>
          <w:trHeight w:val="255"/>
        </w:trPr>
        <w:tc>
          <w:tcPr>
            <w:tcW w:w="19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DA3DC6" w:rsidR="006301D4" w:rsidP="003A6BEC" w:rsidRDefault="006301D4" w14:paraId="1EF12EC9" w14:textId="77777777">
            <w:pPr>
              <w:spacing w:after="0" w:line="240" w:lineRule="auto"/>
              <w:jc w:val="both"/>
              <w:rPr>
                <w:rFonts w:ascii="Verdana" w:hAnsi="Verdana"/>
                <w:sz w:val="20"/>
                <w:szCs w:val="20"/>
              </w:rPr>
            </w:pPr>
            <w:r w:rsidRPr="00DA3DC6">
              <w:rPr>
                <w:rFonts w:ascii="Verdana" w:hAnsi="Verdana" w:eastAsia="Verdana" w:cs="Verdana"/>
                <w:sz w:val="20"/>
                <w:szCs w:val="20"/>
              </w:rPr>
              <w:t xml:space="preserve">Living Streets: Blackrock </w:t>
            </w:r>
          </w:p>
        </w:tc>
        <w:tc>
          <w:tcPr>
            <w:tcW w:w="354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DA3DC6" w:rsidR="006301D4" w:rsidP="003A6BEC" w:rsidRDefault="006301D4" w14:paraId="259CA86B" w14:textId="77777777">
            <w:pPr>
              <w:spacing w:after="0" w:line="240" w:lineRule="auto"/>
              <w:jc w:val="both"/>
              <w:rPr>
                <w:rFonts w:ascii="Verdana" w:hAnsi="Verdana"/>
                <w:sz w:val="20"/>
                <w:szCs w:val="20"/>
              </w:rPr>
            </w:pPr>
            <w:r w:rsidRPr="00DA3DC6">
              <w:rPr>
                <w:rFonts w:ascii="Verdana" w:hAnsi="Verdana" w:eastAsia="Verdana" w:cs="Verdana"/>
                <w:sz w:val="20"/>
                <w:szCs w:val="20"/>
              </w:rPr>
              <w:t>Permanent scheme for the village.</w:t>
            </w:r>
          </w:p>
        </w:tc>
        <w:tc>
          <w:tcPr>
            <w:tcW w:w="352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DA3DC6" w:rsidR="006301D4" w:rsidP="003A6BEC" w:rsidRDefault="006301D4" w14:paraId="05F5CAB8" w14:textId="77777777">
            <w:pPr>
              <w:spacing w:after="0" w:line="240" w:lineRule="auto"/>
              <w:jc w:val="both"/>
              <w:rPr>
                <w:rFonts w:ascii="Verdana" w:hAnsi="Verdana"/>
                <w:sz w:val="20"/>
                <w:szCs w:val="20"/>
              </w:rPr>
            </w:pPr>
            <w:r w:rsidRPr="00DA3DC6">
              <w:rPr>
                <w:rFonts w:ascii="Verdana" w:hAnsi="Verdana" w:eastAsia="Verdana" w:cs="Verdana"/>
                <w:sz w:val="20"/>
                <w:szCs w:val="20"/>
              </w:rPr>
              <w:t>Detailed design continuing. Tender for contractor programmed for Q4 2024</w:t>
            </w:r>
          </w:p>
        </w:tc>
      </w:tr>
      <w:tr w:rsidRPr="00DA3DC6" w:rsidR="006301D4" w:rsidTr="003A6BEC" w14:paraId="75864E72" w14:textId="77777777">
        <w:trPr>
          <w:trHeight w:val="255"/>
        </w:trPr>
        <w:tc>
          <w:tcPr>
            <w:tcW w:w="19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DA3DC6" w:rsidR="006301D4" w:rsidP="003A6BEC" w:rsidRDefault="006301D4" w14:paraId="4E899475" w14:textId="77777777">
            <w:pPr>
              <w:spacing w:after="0" w:line="240" w:lineRule="auto"/>
              <w:jc w:val="both"/>
              <w:rPr>
                <w:rFonts w:ascii="Verdana" w:hAnsi="Verdana"/>
                <w:sz w:val="20"/>
                <w:szCs w:val="20"/>
              </w:rPr>
            </w:pPr>
            <w:r w:rsidRPr="00DA3DC6">
              <w:rPr>
                <w:rFonts w:ascii="Verdana" w:hAnsi="Verdana" w:eastAsia="Verdana" w:cs="Verdana"/>
                <w:sz w:val="20"/>
                <w:szCs w:val="20"/>
              </w:rPr>
              <w:t>Living Streets: Coastal Mobility Route</w:t>
            </w:r>
          </w:p>
        </w:tc>
        <w:tc>
          <w:tcPr>
            <w:tcW w:w="354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DA3DC6" w:rsidR="006301D4" w:rsidP="003A6BEC" w:rsidRDefault="006301D4" w14:paraId="0F113A94" w14:textId="77777777">
            <w:pPr>
              <w:spacing w:after="0" w:line="240" w:lineRule="auto"/>
              <w:jc w:val="both"/>
              <w:rPr>
                <w:rFonts w:ascii="Verdana" w:hAnsi="Verdana"/>
                <w:sz w:val="20"/>
                <w:szCs w:val="20"/>
              </w:rPr>
            </w:pPr>
            <w:r w:rsidRPr="00DA3DC6">
              <w:rPr>
                <w:rFonts w:ascii="Verdana" w:hAnsi="Verdana" w:eastAsia="Verdana" w:cs="Verdana"/>
                <w:sz w:val="20"/>
                <w:szCs w:val="20"/>
              </w:rPr>
              <w:t xml:space="preserve">Permanent scheme </w:t>
            </w:r>
          </w:p>
        </w:tc>
        <w:tc>
          <w:tcPr>
            <w:tcW w:w="352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DA3DC6" w:rsidR="006301D4" w:rsidP="003A6BEC" w:rsidRDefault="006301D4" w14:paraId="2300ECBA" w14:textId="77777777">
            <w:pPr>
              <w:spacing w:after="0" w:line="240" w:lineRule="auto"/>
              <w:jc w:val="both"/>
              <w:rPr>
                <w:rFonts w:ascii="Verdana" w:hAnsi="Verdana" w:eastAsia="Verdana" w:cs="Verdana"/>
                <w:sz w:val="20"/>
                <w:szCs w:val="20"/>
              </w:rPr>
            </w:pPr>
            <w:r w:rsidRPr="00DA3DC6">
              <w:rPr>
                <w:rFonts w:ascii="Verdana" w:hAnsi="Verdana" w:eastAsia="Verdana" w:cs="Verdana"/>
                <w:sz w:val="20"/>
                <w:szCs w:val="20"/>
              </w:rPr>
              <w:t>Public consultation completed. Scheme has been referred to An Bord Pleanála (ABP). Awaiting response from ABP</w:t>
            </w:r>
          </w:p>
        </w:tc>
      </w:tr>
      <w:tr w:rsidRPr="00DA3DC6" w:rsidR="006301D4" w:rsidTr="003A6BEC" w14:paraId="4BCEC453" w14:textId="77777777">
        <w:trPr>
          <w:trHeight w:val="255"/>
        </w:trPr>
        <w:tc>
          <w:tcPr>
            <w:tcW w:w="19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DA3DC6" w:rsidR="006301D4" w:rsidP="003A6BEC" w:rsidRDefault="006301D4" w14:paraId="3C7C5211" w14:textId="77777777">
            <w:pPr>
              <w:spacing w:after="0" w:line="240" w:lineRule="auto"/>
              <w:jc w:val="both"/>
              <w:rPr>
                <w:rFonts w:ascii="Verdana" w:hAnsi="Verdana"/>
                <w:sz w:val="20"/>
                <w:szCs w:val="20"/>
              </w:rPr>
            </w:pPr>
            <w:r w:rsidRPr="00DA3DC6">
              <w:rPr>
                <w:rFonts w:ascii="Verdana" w:hAnsi="Verdana" w:eastAsia="Verdana" w:cs="Verdana"/>
                <w:sz w:val="20"/>
                <w:szCs w:val="20"/>
              </w:rPr>
              <w:t>Deerpark Entrance Improvements</w:t>
            </w:r>
          </w:p>
        </w:tc>
        <w:tc>
          <w:tcPr>
            <w:tcW w:w="354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DA3DC6" w:rsidR="006301D4" w:rsidP="003A6BEC" w:rsidRDefault="006301D4" w14:paraId="08652A53" w14:textId="77777777">
            <w:pPr>
              <w:spacing w:after="0" w:line="240" w:lineRule="auto"/>
              <w:jc w:val="both"/>
              <w:rPr>
                <w:rFonts w:ascii="Verdana" w:hAnsi="Verdana"/>
                <w:sz w:val="20"/>
                <w:szCs w:val="20"/>
              </w:rPr>
            </w:pPr>
            <w:r w:rsidRPr="00DA3DC6">
              <w:rPr>
                <w:rFonts w:ascii="Verdana" w:hAnsi="Verdana" w:eastAsia="Verdana" w:cs="Verdana"/>
                <w:sz w:val="20"/>
                <w:szCs w:val="20"/>
              </w:rPr>
              <w:t>Accessibility improvements to the entrance off North Ave</w:t>
            </w:r>
          </w:p>
        </w:tc>
        <w:tc>
          <w:tcPr>
            <w:tcW w:w="352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DA3DC6" w:rsidR="006301D4" w:rsidP="003A6BEC" w:rsidRDefault="006301D4" w14:paraId="2C1564F5" w14:textId="77777777">
            <w:pPr>
              <w:spacing w:after="0" w:line="240" w:lineRule="auto"/>
              <w:jc w:val="both"/>
              <w:rPr>
                <w:rFonts w:ascii="Verdana" w:hAnsi="Verdana"/>
                <w:sz w:val="20"/>
                <w:szCs w:val="20"/>
              </w:rPr>
            </w:pPr>
            <w:r w:rsidRPr="00DA3DC6">
              <w:rPr>
                <w:rFonts w:ascii="Verdana" w:hAnsi="Verdana" w:eastAsia="Verdana" w:cs="Verdana"/>
                <w:sz w:val="20"/>
                <w:szCs w:val="20"/>
              </w:rPr>
              <w:t>Construction underway</w:t>
            </w:r>
          </w:p>
        </w:tc>
      </w:tr>
      <w:tr w:rsidRPr="00DA3DC6" w:rsidR="006301D4" w:rsidTr="003A6BEC" w14:paraId="4CA2ECE6" w14:textId="77777777">
        <w:trPr>
          <w:trHeight w:val="255"/>
        </w:trPr>
        <w:tc>
          <w:tcPr>
            <w:tcW w:w="19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DA3DC6" w:rsidR="006301D4" w:rsidP="003A6BEC" w:rsidRDefault="006301D4" w14:paraId="564E7C44" w14:textId="77777777">
            <w:pPr>
              <w:spacing w:after="0" w:line="240" w:lineRule="auto"/>
              <w:jc w:val="both"/>
              <w:rPr>
                <w:rFonts w:ascii="Verdana" w:hAnsi="Verdana" w:eastAsia="Verdana" w:cs="Verdana"/>
                <w:sz w:val="20"/>
                <w:szCs w:val="20"/>
              </w:rPr>
            </w:pPr>
            <w:r w:rsidRPr="00DA3DC6">
              <w:rPr>
                <w:rFonts w:ascii="Verdana" w:hAnsi="Verdana" w:eastAsia="Verdana" w:cs="Verdana"/>
                <w:sz w:val="20"/>
                <w:szCs w:val="20"/>
              </w:rPr>
              <w:t xml:space="preserve">Sandyford Business District </w:t>
            </w:r>
          </w:p>
        </w:tc>
        <w:tc>
          <w:tcPr>
            <w:tcW w:w="354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DA3DC6" w:rsidR="006301D4" w:rsidP="003A6BEC" w:rsidRDefault="006301D4" w14:paraId="1C022DEC" w14:textId="77777777">
            <w:pPr>
              <w:spacing w:after="0" w:line="240" w:lineRule="auto"/>
              <w:jc w:val="both"/>
              <w:rPr>
                <w:rFonts w:ascii="Verdana" w:hAnsi="Verdana" w:eastAsia="Verdana" w:cs="Verdana"/>
                <w:sz w:val="20"/>
                <w:szCs w:val="20"/>
              </w:rPr>
            </w:pPr>
            <w:r w:rsidRPr="00DA3DC6">
              <w:rPr>
                <w:rFonts w:ascii="Verdana" w:hAnsi="Verdana" w:eastAsia="Verdana" w:cs="Verdana"/>
                <w:sz w:val="20"/>
                <w:szCs w:val="20"/>
              </w:rPr>
              <w:t xml:space="preserve">Active Travel improvements along Blackthorn Road </w:t>
            </w:r>
          </w:p>
        </w:tc>
        <w:tc>
          <w:tcPr>
            <w:tcW w:w="352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DA3DC6" w:rsidR="006301D4" w:rsidP="003A6BEC" w:rsidRDefault="006301D4" w14:paraId="1AA87BD2" w14:textId="77777777">
            <w:pPr>
              <w:spacing w:after="0" w:line="240" w:lineRule="auto"/>
              <w:jc w:val="both"/>
              <w:rPr>
                <w:rFonts w:ascii="Verdana" w:hAnsi="Verdana" w:eastAsia="Verdana" w:cs="Verdana"/>
                <w:sz w:val="20"/>
                <w:szCs w:val="20"/>
              </w:rPr>
            </w:pPr>
            <w:r w:rsidRPr="00DA3DC6">
              <w:rPr>
                <w:rFonts w:ascii="Verdana" w:hAnsi="Verdana" w:eastAsia="Verdana" w:cs="Verdana"/>
                <w:sz w:val="20"/>
                <w:szCs w:val="20"/>
              </w:rPr>
              <w:t xml:space="preserve">Revised general arrangement (incorporating the updated details from cycle design manual) completed and agreed with NTA. Detailed design progressing </w:t>
            </w:r>
          </w:p>
        </w:tc>
      </w:tr>
      <w:tr w:rsidRPr="00DA3DC6" w:rsidR="006301D4" w:rsidTr="003A6BEC" w14:paraId="15D95C03" w14:textId="77777777">
        <w:trPr>
          <w:trHeight w:val="255"/>
        </w:trPr>
        <w:tc>
          <w:tcPr>
            <w:tcW w:w="19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DA3DC6" w:rsidR="006301D4" w:rsidP="003A6BEC" w:rsidRDefault="006301D4" w14:paraId="21670395" w14:textId="77777777">
            <w:pPr>
              <w:spacing w:after="0" w:line="240" w:lineRule="auto"/>
              <w:jc w:val="both"/>
              <w:rPr>
                <w:rFonts w:ascii="Verdana" w:hAnsi="Verdana" w:eastAsia="Verdana" w:cs="Verdana"/>
                <w:sz w:val="20"/>
                <w:szCs w:val="20"/>
              </w:rPr>
            </w:pPr>
            <w:r w:rsidRPr="00DA3DC6">
              <w:rPr>
                <w:rFonts w:ascii="Verdana" w:hAnsi="Verdana" w:eastAsia="Verdana" w:cs="Verdana"/>
                <w:sz w:val="20"/>
                <w:szCs w:val="20"/>
              </w:rPr>
              <w:t xml:space="preserve">Dodder Greenway </w:t>
            </w:r>
          </w:p>
        </w:tc>
        <w:tc>
          <w:tcPr>
            <w:tcW w:w="354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DA3DC6" w:rsidR="006301D4" w:rsidP="003A6BEC" w:rsidRDefault="006301D4" w14:paraId="08011E4F" w14:textId="77777777">
            <w:pPr>
              <w:spacing w:after="0" w:line="240" w:lineRule="auto"/>
              <w:jc w:val="both"/>
              <w:rPr>
                <w:rFonts w:ascii="Verdana" w:hAnsi="Verdana" w:eastAsia="Verdana" w:cs="Verdana"/>
                <w:sz w:val="20"/>
                <w:szCs w:val="20"/>
              </w:rPr>
            </w:pPr>
            <w:r w:rsidRPr="00DA3DC6">
              <w:rPr>
                <w:rFonts w:ascii="Verdana" w:hAnsi="Verdana" w:eastAsia="Verdana" w:cs="Verdana"/>
                <w:sz w:val="20"/>
                <w:szCs w:val="20"/>
              </w:rPr>
              <w:t xml:space="preserve">Quick build scheme along Dodder Road Lower </w:t>
            </w:r>
          </w:p>
        </w:tc>
        <w:tc>
          <w:tcPr>
            <w:tcW w:w="352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DA3DC6" w:rsidR="006301D4" w:rsidP="003A6BEC" w:rsidRDefault="006301D4" w14:paraId="2DF47280" w14:textId="77777777">
            <w:pPr>
              <w:spacing w:after="0" w:line="240" w:lineRule="auto"/>
              <w:jc w:val="both"/>
              <w:rPr>
                <w:rFonts w:ascii="Verdana" w:hAnsi="Verdana" w:eastAsia="Verdana" w:cs="Verdana"/>
                <w:sz w:val="20"/>
                <w:szCs w:val="20"/>
              </w:rPr>
            </w:pPr>
            <w:r w:rsidRPr="00DA3DC6">
              <w:rPr>
                <w:rFonts w:ascii="Verdana" w:hAnsi="Verdana" w:eastAsia="Verdana" w:cs="Verdana"/>
                <w:sz w:val="20"/>
                <w:szCs w:val="20"/>
              </w:rPr>
              <w:t>Public Consultation completed report to the Dundrum Area committee in October</w:t>
            </w:r>
          </w:p>
        </w:tc>
      </w:tr>
      <w:tr w:rsidRPr="00DA3DC6" w:rsidR="006301D4" w:rsidTr="003A6BEC" w14:paraId="5B00F4C3" w14:textId="77777777">
        <w:trPr>
          <w:trHeight w:val="255"/>
        </w:trPr>
        <w:tc>
          <w:tcPr>
            <w:tcW w:w="19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DA3DC6" w:rsidR="006301D4" w:rsidP="003A6BEC" w:rsidRDefault="006301D4" w14:paraId="4EABABD1" w14:textId="77777777">
            <w:pPr>
              <w:spacing w:after="0" w:line="240" w:lineRule="auto"/>
              <w:jc w:val="both"/>
              <w:rPr>
                <w:rFonts w:ascii="Verdana" w:hAnsi="Verdana" w:eastAsia="Verdana" w:cs="Verdana"/>
                <w:sz w:val="20"/>
                <w:szCs w:val="20"/>
              </w:rPr>
            </w:pPr>
            <w:r w:rsidRPr="00DA3DC6">
              <w:rPr>
                <w:rFonts w:ascii="Verdana" w:hAnsi="Verdana" w:eastAsia="Verdana" w:cs="Verdana"/>
                <w:sz w:val="20"/>
                <w:szCs w:val="20"/>
              </w:rPr>
              <w:t>Stillorgan Park Road</w:t>
            </w:r>
          </w:p>
        </w:tc>
        <w:tc>
          <w:tcPr>
            <w:tcW w:w="354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DA3DC6" w:rsidR="006301D4" w:rsidP="003A6BEC" w:rsidRDefault="006301D4" w14:paraId="2AEB4AC4" w14:textId="77777777">
            <w:pPr>
              <w:spacing w:after="0" w:line="240" w:lineRule="auto"/>
              <w:jc w:val="both"/>
              <w:rPr>
                <w:rFonts w:ascii="Verdana" w:hAnsi="Verdana" w:eastAsia="Verdana" w:cs="Verdana"/>
                <w:sz w:val="20"/>
                <w:szCs w:val="20"/>
              </w:rPr>
            </w:pPr>
            <w:r w:rsidRPr="00DA3DC6">
              <w:rPr>
                <w:rFonts w:ascii="Verdana" w:hAnsi="Verdana" w:eastAsia="Verdana" w:cs="Verdana"/>
                <w:sz w:val="20"/>
                <w:szCs w:val="20"/>
              </w:rPr>
              <w:t xml:space="preserve">Active Travel improvements from N11 to Carysfort Avenue </w:t>
            </w:r>
          </w:p>
        </w:tc>
        <w:tc>
          <w:tcPr>
            <w:tcW w:w="3526"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center"/>
          </w:tcPr>
          <w:p w:rsidRPr="00DA3DC6" w:rsidR="006301D4" w:rsidP="003A6BEC" w:rsidRDefault="006301D4" w14:paraId="1FA012E1" w14:textId="77777777">
            <w:pPr>
              <w:spacing w:after="0" w:line="240" w:lineRule="auto"/>
              <w:jc w:val="both"/>
              <w:rPr>
                <w:rFonts w:ascii="Verdana" w:hAnsi="Verdana" w:eastAsia="Verdana" w:cs="Verdana"/>
                <w:sz w:val="20"/>
                <w:szCs w:val="20"/>
              </w:rPr>
            </w:pPr>
            <w:r w:rsidRPr="00DA3DC6">
              <w:rPr>
                <w:rFonts w:ascii="Verdana" w:hAnsi="Verdana" w:eastAsia="Verdana" w:cs="Verdana"/>
                <w:sz w:val="20"/>
                <w:szCs w:val="20"/>
              </w:rPr>
              <w:t xml:space="preserve">Construction ongoing </w:t>
            </w:r>
          </w:p>
        </w:tc>
      </w:tr>
    </w:tbl>
    <w:p w:rsidRPr="00DA3DC6" w:rsidR="006301D4" w:rsidP="003A6BEC" w:rsidRDefault="006301D4" w14:paraId="4EBAD16D" w14:textId="77777777">
      <w:pPr>
        <w:spacing w:after="0" w:line="240" w:lineRule="auto"/>
        <w:jc w:val="both"/>
        <w:rPr>
          <w:rFonts w:ascii="Verdana" w:hAnsi="Verdana"/>
          <w:sz w:val="20"/>
          <w:szCs w:val="20"/>
        </w:rPr>
      </w:pPr>
      <w:r w:rsidRPr="00DA3DC6">
        <w:rPr>
          <w:rFonts w:ascii="Verdana" w:hAnsi="Verdana" w:eastAsia="Verdana" w:cs="Verdana"/>
          <w:b/>
          <w:bCs/>
          <w:sz w:val="20"/>
          <w:szCs w:val="20"/>
        </w:rPr>
        <w:t xml:space="preserve"> </w:t>
      </w:r>
    </w:p>
    <w:p w:rsidRPr="00DA3DC6" w:rsidR="006301D4" w:rsidP="003A6BEC" w:rsidRDefault="006301D4" w14:paraId="700134B6" w14:textId="77777777">
      <w:pPr>
        <w:spacing w:after="0" w:line="240" w:lineRule="auto"/>
        <w:jc w:val="both"/>
        <w:textAlignment w:val="baseline"/>
        <w:rPr>
          <w:rFonts w:ascii="Verdana" w:hAnsi="Verdana" w:eastAsia="Times New Roman" w:cs="Segoe UI"/>
          <w:b/>
          <w:bCs/>
          <w:sz w:val="20"/>
          <w:szCs w:val="20"/>
          <w:lang w:eastAsia="en-IE"/>
        </w:rPr>
      </w:pPr>
    </w:p>
    <w:p w:rsidRPr="00DA3DC6" w:rsidR="006301D4" w:rsidP="003A6BEC" w:rsidRDefault="007B3929" w14:paraId="1160958A" w14:textId="721ED919">
      <w:pPr>
        <w:spacing w:after="0" w:line="240" w:lineRule="auto"/>
        <w:jc w:val="both"/>
        <w:textAlignment w:val="baseline"/>
        <w:rPr>
          <w:rFonts w:ascii="Verdana" w:hAnsi="Verdana" w:eastAsia="Times New Roman" w:cs="Segoe UI"/>
          <w:b/>
          <w:bCs/>
          <w:lang w:eastAsia="en-IE"/>
        </w:rPr>
      </w:pPr>
      <w:r w:rsidRPr="00DA3DC6">
        <w:rPr>
          <w:rFonts w:ascii="Verdana" w:hAnsi="Verdana" w:eastAsia="Times New Roman" w:cs="Segoe UI"/>
          <w:b/>
          <w:bCs/>
          <w:lang w:eastAsia="en-IE"/>
        </w:rPr>
        <w:t>Climate Action</w:t>
      </w:r>
    </w:p>
    <w:p w:rsidRPr="00DA3DC6" w:rsidR="006301D4" w:rsidP="003A6BEC" w:rsidRDefault="006301D4" w14:paraId="41558B4D" w14:textId="77777777">
      <w:pPr>
        <w:spacing w:after="0" w:line="240" w:lineRule="auto"/>
        <w:jc w:val="both"/>
        <w:textAlignment w:val="baseline"/>
        <w:rPr>
          <w:sz w:val="20"/>
          <w:szCs w:val="20"/>
          <w:lang w:eastAsia="en-IE"/>
        </w:rPr>
      </w:pPr>
      <w:r w:rsidRPr="00DA3DC6">
        <w:rPr>
          <w:b/>
          <w:bCs/>
          <w:sz w:val="20"/>
          <w:szCs w:val="20"/>
          <w:lang w:eastAsia="en-IE"/>
        </w:rPr>
        <w:t xml:space="preserve"> </w:t>
      </w:r>
    </w:p>
    <w:p w:rsidRPr="00DA3DC6" w:rsidR="006301D4" w:rsidP="00E77205" w:rsidRDefault="006301D4" w14:paraId="09CDDD58" w14:textId="77777777">
      <w:pPr>
        <w:numPr>
          <w:ilvl w:val="0"/>
          <w:numId w:val="5"/>
        </w:numPr>
        <w:spacing w:after="0" w:line="240" w:lineRule="auto"/>
        <w:ind w:left="426" w:hanging="426"/>
        <w:jc w:val="both"/>
        <w:textAlignment w:val="baseline"/>
        <w:rPr>
          <w:rFonts w:ascii="Verdana" w:hAnsi="Verdana" w:eastAsia="Times New Roman" w:cs="Calibri"/>
          <w:sz w:val="20"/>
          <w:szCs w:val="20"/>
          <w:lang w:eastAsia="en-IE"/>
        </w:rPr>
      </w:pPr>
      <w:r w:rsidRPr="00DA3DC6">
        <w:rPr>
          <w:rFonts w:ascii="Verdana" w:hAnsi="Verdana" w:eastAsia="Times New Roman" w:cs="Calibri"/>
          <w:sz w:val="20"/>
          <w:szCs w:val="20"/>
          <w:lang w:eastAsia="en-IE"/>
        </w:rPr>
        <w:t xml:space="preserve">As a requirement of the Climate Action and Low Carbon Development (Amendment) Act 2021, each local authority prepared a Climate Action Plan in 2023/2024, addressing both climate mitigation and adaptation. </w:t>
      </w:r>
    </w:p>
    <w:p w:rsidRPr="00DA3DC6" w:rsidR="006301D4" w:rsidP="00E77205" w:rsidRDefault="006301D4" w14:paraId="39B140AD" w14:textId="77777777">
      <w:pPr>
        <w:numPr>
          <w:ilvl w:val="0"/>
          <w:numId w:val="5"/>
        </w:numPr>
        <w:spacing w:after="0" w:line="240" w:lineRule="auto"/>
        <w:ind w:left="426" w:hanging="426"/>
        <w:jc w:val="both"/>
        <w:textAlignment w:val="baseline"/>
        <w:rPr>
          <w:rFonts w:ascii="Verdana" w:hAnsi="Verdana" w:eastAsia="Times New Roman" w:cs="Calibri"/>
          <w:sz w:val="20"/>
          <w:szCs w:val="20"/>
          <w:lang w:eastAsia="en-IE"/>
        </w:rPr>
      </w:pPr>
      <w:r w:rsidRPr="00DA3DC6">
        <w:rPr>
          <w:rFonts w:ascii="Verdana" w:hAnsi="Verdana" w:eastAsia="Times New Roman" w:cs="Calibri"/>
          <w:sz w:val="20"/>
          <w:szCs w:val="20"/>
          <w:lang w:eastAsia="en-IE"/>
        </w:rPr>
        <w:t>Continued development of a roadmap for the implementation of the dlr Climate Action plan 2024-2029.</w:t>
      </w:r>
    </w:p>
    <w:p w:rsidRPr="00DA3DC6" w:rsidR="006301D4" w:rsidP="00E77205" w:rsidRDefault="006301D4" w14:paraId="600B002B" w14:textId="77777777">
      <w:pPr>
        <w:numPr>
          <w:ilvl w:val="0"/>
          <w:numId w:val="5"/>
        </w:numPr>
        <w:spacing w:after="0" w:line="240" w:lineRule="auto"/>
        <w:ind w:left="426" w:hanging="426"/>
        <w:jc w:val="both"/>
        <w:textAlignment w:val="baseline"/>
        <w:rPr>
          <w:rFonts w:ascii="Verdana" w:hAnsi="Verdana" w:eastAsia="Times New Roman" w:cs="Calibri"/>
          <w:sz w:val="20"/>
          <w:szCs w:val="20"/>
          <w:lang w:eastAsia="en-IE"/>
        </w:rPr>
      </w:pPr>
      <w:r w:rsidRPr="00DA3DC6">
        <w:rPr>
          <w:rFonts w:ascii="Verdana" w:hAnsi="Verdana" w:eastAsia="Times New Roman" w:cs="Calibri"/>
          <w:sz w:val="20"/>
          <w:szCs w:val="20"/>
          <w:lang w:eastAsia="en-IE"/>
        </w:rPr>
        <w:t>Dublin Climate Action Week 2024 took place from the 9</w:t>
      </w:r>
      <w:r w:rsidRPr="00DA3DC6">
        <w:rPr>
          <w:rFonts w:ascii="Verdana" w:hAnsi="Verdana" w:eastAsia="Times New Roman" w:cs="Calibri"/>
          <w:sz w:val="20"/>
          <w:szCs w:val="20"/>
          <w:vertAlign w:val="superscript"/>
          <w:lang w:eastAsia="en-IE"/>
        </w:rPr>
        <w:t>th</w:t>
      </w:r>
      <w:r w:rsidRPr="00DA3DC6">
        <w:rPr>
          <w:rFonts w:ascii="Verdana" w:hAnsi="Verdana" w:eastAsia="Times New Roman" w:cs="Calibri"/>
          <w:sz w:val="20"/>
          <w:szCs w:val="20"/>
          <w:lang w:eastAsia="en-IE"/>
        </w:rPr>
        <w:t xml:space="preserve"> to 15</w:t>
      </w:r>
      <w:r w:rsidRPr="00DA3DC6">
        <w:rPr>
          <w:rFonts w:ascii="Verdana" w:hAnsi="Verdana" w:eastAsia="Times New Roman" w:cs="Calibri"/>
          <w:sz w:val="20"/>
          <w:szCs w:val="20"/>
          <w:vertAlign w:val="superscript"/>
          <w:lang w:eastAsia="en-IE"/>
        </w:rPr>
        <w:t>th</w:t>
      </w:r>
      <w:r w:rsidRPr="00DA3DC6">
        <w:rPr>
          <w:rFonts w:ascii="Verdana" w:hAnsi="Verdana" w:eastAsia="Times New Roman" w:cs="Calibri"/>
          <w:sz w:val="20"/>
          <w:szCs w:val="20"/>
          <w:lang w:eastAsia="en-IE"/>
        </w:rPr>
        <w:t xml:space="preserve"> September.  Dlr scheduled 8 public facing events, two internal Smart Dublin events, and liaised and publicised concession offers with bike and car share schemes operating in the county. The week was widely publicised and saw the events listed highly subscribed and attended: </w:t>
      </w:r>
    </w:p>
    <w:p w:rsidRPr="00DA3DC6" w:rsidR="006301D4" w:rsidP="003A6BEC" w:rsidRDefault="006301D4" w14:paraId="21124ADD" w14:textId="77777777">
      <w:pPr>
        <w:spacing w:after="0" w:line="240" w:lineRule="auto"/>
        <w:ind w:left="720"/>
        <w:jc w:val="both"/>
        <w:textAlignment w:val="baseline"/>
        <w:rPr>
          <w:rFonts w:ascii="Verdana" w:hAnsi="Verdana" w:eastAsia="Times New Roman" w:cs="Calibri"/>
          <w:sz w:val="20"/>
          <w:szCs w:val="20"/>
          <w:lang w:eastAsia="en-IE"/>
        </w:rPr>
      </w:pPr>
    </w:p>
    <w:p w:rsidRPr="00DA3DC6" w:rsidR="006301D4" w:rsidP="00E77205" w:rsidRDefault="006301D4" w14:paraId="77BE9B65" w14:textId="25356B38">
      <w:pPr>
        <w:numPr>
          <w:ilvl w:val="1"/>
          <w:numId w:val="5"/>
        </w:numPr>
        <w:spacing w:after="0" w:line="240" w:lineRule="auto"/>
        <w:ind w:left="851" w:hanging="425"/>
        <w:jc w:val="both"/>
        <w:textAlignment w:val="baseline"/>
        <w:rPr>
          <w:rFonts w:ascii="Verdana" w:hAnsi="Verdana" w:eastAsia="Aptos" w:cs="Aptos"/>
          <w:sz w:val="20"/>
          <w:szCs w:val="20"/>
        </w:rPr>
      </w:pPr>
      <w:r w:rsidRPr="00DA3DC6">
        <w:rPr>
          <w:rFonts w:ascii="Verdana" w:hAnsi="Verdana" w:eastAsia="Aptos" w:cs="Aptos"/>
          <w:sz w:val="20"/>
          <w:szCs w:val="20"/>
        </w:rPr>
        <w:t>DCAW24 joint launch by four Dublin local authorities.</w:t>
      </w:r>
    </w:p>
    <w:p w:rsidRPr="00DA3DC6" w:rsidR="006301D4" w:rsidP="00E77205" w:rsidRDefault="006301D4" w14:paraId="665C6348" w14:textId="77777777">
      <w:pPr>
        <w:numPr>
          <w:ilvl w:val="1"/>
          <w:numId w:val="5"/>
        </w:numPr>
        <w:spacing w:after="0" w:line="240" w:lineRule="auto"/>
        <w:ind w:left="851" w:hanging="425"/>
        <w:jc w:val="both"/>
        <w:textAlignment w:val="baseline"/>
        <w:rPr>
          <w:rFonts w:ascii="Verdana" w:hAnsi="Verdana" w:cs="Calibri"/>
          <w:sz w:val="20"/>
          <w:szCs w:val="20"/>
        </w:rPr>
      </w:pPr>
      <w:r w:rsidRPr="00DA3DC6">
        <w:rPr>
          <w:rFonts w:ascii="Verdana" w:hAnsi="Verdana" w:eastAsia="Aptos" w:cs="Aptos"/>
          <w:sz w:val="20"/>
          <w:szCs w:val="20"/>
        </w:rPr>
        <w:t>Love your leftovers – tackling food waste together.</w:t>
      </w:r>
    </w:p>
    <w:p w:rsidRPr="00DA3DC6" w:rsidR="006301D4" w:rsidP="00E77205" w:rsidRDefault="006301D4" w14:paraId="0159A916" w14:textId="77777777">
      <w:pPr>
        <w:numPr>
          <w:ilvl w:val="1"/>
          <w:numId w:val="5"/>
        </w:numPr>
        <w:spacing w:after="0" w:line="240" w:lineRule="auto"/>
        <w:ind w:left="851" w:hanging="425"/>
        <w:jc w:val="both"/>
        <w:textAlignment w:val="baseline"/>
        <w:rPr>
          <w:rFonts w:ascii="Verdana" w:hAnsi="Verdana" w:cs="Calibri"/>
          <w:sz w:val="20"/>
          <w:szCs w:val="20"/>
        </w:rPr>
      </w:pPr>
      <w:r w:rsidRPr="00DA3DC6">
        <w:rPr>
          <w:rFonts w:ascii="Verdana" w:hAnsi="Verdana" w:eastAsia="Aptos" w:cs="Aptos"/>
          <w:sz w:val="20"/>
          <w:szCs w:val="20"/>
        </w:rPr>
        <w:t>Empowering Businesses for Climate Action</w:t>
      </w:r>
    </w:p>
    <w:p w:rsidRPr="00DA3DC6" w:rsidR="006301D4" w:rsidP="00E77205" w:rsidRDefault="006301D4" w14:paraId="67B861FE" w14:textId="77777777">
      <w:pPr>
        <w:numPr>
          <w:ilvl w:val="1"/>
          <w:numId w:val="5"/>
        </w:numPr>
        <w:spacing w:after="0" w:line="240" w:lineRule="auto"/>
        <w:ind w:left="851" w:hanging="425"/>
        <w:jc w:val="both"/>
        <w:textAlignment w:val="baseline"/>
        <w:rPr>
          <w:rFonts w:ascii="Verdana" w:hAnsi="Verdana" w:cs="Calibri"/>
          <w:sz w:val="20"/>
          <w:szCs w:val="20"/>
        </w:rPr>
      </w:pPr>
      <w:r w:rsidRPr="00DA3DC6">
        <w:rPr>
          <w:rFonts w:ascii="Verdana" w:hAnsi="Verdana" w:eastAsia="Aptos" w:cs="Aptos"/>
          <w:sz w:val="20"/>
          <w:szCs w:val="20"/>
        </w:rPr>
        <w:t>dlr Energy tune-up clinic for homes and small buildings</w:t>
      </w:r>
    </w:p>
    <w:p w:rsidRPr="00DA3DC6" w:rsidR="006301D4" w:rsidP="00E77205" w:rsidRDefault="006301D4" w14:paraId="27944589" w14:textId="77777777">
      <w:pPr>
        <w:numPr>
          <w:ilvl w:val="1"/>
          <w:numId w:val="5"/>
        </w:numPr>
        <w:spacing w:after="0" w:line="240" w:lineRule="auto"/>
        <w:ind w:left="851" w:hanging="425"/>
        <w:jc w:val="both"/>
        <w:textAlignment w:val="baseline"/>
        <w:rPr>
          <w:rFonts w:ascii="Verdana" w:hAnsi="Verdana" w:cs="Calibri"/>
          <w:sz w:val="20"/>
          <w:szCs w:val="20"/>
        </w:rPr>
      </w:pPr>
      <w:r w:rsidRPr="00DA3DC6">
        <w:rPr>
          <w:rFonts w:ascii="Verdana" w:hAnsi="Verdana" w:eastAsia="Aptos" w:cs="Aptos"/>
          <w:sz w:val="20"/>
          <w:szCs w:val="20"/>
        </w:rPr>
        <w:t>Integrated Constructed Wetland Tour - Kilbogget Park</w:t>
      </w:r>
    </w:p>
    <w:p w:rsidRPr="00DA3DC6" w:rsidR="006301D4" w:rsidP="00E77205" w:rsidRDefault="006301D4" w14:paraId="7E3C6C29" w14:textId="77777777">
      <w:pPr>
        <w:numPr>
          <w:ilvl w:val="1"/>
          <w:numId w:val="5"/>
        </w:numPr>
        <w:spacing w:after="0" w:line="240" w:lineRule="auto"/>
        <w:ind w:left="851" w:hanging="425"/>
        <w:jc w:val="both"/>
        <w:textAlignment w:val="baseline"/>
        <w:rPr>
          <w:rFonts w:ascii="Verdana" w:hAnsi="Verdana" w:cs="Calibri"/>
          <w:sz w:val="20"/>
          <w:szCs w:val="20"/>
        </w:rPr>
      </w:pPr>
      <w:r w:rsidRPr="00DA3DC6">
        <w:rPr>
          <w:rFonts w:ascii="Verdana" w:hAnsi="Verdana" w:eastAsia="Aptos" w:cs="Aptos"/>
          <w:sz w:val="20"/>
          <w:szCs w:val="20"/>
        </w:rPr>
        <w:t>Slang Greenway Guided Cycle, Dundrum to Marlay Park</w:t>
      </w:r>
    </w:p>
    <w:p w:rsidRPr="00DA3DC6" w:rsidR="006301D4" w:rsidP="00E77205" w:rsidRDefault="006301D4" w14:paraId="6F0E6777" w14:textId="77777777">
      <w:pPr>
        <w:numPr>
          <w:ilvl w:val="1"/>
          <w:numId w:val="5"/>
        </w:numPr>
        <w:spacing w:after="0" w:line="240" w:lineRule="auto"/>
        <w:ind w:left="851" w:hanging="425"/>
        <w:jc w:val="both"/>
        <w:textAlignment w:val="baseline"/>
        <w:rPr>
          <w:rFonts w:ascii="Verdana" w:hAnsi="Verdana" w:cs="Calibri"/>
          <w:sz w:val="20"/>
          <w:szCs w:val="20"/>
        </w:rPr>
      </w:pPr>
      <w:r w:rsidRPr="00DA3DC6">
        <w:rPr>
          <w:rFonts w:ascii="Verdana" w:hAnsi="Verdana" w:eastAsia="Aptos" w:cs="Aptos"/>
          <w:sz w:val="20"/>
          <w:szCs w:val="20"/>
        </w:rPr>
        <w:t>Biodiversity Talk and Walk – Carysfort Park</w:t>
      </w:r>
    </w:p>
    <w:p w:rsidRPr="00DA3DC6" w:rsidR="006301D4" w:rsidP="00E77205" w:rsidRDefault="006301D4" w14:paraId="16A422C4" w14:textId="77777777">
      <w:pPr>
        <w:numPr>
          <w:ilvl w:val="1"/>
          <w:numId w:val="5"/>
        </w:numPr>
        <w:spacing w:after="0" w:line="240" w:lineRule="auto"/>
        <w:ind w:left="851" w:hanging="425"/>
        <w:jc w:val="both"/>
        <w:textAlignment w:val="baseline"/>
        <w:rPr>
          <w:rFonts w:ascii="Verdana" w:hAnsi="Verdana" w:eastAsia="Times New Roman" w:cs="Calibri"/>
          <w:sz w:val="20"/>
          <w:szCs w:val="20"/>
          <w:lang w:eastAsia="en-IE"/>
        </w:rPr>
      </w:pPr>
      <w:r w:rsidRPr="00DA3DC6">
        <w:rPr>
          <w:rFonts w:ascii="Verdana" w:hAnsi="Verdana" w:eastAsia="Aptos" w:cs="Aptos"/>
          <w:sz w:val="20"/>
          <w:szCs w:val="20"/>
        </w:rPr>
        <w:t>Free take back of WEEE - Dart Station Car Park, Rathsallagh Drive, Shankill</w:t>
      </w:r>
      <w:r w:rsidRPr="00DA3DC6">
        <w:rPr>
          <w:rFonts w:ascii="Verdana" w:hAnsi="Verdana" w:eastAsia="Times New Roman" w:cs="Calibri"/>
          <w:sz w:val="20"/>
          <w:szCs w:val="20"/>
          <w:lang w:eastAsia="en-IE"/>
        </w:rPr>
        <w:t xml:space="preserve"> </w:t>
      </w:r>
    </w:p>
    <w:p w:rsidRPr="00DA3DC6" w:rsidR="006301D4" w:rsidP="00E77205" w:rsidRDefault="006301D4" w14:paraId="31D66749" w14:textId="77777777">
      <w:pPr>
        <w:numPr>
          <w:ilvl w:val="1"/>
          <w:numId w:val="5"/>
        </w:numPr>
        <w:spacing w:after="0" w:line="240" w:lineRule="auto"/>
        <w:ind w:left="851" w:hanging="425"/>
        <w:jc w:val="both"/>
        <w:textAlignment w:val="baseline"/>
        <w:rPr>
          <w:rFonts w:ascii="Verdana" w:hAnsi="Verdana" w:eastAsia="Times New Roman" w:cs="Calibri"/>
          <w:sz w:val="20"/>
          <w:szCs w:val="20"/>
          <w:lang w:eastAsia="en-IE"/>
        </w:rPr>
      </w:pPr>
      <w:r w:rsidRPr="00DA3DC6">
        <w:rPr>
          <w:rFonts w:ascii="Verdana" w:hAnsi="Verdana" w:eastAsia="Times New Roman" w:cs="Calibri"/>
          <w:sz w:val="20"/>
          <w:szCs w:val="20"/>
          <w:lang w:eastAsia="en-IE"/>
        </w:rPr>
        <w:t>Two internal dlr SMART Dublin events in Ballyogan and Co. Hall</w:t>
      </w:r>
    </w:p>
    <w:p w:rsidRPr="00DA3DC6" w:rsidR="003A6BEC" w:rsidP="003A6BEC" w:rsidRDefault="003A6BEC" w14:paraId="7D7635CE" w14:textId="77777777">
      <w:pPr>
        <w:spacing w:after="0" w:line="240" w:lineRule="auto"/>
        <w:ind w:left="851"/>
        <w:jc w:val="both"/>
        <w:textAlignment w:val="baseline"/>
        <w:rPr>
          <w:rFonts w:ascii="Verdana" w:hAnsi="Verdana" w:eastAsia="Times New Roman" w:cs="Calibri"/>
          <w:sz w:val="20"/>
          <w:szCs w:val="20"/>
          <w:lang w:eastAsia="en-IE"/>
        </w:rPr>
      </w:pPr>
    </w:p>
    <w:p w:rsidRPr="00DA3DC6" w:rsidR="006301D4" w:rsidP="003A6BEC" w:rsidRDefault="003A6BEC" w14:paraId="09452A33" w14:textId="37292172">
      <w:pPr>
        <w:spacing w:after="0" w:line="240" w:lineRule="auto"/>
        <w:jc w:val="both"/>
        <w:textAlignment w:val="baseline"/>
        <w:rPr>
          <w:rFonts w:ascii="Verdana" w:hAnsi="Verdana"/>
          <w:b/>
          <w:bCs/>
          <w:sz w:val="20"/>
          <w:szCs w:val="20"/>
          <w:lang w:eastAsia="en-IE"/>
        </w:rPr>
      </w:pPr>
      <w:r w:rsidRPr="00DA3DC6">
        <w:rPr>
          <w:rFonts w:ascii="Verdana" w:hAnsi="Verdana"/>
          <w:b/>
          <w:bCs/>
          <w:sz w:val="20"/>
          <w:szCs w:val="20"/>
          <w:lang w:eastAsia="en-IE"/>
        </w:rPr>
        <w:t>Community Climate Action Fund</w:t>
      </w:r>
    </w:p>
    <w:p w:rsidRPr="00DA3DC6" w:rsidR="003A6BEC" w:rsidP="003A6BEC" w:rsidRDefault="003A6BEC" w14:paraId="2F9FE7BD" w14:textId="77777777">
      <w:pPr>
        <w:spacing w:after="0" w:line="240" w:lineRule="auto"/>
        <w:jc w:val="both"/>
        <w:textAlignment w:val="baseline"/>
        <w:rPr>
          <w:rFonts w:ascii="Verdana" w:hAnsi="Verdana"/>
          <w:b/>
          <w:bCs/>
          <w:sz w:val="20"/>
          <w:szCs w:val="20"/>
          <w:lang w:eastAsia="en-IE"/>
        </w:rPr>
      </w:pPr>
    </w:p>
    <w:p w:rsidRPr="00DA3DC6" w:rsidR="006301D4" w:rsidP="003A6BEC" w:rsidRDefault="006301D4" w14:paraId="3D708F5D" w14:textId="77777777">
      <w:pPr>
        <w:spacing w:after="0" w:line="240" w:lineRule="auto"/>
        <w:jc w:val="both"/>
        <w:textAlignment w:val="baseline"/>
        <w:rPr>
          <w:rFonts w:ascii="Verdana" w:hAnsi="Verdana" w:eastAsia="Calibri"/>
          <w:color w:val="0D0D0D" w:themeColor="text1" w:themeTint="F2"/>
          <w:sz w:val="20"/>
          <w:szCs w:val="20"/>
        </w:rPr>
      </w:pPr>
      <w:r w:rsidRPr="00DA3DC6">
        <w:rPr>
          <w:rFonts w:ascii="Verdana" w:hAnsi="Verdana" w:eastAsia="Calibri"/>
          <w:color w:val="0D0D0D" w:themeColor="text1" w:themeTint="F2"/>
          <w:sz w:val="20"/>
          <w:szCs w:val="20"/>
        </w:rPr>
        <w:t>Applications for the Community Climate Action Programme were assessed by an in-house evaluation panel.  Following the evaluation, a portfolio report containing a list of recommended projects was sent to DECC for approval. From the 35 applications received, a total of 28 projects were recommended for funding to DECC and were accepted to proceed. Dlr is currently working with successful applicants on project implementation.</w:t>
      </w:r>
    </w:p>
    <w:p w:rsidRPr="00DA3DC6" w:rsidR="006301D4" w:rsidP="003A6BEC" w:rsidRDefault="006301D4" w14:paraId="2238BC67" w14:textId="77777777">
      <w:pPr>
        <w:spacing w:after="0" w:line="240" w:lineRule="auto"/>
        <w:jc w:val="both"/>
        <w:textAlignment w:val="baseline"/>
        <w:rPr>
          <w:rFonts w:ascii="Verdana" w:hAnsi="Verdana"/>
          <w:sz w:val="20"/>
          <w:szCs w:val="20"/>
          <w:lang w:eastAsia="en-IE"/>
        </w:rPr>
      </w:pPr>
      <w:r w:rsidRPr="00DA3DC6">
        <w:rPr>
          <w:rFonts w:ascii="Verdana" w:hAnsi="Verdana" w:eastAsia="Calibri"/>
          <w:color w:val="0D0D0D" w:themeColor="text1" w:themeTint="F2"/>
          <w:sz w:val="20"/>
          <w:szCs w:val="20"/>
        </w:rPr>
        <w:t>The successful projects for funding are listed in Strand 1 table:</w:t>
      </w:r>
    </w:p>
    <w:p w:rsidRPr="00DA3DC6" w:rsidR="006301D4" w:rsidP="003A6BEC" w:rsidRDefault="006301D4" w14:paraId="75A0782F" w14:textId="77777777">
      <w:pPr>
        <w:spacing w:after="0" w:line="240" w:lineRule="auto"/>
        <w:ind w:left="1440"/>
        <w:jc w:val="both"/>
        <w:rPr>
          <w:rFonts w:ascii="Calibri" w:hAnsi="Calibri" w:eastAsia="Calibri" w:cs="Calibri"/>
          <w:color w:val="0D0D0D" w:themeColor="text1" w:themeTint="F2"/>
          <w:sz w:val="20"/>
          <w:szCs w:val="20"/>
        </w:rPr>
      </w:pPr>
    </w:p>
    <w:tbl>
      <w:tblPr>
        <w:tblStyle w:val="TableGrid5"/>
        <w:tblW w:w="8915" w:type="dxa"/>
        <w:jc w:val="center"/>
        <w:tblLayout w:type="fixed"/>
        <w:tblLook w:val="04A0" w:firstRow="1" w:lastRow="0" w:firstColumn="1" w:lastColumn="0" w:noHBand="0" w:noVBand="1"/>
      </w:tblPr>
      <w:tblGrid>
        <w:gridCol w:w="2609"/>
        <w:gridCol w:w="2095"/>
        <w:gridCol w:w="2723"/>
        <w:gridCol w:w="1488"/>
      </w:tblGrid>
      <w:tr w:rsidRPr="00DA3DC6" w:rsidR="006301D4" w:rsidTr="000E73DD" w14:paraId="3119D3D0" w14:textId="77777777">
        <w:trPr>
          <w:trHeight w:val="300"/>
          <w:jc w:val="center"/>
        </w:trPr>
        <w:tc>
          <w:tcPr>
            <w:tcW w:w="2609"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DA3DC6" w:rsidR="006301D4" w:rsidP="003A6BEC" w:rsidRDefault="006301D4" w14:paraId="282F88D4" w14:textId="77777777">
            <w:pPr>
              <w:jc w:val="both"/>
              <w:rPr>
                <w:rFonts w:ascii="Verdana" w:hAnsi="Verdana" w:eastAsiaTheme="minorEastAsia"/>
                <w:sz w:val="20"/>
                <w:szCs w:val="20"/>
                <w:lang w:val="en-US"/>
              </w:rPr>
            </w:pPr>
            <w:r w:rsidRPr="00DA3DC6">
              <w:rPr>
                <w:rFonts w:ascii="Verdana" w:hAnsi="Verdana" w:eastAsiaTheme="minorEastAsia"/>
                <w:sz w:val="20"/>
                <w:szCs w:val="20"/>
                <w:lang w:val="en-US"/>
              </w:rPr>
              <w:t>Project Size</w:t>
            </w:r>
          </w:p>
        </w:tc>
        <w:tc>
          <w:tcPr>
            <w:tcW w:w="2095"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DA3DC6" w:rsidR="006301D4" w:rsidP="003A6BEC" w:rsidRDefault="006301D4" w14:paraId="42A0FA44" w14:textId="77777777">
            <w:pPr>
              <w:jc w:val="center"/>
              <w:rPr>
                <w:rFonts w:ascii="Verdana" w:hAnsi="Verdana" w:eastAsiaTheme="minorEastAsia"/>
                <w:sz w:val="20"/>
                <w:szCs w:val="20"/>
              </w:rPr>
            </w:pPr>
            <w:r w:rsidRPr="00DA3DC6">
              <w:rPr>
                <w:rFonts w:ascii="Verdana" w:hAnsi="Verdana" w:eastAsiaTheme="minorEastAsia"/>
                <w:sz w:val="20"/>
                <w:szCs w:val="20"/>
              </w:rPr>
              <w:t>Number Recommended</w:t>
            </w:r>
          </w:p>
        </w:tc>
        <w:tc>
          <w:tcPr>
            <w:tcW w:w="2723"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DA3DC6" w:rsidR="006301D4" w:rsidP="003A6BEC" w:rsidRDefault="006301D4" w14:paraId="34ADE6F5" w14:textId="77777777">
            <w:pPr>
              <w:jc w:val="center"/>
              <w:rPr>
                <w:rFonts w:ascii="Verdana" w:hAnsi="Verdana" w:eastAsiaTheme="minorEastAsia"/>
                <w:color w:val="000000" w:themeColor="text1"/>
                <w:sz w:val="20"/>
                <w:szCs w:val="20"/>
              </w:rPr>
            </w:pPr>
            <w:r w:rsidRPr="00DA3DC6">
              <w:rPr>
                <w:rFonts w:ascii="Verdana" w:hAnsi="Verdana" w:eastAsiaTheme="minorEastAsia"/>
                <w:color w:val="000000" w:themeColor="text1"/>
                <w:sz w:val="20"/>
                <w:szCs w:val="20"/>
              </w:rPr>
              <w:t>Funding Distribution by recommended projects</w:t>
            </w:r>
          </w:p>
        </w:tc>
        <w:tc>
          <w:tcPr>
            <w:tcW w:w="1488"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rsidRPr="00DA3DC6" w:rsidR="006301D4" w:rsidP="003A6BEC" w:rsidRDefault="006301D4" w14:paraId="0E822032" w14:textId="77777777">
            <w:pPr>
              <w:jc w:val="center"/>
              <w:rPr>
                <w:rFonts w:ascii="Verdana" w:hAnsi="Verdana" w:eastAsiaTheme="minorEastAsia"/>
                <w:color w:val="000000" w:themeColor="text1"/>
                <w:sz w:val="20"/>
                <w:szCs w:val="20"/>
              </w:rPr>
            </w:pPr>
            <w:r w:rsidRPr="00DA3DC6">
              <w:rPr>
                <w:rFonts w:ascii="Verdana" w:hAnsi="Verdana" w:eastAsiaTheme="minorEastAsia"/>
                <w:color w:val="000000" w:themeColor="text1"/>
                <w:sz w:val="20"/>
                <w:szCs w:val="20"/>
              </w:rPr>
              <w:t>% of Fund</w:t>
            </w:r>
          </w:p>
        </w:tc>
      </w:tr>
      <w:tr w:rsidRPr="00DA3DC6" w:rsidR="006301D4" w:rsidTr="000E73DD" w14:paraId="1D450E1F" w14:textId="77777777">
        <w:trPr>
          <w:trHeight w:val="300"/>
          <w:jc w:val="center"/>
        </w:trPr>
        <w:tc>
          <w:tcPr>
            <w:tcW w:w="2609" w:type="dxa"/>
            <w:tcBorders>
              <w:top w:val="single" w:color="auto" w:sz="8" w:space="0"/>
              <w:left w:val="single" w:color="auto" w:sz="8" w:space="0"/>
              <w:bottom w:val="single" w:color="auto" w:sz="8" w:space="0"/>
              <w:right w:val="single" w:color="auto" w:sz="8" w:space="0"/>
            </w:tcBorders>
            <w:tcMar>
              <w:left w:w="108" w:type="dxa"/>
              <w:right w:w="108" w:type="dxa"/>
            </w:tcMar>
            <w:vAlign w:val="bottom"/>
          </w:tcPr>
          <w:p w:rsidRPr="00DA3DC6" w:rsidR="006301D4" w:rsidP="003A6BEC" w:rsidRDefault="006301D4" w14:paraId="46DFAE80" w14:textId="77777777">
            <w:pPr>
              <w:jc w:val="both"/>
              <w:rPr>
                <w:rFonts w:ascii="Verdana" w:hAnsi="Verdana" w:eastAsiaTheme="minorEastAsia"/>
                <w:color w:val="000000" w:themeColor="text1"/>
                <w:sz w:val="20"/>
                <w:szCs w:val="20"/>
              </w:rPr>
            </w:pPr>
            <w:r w:rsidRPr="00DA3DC6">
              <w:rPr>
                <w:rFonts w:ascii="Verdana" w:hAnsi="Verdana" w:eastAsiaTheme="minorEastAsia"/>
                <w:color w:val="000000" w:themeColor="text1"/>
                <w:sz w:val="20"/>
                <w:szCs w:val="20"/>
              </w:rPr>
              <w:t xml:space="preserve">Small Projects </w:t>
            </w:r>
          </w:p>
        </w:tc>
        <w:tc>
          <w:tcPr>
            <w:tcW w:w="2095"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006301D4" w:rsidP="003A6BEC" w:rsidRDefault="006301D4" w14:paraId="0E363979" w14:textId="77777777">
            <w:pPr>
              <w:jc w:val="center"/>
              <w:rPr>
                <w:rFonts w:ascii="Verdana" w:hAnsi="Verdana" w:eastAsiaTheme="minorEastAsia"/>
                <w:sz w:val="20"/>
                <w:szCs w:val="20"/>
              </w:rPr>
            </w:pPr>
            <w:r w:rsidRPr="00DA3DC6">
              <w:rPr>
                <w:rFonts w:ascii="Verdana" w:hAnsi="Verdana" w:eastAsiaTheme="minorEastAsia"/>
                <w:sz w:val="20"/>
                <w:szCs w:val="20"/>
              </w:rPr>
              <w:t>12</w:t>
            </w:r>
          </w:p>
        </w:tc>
        <w:tc>
          <w:tcPr>
            <w:tcW w:w="2723" w:type="dxa"/>
            <w:tcBorders>
              <w:top w:val="single" w:color="auto" w:sz="8" w:space="0"/>
              <w:left w:val="single" w:color="auto" w:sz="8" w:space="0"/>
              <w:bottom w:val="single" w:color="auto" w:sz="8" w:space="0"/>
              <w:right w:val="single" w:color="auto" w:sz="8" w:space="0"/>
            </w:tcBorders>
            <w:tcMar>
              <w:left w:w="108" w:type="dxa"/>
              <w:right w:w="108" w:type="dxa"/>
            </w:tcMar>
            <w:vAlign w:val="bottom"/>
          </w:tcPr>
          <w:p w:rsidRPr="00DA3DC6" w:rsidR="006301D4" w:rsidP="003A6BEC" w:rsidRDefault="006301D4" w14:paraId="514789AF" w14:textId="5B3C303A">
            <w:pPr>
              <w:jc w:val="center"/>
              <w:rPr>
                <w:rFonts w:ascii="Verdana" w:hAnsi="Verdana" w:eastAsiaTheme="minorEastAsia"/>
                <w:color w:val="000000" w:themeColor="text1"/>
                <w:sz w:val="20"/>
                <w:szCs w:val="20"/>
              </w:rPr>
            </w:pPr>
            <w:r w:rsidRPr="00DA3DC6">
              <w:rPr>
                <w:rFonts w:ascii="Verdana" w:hAnsi="Verdana" w:eastAsiaTheme="minorEastAsia"/>
                <w:color w:val="000000" w:themeColor="text1"/>
                <w:sz w:val="20"/>
                <w:szCs w:val="20"/>
              </w:rPr>
              <w:t>€ 106,725</w:t>
            </w:r>
          </w:p>
        </w:tc>
        <w:tc>
          <w:tcPr>
            <w:tcW w:w="1488" w:type="dxa"/>
            <w:tcBorders>
              <w:top w:val="single" w:color="auto" w:sz="8" w:space="0"/>
              <w:left w:val="single" w:color="auto" w:sz="8" w:space="0"/>
              <w:bottom w:val="single" w:color="auto" w:sz="8" w:space="0"/>
              <w:right w:val="single" w:color="auto" w:sz="8" w:space="0"/>
            </w:tcBorders>
            <w:tcMar>
              <w:left w:w="108" w:type="dxa"/>
              <w:right w:w="108" w:type="dxa"/>
            </w:tcMar>
            <w:vAlign w:val="bottom"/>
          </w:tcPr>
          <w:p w:rsidRPr="00DA3DC6" w:rsidR="006301D4" w:rsidP="003A6BEC" w:rsidRDefault="006301D4" w14:paraId="4079D74A" w14:textId="77777777">
            <w:pPr>
              <w:jc w:val="center"/>
              <w:rPr>
                <w:rFonts w:ascii="Verdana" w:hAnsi="Verdana" w:eastAsiaTheme="minorEastAsia"/>
                <w:color w:val="000000" w:themeColor="text1"/>
                <w:sz w:val="20"/>
                <w:szCs w:val="20"/>
              </w:rPr>
            </w:pPr>
            <w:r w:rsidRPr="00DA3DC6">
              <w:rPr>
                <w:rFonts w:ascii="Verdana" w:hAnsi="Verdana" w:eastAsiaTheme="minorEastAsia"/>
                <w:color w:val="000000" w:themeColor="text1"/>
                <w:sz w:val="20"/>
                <w:szCs w:val="20"/>
              </w:rPr>
              <w:t>12%</w:t>
            </w:r>
          </w:p>
        </w:tc>
      </w:tr>
      <w:tr w:rsidRPr="00DA3DC6" w:rsidR="006301D4" w:rsidTr="000E73DD" w14:paraId="16B3520B" w14:textId="77777777">
        <w:trPr>
          <w:trHeight w:val="300"/>
          <w:jc w:val="center"/>
        </w:trPr>
        <w:tc>
          <w:tcPr>
            <w:tcW w:w="2609" w:type="dxa"/>
            <w:tcBorders>
              <w:top w:val="single" w:color="auto" w:sz="8" w:space="0"/>
              <w:left w:val="single" w:color="auto" w:sz="8" w:space="0"/>
              <w:bottom w:val="single" w:color="auto" w:sz="8" w:space="0"/>
              <w:right w:val="single" w:color="auto" w:sz="8" w:space="0"/>
            </w:tcBorders>
            <w:tcMar>
              <w:left w:w="108" w:type="dxa"/>
              <w:right w:w="108" w:type="dxa"/>
            </w:tcMar>
            <w:vAlign w:val="bottom"/>
          </w:tcPr>
          <w:p w:rsidRPr="00DA3DC6" w:rsidR="006301D4" w:rsidP="003A6BEC" w:rsidRDefault="006301D4" w14:paraId="7D3B85BD" w14:textId="77777777">
            <w:pPr>
              <w:jc w:val="both"/>
              <w:rPr>
                <w:rFonts w:ascii="Verdana" w:hAnsi="Verdana" w:eastAsiaTheme="minorEastAsia"/>
                <w:color w:val="000000" w:themeColor="text1"/>
                <w:sz w:val="20"/>
                <w:szCs w:val="20"/>
              </w:rPr>
            </w:pPr>
            <w:r w:rsidRPr="00DA3DC6">
              <w:rPr>
                <w:rFonts w:ascii="Verdana" w:hAnsi="Verdana" w:eastAsiaTheme="minorEastAsia"/>
                <w:color w:val="000000" w:themeColor="text1"/>
                <w:sz w:val="20"/>
                <w:szCs w:val="20"/>
              </w:rPr>
              <w:t xml:space="preserve">Medium Projects </w:t>
            </w:r>
          </w:p>
        </w:tc>
        <w:tc>
          <w:tcPr>
            <w:tcW w:w="2095"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006301D4" w:rsidP="003A6BEC" w:rsidRDefault="006301D4" w14:paraId="6F8692A0" w14:textId="77777777">
            <w:pPr>
              <w:jc w:val="center"/>
              <w:rPr>
                <w:rFonts w:ascii="Verdana" w:hAnsi="Verdana" w:eastAsiaTheme="minorEastAsia"/>
                <w:sz w:val="20"/>
                <w:szCs w:val="20"/>
              </w:rPr>
            </w:pPr>
            <w:r w:rsidRPr="00DA3DC6">
              <w:rPr>
                <w:rFonts w:ascii="Verdana" w:hAnsi="Verdana" w:eastAsiaTheme="minorEastAsia"/>
                <w:sz w:val="20"/>
                <w:szCs w:val="20"/>
              </w:rPr>
              <w:t>11</w:t>
            </w:r>
          </w:p>
        </w:tc>
        <w:tc>
          <w:tcPr>
            <w:tcW w:w="2723" w:type="dxa"/>
            <w:tcBorders>
              <w:top w:val="single" w:color="auto" w:sz="8" w:space="0"/>
              <w:left w:val="single" w:color="auto" w:sz="8" w:space="0"/>
              <w:bottom w:val="single" w:color="auto" w:sz="8" w:space="0"/>
              <w:right w:val="single" w:color="auto" w:sz="8" w:space="0"/>
            </w:tcBorders>
            <w:tcMar>
              <w:left w:w="108" w:type="dxa"/>
              <w:right w:w="108" w:type="dxa"/>
            </w:tcMar>
            <w:vAlign w:val="bottom"/>
          </w:tcPr>
          <w:p w:rsidRPr="00DA3DC6" w:rsidR="006301D4" w:rsidP="003A6BEC" w:rsidRDefault="006301D4" w14:paraId="18B404C8" w14:textId="2F1315E3">
            <w:pPr>
              <w:jc w:val="center"/>
              <w:rPr>
                <w:rFonts w:ascii="Verdana" w:hAnsi="Verdana" w:eastAsiaTheme="minorEastAsia"/>
                <w:color w:val="000000" w:themeColor="text1"/>
                <w:sz w:val="20"/>
                <w:szCs w:val="20"/>
              </w:rPr>
            </w:pPr>
            <w:r w:rsidRPr="00DA3DC6">
              <w:rPr>
                <w:rFonts w:ascii="Verdana" w:hAnsi="Verdana" w:eastAsiaTheme="minorEastAsia"/>
                <w:color w:val="000000" w:themeColor="text1"/>
                <w:sz w:val="20"/>
                <w:szCs w:val="20"/>
              </w:rPr>
              <w:t>€ 337,025</w:t>
            </w:r>
          </w:p>
        </w:tc>
        <w:tc>
          <w:tcPr>
            <w:tcW w:w="1488" w:type="dxa"/>
            <w:tcBorders>
              <w:top w:val="single" w:color="auto" w:sz="8" w:space="0"/>
              <w:left w:val="single" w:color="auto" w:sz="8" w:space="0"/>
              <w:bottom w:val="single" w:color="auto" w:sz="8" w:space="0"/>
              <w:right w:val="single" w:color="auto" w:sz="8" w:space="0"/>
            </w:tcBorders>
            <w:tcMar>
              <w:left w:w="108" w:type="dxa"/>
              <w:right w:w="108" w:type="dxa"/>
            </w:tcMar>
            <w:vAlign w:val="bottom"/>
          </w:tcPr>
          <w:p w:rsidRPr="00DA3DC6" w:rsidR="006301D4" w:rsidP="003A6BEC" w:rsidRDefault="006301D4" w14:paraId="4D281B7C" w14:textId="77777777">
            <w:pPr>
              <w:jc w:val="center"/>
              <w:rPr>
                <w:rFonts w:ascii="Verdana" w:hAnsi="Verdana" w:eastAsiaTheme="minorEastAsia"/>
                <w:color w:val="000000" w:themeColor="text1"/>
                <w:sz w:val="20"/>
                <w:szCs w:val="20"/>
              </w:rPr>
            </w:pPr>
            <w:r w:rsidRPr="00DA3DC6">
              <w:rPr>
                <w:rFonts w:ascii="Verdana" w:hAnsi="Verdana" w:eastAsiaTheme="minorEastAsia"/>
                <w:color w:val="000000" w:themeColor="text1"/>
                <w:sz w:val="20"/>
                <w:szCs w:val="20"/>
              </w:rPr>
              <w:t>38%</w:t>
            </w:r>
          </w:p>
        </w:tc>
      </w:tr>
      <w:tr w:rsidRPr="00DA3DC6" w:rsidR="006301D4" w:rsidTr="000E73DD" w14:paraId="260CF5B8" w14:textId="77777777">
        <w:trPr>
          <w:trHeight w:val="300"/>
          <w:jc w:val="center"/>
        </w:trPr>
        <w:tc>
          <w:tcPr>
            <w:tcW w:w="2609" w:type="dxa"/>
            <w:tcBorders>
              <w:top w:val="single" w:color="auto" w:sz="8" w:space="0"/>
              <w:left w:val="single" w:color="auto" w:sz="8" w:space="0"/>
              <w:bottom w:val="single" w:color="auto" w:sz="8" w:space="0"/>
              <w:right w:val="single" w:color="auto" w:sz="8" w:space="0"/>
            </w:tcBorders>
            <w:tcMar>
              <w:left w:w="108" w:type="dxa"/>
              <w:right w:w="108" w:type="dxa"/>
            </w:tcMar>
            <w:vAlign w:val="bottom"/>
          </w:tcPr>
          <w:p w:rsidRPr="00DA3DC6" w:rsidR="006301D4" w:rsidP="003A6BEC" w:rsidRDefault="006301D4" w14:paraId="785F3C58" w14:textId="77777777">
            <w:pPr>
              <w:jc w:val="both"/>
              <w:rPr>
                <w:rFonts w:ascii="Verdana" w:hAnsi="Verdana" w:eastAsiaTheme="minorEastAsia"/>
                <w:color w:val="000000" w:themeColor="text1"/>
                <w:sz w:val="20"/>
                <w:szCs w:val="20"/>
              </w:rPr>
            </w:pPr>
            <w:r w:rsidRPr="00DA3DC6">
              <w:rPr>
                <w:rFonts w:ascii="Verdana" w:hAnsi="Verdana" w:eastAsiaTheme="minorEastAsia"/>
                <w:color w:val="000000" w:themeColor="text1"/>
                <w:sz w:val="20"/>
                <w:szCs w:val="20"/>
              </w:rPr>
              <w:t xml:space="preserve">Large Projects </w:t>
            </w:r>
          </w:p>
        </w:tc>
        <w:tc>
          <w:tcPr>
            <w:tcW w:w="2095"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006301D4" w:rsidP="003A6BEC" w:rsidRDefault="006301D4" w14:paraId="789AFFB1" w14:textId="0A3B5FC3">
            <w:pPr>
              <w:jc w:val="center"/>
              <w:rPr>
                <w:rFonts w:ascii="Verdana" w:hAnsi="Verdana" w:eastAsiaTheme="minorEastAsia"/>
                <w:sz w:val="20"/>
                <w:szCs w:val="20"/>
              </w:rPr>
            </w:pPr>
            <w:r w:rsidRPr="00DA3DC6">
              <w:rPr>
                <w:rFonts w:ascii="Verdana" w:hAnsi="Verdana" w:eastAsiaTheme="minorEastAsia"/>
                <w:sz w:val="20"/>
                <w:szCs w:val="20"/>
              </w:rPr>
              <w:t>5</w:t>
            </w:r>
          </w:p>
        </w:tc>
        <w:tc>
          <w:tcPr>
            <w:tcW w:w="2723" w:type="dxa"/>
            <w:tcBorders>
              <w:top w:val="single" w:color="auto" w:sz="8" w:space="0"/>
              <w:left w:val="single" w:color="auto" w:sz="8" w:space="0"/>
              <w:bottom w:val="single" w:color="auto" w:sz="8" w:space="0"/>
              <w:right w:val="single" w:color="auto" w:sz="8" w:space="0"/>
            </w:tcBorders>
            <w:tcMar>
              <w:left w:w="108" w:type="dxa"/>
              <w:right w:w="108" w:type="dxa"/>
            </w:tcMar>
            <w:vAlign w:val="bottom"/>
          </w:tcPr>
          <w:p w:rsidRPr="00DA3DC6" w:rsidR="006301D4" w:rsidP="003A6BEC" w:rsidRDefault="006301D4" w14:paraId="6D500FBA" w14:textId="22D57B75">
            <w:pPr>
              <w:jc w:val="center"/>
              <w:rPr>
                <w:rFonts w:ascii="Verdana" w:hAnsi="Verdana" w:eastAsiaTheme="minorEastAsia"/>
                <w:color w:val="000000" w:themeColor="text1"/>
                <w:sz w:val="20"/>
                <w:szCs w:val="20"/>
              </w:rPr>
            </w:pPr>
            <w:r w:rsidRPr="00DA3DC6">
              <w:rPr>
                <w:rFonts w:ascii="Verdana" w:hAnsi="Verdana" w:eastAsiaTheme="minorEastAsia"/>
                <w:color w:val="000000" w:themeColor="text1"/>
                <w:sz w:val="20"/>
                <w:szCs w:val="20"/>
              </w:rPr>
              <w:t>€ 439,250</w:t>
            </w:r>
          </w:p>
        </w:tc>
        <w:tc>
          <w:tcPr>
            <w:tcW w:w="1488" w:type="dxa"/>
            <w:tcBorders>
              <w:top w:val="single" w:color="auto" w:sz="8" w:space="0"/>
              <w:left w:val="single" w:color="auto" w:sz="8" w:space="0"/>
              <w:bottom w:val="single" w:color="auto" w:sz="8" w:space="0"/>
              <w:right w:val="single" w:color="auto" w:sz="8" w:space="0"/>
            </w:tcBorders>
            <w:tcMar>
              <w:left w:w="108" w:type="dxa"/>
              <w:right w:w="108" w:type="dxa"/>
            </w:tcMar>
            <w:vAlign w:val="bottom"/>
          </w:tcPr>
          <w:p w:rsidRPr="00DA3DC6" w:rsidR="006301D4" w:rsidP="003A6BEC" w:rsidRDefault="006301D4" w14:paraId="33783819" w14:textId="77777777">
            <w:pPr>
              <w:jc w:val="center"/>
              <w:rPr>
                <w:rFonts w:ascii="Verdana" w:hAnsi="Verdana" w:eastAsiaTheme="minorEastAsia"/>
                <w:color w:val="000000" w:themeColor="text1"/>
                <w:sz w:val="20"/>
                <w:szCs w:val="20"/>
              </w:rPr>
            </w:pPr>
            <w:r w:rsidRPr="00DA3DC6">
              <w:rPr>
                <w:rFonts w:ascii="Verdana" w:hAnsi="Verdana" w:eastAsiaTheme="minorEastAsia"/>
                <w:color w:val="000000" w:themeColor="text1"/>
                <w:sz w:val="20"/>
                <w:szCs w:val="20"/>
              </w:rPr>
              <w:t>50%</w:t>
            </w:r>
          </w:p>
        </w:tc>
      </w:tr>
      <w:tr w:rsidRPr="00DA3DC6" w:rsidR="006301D4" w:rsidTr="000E73DD" w14:paraId="318A6B2D" w14:textId="77777777">
        <w:trPr>
          <w:trHeight w:val="300"/>
          <w:jc w:val="center"/>
        </w:trPr>
        <w:tc>
          <w:tcPr>
            <w:tcW w:w="8915" w:type="dxa"/>
            <w:gridSpan w:val="4"/>
            <w:tcBorders>
              <w:top w:val="single" w:color="auto" w:sz="8" w:space="0"/>
              <w:left w:val="single" w:color="auto" w:sz="8" w:space="0"/>
              <w:bottom w:val="single" w:color="auto" w:sz="8" w:space="0"/>
              <w:right w:val="single" w:color="auto" w:sz="8" w:space="0"/>
            </w:tcBorders>
            <w:shd w:val="clear" w:color="auto" w:fill="DAE9F7"/>
            <w:tcMar>
              <w:left w:w="108" w:type="dxa"/>
              <w:right w:w="108" w:type="dxa"/>
            </w:tcMar>
            <w:vAlign w:val="bottom"/>
          </w:tcPr>
          <w:p w:rsidRPr="00DA3DC6" w:rsidR="006301D4" w:rsidP="003A6BEC" w:rsidRDefault="006301D4" w14:paraId="5A3B5721" w14:textId="3CBA8990">
            <w:pPr>
              <w:jc w:val="center"/>
              <w:rPr>
                <w:rFonts w:ascii="Verdana" w:hAnsi="Verdana" w:eastAsiaTheme="minorEastAsia"/>
                <w:color w:val="000000" w:themeColor="text1"/>
                <w:sz w:val="20"/>
                <w:szCs w:val="20"/>
              </w:rPr>
            </w:pPr>
          </w:p>
        </w:tc>
      </w:tr>
      <w:tr w:rsidRPr="00DA3DC6" w:rsidR="006301D4" w:rsidTr="000E73DD" w14:paraId="7D43FFD7" w14:textId="77777777">
        <w:trPr>
          <w:trHeight w:val="300"/>
          <w:jc w:val="center"/>
        </w:trPr>
        <w:tc>
          <w:tcPr>
            <w:tcW w:w="2609"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006301D4" w:rsidP="003A6BEC" w:rsidRDefault="006301D4" w14:paraId="263E5D30" w14:textId="77777777">
            <w:pPr>
              <w:jc w:val="both"/>
              <w:rPr>
                <w:rFonts w:ascii="Verdana" w:hAnsi="Verdana" w:eastAsiaTheme="minorEastAsia"/>
                <w:sz w:val="20"/>
                <w:szCs w:val="20"/>
                <w:lang w:val="en-US"/>
              </w:rPr>
            </w:pPr>
            <w:r w:rsidRPr="00DA3DC6">
              <w:rPr>
                <w:rFonts w:ascii="Verdana" w:hAnsi="Verdana" w:eastAsiaTheme="minorEastAsia"/>
                <w:sz w:val="20"/>
                <w:szCs w:val="20"/>
                <w:lang w:val="en-US"/>
              </w:rPr>
              <w:t>Total</w:t>
            </w:r>
          </w:p>
        </w:tc>
        <w:tc>
          <w:tcPr>
            <w:tcW w:w="2095" w:type="dxa"/>
            <w:tcBorders>
              <w:top w:val="nil"/>
              <w:left w:val="single" w:color="auto" w:sz="8" w:space="0"/>
              <w:bottom w:val="single" w:color="auto" w:sz="8" w:space="0"/>
              <w:right w:val="single" w:color="auto" w:sz="8" w:space="0"/>
            </w:tcBorders>
            <w:tcMar>
              <w:left w:w="108" w:type="dxa"/>
              <w:right w:w="108" w:type="dxa"/>
            </w:tcMar>
            <w:vAlign w:val="bottom"/>
          </w:tcPr>
          <w:p w:rsidRPr="00DA3DC6" w:rsidR="006301D4" w:rsidP="003A6BEC" w:rsidRDefault="006301D4" w14:paraId="4189CAFC" w14:textId="77777777">
            <w:pPr>
              <w:jc w:val="center"/>
              <w:rPr>
                <w:rFonts w:ascii="Verdana" w:hAnsi="Verdana" w:eastAsiaTheme="minorEastAsia"/>
                <w:color w:val="000000" w:themeColor="text1"/>
                <w:sz w:val="20"/>
                <w:szCs w:val="20"/>
              </w:rPr>
            </w:pPr>
            <w:r w:rsidRPr="00DA3DC6">
              <w:rPr>
                <w:rFonts w:ascii="Verdana" w:hAnsi="Verdana" w:eastAsiaTheme="minorEastAsia"/>
                <w:color w:val="000000" w:themeColor="text1"/>
                <w:sz w:val="20"/>
                <w:szCs w:val="20"/>
              </w:rPr>
              <w:t>28</w:t>
            </w:r>
          </w:p>
        </w:tc>
        <w:tc>
          <w:tcPr>
            <w:tcW w:w="2723" w:type="dxa"/>
            <w:tcBorders>
              <w:top w:val="nil"/>
              <w:left w:val="single" w:color="auto" w:sz="8" w:space="0"/>
              <w:bottom w:val="single" w:color="auto" w:sz="8" w:space="0"/>
              <w:right w:val="single" w:color="auto" w:sz="8" w:space="0"/>
            </w:tcBorders>
            <w:tcMar>
              <w:left w:w="108" w:type="dxa"/>
              <w:right w:w="108" w:type="dxa"/>
            </w:tcMar>
            <w:vAlign w:val="bottom"/>
          </w:tcPr>
          <w:p w:rsidRPr="00DA3DC6" w:rsidR="006301D4" w:rsidP="003A6BEC" w:rsidRDefault="006301D4" w14:paraId="5E3D0980" w14:textId="72EDF325">
            <w:pPr>
              <w:jc w:val="center"/>
              <w:rPr>
                <w:rFonts w:ascii="Verdana" w:hAnsi="Verdana" w:eastAsiaTheme="minorEastAsia"/>
                <w:color w:val="000000" w:themeColor="text1"/>
                <w:sz w:val="20"/>
                <w:szCs w:val="20"/>
              </w:rPr>
            </w:pPr>
            <w:r w:rsidRPr="00DA3DC6">
              <w:rPr>
                <w:rFonts w:ascii="Verdana" w:hAnsi="Verdana" w:eastAsiaTheme="minorEastAsia"/>
                <w:color w:val="000000" w:themeColor="text1"/>
                <w:sz w:val="20"/>
                <w:szCs w:val="20"/>
              </w:rPr>
              <w:t>€ 883,000</w:t>
            </w:r>
          </w:p>
        </w:tc>
        <w:tc>
          <w:tcPr>
            <w:tcW w:w="1488" w:type="dxa"/>
            <w:tcBorders>
              <w:top w:val="nil"/>
              <w:left w:val="single" w:color="auto" w:sz="8" w:space="0"/>
              <w:bottom w:val="single" w:color="auto" w:sz="8" w:space="0"/>
              <w:right w:val="single" w:color="auto" w:sz="8" w:space="0"/>
            </w:tcBorders>
            <w:tcMar>
              <w:left w:w="108" w:type="dxa"/>
              <w:right w:w="108" w:type="dxa"/>
            </w:tcMar>
          </w:tcPr>
          <w:p w:rsidRPr="00DA3DC6" w:rsidR="006301D4" w:rsidP="003A6BEC" w:rsidRDefault="006301D4" w14:paraId="66A2592D" w14:textId="77777777">
            <w:pPr>
              <w:jc w:val="center"/>
              <w:rPr>
                <w:rFonts w:ascii="Verdana" w:hAnsi="Verdana" w:eastAsiaTheme="minorEastAsia"/>
                <w:color w:val="000000" w:themeColor="text1"/>
                <w:sz w:val="20"/>
                <w:szCs w:val="20"/>
              </w:rPr>
            </w:pPr>
            <w:r w:rsidRPr="00DA3DC6">
              <w:rPr>
                <w:rFonts w:ascii="Verdana" w:hAnsi="Verdana" w:eastAsiaTheme="minorEastAsia"/>
                <w:color w:val="000000" w:themeColor="text1"/>
                <w:sz w:val="20"/>
                <w:szCs w:val="20"/>
              </w:rPr>
              <w:t>100%</w:t>
            </w:r>
          </w:p>
        </w:tc>
      </w:tr>
    </w:tbl>
    <w:p w:rsidRPr="00DA3DC6" w:rsidR="006301D4" w:rsidP="003A6BEC" w:rsidRDefault="006301D4" w14:paraId="34BADBE9" w14:textId="77777777">
      <w:pPr>
        <w:spacing w:after="0" w:line="240" w:lineRule="auto"/>
        <w:ind w:left="720"/>
        <w:jc w:val="both"/>
        <w:rPr>
          <w:rFonts w:ascii="Verdana" w:hAnsi="Verdana" w:cs="Calibri"/>
          <w:sz w:val="20"/>
          <w:szCs w:val="20"/>
          <w:lang w:eastAsia="en-IE"/>
        </w:rPr>
      </w:pPr>
    </w:p>
    <w:p w:rsidRPr="00DA3DC6" w:rsidR="003A6BEC" w:rsidP="003A6BEC" w:rsidRDefault="003A6BEC" w14:paraId="51E1F704" w14:textId="77777777">
      <w:pPr>
        <w:spacing w:after="0" w:line="240" w:lineRule="auto"/>
        <w:ind w:left="720"/>
        <w:jc w:val="both"/>
        <w:rPr>
          <w:rFonts w:ascii="Verdana" w:hAnsi="Verdana" w:cs="Calibri"/>
          <w:sz w:val="20"/>
          <w:szCs w:val="20"/>
          <w:lang w:eastAsia="en-IE"/>
        </w:rPr>
      </w:pPr>
    </w:p>
    <w:p w:rsidRPr="00DA3DC6" w:rsidR="003A6BEC" w:rsidP="003A6BEC" w:rsidRDefault="003A6BEC" w14:paraId="55A77B59" w14:textId="77777777">
      <w:pPr>
        <w:spacing w:after="0" w:line="240" w:lineRule="auto"/>
        <w:ind w:left="720"/>
        <w:jc w:val="both"/>
        <w:rPr>
          <w:rFonts w:ascii="Verdana" w:hAnsi="Verdana" w:cs="Calibri"/>
          <w:sz w:val="20"/>
          <w:szCs w:val="20"/>
          <w:lang w:eastAsia="en-IE"/>
        </w:rPr>
      </w:pPr>
    </w:p>
    <w:p w:rsidRPr="00DA3DC6" w:rsidR="003A6BEC" w:rsidP="003A6BEC" w:rsidRDefault="003A6BEC" w14:paraId="023EEA13" w14:textId="77777777">
      <w:pPr>
        <w:spacing w:after="0" w:line="240" w:lineRule="auto"/>
        <w:ind w:left="720"/>
        <w:jc w:val="both"/>
        <w:rPr>
          <w:rFonts w:ascii="Verdana" w:hAnsi="Verdana" w:cs="Calibri"/>
          <w:sz w:val="20"/>
          <w:szCs w:val="20"/>
          <w:lang w:eastAsia="en-IE"/>
        </w:rPr>
      </w:pPr>
    </w:p>
    <w:p w:rsidRPr="00DA3DC6" w:rsidR="003A6BEC" w:rsidP="003A6BEC" w:rsidRDefault="003A6BEC" w14:paraId="09C53B85" w14:textId="77777777">
      <w:pPr>
        <w:spacing w:after="0" w:line="240" w:lineRule="auto"/>
        <w:ind w:left="720"/>
        <w:jc w:val="both"/>
        <w:rPr>
          <w:rFonts w:ascii="Verdana" w:hAnsi="Verdana" w:cs="Calibri"/>
          <w:sz w:val="20"/>
          <w:szCs w:val="20"/>
          <w:lang w:eastAsia="en-IE"/>
        </w:rPr>
      </w:pPr>
    </w:p>
    <w:p w:rsidRPr="00DA3DC6" w:rsidR="003A6BEC" w:rsidP="003A6BEC" w:rsidRDefault="003A6BEC" w14:paraId="1D9D932B" w14:textId="77777777">
      <w:pPr>
        <w:spacing w:after="0" w:line="240" w:lineRule="auto"/>
        <w:ind w:left="720"/>
        <w:jc w:val="both"/>
        <w:rPr>
          <w:rFonts w:ascii="Verdana" w:hAnsi="Verdana" w:cs="Calibri"/>
          <w:sz w:val="20"/>
          <w:szCs w:val="20"/>
          <w:lang w:eastAsia="en-IE"/>
        </w:rPr>
      </w:pPr>
    </w:p>
    <w:tbl>
      <w:tblPr>
        <w:tblW w:w="0" w:type="auto"/>
        <w:jc w:val="center"/>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568"/>
        <w:gridCol w:w="6520"/>
        <w:gridCol w:w="1949"/>
      </w:tblGrid>
      <w:tr w:rsidRPr="00DA3DC6" w:rsidR="006301D4" w:rsidTr="003A6BEC" w14:paraId="4D9B3FE6" w14:textId="77777777">
        <w:trPr>
          <w:trHeight w:val="480"/>
          <w:jc w:val="center"/>
        </w:trPr>
        <w:tc>
          <w:tcPr>
            <w:tcW w:w="9037" w:type="dxa"/>
            <w:gridSpan w:val="3"/>
            <w:tcBorders>
              <w:top w:val="single" w:color="auto" w:sz="6" w:space="0"/>
              <w:left w:val="single" w:color="auto" w:sz="6" w:space="0"/>
              <w:bottom w:val="single" w:color="auto" w:sz="6" w:space="0"/>
              <w:right w:val="single" w:color="000000" w:themeColor="text1" w:sz="6" w:space="0"/>
            </w:tcBorders>
            <w:shd w:val="clear" w:color="auto" w:fill="F2F2F2" w:themeFill="background1" w:themeFillShade="F2"/>
            <w:tcMar>
              <w:left w:w="105" w:type="dxa"/>
              <w:right w:w="105" w:type="dxa"/>
            </w:tcMar>
            <w:vAlign w:val="bottom"/>
          </w:tcPr>
          <w:p w:rsidRPr="00DA3DC6" w:rsidR="006301D4" w:rsidP="003A6BEC" w:rsidRDefault="006301D4" w14:paraId="7F933668" w14:textId="7BE0D580">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b/>
                <w:bCs/>
                <w:color w:val="000000" w:themeColor="text1"/>
                <w:sz w:val="20"/>
                <w:szCs w:val="20"/>
              </w:rPr>
              <w:t>Strand 1 of the Community Climate Action Programme</w:t>
            </w:r>
          </w:p>
        </w:tc>
      </w:tr>
      <w:tr w:rsidRPr="00DA3DC6" w:rsidR="006301D4" w:rsidTr="003A6BEC" w14:paraId="2FF28782" w14:textId="77777777">
        <w:trPr>
          <w:trHeight w:val="279"/>
          <w:jc w:val="center"/>
        </w:trPr>
        <w:tc>
          <w:tcPr>
            <w:tcW w:w="568" w:type="dxa"/>
            <w:tcBorders>
              <w:top w:val="single" w:color="auto" w:sz="6" w:space="0"/>
              <w:left w:val="single" w:color="auto" w:sz="6" w:space="0"/>
              <w:bottom w:val="single" w:color="auto" w:sz="6" w:space="0"/>
              <w:right w:val="single" w:color="000000" w:themeColor="text1" w:sz="6" w:space="0"/>
            </w:tcBorders>
            <w:tcMar>
              <w:left w:w="105" w:type="dxa"/>
              <w:right w:w="105" w:type="dxa"/>
            </w:tcMar>
            <w:vAlign w:val="bottom"/>
          </w:tcPr>
          <w:p w:rsidRPr="00DA3DC6" w:rsidR="006301D4" w:rsidP="003A6BEC" w:rsidRDefault="006301D4" w14:paraId="57EF27CE" w14:textId="7B6B80CA">
            <w:pPr>
              <w:spacing w:after="0" w:line="240" w:lineRule="auto"/>
              <w:jc w:val="center"/>
              <w:rPr>
                <w:rFonts w:ascii="Verdana" w:hAnsi="Verdana" w:eastAsia="Verdana" w:cs="Verdana"/>
                <w:color w:val="000000" w:themeColor="text1"/>
                <w:sz w:val="20"/>
                <w:szCs w:val="20"/>
              </w:rPr>
            </w:pPr>
          </w:p>
        </w:tc>
        <w:tc>
          <w:tcPr>
            <w:tcW w:w="6520"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Pr="00DA3DC6" w:rsidR="006301D4" w:rsidP="003A6BEC" w:rsidRDefault="006301D4" w14:paraId="0CD6EE18" w14:textId="77777777">
            <w:pPr>
              <w:spacing w:after="0" w:line="240" w:lineRule="auto"/>
              <w:rPr>
                <w:rFonts w:ascii="Verdana" w:hAnsi="Verdana" w:eastAsia="Verdana" w:cs="Verdana"/>
                <w:color w:val="000000" w:themeColor="text1"/>
                <w:sz w:val="20"/>
                <w:szCs w:val="20"/>
              </w:rPr>
            </w:pPr>
            <w:r w:rsidRPr="00DA3DC6">
              <w:rPr>
                <w:rFonts w:ascii="Verdana" w:hAnsi="Verdana" w:eastAsia="Verdana" w:cs="Verdana"/>
                <w:b/>
                <w:bCs/>
                <w:color w:val="000000" w:themeColor="text1"/>
                <w:sz w:val="20"/>
                <w:szCs w:val="20"/>
              </w:rPr>
              <w:t>Group Name</w:t>
            </w:r>
          </w:p>
        </w:tc>
        <w:tc>
          <w:tcPr>
            <w:tcW w:w="1949" w:type="dxa"/>
            <w:tcBorders>
              <w:top w:val="single" w:color="auto" w:sz="6" w:space="0"/>
              <w:left w:val="single" w:color="auto" w:sz="6" w:space="0"/>
              <w:bottom w:val="single" w:color="auto" w:sz="6" w:space="0"/>
              <w:right w:val="single" w:color="000000" w:themeColor="text1" w:sz="6" w:space="0"/>
            </w:tcBorders>
            <w:tcMar>
              <w:left w:w="105" w:type="dxa"/>
              <w:right w:w="105" w:type="dxa"/>
            </w:tcMar>
            <w:vAlign w:val="bottom"/>
          </w:tcPr>
          <w:p w:rsidRPr="00DA3DC6" w:rsidR="006301D4" w:rsidP="003A6BEC" w:rsidRDefault="006301D4" w14:paraId="2C78C38B"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b/>
                <w:bCs/>
                <w:color w:val="000000" w:themeColor="text1"/>
                <w:sz w:val="20"/>
                <w:szCs w:val="20"/>
              </w:rPr>
              <w:t>Grant Amount</w:t>
            </w:r>
          </w:p>
        </w:tc>
      </w:tr>
      <w:tr w:rsidRPr="00DA3DC6" w:rsidR="006301D4" w:rsidTr="003A6BEC" w14:paraId="7EF1299B" w14:textId="77777777">
        <w:trPr>
          <w:trHeight w:val="300"/>
          <w:jc w:val="center"/>
        </w:trPr>
        <w:tc>
          <w:tcPr>
            <w:tcW w:w="568"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Pr="00DA3DC6" w:rsidR="006301D4" w:rsidP="003A6BEC" w:rsidRDefault="006301D4" w14:paraId="0645622B"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1</w:t>
            </w:r>
          </w:p>
        </w:tc>
        <w:tc>
          <w:tcPr>
            <w:tcW w:w="6520"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6301D4" w:rsidP="003A6BEC" w:rsidRDefault="006301D4" w14:paraId="2ED3BA3A" w14:textId="77777777">
            <w:pPr>
              <w:spacing w:after="0" w:line="240" w:lineRule="auto"/>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Dalkey Hillside Estate</w:t>
            </w:r>
          </w:p>
        </w:tc>
        <w:tc>
          <w:tcPr>
            <w:tcW w:w="1949"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vAlign w:val="bottom"/>
          </w:tcPr>
          <w:p w:rsidRPr="00DA3DC6" w:rsidR="006301D4" w:rsidP="003A6BEC" w:rsidRDefault="006301D4" w14:paraId="0B9C1C2A"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€ 5,170</w:t>
            </w:r>
          </w:p>
        </w:tc>
      </w:tr>
      <w:tr w:rsidRPr="00DA3DC6" w:rsidR="006301D4" w:rsidTr="003A6BEC" w14:paraId="2BC3A18A" w14:textId="77777777">
        <w:trPr>
          <w:trHeight w:val="300"/>
          <w:jc w:val="center"/>
        </w:trPr>
        <w:tc>
          <w:tcPr>
            <w:tcW w:w="568"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Pr="00DA3DC6" w:rsidR="006301D4" w:rsidP="003A6BEC" w:rsidRDefault="006301D4" w14:paraId="04D621EA"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2</w:t>
            </w:r>
          </w:p>
        </w:tc>
        <w:tc>
          <w:tcPr>
            <w:tcW w:w="6520"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6301D4" w:rsidP="003A6BEC" w:rsidRDefault="006301D4" w14:paraId="25DFB233" w14:textId="77777777">
            <w:pPr>
              <w:spacing w:after="0" w:line="240" w:lineRule="auto"/>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Fernhill Community Garden</w:t>
            </w:r>
          </w:p>
        </w:tc>
        <w:tc>
          <w:tcPr>
            <w:tcW w:w="1949"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tcPr>
          <w:p w:rsidRPr="00DA3DC6" w:rsidR="006301D4" w:rsidP="003A6BEC" w:rsidRDefault="006301D4" w14:paraId="11C41E1B"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€ 4,850</w:t>
            </w:r>
          </w:p>
        </w:tc>
      </w:tr>
      <w:tr w:rsidRPr="00DA3DC6" w:rsidR="006301D4" w:rsidTr="003A6BEC" w14:paraId="6CC48DD8" w14:textId="77777777">
        <w:trPr>
          <w:trHeight w:val="300"/>
          <w:jc w:val="center"/>
        </w:trPr>
        <w:tc>
          <w:tcPr>
            <w:tcW w:w="568"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Pr="00DA3DC6" w:rsidR="006301D4" w:rsidP="003A6BEC" w:rsidRDefault="006301D4" w14:paraId="0B18F9A9"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3</w:t>
            </w:r>
          </w:p>
        </w:tc>
        <w:tc>
          <w:tcPr>
            <w:tcW w:w="6520"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Pr="00DA3DC6" w:rsidR="006301D4" w:rsidP="003A6BEC" w:rsidRDefault="006301D4" w14:paraId="582E89A8" w14:textId="77777777">
            <w:pPr>
              <w:spacing w:after="0" w:line="240" w:lineRule="auto"/>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Foxrock Area Community &amp; Enterprise CLG (FACE)</w:t>
            </w:r>
          </w:p>
        </w:tc>
        <w:tc>
          <w:tcPr>
            <w:tcW w:w="1949"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vAlign w:val="bottom"/>
          </w:tcPr>
          <w:p w:rsidRPr="00DA3DC6" w:rsidR="006301D4" w:rsidP="003A6BEC" w:rsidRDefault="006301D4" w14:paraId="0C63D3E4"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€ 14,090</w:t>
            </w:r>
          </w:p>
        </w:tc>
      </w:tr>
      <w:tr w:rsidRPr="00DA3DC6" w:rsidR="006301D4" w:rsidTr="003A6BEC" w14:paraId="12C76D72" w14:textId="77777777">
        <w:trPr>
          <w:trHeight w:val="300"/>
          <w:jc w:val="center"/>
        </w:trPr>
        <w:tc>
          <w:tcPr>
            <w:tcW w:w="568"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Pr="00DA3DC6" w:rsidR="006301D4" w:rsidP="003A6BEC" w:rsidRDefault="006301D4" w14:paraId="4B828444"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4</w:t>
            </w:r>
          </w:p>
        </w:tc>
        <w:tc>
          <w:tcPr>
            <w:tcW w:w="6520"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6301D4" w:rsidP="003A6BEC" w:rsidRDefault="006301D4" w14:paraId="6918F4A6" w14:textId="77777777">
            <w:pPr>
              <w:spacing w:after="0" w:line="240" w:lineRule="auto"/>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Sallynoggin Estate Mgmt Forum</w:t>
            </w:r>
          </w:p>
        </w:tc>
        <w:tc>
          <w:tcPr>
            <w:tcW w:w="1949"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vAlign w:val="bottom"/>
          </w:tcPr>
          <w:p w:rsidRPr="00DA3DC6" w:rsidR="006301D4" w:rsidP="003A6BEC" w:rsidRDefault="006301D4" w14:paraId="7D6E7D3C"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€ 12,903</w:t>
            </w:r>
          </w:p>
        </w:tc>
      </w:tr>
      <w:tr w:rsidRPr="00DA3DC6" w:rsidR="006301D4" w:rsidTr="003A6BEC" w14:paraId="4CE50FA2" w14:textId="77777777">
        <w:trPr>
          <w:trHeight w:val="300"/>
          <w:jc w:val="center"/>
        </w:trPr>
        <w:tc>
          <w:tcPr>
            <w:tcW w:w="568"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Pr="00DA3DC6" w:rsidR="006301D4" w:rsidP="003A6BEC" w:rsidRDefault="006301D4" w14:paraId="07BE71A1"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5</w:t>
            </w:r>
          </w:p>
        </w:tc>
        <w:tc>
          <w:tcPr>
            <w:tcW w:w="6520"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Pr="00DA3DC6" w:rsidR="006301D4" w:rsidP="003A6BEC" w:rsidRDefault="006301D4" w14:paraId="3019DE58" w14:textId="77777777">
            <w:pPr>
              <w:spacing w:after="0" w:line="240" w:lineRule="auto"/>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Wedgewood Residents Association</w:t>
            </w:r>
          </w:p>
        </w:tc>
        <w:tc>
          <w:tcPr>
            <w:tcW w:w="1949"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vAlign w:val="bottom"/>
          </w:tcPr>
          <w:p w:rsidRPr="00DA3DC6" w:rsidR="006301D4" w:rsidP="003A6BEC" w:rsidRDefault="006301D4" w14:paraId="6B7399ED"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€ 17,475</w:t>
            </w:r>
          </w:p>
        </w:tc>
      </w:tr>
      <w:tr w:rsidRPr="00DA3DC6" w:rsidR="006301D4" w:rsidTr="003A6BEC" w14:paraId="4C380B5E" w14:textId="77777777">
        <w:trPr>
          <w:trHeight w:val="300"/>
          <w:jc w:val="center"/>
        </w:trPr>
        <w:tc>
          <w:tcPr>
            <w:tcW w:w="568"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Pr="00DA3DC6" w:rsidR="006301D4" w:rsidP="003A6BEC" w:rsidRDefault="006301D4" w14:paraId="0A95A17B"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6</w:t>
            </w:r>
          </w:p>
        </w:tc>
        <w:tc>
          <w:tcPr>
            <w:tcW w:w="6520"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Pr="00DA3DC6" w:rsidR="006301D4" w:rsidP="003A6BEC" w:rsidRDefault="006301D4" w14:paraId="2960A72E" w14:textId="77777777">
            <w:pPr>
              <w:spacing w:after="0" w:line="240" w:lineRule="auto"/>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Pine Valley Residents Association</w:t>
            </w:r>
          </w:p>
        </w:tc>
        <w:tc>
          <w:tcPr>
            <w:tcW w:w="1949"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vAlign w:val="bottom"/>
          </w:tcPr>
          <w:p w:rsidRPr="00DA3DC6" w:rsidR="006301D4" w:rsidP="003A6BEC" w:rsidRDefault="006301D4" w14:paraId="7BFA4BBA"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€ 1,708</w:t>
            </w:r>
          </w:p>
        </w:tc>
      </w:tr>
      <w:tr w:rsidRPr="00DA3DC6" w:rsidR="006301D4" w:rsidTr="003A6BEC" w14:paraId="058D33C8" w14:textId="77777777">
        <w:trPr>
          <w:trHeight w:val="300"/>
          <w:jc w:val="center"/>
        </w:trPr>
        <w:tc>
          <w:tcPr>
            <w:tcW w:w="568"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Pr="00DA3DC6" w:rsidR="006301D4" w:rsidP="003A6BEC" w:rsidRDefault="006301D4" w14:paraId="1D18E519"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7</w:t>
            </w:r>
          </w:p>
        </w:tc>
        <w:tc>
          <w:tcPr>
            <w:tcW w:w="6520"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Pr="00DA3DC6" w:rsidR="006301D4" w:rsidP="003A6BEC" w:rsidRDefault="006301D4" w14:paraId="5F19C2A7" w14:textId="77777777">
            <w:pPr>
              <w:spacing w:after="0" w:line="240" w:lineRule="auto"/>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Meadowbrook Residents Association</w:t>
            </w:r>
          </w:p>
        </w:tc>
        <w:tc>
          <w:tcPr>
            <w:tcW w:w="1949"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vAlign w:val="bottom"/>
          </w:tcPr>
          <w:p w:rsidRPr="00DA3DC6" w:rsidR="006301D4" w:rsidP="003A6BEC" w:rsidRDefault="006301D4" w14:paraId="7A4D60F3"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€ 5,563</w:t>
            </w:r>
          </w:p>
        </w:tc>
      </w:tr>
      <w:tr w:rsidRPr="00DA3DC6" w:rsidR="006301D4" w:rsidTr="003A6BEC" w14:paraId="3E26B163" w14:textId="77777777">
        <w:trPr>
          <w:trHeight w:val="300"/>
          <w:jc w:val="center"/>
        </w:trPr>
        <w:tc>
          <w:tcPr>
            <w:tcW w:w="568"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Pr="00DA3DC6" w:rsidR="006301D4" w:rsidP="003A6BEC" w:rsidRDefault="006301D4" w14:paraId="1508298B"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8</w:t>
            </w:r>
          </w:p>
        </w:tc>
        <w:tc>
          <w:tcPr>
            <w:tcW w:w="6520"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Pr="00DA3DC6" w:rsidR="006301D4" w:rsidP="003A6BEC" w:rsidRDefault="006301D4" w14:paraId="752E8193" w14:textId="77777777">
            <w:pPr>
              <w:spacing w:after="0" w:line="240" w:lineRule="auto"/>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Delbrook Park Residents Association</w:t>
            </w:r>
          </w:p>
        </w:tc>
        <w:tc>
          <w:tcPr>
            <w:tcW w:w="1949"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vAlign w:val="bottom"/>
          </w:tcPr>
          <w:p w:rsidRPr="00DA3DC6" w:rsidR="006301D4" w:rsidP="003A6BEC" w:rsidRDefault="006301D4" w14:paraId="142DDA91"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€ 12,575</w:t>
            </w:r>
          </w:p>
        </w:tc>
      </w:tr>
      <w:tr w:rsidRPr="00DA3DC6" w:rsidR="006301D4" w:rsidTr="003A6BEC" w14:paraId="1D311E5B" w14:textId="77777777">
        <w:trPr>
          <w:trHeight w:val="300"/>
          <w:jc w:val="center"/>
        </w:trPr>
        <w:tc>
          <w:tcPr>
            <w:tcW w:w="568"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Pr="00DA3DC6" w:rsidR="006301D4" w:rsidP="003A6BEC" w:rsidRDefault="006301D4" w14:paraId="6D6FEC18"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9</w:t>
            </w:r>
          </w:p>
        </w:tc>
        <w:tc>
          <w:tcPr>
            <w:tcW w:w="6520"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6301D4" w:rsidP="003A6BEC" w:rsidRDefault="006301D4" w14:paraId="79C13958" w14:textId="77777777">
            <w:pPr>
              <w:spacing w:after="0" w:line="240" w:lineRule="auto"/>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Mount Merrion Community Centre</w:t>
            </w:r>
          </w:p>
        </w:tc>
        <w:tc>
          <w:tcPr>
            <w:tcW w:w="1949"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vAlign w:val="bottom"/>
          </w:tcPr>
          <w:p w:rsidRPr="00DA3DC6" w:rsidR="006301D4" w:rsidP="003A6BEC" w:rsidRDefault="006301D4" w14:paraId="04C1E314"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€ 1,761</w:t>
            </w:r>
          </w:p>
        </w:tc>
      </w:tr>
      <w:tr w:rsidRPr="00DA3DC6" w:rsidR="006301D4" w:rsidTr="003A6BEC" w14:paraId="3483031D" w14:textId="77777777">
        <w:trPr>
          <w:trHeight w:val="300"/>
          <w:jc w:val="center"/>
        </w:trPr>
        <w:tc>
          <w:tcPr>
            <w:tcW w:w="568"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Pr="00DA3DC6" w:rsidR="006301D4" w:rsidP="003A6BEC" w:rsidRDefault="006301D4" w14:paraId="0066435B"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10</w:t>
            </w:r>
          </w:p>
        </w:tc>
        <w:tc>
          <w:tcPr>
            <w:tcW w:w="6520"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6301D4" w:rsidP="003A6BEC" w:rsidRDefault="006301D4" w14:paraId="6E32B9AC" w14:textId="77777777">
            <w:pPr>
              <w:spacing w:after="0" w:line="240" w:lineRule="auto"/>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Kilternan Parish</w:t>
            </w:r>
          </w:p>
        </w:tc>
        <w:tc>
          <w:tcPr>
            <w:tcW w:w="1949"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vAlign w:val="bottom"/>
          </w:tcPr>
          <w:p w:rsidRPr="00DA3DC6" w:rsidR="006301D4" w:rsidP="003A6BEC" w:rsidRDefault="006301D4" w14:paraId="2B09DD7E"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€ 20,000</w:t>
            </w:r>
          </w:p>
        </w:tc>
      </w:tr>
      <w:tr w:rsidRPr="00DA3DC6" w:rsidR="006301D4" w:rsidTr="003A6BEC" w14:paraId="4BB56A7E" w14:textId="77777777">
        <w:trPr>
          <w:trHeight w:val="300"/>
          <w:jc w:val="center"/>
        </w:trPr>
        <w:tc>
          <w:tcPr>
            <w:tcW w:w="568"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Pr="00DA3DC6" w:rsidR="006301D4" w:rsidP="003A6BEC" w:rsidRDefault="006301D4" w14:paraId="211B4F4C"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11</w:t>
            </w:r>
          </w:p>
        </w:tc>
        <w:tc>
          <w:tcPr>
            <w:tcW w:w="6520"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6301D4" w:rsidP="003A6BEC" w:rsidRDefault="006301D4" w14:paraId="2FBDCF55" w14:textId="77777777">
            <w:pPr>
              <w:spacing w:after="0" w:line="240" w:lineRule="auto"/>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St Patrick's Parish</w:t>
            </w:r>
          </w:p>
        </w:tc>
        <w:tc>
          <w:tcPr>
            <w:tcW w:w="1949"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vAlign w:val="bottom"/>
          </w:tcPr>
          <w:p w:rsidRPr="00DA3DC6" w:rsidR="006301D4" w:rsidP="003A6BEC" w:rsidRDefault="006301D4" w14:paraId="1FC7B69D"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€ 9,140</w:t>
            </w:r>
          </w:p>
        </w:tc>
      </w:tr>
      <w:tr w:rsidRPr="00DA3DC6" w:rsidR="006301D4" w:rsidTr="003A6BEC" w14:paraId="36A82F35" w14:textId="77777777">
        <w:trPr>
          <w:trHeight w:val="300"/>
          <w:jc w:val="center"/>
        </w:trPr>
        <w:tc>
          <w:tcPr>
            <w:tcW w:w="568"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Pr="00DA3DC6" w:rsidR="006301D4" w:rsidP="003A6BEC" w:rsidRDefault="006301D4" w14:paraId="09C34C3A"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12</w:t>
            </w:r>
          </w:p>
        </w:tc>
        <w:tc>
          <w:tcPr>
            <w:tcW w:w="6520"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6301D4" w:rsidP="003A6BEC" w:rsidRDefault="006301D4" w14:paraId="2450087E" w14:textId="77777777">
            <w:pPr>
              <w:spacing w:after="0" w:line="240" w:lineRule="auto"/>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Sandyford Downes Residents Association</w:t>
            </w:r>
          </w:p>
        </w:tc>
        <w:tc>
          <w:tcPr>
            <w:tcW w:w="1949"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vAlign w:val="bottom"/>
          </w:tcPr>
          <w:p w:rsidRPr="00DA3DC6" w:rsidR="006301D4" w:rsidP="003A6BEC" w:rsidRDefault="006301D4" w14:paraId="2D627ED3"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€ 1,490</w:t>
            </w:r>
          </w:p>
        </w:tc>
      </w:tr>
      <w:tr w:rsidRPr="00DA3DC6" w:rsidR="006301D4" w:rsidTr="003A6BEC" w14:paraId="076B462A" w14:textId="77777777">
        <w:trPr>
          <w:trHeight w:val="300"/>
          <w:jc w:val="center"/>
        </w:trPr>
        <w:tc>
          <w:tcPr>
            <w:tcW w:w="568"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Pr="00DA3DC6" w:rsidR="006301D4" w:rsidP="003A6BEC" w:rsidRDefault="006301D4" w14:paraId="6D27D3D3"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13</w:t>
            </w:r>
          </w:p>
        </w:tc>
        <w:tc>
          <w:tcPr>
            <w:tcW w:w="6520"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6301D4" w:rsidP="003A6BEC" w:rsidRDefault="006301D4" w14:paraId="2BF6421C" w14:textId="77777777">
            <w:pPr>
              <w:spacing w:after="0" w:line="240" w:lineRule="auto"/>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Meadowvale Tennis Club</w:t>
            </w:r>
          </w:p>
        </w:tc>
        <w:tc>
          <w:tcPr>
            <w:tcW w:w="1949"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vAlign w:val="center"/>
          </w:tcPr>
          <w:p w:rsidRPr="00DA3DC6" w:rsidR="006301D4" w:rsidP="003A6BEC" w:rsidRDefault="006301D4" w14:paraId="2152FAC6"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€ 22,000</w:t>
            </w:r>
          </w:p>
        </w:tc>
      </w:tr>
      <w:tr w:rsidRPr="00DA3DC6" w:rsidR="006301D4" w:rsidTr="003A6BEC" w14:paraId="1CC185D2" w14:textId="77777777">
        <w:trPr>
          <w:trHeight w:val="300"/>
          <w:jc w:val="center"/>
        </w:trPr>
        <w:tc>
          <w:tcPr>
            <w:tcW w:w="568"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Pr="00DA3DC6" w:rsidR="006301D4" w:rsidP="003A6BEC" w:rsidRDefault="006301D4" w14:paraId="396F70A1"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14</w:t>
            </w:r>
          </w:p>
        </w:tc>
        <w:tc>
          <w:tcPr>
            <w:tcW w:w="6520"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6301D4" w:rsidP="003A6BEC" w:rsidRDefault="006301D4" w14:paraId="0340B33F" w14:textId="77777777">
            <w:pPr>
              <w:spacing w:after="0" w:line="240" w:lineRule="auto"/>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The Bike Hub</w:t>
            </w:r>
          </w:p>
        </w:tc>
        <w:tc>
          <w:tcPr>
            <w:tcW w:w="1949"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vAlign w:val="center"/>
          </w:tcPr>
          <w:p w:rsidRPr="00DA3DC6" w:rsidR="006301D4" w:rsidP="003A6BEC" w:rsidRDefault="006301D4" w14:paraId="64293ACC"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€ 50,000</w:t>
            </w:r>
          </w:p>
        </w:tc>
      </w:tr>
      <w:tr w:rsidRPr="00DA3DC6" w:rsidR="006301D4" w:rsidTr="003A6BEC" w14:paraId="20556B15" w14:textId="77777777">
        <w:trPr>
          <w:trHeight w:val="300"/>
          <w:jc w:val="center"/>
        </w:trPr>
        <w:tc>
          <w:tcPr>
            <w:tcW w:w="568"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Pr="00DA3DC6" w:rsidR="006301D4" w:rsidP="003A6BEC" w:rsidRDefault="006301D4" w14:paraId="47378E5F"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15</w:t>
            </w:r>
          </w:p>
        </w:tc>
        <w:tc>
          <w:tcPr>
            <w:tcW w:w="6520"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6301D4" w:rsidP="003A6BEC" w:rsidRDefault="006301D4" w14:paraId="395DBE7C" w14:textId="77777777">
            <w:pPr>
              <w:spacing w:after="0" w:line="240" w:lineRule="auto"/>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Blackrock Community Men's Shed</w:t>
            </w:r>
          </w:p>
        </w:tc>
        <w:tc>
          <w:tcPr>
            <w:tcW w:w="1949"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vAlign w:val="center"/>
          </w:tcPr>
          <w:p w:rsidRPr="00DA3DC6" w:rsidR="006301D4" w:rsidP="003A6BEC" w:rsidRDefault="006301D4" w14:paraId="5C616B12"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€ 34,100</w:t>
            </w:r>
          </w:p>
        </w:tc>
      </w:tr>
      <w:tr w:rsidRPr="00DA3DC6" w:rsidR="006301D4" w:rsidTr="003A6BEC" w14:paraId="7E61A269" w14:textId="77777777">
        <w:trPr>
          <w:trHeight w:val="300"/>
          <w:jc w:val="center"/>
        </w:trPr>
        <w:tc>
          <w:tcPr>
            <w:tcW w:w="568"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Pr="00DA3DC6" w:rsidR="006301D4" w:rsidP="003A6BEC" w:rsidRDefault="006301D4" w14:paraId="07F9BA6E"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16</w:t>
            </w:r>
          </w:p>
        </w:tc>
        <w:tc>
          <w:tcPr>
            <w:tcW w:w="6520"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6301D4" w:rsidP="003A6BEC" w:rsidRDefault="006301D4" w14:paraId="1271D179" w14:textId="77777777">
            <w:pPr>
              <w:spacing w:after="0" w:line="240" w:lineRule="auto"/>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Shanganagh Community Gardens</w:t>
            </w:r>
          </w:p>
        </w:tc>
        <w:tc>
          <w:tcPr>
            <w:tcW w:w="1949"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vAlign w:val="center"/>
          </w:tcPr>
          <w:p w:rsidRPr="00DA3DC6" w:rsidR="006301D4" w:rsidP="003A6BEC" w:rsidRDefault="006301D4" w14:paraId="337DDBAF"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€ 27,915</w:t>
            </w:r>
          </w:p>
        </w:tc>
      </w:tr>
      <w:tr w:rsidRPr="00DA3DC6" w:rsidR="006301D4" w:rsidTr="003A6BEC" w14:paraId="652F7805" w14:textId="77777777">
        <w:trPr>
          <w:trHeight w:val="300"/>
          <w:jc w:val="center"/>
        </w:trPr>
        <w:tc>
          <w:tcPr>
            <w:tcW w:w="568"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Pr="00DA3DC6" w:rsidR="006301D4" w:rsidP="003A6BEC" w:rsidRDefault="006301D4" w14:paraId="02A08E2F"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17</w:t>
            </w:r>
          </w:p>
        </w:tc>
        <w:tc>
          <w:tcPr>
            <w:tcW w:w="6520"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6301D4" w:rsidP="003A6BEC" w:rsidRDefault="006301D4" w14:paraId="647B5440" w14:textId="77777777">
            <w:pPr>
              <w:spacing w:after="0" w:line="240" w:lineRule="auto"/>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Airfield Estate</w:t>
            </w:r>
          </w:p>
        </w:tc>
        <w:tc>
          <w:tcPr>
            <w:tcW w:w="1949"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vAlign w:val="center"/>
          </w:tcPr>
          <w:p w:rsidRPr="00DA3DC6" w:rsidR="006301D4" w:rsidP="003A6BEC" w:rsidRDefault="006301D4" w14:paraId="6A5BF769"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€ 27,231</w:t>
            </w:r>
          </w:p>
        </w:tc>
      </w:tr>
      <w:tr w:rsidRPr="00DA3DC6" w:rsidR="006301D4" w:rsidTr="003A6BEC" w14:paraId="00611FC2" w14:textId="77777777">
        <w:trPr>
          <w:trHeight w:val="300"/>
          <w:jc w:val="center"/>
        </w:trPr>
        <w:tc>
          <w:tcPr>
            <w:tcW w:w="568"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Pr="00DA3DC6" w:rsidR="006301D4" w:rsidP="003A6BEC" w:rsidRDefault="006301D4" w14:paraId="691C41D6"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18</w:t>
            </w:r>
          </w:p>
        </w:tc>
        <w:tc>
          <w:tcPr>
            <w:tcW w:w="6520"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6301D4" w:rsidP="003A6BEC" w:rsidRDefault="006301D4" w14:paraId="7C16AFC4" w14:textId="77777777">
            <w:pPr>
              <w:spacing w:after="0" w:line="240" w:lineRule="auto"/>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Wayside Celtic FC</w:t>
            </w:r>
          </w:p>
        </w:tc>
        <w:tc>
          <w:tcPr>
            <w:tcW w:w="1949"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vAlign w:val="center"/>
          </w:tcPr>
          <w:p w:rsidRPr="00DA3DC6" w:rsidR="006301D4" w:rsidP="003A6BEC" w:rsidRDefault="006301D4" w14:paraId="0D61EA2B"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€ 28,519</w:t>
            </w:r>
          </w:p>
        </w:tc>
      </w:tr>
      <w:tr w:rsidRPr="00DA3DC6" w:rsidR="006301D4" w:rsidTr="003A6BEC" w14:paraId="4695BE1E" w14:textId="77777777">
        <w:trPr>
          <w:trHeight w:val="300"/>
          <w:jc w:val="center"/>
        </w:trPr>
        <w:tc>
          <w:tcPr>
            <w:tcW w:w="568"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Pr="00DA3DC6" w:rsidR="006301D4" w:rsidP="003A6BEC" w:rsidRDefault="006301D4" w14:paraId="290C086E"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19</w:t>
            </w:r>
          </w:p>
        </w:tc>
        <w:tc>
          <w:tcPr>
            <w:tcW w:w="6520"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6301D4" w:rsidP="003A6BEC" w:rsidRDefault="006301D4" w14:paraId="4DAC2B38" w14:textId="77777777">
            <w:pPr>
              <w:spacing w:after="0" w:line="240" w:lineRule="auto"/>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Dalkey Parish</w:t>
            </w:r>
          </w:p>
        </w:tc>
        <w:tc>
          <w:tcPr>
            <w:tcW w:w="1949"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vAlign w:val="center"/>
          </w:tcPr>
          <w:p w:rsidRPr="00DA3DC6" w:rsidR="006301D4" w:rsidP="003A6BEC" w:rsidRDefault="006301D4" w14:paraId="6102E19A"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€ 31,972</w:t>
            </w:r>
          </w:p>
        </w:tc>
      </w:tr>
      <w:tr w:rsidRPr="00DA3DC6" w:rsidR="006301D4" w:rsidTr="003A6BEC" w14:paraId="3BF788DE" w14:textId="77777777">
        <w:trPr>
          <w:trHeight w:val="300"/>
          <w:jc w:val="center"/>
        </w:trPr>
        <w:tc>
          <w:tcPr>
            <w:tcW w:w="568"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Pr="00DA3DC6" w:rsidR="006301D4" w:rsidP="003A6BEC" w:rsidRDefault="006301D4" w14:paraId="79AB5152"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20</w:t>
            </w:r>
          </w:p>
        </w:tc>
        <w:tc>
          <w:tcPr>
            <w:tcW w:w="6520"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6301D4" w:rsidP="003A6BEC" w:rsidRDefault="006301D4" w14:paraId="3C5BC17B" w14:textId="77777777">
            <w:pPr>
              <w:spacing w:after="0" w:line="240" w:lineRule="auto"/>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Shankill Old Folks Association</w:t>
            </w:r>
          </w:p>
        </w:tc>
        <w:tc>
          <w:tcPr>
            <w:tcW w:w="1949"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vAlign w:val="center"/>
          </w:tcPr>
          <w:p w:rsidRPr="00DA3DC6" w:rsidR="006301D4" w:rsidP="003A6BEC" w:rsidRDefault="006301D4" w14:paraId="271A6DEB"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€ 20,500</w:t>
            </w:r>
          </w:p>
        </w:tc>
      </w:tr>
      <w:tr w:rsidRPr="00DA3DC6" w:rsidR="006301D4" w:rsidTr="003A6BEC" w14:paraId="272B9F95" w14:textId="77777777">
        <w:trPr>
          <w:trHeight w:val="300"/>
          <w:jc w:val="center"/>
        </w:trPr>
        <w:tc>
          <w:tcPr>
            <w:tcW w:w="568"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Pr="00DA3DC6" w:rsidR="006301D4" w:rsidP="003A6BEC" w:rsidRDefault="006301D4" w14:paraId="224A84D7"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21</w:t>
            </w:r>
          </w:p>
        </w:tc>
        <w:tc>
          <w:tcPr>
            <w:tcW w:w="6520"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6301D4" w:rsidP="003A6BEC" w:rsidRDefault="006301D4" w14:paraId="1FD6FDEE" w14:textId="77777777">
            <w:pPr>
              <w:spacing w:after="0" w:line="240" w:lineRule="auto"/>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Ballybrack Project Centre</w:t>
            </w:r>
          </w:p>
        </w:tc>
        <w:tc>
          <w:tcPr>
            <w:tcW w:w="1949"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vAlign w:val="center"/>
          </w:tcPr>
          <w:p w:rsidRPr="00DA3DC6" w:rsidR="006301D4" w:rsidP="003A6BEC" w:rsidRDefault="006301D4" w14:paraId="15D8546D"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€ 43,770</w:t>
            </w:r>
          </w:p>
        </w:tc>
      </w:tr>
      <w:tr w:rsidRPr="00DA3DC6" w:rsidR="006301D4" w:rsidTr="003A6BEC" w14:paraId="79B4EC59" w14:textId="77777777">
        <w:trPr>
          <w:trHeight w:val="300"/>
          <w:jc w:val="center"/>
        </w:trPr>
        <w:tc>
          <w:tcPr>
            <w:tcW w:w="568"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Pr="00DA3DC6" w:rsidR="006301D4" w:rsidP="003A6BEC" w:rsidRDefault="006301D4" w14:paraId="4F95E3A1"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22</w:t>
            </w:r>
          </w:p>
        </w:tc>
        <w:tc>
          <w:tcPr>
            <w:tcW w:w="6520"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Pr="00DA3DC6" w:rsidR="006301D4" w:rsidP="003A6BEC" w:rsidRDefault="006301D4" w14:paraId="444A82C9" w14:textId="77777777">
            <w:pPr>
              <w:spacing w:after="0" w:line="240" w:lineRule="auto"/>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Dublin Society of Model and Experimental Engineers (DSMEE)</w:t>
            </w:r>
          </w:p>
        </w:tc>
        <w:tc>
          <w:tcPr>
            <w:tcW w:w="1949"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vAlign w:val="center"/>
          </w:tcPr>
          <w:p w:rsidRPr="00DA3DC6" w:rsidR="006301D4" w:rsidP="003A6BEC" w:rsidRDefault="006301D4" w14:paraId="7988370D"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€ 25,824</w:t>
            </w:r>
          </w:p>
        </w:tc>
      </w:tr>
      <w:tr w:rsidRPr="00DA3DC6" w:rsidR="006301D4" w:rsidTr="003A6BEC" w14:paraId="1E9247BC" w14:textId="77777777">
        <w:trPr>
          <w:trHeight w:val="300"/>
          <w:jc w:val="center"/>
        </w:trPr>
        <w:tc>
          <w:tcPr>
            <w:tcW w:w="568"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Pr="00DA3DC6" w:rsidR="006301D4" w:rsidP="003A6BEC" w:rsidRDefault="006301D4" w14:paraId="2CDC11A3"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23</w:t>
            </w:r>
          </w:p>
        </w:tc>
        <w:tc>
          <w:tcPr>
            <w:tcW w:w="6520" w:type="dxa"/>
            <w:tcBorders>
              <w:top w:val="single" w:color="auto" w:sz="6" w:space="0"/>
              <w:left w:val="single" w:color="auto" w:sz="6" w:space="0"/>
              <w:bottom w:val="single" w:color="auto" w:sz="6" w:space="0"/>
              <w:right w:val="single" w:color="auto" w:sz="6" w:space="0"/>
            </w:tcBorders>
            <w:tcMar>
              <w:left w:w="105" w:type="dxa"/>
              <w:right w:w="105" w:type="dxa"/>
            </w:tcMar>
          </w:tcPr>
          <w:p w:rsidRPr="00DA3DC6" w:rsidR="006301D4" w:rsidP="003A6BEC" w:rsidRDefault="006301D4" w14:paraId="119D6512" w14:textId="77777777">
            <w:pPr>
              <w:spacing w:after="0" w:line="240" w:lineRule="auto"/>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Stillorgan Rathfarnham RFC</w:t>
            </w:r>
          </w:p>
        </w:tc>
        <w:tc>
          <w:tcPr>
            <w:tcW w:w="1949"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vAlign w:val="center"/>
          </w:tcPr>
          <w:p w:rsidRPr="00DA3DC6" w:rsidR="006301D4" w:rsidP="003A6BEC" w:rsidRDefault="006301D4" w14:paraId="5E3B289F"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€ 25,194</w:t>
            </w:r>
          </w:p>
        </w:tc>
      </w:tr>
      <w:tr w:rsidRPr="00DA3DC6" w:rsidR="006301D4" w:rsidTr="003A6BEC" w14:paraId="1D917E98" w14:textId="77777777">
        <w:trPr>
          <w:trHeight w:val="300"/>
          <w:jc w:val="center"/>
        </w:trPr>
        <w:tc>
          <w:tcPr>
            <w:tcW w:w="568"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Pr="00DA3DC6" w:rsidR="006301D4" w:rsidP="003A6BEC" w:rsidRDefault="006301D4" w14:paraId="6CD6C751"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24</w:t>
            </w:r>
          </w:p>
        </w:tc>
        <w:tc>
          <w:tcPr>
            <w:tcW w:w="6520"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Pr="00DA3DC6" w:rsidR="006301D4" w:rsidP="003A6BEC" w:rsidRDefault="006301D4" w14:paraId="06A96E55" w14:textId="77777777">
            <w:pPr>
              <w:spacing w:after="0" w:line="240" w:lineRule="auto"/>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Dundrum Methodist Church</w:t>
            </w:r>
          </w:p>
        </w:tc>
        <w:tc>
          <w:tcPr>
            <w:tcW w:w="1949"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vAlign w:val="bottom"/>
          </w:tcPr>
          <w:p w:rsidRPr="00DA3DC6" w:rsidR="006301D4" w:rsidP="003A6BEC" w:rsidRDefault="006301D4" w14:paraId="2CFA68C1"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€ 78,869</w:t>
            </w:r>
          </w:p>
        </w:tc>
      </w:tr>
      <w:tr w:rsidRPr="00DA3DC6" w:rsidR="006301D4" w:rsidTr="003A6BEC" w14:paraId="1DF9E842" w14:textId="77777777">
        <w:trPr>
          <w:trHeight w:val="300"/>
          <w:jc w:val="center"/>
        </w:trPr>
        <w:tc>
          <w:tcPr>
            <w:tcW w:w="568"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Pr="00DA3DC6" w:rsidR="006301D4" w:rsidP="003A6BEC" w:rsidRDefault="006301D4" w14:paraId="71B255D2"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25</w:t>
            </w:r>
          </w:p>
        </w:tc>
        <w:tc>
          <w:tcPr>
            <w:tcW w:w="6520"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Pr="00DA3DC6" w:rsidR="006301D4" w:rsidP="003A6BEC" w:rsidRDefault="006301D4" w14:paraId="619359DD" w14:textId="77777777">
            <w:pPr>
              <w:spacing w:after="0" w:line="240" w:lineRule="auto"/>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Shanganagh Park House and Stonebridge CC</w:t>
            </w:r>
          </w:p>
        </w:tc>
        <w:tc>
          <w:tcPr>
            <w:tcW w:w="1949"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vAlign w:val="bottom"/>
          </w:tcPr>
          <w:p w:rsidRPr="00DA3DC6" w:rsidR="006301D4" w:rsidP="003A6BEC" w:rsidRDefault="006301D4" w14:paraId="6CEB67CC"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€ 86,333</w:t>
            </w:r>
          </w:p>
        </w:tc>
      </w:tr>
      <w:tr w:rsidRPr="00DA3DC6" w:rsidR="006301D4" w:rsidTr="003A6BEC" w14:paraId="406386CE" w14:textId="77777777">
        <w:trPr>
          <w:trHeight w:val="300"/>
          <w:jc w:val="center"/>
        </w:trPr>
        <w:tc>
          <w:tcPr>
            <w:tcW w:w="568"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Pr="00DA3DC6" w:rsidR="006301D4" w:rsidP="003A6BEC" w:rsidRDefault="006301D4" w14:paraId="174FFC3A"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26</w:t>
            </w:r>
          </w:p>
        </w:tc>
        <w:tc>
          <w:tcPr>
            <w:tcW w:w="6520"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Pr="00DA3DC6" w:rsidR="006301D4" w:rsidP="003A6BEC" w:rsidRDefault="006301D4" w14:paraId="728C0526" w14:textId="77777777">
            <w:pPr>
              <w:spacing w:after="0" w:line="240" w:lineRule="auto"/>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St. Anne's Parish Shankill</w:t>
            </w:r>
          </w:p>
        </w:tc>
        <w:tc>
          <w:tcPr>
            <w:tcW w:w="1949"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vAlign w:val="bottom"/>
          </w:tcPr>
          <w:p w:rsidRPr="00DA3DC6" w:rsidR="006301D4" w:rsidP="003A6BEC" w:rsidRDefault="006301D4" w14:paraId="00AE78F9"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€ 97,958</w:t>
            </w:r>
          </w:p>
        </w:tc>
      </w:tr>
      <w:tr w:rsidRPr="00DA3DC6" w:rsidR="006301D4" w:rsidTr="003A6BEC" w14:paraId="3DABD11C" w14:textId="77777777">
        <w:trPr>
          <w:trHeight w:val="300"/>
          <w:jc w:val="center"/>
        </w:trPr>
        <w:tc>
          <w:tcPr>
            <w:tcW w:w="568"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Pr="00DA3DC6" w:rsidR="006301D4" w:rsidP="003A6BEC" w:rsidRDefault="006301D4" w14:paraId="453755F8"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27</w:t>
            </w:r>
          </w:p>
        </w:tc>
        <w:tc>
          <w:tcPr>
            <w:tcW w:w="6520"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Pr="00DA3DC6" w:rsidR="006301D4" w:rsidP="003A6BEC" w:rsidRDefault="006301D4" w14:paraId="76E9D4D2" w14:textId="77777777">
            <w:pPr>
              <w:spacing w:after="0" w:line="240" w:lineRule="auto"/>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Naomh Olaf GAA</w:t>
            </w:r>
          </w:p>
        </w:tc>
        <w:tc>
          <w:tcPr>
            <w:tcW w:w="1949"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vAlign w:val="bottom"/>
          </w:tcPr>
          <w:p w:rsidRPr="00DA3DC6" w:rsidR="006301D4" w:rsidP="003A6BEC" w:rsidRDefault="006301D4" w14:paraId="0396724E"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€ 96,090</w:t>
            </w:r>
          </w:p>
        </w:tc>
      </w:tr>
      <w:tr w:rsidRPr="00DA3DC6" w:rsidR="006301D4" w:rsidTr="003A6BEC" w14:paraId="5F0B09BF" w14:textId="77777777">
        <w:trPr>
          <w:trHeight w:val="300"/>
          <w:jc w:val="center"/>
        </w:trPr>
        <w:tc>
          <w:tcPr>
            <w:tcW w:w="568"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Pr="00DA3DC6" w:rsidR="006301D4" w:rsidP="003A6BEC" w:rsidRDefault="006301D4" w14:paraId="0381F08C"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28</w:t>
            </w:r>
          </w:p>
        </w:tc>
        <w:tc>
          <w:tcPr>
            <w:tcW w:w="6520" w:type="dxa"/>
            <w:tcBorders>
              <w:top w:val="single" w:color="auto" w:sz="6" w:space="0"/>
              <w:left w:val="single" w:color="auto" w:sz="6" w:space="0"/>
              <w:bottom w:val="single" w:color="auto" w:sz="6" w:space="0"/>
              <w:right w:val="single" w:color="auto" w:sz="6" w:space="0"/>
            </w:tcBorders>
            <w:tcMar>
              <w:left w:w="105" w:type="dxa"/>
              <w:right w:w="105" w:type="dxa"/>
            </w:tcMar>
            <w:vAlign w:val="center"/>
          </w:tcPr>
          <w:p w:rsidRPr="00DA3DC6" w:rsidR="006301D4" w:rsidP="003A6BEC" w:rsidRDefault="006301D4" w14:paraId="2AF5E861" w14:textId="77777777">
            <w:pPr>
              <w:spacing w:after="0" w:line="240" w:lineRule="auto"/>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Ski Club of Ireland, CLG</w:t>
            </w:r>
          </w:p>
        </w:tc>
        <w:tc>
          <w:tcPr>
            <w:tcW w:w="1949" w:type="dxa"/>
            <w:tcBorders>
              <w:top w:val="single" w:color="auto" w:sz="6" w:space="0"/>
              <w:left w:val="single" w:color="auto" w:sz="6" w:space="0"/>
              <w:bottom w:val="single" w:color="auto" w:sz="6" w:space="0"/>
              <w:right w:val="single" w:color="auto" w:sz="6" w:space="0"/>
            </w:tcBorders>
            <w:shd w:val="clear" w:color="auto" w:fill="FFFFFF" w:themeFill="background1"/>
            <w:tcMar>
              <w:left w:w="105" w:type="dxa"/>
              <w:right w:w="105" w:type="dxa"/>
            </w:tcMar>
            <w:vAlign w:val="bottom"/>
          </w:tcPr>
          <w:p w:rsidRPr="00DA3DC6" w:rsidR="006301D4" w:rsidP="003A6BEC" w:rsidRDefault="006301D4" w14:paraId="36E08996"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€ 80,000</w:t>
            </w:r>
          </w:p>
        </w:tc>
      </w:tr>
      <w:tr w:rsidRPr="00DA3DC6" w:rsidR="006301D4" w:rsidTr="003A6BEC" w14:paraId="1A063358" w14:textId="77777777">
        <w:trPr>
          <w:trHeight w:val="300"/>
          <w:jc w:val="center"/>
        </w:trPr>
        <w:tc>
          <w:tcPr>
            <w:tcW w:w="568" w:type="dxa"/>
            <w:tcBorders>
              <w:top w:val="single" w:color="auto" w:sz="6" w:space="0"/>
              <w:left w:val="single" w:color="auto" w:sz="6" w:space="0"/>
              <w:bottom w:val="single" w:color="auto" w:sz="6" w:space="0"/>
            </w:tcBorders>
            <w:shd w:val="clear" w:color="auto" w:fill="F2F2F2" w:themeFill="background1" w:themeFillShade="F2"/>
            <w:tcMar>
              <w:left w:w="105" w:type="dxa"/>
              <w:right w:w="105" w:type="dxa"/>
            </w:tcMar>
            <w:vAlign w:val="bottom"/>
          </w:tcPr>
          <w:p w:rsidRPr="00DA3DC6" w:rsidR="006301D4" w:rsidP="003A6BEC" w:rsidRDefault="006301D4" w14:paraId="4581BE73" w14:textId="6638B7CC">
            <w:pPr>
              <w:spacing w:after="0" w:line="240" w:lineRule="auto"/>
              <w:jc w:val="center"/>
              <w:rPr>
                <w:rFonts w:ascii="Verdana" w:hAnsi="Verdana" w:eastAsia="Verdana" w:cs="Verdana"/>
                <w:color w:val="000000" w:themeColor="text1"/>
                <w:sz w:val="20"/>
                <w:szCs w:val="20"/>
              </w:rPr>
            </w:pPr>
          </w:p>
        </w:tc>
        <w:tc>
          <w:tcPr>
            <w:tcW w:w="6520" w:type="dxa"/>
            <w:tcBorders>
              <w:top w:val="single" w:color="auto" w:sz="6" w:space="0"/>
              <w:bottom w:val="single" w:color="auto" w:sz="6" w:space="0"/>
            </w:tcBorders>
            <w:shd w:val="clear" w:color="auto" w:fill="F2F2F2" w:themeFill="background1" w:themeFillShade="F2"/>
            <w:tcMar>
              <w:left w:w="105" w:type="dxa"/>
              <w:right w:w="105" w:type="dxa"/>
            </w:tcMar>
            <w:vAlign w:val="bottom"/>
          </w:tcPr>
          <w:p w:rsidRPr="00DA3DC6" w:rsidR="006301D4" w:rsidP="003A6BEC" w:rsidRDefault="006301D4" w14:paraId="1D74285B" w14:textId="28EFF509">
            <w:pPr>
              <w:spacing w:after="0" w:line="240" w:lineRule="auto"/>
              <w:rPr>
                <w:rFonts w:ascii="Verdana" w:hAnsi="Verdana" w:eastAsia="Verdana" w:cs="Verdana"/>
                <w:color w:val="000000" w:themeColor="text1"/>
                <w:sz w:val="20"/>
                <w:szCs w:val="20"/>
              </w:rPr>
            </w:pPr>
          </w:p>
        </w:tc>
        <w:tc>
          <w:tcPr>
            <w:tcW w:w="1949" w:type="dxa"/>
            <w:tcBorders>
              <w:top w:val="single" w:color="auto" w:sz="6" w:space="0"/>
              <w:bottom w:val="single" w:color="auto" w:sz="6" w:space="0"/>
              <w:right w:val="single" w:color="auto" w:sz="6" w:space="0"/>
            </w:tcBorders>
            <w:shd w:val="clear" w:color="auto" w:fill="F2F2F2" w:themeFill="background1" w:themeFillShade="F2"/>
            <w:tcMar>
              <w:left w:w="105" w:type="dxa"/>
              <w:right w:w="105" w:type="dxa"/>
            </w:tcMar>
            <w:vAlign w:val="bottom"/>
          </w:tcPr>
          <w:p w:rsidRPr="00DA3DC6" w:rsidR="006301D4" w:rsidP="003A6BEC" w:rsidRDefault="006301D4" w14:paraId="0C3CF817" w14:textId="189831A3">
            <w:pPr>
              <w:spacing w:after="0" w:line="240" w:lineRule="auto"/>
              <w:jc w:val="center"/>
              <w:rPr>
                <w:rFonts w:ascii="Verdana" w:hAnsi="Verdana" w:eastAsia="Verdana" w:cs="Verdana"/>
                <w:color w:val="000000" w:themeColor="text1"/>
                <w:sz w:val="20"/>
                <w:szCs w:val="20"/>
              </w:rPr>
            </w:pPr>
          </w:p>
        </w:tc>
      </w:tr>
      <w:tr w:rsidRPr="00DA3DC6" w:rsidR="006301D4" w:rsidTr="003A6BEC" w14:paraId="5F7A94CD" w14:textId="77777777">
        <w:trPr>
          <w:trHeight w:val="300"/>
          <w:jc w:val="center"/>
        </w:trPr>
        <w:tc>
          <w:tcPr>
            <w:tcW w:w="568"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Pr="00DA3DC6" w:rsidR="006301D4" w:rsidP="003A6BEC" w:rsidRDefault="006301D4" w14:paraId="7AEC7827" w14:textId="21B50C1D">
            <w:pPr>
              <w:spacing w:after="0" w:line="240" w:lineRule="auto"/>
              <w:jc w:val="center"/>
              <w:rPr>
                <w:rFonts w:ascii="Verdana" w:hAnsi="Verdana" w:eastAsia="Verdana" w:cs="Verdana"/>
                <w:color w:val="000000" w:themeColor="text1"/>
                <w:sz w:val="20"/>
                <w:szCs w:val="20"/>
              </w:rPr>
            </w:pPr>
          </w:p>
        </w:tc>
        <w:tc>
          <w:tcPr>
            <w:tcW w:w="6520"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Pr="00DA3DC6" w:rsidR="006301D4" w:rsidP="003A6BEC" w:rsidRDefault="006301D4" w14:paraId="5CCA716B" w14:textId="77777777">
            <w:pPr>
              <w:spacing w:after="0" w:line="240" w:lineRule="auto"/>
              <w:rPr>
                <w:rFonts w:ascii="Verdana" w:hAnsi="Verdana" w:eastAsia="Verdana" w:cs="Verdana"/>
                <w:color w:val="000000" w:themeColor="text1"/>
                <w:sz w:val="20"/>
                <w:szCs w:val="20"/>
              </w:rPr>
            </w:pPr>
            <w:r w:rsidRPr="00DA3DC6">
              <w:rPr>
                <w:rFonts w:ascii="Verdana" w:hAnsi="Verdana" w:eastAsia="Verdana" w:cs="Verdana"/>
                <w:b/>
                <w:bCs/>
                <w:color w:val="000000" w:themeColor="text1"/>
                <w:sz w:val="20"/>
                <w:szCs w:val="20"/>
              </w:rPr>
              <w:t>Total Funding:</w:t>
            </w:r>
          </w:p>
        </w:tc>
        <w:tc>
          <w:tcPr>
            <w:tcW w:w="1949" w:type="dxa"/>
            <w:tcBorders>
              <w:top w:val="single" w:color="auto" w:sz="6" w:space="0"/>
              <w:left w:val="single" w:color="auto" w:sz="6" w:space="0"/>
              <w:bottom w:val="single" w:color="auto" w:sz="6" w:space="0"/>
              <w:right w:val="single" w:color="auto" w:sz="6" w:space="0"/>
            </w:tcBorders>
            <w:tcMar>
              <w:left w:w="105" w:type="dxa"/>
              <w:right w:w="105" w:type="dxa"/>
            </w:tcMar>
            <w:vAlign w:val="bottom"/>
          </w:tcPr>
          <w:p w:rsidRPr="00DA3DC6" w:rsidR="006301D4" w:rsidP="003A6BEC" w:rsidRDefault="006301D4" w14:paraId="5D6DFC72" w14:textId="77777777">
            <w:pPr>
              <w:spacing w:after="0" w:line="240" w:lineRule="auto"/>
              <w:jc w:val="center"/>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€ 883,000</w:t>
            </w:r>
          </w:p>
        </w:tc>
      </w:tr>
    </w:tbl>
    <w:p w:rsidRPr="00DA3DC6" w:rsidR="006301D4" w:rsidP="003A6BEC" w:rsidRDefault="006301D4" w14:paraId="7CAB722E" w14:textId="77777777">
      <w:pPr>
        <w:spacing w:after="0" w:line="240" w:lineRule="auto"/>
        <w:ind w:left="270"/>
        <w:jc w:val="both"/>
        <w:rPr>
          <w:rFonts w:ascii="Verdana" w:hAnsi="Verdana" w:cs="Calibri"/>
          <w:sz w:val="20"/>
          <w:szCs w:val="20"/>
          <w:lang w:eastAsia="en-IE"/>
        </w:rPr>
      </w:pPr>
    </w:p>
    <w:p w:rsidRPr="00DA3DC6" w:rsidR="006301D4" w:rsidP="003A6BEC" w:rsidRDefault="006301D4" w14:paraId="02D8A894" w14:textId="77777777">
      <w:pPr>
        <w:spacing w:after="0" w:line="240" w:lineRule="auto"/>
        <w:jc w:val="both"/>
        <w:textAlignment w:val="baseline"/>
        <w:rPr>
          <w:rFonts w:ascii="Verdana" w:hAnsi="Verdana" w:eastAsia="Verdana" w:cs="Verdana"/>
          <w:b/>
          <w:bCs/>
          <w:sz w:val="20"/>
          <w:szCs w:val="20"/>
        </w:rPr>
      </w:pPr>
      <w:r w:rsidRPr="00DA3DC6">
        <w:rPr>
          <w:rFonts w:ascii="Verdana" w:hAnsi="Verdana" w:eastAsia="Verdana" w:cs="Verdana"/>
          <w:b/>
          <w:bCs/>
          <w:sz w:val="20"/>
          <w:szCs w:val="20"/>
        </w:rPr>
        <w:t xml:space="preserve">Environmental Awareness </w:t>
      </w:r>
    </w:p>
    <w:p w:rsidRPr="00DA3DC6" w:rsidR="006301D4" w:rsidP="003A6BEC" w:rsidRDefault="006301D4" w14:paraId="4CC7FA40" w14:textId="77777777">
      <w:pPr>
        <w:spacing w:after="0" w:line="240" w:lineRule="auto"/>
        <w:jc w:val="both"/>
        <w:textAlignment w:val="baseline"/>
        <w:rPr>
          <w:rFonts w:ascii="Verdana" w:hAnsi="Verdana" w:eastAsia="Verdana" w:cs="Verdana"/>
          <w:b/>
          <w:bCs/>
          <w:sz w:val="20"/>
          <w:szCs w:val="20"/>
        </w:rPr>
      </w:pPr>
    </w:p>
    <w:p w:rsidRPr="00DA3DC6" w:rsidR="006301D4" w:rsidP="00E77205" w:rsidRDefault="006301D4" w14:paraId="2ED843D8" w14:textId="77777777">
      <w:pPr>
        <w:numPr>
          <w:ilvl w:val="0"/>
          <w:numId w:val="6"/>
        </w:numPr>
        <w:spacing w:after="0" w:line="240" w:lineRule="auto"/>
        <w:ind w:left="426" w:hanging="426"/>
        <w:jc w:val="both"/>
        <w:rPr>
          <w:rFonts w:ascii="Verdana" w:hAnsi="Verdana" w:eastAsia="Verdana" w:cs="Verdana"/>
          <w:sz w:val="20"/>
          <w:szCs w:val="20"/>
        </w:rPr>
      </w:pPr>
      <w:r w:rsidRPr="00DA3DC6">
        <w:rPr>
          <w:rFonts w:ascii="Verdana" w:hAnsi="Verdana" w:eastAsia="Verdana" w:cs="Verdana"/>
          <w:sz w:val="20"/>
          <w:szCs w:val="20"/>
        </w:rPr>
        <w:t xml:space="preserve">Under the dlr Community Clean-up Scheme, over 45 community groups received 1,530 blue bin bags, 130 litter pickers and 275 pairs of gloves to carry out local community clean ups in Q3. </w:t>
      </w:r>
    </w:p>
    <w:p w:rsidRPr="00DA3DC6" w:rsidR="006301D4" w:rsidP="00E77205" w:rsidRDefault="006301D4" w14:paraId="39AF70BD" w14:textId="77777777">
      <w:pPr>
        <w:numPr>
          <w:ilvl w:val="0"/>
          <w:numId w:val="6"/>
        </w:numPr>
        <w:spacing w:after="0" w:line="240" w:lineRule="auto"/>
        <w:ind w:left="426" w:hanging="426"/>
        <w:jc w:val="both"/>
        <w:rPr>
          <w:rFonts w:ascii="Verdana" w:hAnsi="Verdana" w:eastAsia="Verdana" w:cs="Verdana"/>
          <w:sz w:val="20"/>
          <w:szCs w:val="20"/>
        </w:rPr>
      </w:pPr>
      <w:r w:rsidRPr="00DA3DC6">
        <w:rPr>
          <w:rFonts w:ascii="Verdana" w:hAnsi="Verdana" w:eastAsia="Verdana" w:cs="Verdana"/>
          <w:sz w:val="20"/>
          <w:szCs w:val="20"/>
        </w:rPr>
        <w:t>A total of 33 Residents Associations’, Tidy Towns, Tidy Districts and Estate Management Groups, entered and were evaluated for the Tidy Districts Awards 2024, including site visits from the Environmental Enforcement Wardens. The Tidy District Awards Ceremony will take place on 3</w:t>
      </w:r>
      <w:r w:rsidRPr="00DA3DC6">
        <w:rPr>
          <w:rFonts w:ascii="Verdana" w:hAnsi="Verdana" w:eastAsia="Verdana" w:cs="Verdana"/>
          <w:sz w:val="20"/>
          <w:szCs w:val="20"/>
          <w:vertAlign w:val="superscript"/>
        </w:rPr>
        <w:t>rd</w:t>
      </w:r>
      <w:r w:rsidRPr="00DA3DC6">
        <w:rPr>
          <w:rFonts w:ascii="Verdana" w:hAnsi="Verdana" w:eastAsia="Verdana" w:cs="Verdana"/>
          <w:sz w:val="20"/>
          <w:szCs w:val="20"/>
        </w:rPr>
        <w:t xml:space="preserve"> October 2024.</w:t>
      </w:r>
    </w:p>
    <w:p w:rsidRPr="00DA3DC6" w:rsidR="006301D4" w:rsidP="00E77205" w:rsidRDefault="006301D4" w14:paraId="1A84D023" w14:textId="77777777">
      <w:pPr>
        <w:numPr>
          <w:ilvl w:val="0"/>
          <w:numId w:val="6"/>
        </w:numPr>
        <w:spacing w:after="0" w:line="240" w:lineRule="auto"/>
        <w:ind w:left="426" w:hanging="426"/>
        <w:jc w:val="both"/>
        <w:rPr>
          <w:rFonts w:ascii="Verdana" w:hAnsi="Verdana" w:eastAsia="Verdana" w:cs="Verdana"/>
          <w:sz w:val="20"/>
          <w:szCs w:val="20"/>
        </w:rPr>
      </w:pPr>
      <w:r w:rsidRPr="00DA3DC6">
        <w:rPr>
          <w:rFonts w:ascii="Verdana" w:hAnsi="Verdana" w:eastAsia="Verdana" w:cs="Verdana"/>
          <w:sz w:val="20"/>
          <w:szCs w:val="20"/>
        </w:rPr>
        <w:t xml:space="preserve">Over 40 people attended the ‘Love Your Leftovers’ workshop on food waste, which was held in Dundrum on 10th September 2024, as part of Dublin Climate Action Week. Partners included the Regional Waste Management Office, FoodCloud Kitchen, Composting Ireland, Learn Local, Community Collectives and My Waste. </w:t>
      </w:r>
    </w:p>
    <w:p w:rsidRPr="00DA3DC6" w:rsidR="006301D4" w:rsidP="00E77205" w:rsidRDefault="006301D4" w14:paraId="7431A182" w14:textId="77777777">
      <w:pPr>
        <w:numPr>
          <w:ilvl w:val="0"/>
          <w:numId w:val="6"/>
        </w:numPr>
        <w:spacing w:after="0" w:line="240" w:lineRule="auto"/>
        <w:ind w:left="426" w:hanging="426"/>
        <w:jc w:val="both"/>
        <w:rPr>
          <w:rFonts w:ascii="Verdana" w:hAnsi="Verdana" w:eastAsia="Verdana" w:cs="Verdana"/>
          <w:sz w:val="20"/>
          <w:szCs w:val="20"/>
        </w:rPr>
      </w:pPr>
      <w:r w:rsidRPr="00DA3DC6">
        <w:rPr>
          <w:rFonts w:ascii="Verdana" w:hAnsi="Verdana" w:eastAsia="Verdana" w:cs="Verdana"/>
          <w:sz w:val="20"/>
          <w:szCs w:val="20"/>
        </w:rPr>
        <w:t>The Green School Program for 2024/2025 was launched in September and promoted to all 118 participating schools in Dún Laoghaire-Rathdown, including 75 schools who are eligible to renew their green flag or to rejoin following deferral.</w:t>
      </w:r>
    </w:p>
    <w:p w:rsidRPr="00DA3DC6" w:rsidR="006301D4" w:rsidP="00E77205" w:rsidRDefault="006301D4" w14:paraId="2F0DED6A" w14:textId="77777777">
      <w:pPr>
        <w:numPr>
          <w:ilvl w:val="0"/>
          <w:numId w:val="6"/>
        </w:numPr>
        <w:spacing w:after="0" w:line="240" w:lineRule="auto"/>
        <w:ind w:left="426" w:hanging="426"/>
        <w:jc w:val="both"/>
        <w:rPr>
          <w:rFonts w:ascii="Verdana" w:hAnsi="Verdana" w:eastAsia="Verdana" w:cs="Verdana"/>
          <w:sz w:val="20"/>
          <w:szCs w:val="20"/>
        </w:rPr>
      </w:pPr>
      <w:r w:rsidRPr="00DA3DC6">
        <w:rPr>
          <w:rFonts w:ascii="Verdana" w:hAnsi="Verdana" w:eastAsia="Verdana" w:cs="Verdana"/>
          <w:sz w:val="20"/>
          <w:szCs w:val="20"/>
        </w:rPr>
        <w:t>Multiple funded workshops and training opportunities for schools in 2024/2025 were promoted widely via email and social media including ReLove Fashion, the Rubbish Film Festival, Composting and Recycling for Schools and Picker Pals.</w:t>
      </w:r>
    </w:p>
    <w:p w:rsidRPr="00DA3DC6" w:rsidR="006301D4" w:rsidP="00E77205" w:rsidRDefault="006301D4" w14:paraId="4459D8A5" w14:textId="77777777">
      <w:pPr>
        <w:numPr>
          <w:ilvl w:val="0"/>
          <w:numId w:val="6"/>
        </w:numPr>
        <w:spacing w:after="0" w:line="240" w:lineRule="auto"/>
        <w:ind w:left="426" w:hanging="426"/>
        <w:jc w:val="both"/>
        <w:rPr>
          <w:rFonts w:ascii="Verdana" w:hAnsi="Verdana" w:eastAsia="Verdana" w:cs="Verdana"/>
          <w:sz w:val="20"/>
          <w:szCs w:val="20"/>
        </w:rPr>
      </w:pPr>
      <w:r w:rsidRPr="00DA3DC6">
        <w:rPr>
          <w:rFonts w:ascii="Verdana" w:hAnsi="Verdana" w:eastAsia="Verdana" w:cs="Verdana"/>
          <w:sz w:val="20"/>
          <w:szCs w:val="20"/>
        </w:rPr>
        <w:t xml:space="preserve">A total of 86 dog owners responded to the Green Dog Walkers Campaign and took the pledge to be a responsible dog owner, as promoted via the Belly Bin campaign and by local business including vets, groomers, dog shelters, dog friendly cafes and doggy day care. </w:t>
      </w:r>
    </w:p>
    <w:p w:rsidRPr="00DA3DC6" w:rsidR="006301D4" w:rsidP="00E77205" w:rsidRDefault="006301D4" w14:paraId="45D90350" w14:textId="77777777">
      <w:pPr>
        <w:numPr>
          <w:ilvl w:val="0"/>
          <w:numId w:val="6"/>
        </w:numPr>
        <w:spacing w:after="0" w:line="240" w:lineRule="auto"/>
        <w:ind w:left="426" w:hanging="426"/>
        <w:jc w:val="both"/>
        <w:rPr>
          <w:rFonts w:ascii="Verdana" w:hAnsi="Verdana" w:eastAsia="Verdana" w:cs="Verdana"/>
          <w:sz w:val="20"/>
          <w:szCs w:val="20"/>
        </w:rPr>
      </w:pPr>
      <w:r w:rsidRPr="00DA3DC6">
        <w:rPr>
          <w:rFonts w:ascii="Verdana" w:hAnsi="Verdana" w:eastAsia="Verdana" w:cs="Verdana"/>
          <w:sz w:val="20"/>
          <w:szCs w:val="20"/>
        </w:rPr>
        <w:t>The annual Gum Litter Taskforce Roadshow visited Blackrock Park on Wednesday 3</w:t>
      </w:r>
      <w:r w:rsidRPr="00DA3DC6">
        <w:rPr>
          <w:rFonts w:ascii="Verdana" w:hAnsi="Verdana" w:eastAsia="Verdana" w:cs="Verdana"/>
          <w:sz w:val="20"/>
          <w:szCs w:val="20"/>
          <w:vertAlign w:val="superscript"/>
        </w:rPr>
        <w:t>rd</w:t>
      </w:r>
      <w:r w:rsidRPr="00DA3DC6">
        <w:rPr>
          <w:rFonts w:ascii="Verdana" w:hAnsi="Verdana" w:eastAsia="Verdana" w:cs="Verdana"/>
          <w:sz w:val="20"/>
          <w:szCs w:val="20"/>
        </w:rPr>
        <w:t xml:space="preserve"> July, and was welcomed by An Cathaoirleach, Cllr. Jim O’Leary with Blackrock Tidy Towns group.</w:t>
      </w:r>
    </w:p>
    <w:p w:rsidRPr="00DA3DC6" w:rsidR="006301D4" w:rsidP="00E77205" w:rsidRDefault="006301D4" w14:paraId="3160F7F1" w14:textId="77777777">
      <w:pPr>
        <w:numPr>
          <w:ilvl w:val="0"/>
          <w:numId w:val="6"/>
        </w:numPr>
        <w:spacing w:after="0" w:line="240" w:lineRule="auto"/>
        <w:ind w:left="426" w:hanging="426"/>
        <w:jc w:val="both"/>
        <w:rPr>
          <w:rFonts w:ascii="Verdana" w:hAnsi="Verdana" w:eastAsia="Verdana" w:cs="Verdana"/>
          <w:sz w:val="20"/>
          <w:szCs w:val="20"/>
        </w:rPr>
      </w:pPr>
      <w:r w:rsidRPr="00DA3DC6">
        <w:rPr>
          <w:rFonts w:ascii="Verdana" w:hAnsi="Verdana" w:eastAsia="Verdana" w:cs="Verdana"/>
          <w:sz w:val="20"/>
          <w:szCs w:val="20"/>
        </w:rPr>
        <w:t>The Environment and Climate Action Grant 2025 was launched on 25</w:t>
      </w:r>
      <w:r w:rsidRPr="00DA3DC6">
        <w:rPr>
          <w:rFonts w:ascii="Verdana" w:hAnsi="Verdana" w:eastAsia="Verdana" w:cs="Verdana"/>
          <w:sz w:val="20"/>
          <w:szCs w:val="20"/>
          <w:vertAlign w:val="superscript"/>
        </w:rPr>
        <w:t>th</w:t>
      </w:r>
      <w:r w:rsidRPr="00DA3DC6">
        <w:rPr>
          <w:rFonts w:ascii="Verdana" w:hAnsi="Verdana" w:eastAsia="Verdana" w:cs="Verdana"/>
          <w:sz w:val="20"/>
          <w:szCs w:val="20"/>
        </w:rPr>
        <w:t xml:space="preserve"> September and will remain open until 25</w:t>
      </w:r>
      <w:r w:rsidRPr="00DA3DC6">
        <w:rPr>
          <w:rFonts w:ascii="Verdana" w:hAnsi="Verdana" w:eastAsia="Verdana" w:cs="Verdana"/>
          <w:sz w:val="20"/>
          <w:szCs w:val="20"/>
          <w:vertAlign w:val="superscript"/>
        </w:rPr>
        <w:t>th</w:t>
      </w:r>
      <w:r w:rsidRPr="00DA3DC6">
        <w:rPr>
          <w:rFonts w:ascii="Verdana" w:hAnsi="Verdana" w:eastAsia="Verdana" w:cs="Verdana"/>
          <w:sz w:val="20"/>
          <w:szCs w:val="20"/>
        </w:rPr>
        <w:t xml:space="preserve"> October 2024.</w:t>
      </w:r>
    </w:p>
    <w:p w:rsidRPr="00DA3DC6" w:rsidR="006301D4" w:rsidP="003A6BEC" w:rsidRDefault="006301D4" w14:paraId="7014B742" w14:textId="77777777">
      <w:pPr>
        <w:spacing w:after="0" w:line="240" w:lineRule="auto"/>
        <w:ind w:left="720"/>
        <w:jc w:val="both"/>
        <w:rPr>
          <w:rFonts w:ascii="Verdana" w:hAnsi="Verdana" w:eastAsia="Verdana" w:cs="Verdana"/>
          <w:sz w:val="20"/>
          <w:szCs w:val="20"/>
        </w:rPr>
      </w:pPr>
    </w:p>
    <w:p w:rsidRPr="00DA3DC6" w:rsidR="006301D4" w:rsidP="003A6BEC" w:rsidRDefault="006301D4" w14:paraId="65C74F98" w14:textId="77777777">
      <w:pPr>
        <w:spacing w:after="0" w:line="240" w:lineRule="auto"/>
        <w:jc w:val="both"/>
        <w:rPr>
          <w:rFonts w:ascii="Verdana" w:hAnsi="Verdana" w:eastAsia="Verdana" w:cs="Verdana"/>
          <w:b/>
          <w:bCs/>
          <w:sz w:val="20"/>
          <w:szCs w:val="20"/>
        </w:rPr>
      </w:pPr>
      <w:r w:rsidRPr="00DA3DC6">
        <w:rPr>
          <w:rFonts w:ascii="Verdana" w:hAnsi="Verdana" w:eastAsia="Verdana" w:cs="Verdana"/>
          <w:b/>
          <w:bCs/>
          <w:sz w:val="20"/>
          <w:szCs w:val="20"/>
        </w:rPr>
        <w:t>Green business</w:t>
      </w:r>
    </w:p>
    <w:p w:rsidRPr="00DA3DC6" w:rsidR="00746D74" w:rsidP="003A6BEC" w:rsidRDefault="00746D74" w14:paraId="5206329E" w14:textId="77777777">
      <w:pPr>
        <w:spacing w:after="0" w:line="240" w:lineRule="auto"/>
        <w:jc w:val="both"/>
        <w:rPr>
          <w:rFonts w:ascii="Verdana" w:hAnsi="Verdana" w:eastAsia="Verdana" w:cs="Verdana"/>
          <w:b/>
          <w:bCs/>
          <w:sz w:val="20"/>
          <w:szCs w:val="20"/>
        </w:rPr>
      </w:pPr>
    </w:p>
    <w:p w:rsidRPr="00DA3DC6" w:rsidR="006301D4" w:rsidP="003A6BEC" w:rsidRDefault="006301D4" w14:paraId="2A45545C" w14:textId="77777777">
      <w:pPr>
        <w:spacing w:after="0" w:line="240" w:lineRule="auto"/>
        <w:jc w:val="both"/>
        <w:rPr>
          <w:rFonts w:ascii="Verdana" w:hAnsi="Verdana" w:eastAsia="Aptos" w:cs="Aptos"/>
          <w:sz w:val="20"/>
          <w:szCs w:val="20"/>
        </w:rPr>
      </w:pPr>
      <w:r w:rsidRPr="00DA3DC6">
        <w:rPr>
          <w:rFonts w:ascii="Verdana" w:hAnsi="Verdana" w:eastAsia="Aptos" w:cs="Aptos"/>
          <w:sz w:val="20"/>
          <w:szCs w:val="20"/>
        </w:rPr>
        <w:t>Green business work completed or ongoing in the period for the following items:</w:t>
      </w:r>
    </w:p>
    <w:p w:rsidRPr="00DA3DC6" w:rsidR="006301D4" w:rsidP="00E77205" w:rsidRDefault="006301D4" w14:paraId="709D4736" w14:textId="4DBEEC69">
      <w:pPr>
        <w:numPr>
          <w:ilvl w:val="0"/>
          <w:numId w:val="4"/>
        </w:numPr>
        <w:spacing w:after="0" w:line="240" w:lineRule="auto"/>
        <w:ind w:left="426" w:hanging="426"/>
        <w:jc w:val="both"/>
        <w:rPr>
          <w:rFonts w:ascii="Verdana" w:hAnsi="Verdana" w:eastAsia="Aptos" w:cs="Aptos"/>
          <w:sz w:val="20"/>
          <w:szCs w:val="20"/>
        </w:rPr>
      </w:pPr>
      <w:r w:rsidRPr="00DA3DC6">
        <w:rPr>
          <w:rFonts w:ascii="Verdana" w:hAnsi="Verdana" w:eastAsia="Arial" w:cs="Arial"/>
          <w:color w:val="000000" w:themeColor="text1"/>
          <w:sz w:val="20"/>
          <w:szCs w:val="20"/>
        </w:rPr>
        <w:t>Empowering Business for Climate Action</w:t>
      </w:r>
      <w:r w:rsidRPr="00DA3DC6">
        <w:rPr>
          <w:rFonts w:ascii="Verdana" w:hAnsi="Verdana" w:eastAsia="Aptos" w:cs="Aptos"/>
          <w:sz w:val="20"/>
          <w:szCs w:val="20"/>
        </w:rPr>
        <w:t xml:space="preserve"> event held during Dublin Climate Action Week received very </w:t>
      </w:r>
      <w:r w:rsidRPr="00DA3DC6">
        <w:rPr>
          <w:rFonts w:ascii="Verdana" w:hAnsi="Verdana" w:eastAsia="Arial" w:cs="Arial"/>
          <w:color w:val="000000" w:themeColor="text1"/>
          <w:sz w:val="20"/>
          <w:szCs w:val="20"/>
        </w:rPr>
        <w:t>positive fee</w:t>
      </w:r>
      <w:r w:rsidRPr="00DA3DC6">
        <w:rPr>
          <w:rFonts w:ascii="Verdana" w:hAnsi="Verdana" w:eastAsia="Aptos" w:cs="Aptos"/>
          <w:sz w:val="20"/>
          <w:szCs w:val="20"/>
        </w:rPr>
        <w:t>dback and stemming from that dlr will aim to run similar type events in 2025 specific to businesses.</w:t>
      </w:r>
    </w:p>
    <w:p w:rsidRPr="00DA3DC6" w:rsidR="006301D4" w:rsidP="00E77205" w:rsidRDefault="006301D4" w14:paraId="13A3556C" w14:textId="62C86472">
      <w:pPr>
        <w:numPr>
          <w:ilvl w:val="0"/>
          <w:numId w:val="4"/>
        </w:numPr>
        <w:spacing w:after="0" w:line="240" w:lineRule="auto"/>
        <w:ind w:left="426" w:hanging="426"/>
        <w:jc w:val="both"/>
        <w:rPr>
          <w:rFonts w:ascii="Verdana" w:hAnsi="Verdana" w:eastAsia="Arial" w:cs="Arial"/>
          <w:color w:val="000000" w:themeColor="text1"/>
          <w:sz w:val="20"/>
          <w:szCs w:val="20"/>
        </w:rPr>
      </w:pPr>
      <w:r w:rsidRPr="00DA3DC6">
        <w:rPr>
          <w:rFonts w:ascii="Verdana" w:hAnsi="Verdana" w:eastAsia="Arial" w:cs="Arial"/>
          <w:color w:val="000000" w:themeColor="text1"/>
          <w:sz w:val="20"/>
          <w:szCs w:val="20"/>
        </w:rPr>
        <w:t>The Ardagh Group have provided funding to a local school for a long-term biodiversity project and have recently made further commitments to support several more schools for the next three years beginning in 2025. This is part of their corporate social responsibility drive.</w:t>
      </w:r>
    </w:p>
    <w:p w:rsidRPr="00DA3DC6" w:rsidR="006301D4" w:rsidP="00E77205" w:rsidRDefault="006301D4" w14:paraId="2D026E54" w14:textId="0CAA9862">
      <w:pPr>
        <w:numPr>
          <w:ilvl w:val="0"/>
          <w:numId w:val="4"/>
        </w:numPr>
        <w:spacing w:after="0" w:line="240" w:lineRule="auto"/>
        <w:ind w:left="426" w:hanging="426"/>
        <w:jc w:val="both"/>
        <w:rPr>
          <w:rFonts w:ascii="Verdana" w:hAnsi="Verdana" w:eastAsia="Segoe UI" w:cs="Segoe UI"/>
          <w:color w:val="000000" w:themeColor="text1"/>
          <w:sz w:val="20"/>
          <w:szCs w:val="20"/>
        </w:rPr>
      </w:pPr>
      <w:r w:rsidRPr="00DA3DC6">
        <w:rPr>
          <w:rFonts w:ascii="Verdana" w:hAnsi="Verdana" w:eastAsia="Arial" w:cs="Arial"/>
          <w:color w:val="000000" w:themeColor="text1"/>
          <w:sz w:val="20"/>
          <w:szCs w:val="20"/>
        </w:rPr>
        <w:t>Dlr encouraged businesses to enter the Chamber Awards 2024 Climate Action Success for less than 50 employees and greater than 50 employee categories and liaised with the Chamber throughout the process.</w:t>
      </w:r>
    </w:p>
    <w:p w:rsidRPr="00DA3DC6" w:rsidR="006301D4" w:rsidP="00E77205" w:rsidRDefault="006301D4" w14:paraId="514F6767" w14:textId="77777777">
      <w:pPr>
        <w:numPr>
          <w:ilvl w:val="0"/>
          <w:numId w:val="4"/>
        </w:numPr>
        <w:spacing w:after="0" w:line="240" w:lineRule="auto"/>
        <w:ind w:left="426" w:hanging="426"/>
        <w:jc w:val="both"/>
        <w:rPr>
          <w:rFonts w:ascii="Verdana" w:hAnsi="Verdana" w:eastAsia="Arial" w:cs="Arial"/>
          <w:color w:val="000000" w:themeColor="text1"/>
          <w:sz w:val="20"/>
          <w:szCs w:val="20"/>
        </w:rPr>
      </w:pPr>
      <w:r w:rsidRPr="00DA3DC6">
        <w:rPr>
          <w:rFonts w:ascii="Verdana" w:hAnsi="Verdana" w:eastAsia="Arial" w:cs="Arial"/>
          <w:color w:val="000000" w:themeColor="text1"/>
          <w:sz w:val="20"/>
          <w:szCs w:val="20"/>
        </w:rPr>
        <w:t>Commenced application for Green Hub grant to run a pilot project on the segregation of waste in Nutgrove Shopping Centre as part of the national drive to segregate more recyclables.</w:t>
      </w:r>
    </w:p>
    <w:p w:rsidRPr="00DA3DC6" w:rsidR="006301D4" w:rsidP="003A6BEC" w:rsidRDefault="006301D4" w14:paraId="6E3EC0EB" w14:textId="77777777">
      <w:pPr>
        <w:spacing w:after="0" w:line="240" w:lineRule="auto"/>
        <w:jc w:val="both"/>
        <w:rPr>
          <w:rFonts w:ascii="Verdana" w:hAnsi="Verdana" w:eastAsia="Verdana" w:cs="Verdana"/>
          <w:sz w:val="20"/>
          <w:szCs w:val="20"/>
        </w:rPr>
      </w:pPr>
    </w:p>
    <w:p w:rsidRPr="00DA3DC6" w:rsidR="006301D4" w:rsidP="003A6BEC" w:rsidRDefault="006301D4" w14:paraId="787BE3CA" w14:textId="77777777">
      <w:pPr>
        <w:spacing w:after="0" w:line="240" w:lineRule="auto"/>
        <w:jc w:val="both"/>
        <w:textAlignment w:val="baseline"/>
        <w:rPr>
          <w:rFonts w:ascii="Verdana" w:hAnsi="Verdana" w:eastAsia="Times New Roman" w:cs="Segoe UI"/>
          <w:lang w:eastAsia="en-IE"/>
        </w:rPr>
      </w:pPr>
      <w:r w:rsidRPr="00DA3DC6">
        <w:rPr>
          <w:rFonts w:ascii="Verdana" w:hAnsi="Verdana" w:eastAsia="Times New Roman" w:cs="Segoe UI"/>
          <w:b/>
          <w:lang w:val="en-US" w:eastAsia="en-IE"/>
        </w:rPr>
        <w:t>Property Management </w:t>
      </w:r>
      <w:r w:rsidRPr="00DA3DC6">
        <w:rPr>
          <w:rFonts w:ascii="Verdana" w:hAnsi="Verdana" w:eastAsia="Times New Roman" w:cs="Segoe UI"/>
          <w:lang w:eastAsia="en-IE"/>
        </w:rPr>
        <w:t> </w:t>
      </w:r>
    </w:p>
    <w:p w:rsidRPr="00DA3DC6" w:rsidR="006301D4" w:rsidP="003A6BEC" w:rsidRDefault="006301D4" w14:paraId="43DEB64B" w14:textId="77777777">
      <w:pPr>
        <w:spacing w:after="0" w:line="240" w:lineRule="auto"/>
        <w:jc w:val="both"/>
        <w:textAlignment w:val="baseline"/>
        <w:rPr>
          <w:rFonts w:ascii="Segoe UI" w:hAnsi="Segoe UI" w:eastAsia="Times New Roman" w:cs="Segoe UI"/>
          <w:sz w:val="20"/>
          <w:szCs w:val="20"/>
          <w:lang w:eastAsia="en-IE"/>
        </w:rPr>
      </w:pPr>
    </w:p>
    <w:p w:rsidRPr="00DA3DC6" w:rsidR="006301D4" w:rsidP="00746D74" w:rsidRDefault="006301D4" w14:paraId="5204231A" w14:textId="77777777">
      <w:pPr>
        <w:spacing w:after="0" w:line="240" w:lineRule="auto"/>
        <w:jc w:val="both"/>
        <w:textAlignment w:val="baseline"/>
        <w:rPr>
          <w:rFonts w:ascii="Verdana" w:hAnsi="Verdana" w:eastAsia="Times New Roman" w:cs="Segoe UI"/>
          <w:sz w:val="20"/>
          <w:szCs w:val="20"/>
          <w:lang w:eastAsia="en-IE"/>
        </w:rPr>
      </w:pPr>
      <w:r w:rsidRPr="00DA3DC6">
        <w:rPr>
          <w:rFonts w:ascii="Verdana" w:hAnsi="Verdana" w:eastAsia="Times New Roman" w:cs="Segoe UI"/>
          <w:b/>
          <w:bCs/>
          <w:sz w:val="20"/>
          <w:szCs w:val="20"/>
          <w:lang w:eastAsia="en-IE"/>
        </w:rPr>
        <w:t>Re-opening of Carnegie Library @ IADT - former Carnegie Library and ground floor Carnegie Offices, Library Road, Dún Laoghaire:</w:t>
      </w:r>
      <w:r w:rsidRPr="00DA3DC6">
        <w:rPr>
          <w:rFonts w:ascii="Verdana" w:hAnsi="Verdana" w:eastAsia="Times New Roman" w:cs="Segoe UI"/>
          <w:sz w:val="20"/>
          <w:szCs w:val="20"/>
          <w:lang w:eastAsia="en-IE"/>
        </w:rPr>
        <w:t xml:space="preserve"> </w:t>
      </w:r>
    </w:p>
    <w:p w:rsidRPr="00DA3DC6" w:rsidR="006301D4" w:rsidP="00746D74" w:rsidRDefault="006301D4" w14:paraId="03C37DB5" w14:textId="0262F795">
      <w:pPr>
        <w:tabs>
          <w:tab w:val="num" w:pos="0"/>
        </w:tabs>
        <w:spacing w:after="0" w:line="240" w:lineRule="auto"/>
        <w:jc w:val="both"/>
        <w:textAlignment w:val="baseline"/>
        <w:rPr>
          <w:rFonts w:ascii="Verdana" w:hAnsi="Verdana" w:eastAsia="Times New Roman" w:cs="Segoe UI"/>
          <w:sz w:val="20"/>
          <w:szCs w:val="20"/>
          <w:lang w:eastAsia="en-IE"/>
        </w:rPr>
      </w:pPr>
      <w:r w:rsidRPr="00DA3DC6">
        <w:rPr>
          <w:rFonts w:ascii="Verdana" w:hAnsi="Verdana" w:eastAsia="Times New Roman" w:cs="Segoe UI"/>
          <w:sz w:val="20"/>
          <w:szCs w:val="20"/>
          <w:lang w:eastAsia="en-IE"/>
        </w:rPr>
        <w:t>Formal launch of the library and offices took place 4</w:t>
      </w:r>
      <w:r w:rsidRPr="00DA3DC6">
        <w:rPr>
          <w:rFonts w:ascii="Verdana" w:hAnsi="Verdana" w:eastAsia="Times New Roman" w:cs="Segoe UI"/>
          <w:sz w:val="20"/>
          <w:szCs w:val="20"/>
          <w:vertAlign w:val="superscript"/>
          <w:lang w:eastAsia="en-IE"/>
        </w:rPr>
        <w:t>th</w:t>
      </w:r>
      <w:r w:rsidRPr="00DA3DC6">
        <w:rPr>
          <w:rFonts w:ascii="Verdana" w:hAnsi="Verdana" w:eastAsia="Times New Roman" w:cs="Segoe UI"/>
          <w:sz w:val="20"/>
          <w:szCs w:val="20"/>
          <w:lang w:eastAsia="en-IE"/>
        </w:rPr>
        <w:t xml:space="preserve"> April, 2024. Up to 50 IADT staff are</w:t>
      </w:r>
      <w:r w:rsidRPr="00DA3DC6" w:rsidR="00746D74">
        <w:rPr>
          <w:rFonts w:ascii="Verdana" w:hAnsi="Verdana" w:eastAsia="Times New Roman" w:cs="Segoe UI"/>
          <w:sz w:val="20"/>
          <w:szCs w:val="20"/>
          <w:lang w:eastAsia="en-IE"/>
        </w:rPr>
        <w:t xml:space="preserve"> </w:t>
      </w:r>
      <w:r w:rsidRPr="00DA3DC6">
        <w:rPr>
          <w:rFonts w:ascii="Verdana" w:hAnsi="Verdana" w:eastAsia="Times New Roman" w:cs="Segoe UI"/>
          <w:sz w:val="20"/>
          <w:szCs w:val="20"/>
          <w:lang w:eastAsia="en-IE"/>
        </w:rPr>
        <w:t>now in situ in the Carnegie Offices and the Library Building is in the process of being handed over for post-graduate, lecturing and tutorial usage. The IADT intend to appoint an Events Manager to prepare a schedule of calendar events for the library and will be working with local artists groups looking to utilise the former library building.  Negotiations on a Lease agreement with IADT are progressing.</w:t>
      </w:r>
    </w:p>
    <w:p w:rsidRPr="00DA3DC6" w:rsidR="006301D4" w:rsidP="00746D74" w:rsidRDefault="006301D4" w14:paraId="7DBA3362" w14:textId="77777777">
      <w:pPr>
        <w:tabs>
          <w:tab w:val="num" w:pos="426"/>
        </w:tabs>
        <w:spacing w:after="0" w:line="240" w:lineRule="auto"/>
        <w:ind w:left="426" w:hanging="426"/>
        <w:jc w:val="both"/>
        <w:rPr>
          <w:rFonts w:ascii="Verdana" w:hAnsi="Verdana" w:eastAsia="Times New Roman" w:cs="Segoe UI"/>
          <w:sz w:val="20"/>
          <w:szCs w:val="20"/>
          <w:lang w:eastAsia="en-IE"/>
        </w:rPr>
      </w:pPr>
    </w:p>
    <w:p w:rsidRPr="00DA3DC6" w:rsidR="006301D4" w:rsidP="00746D74" w:rsidRDefault="006301D4" w14:paraId="6B52445D" w14:textId="77777777">
      <w:pPr>
        <w:tabs>
          <w:tab w:val="num" w:pos="426"/>
        </w:tabs>
        <w:spacing w:after="0" w:line="240" w:lineRule="auto"/>
        <w:ind w:left="426" w:hanging="426"/>
        <w:jc w:val="both"/>
        <w:rPr>
          <w:rFonts w:ascii="Verdana" w:hAnsi="Verdana" w:eastAsia="Times New Roman" w:cs="Segoe UI"/>
          <w:sz w:val="20"/>
          <w:szCs w:val="20"/>
          <w:lang w:eastAsia="en-IE"/>
        </w:rPr>
      </w:pPr>
      <w:r w:rsidRPr="00DA3DC6">
        <w:rPr>
          <w:rFonts w:ascii="Verdana" w:hAnsi="Verdana" w:eastAsia="Times New Roman" w:cs="Segoe UI"/>
          <w:b/>
          <w:bCs/>
          <w:sz w:val="20"/>
          <w:szCs w:val="20"/>
          <w:lang w:eastAsia="en-IE"/>
        </w:rPr>
        <w:t>9 Georges Place &amp; The Washhouse, Kelly’s Avenue, Dún Laoghaire:</w:t>
      </w:r>
      <w:r w:rsidRPr="00DA3DC6">
        <w:rPr>
          <w:rFonts w:ascii="Verdana" w:hAnsi="Verdana" w:eastAsia="Times New Roman" w:cs="Segoe UI"/>
          <w:sz w:val="20"/>
          <w:szCs w:val="20"/>
          <w:lang w:eastAsia="en-IE"/>
        </w:rPr>
        <w:t xml:space="preserve"> </w:t>
      </w:r>
    </w:p>
    <w:p w:rsidRPr="00DA3DC6" w:rsidR="006301D4" w:rsidP="00746D74" w:rsidRDefault="006301D4" w14:paraId="4E159719" w14:textId="2D6B6A1D">
      <w:pPr>
        <w:tabs>
          <w:tab w:val="num" w:pos="0"/>
        </w:tabs>
        <w:spacing w:after="0" w:line="240" w:lineRule="auto"/>
        <w:jc w:val="both"/>
        <w:rPr>
          <w:rFonts w:ascii="Verdana" w:hAnsi="Verdana" w:eastAsia="Aptos" w:cs="Aptos"/>
          <w:sz w:val="20"/>
          <w:szCs w:val="20"/>
        </w:rPr>
      </w:pPr>
      <w:r w:rsidRPr="00DA3DC6">
        <w:rPr>
          <w:rFonts w:ascii="Verdana" w:hAnsi="Verdana" w:eastAsia="Aptos" w:cs="Aptos"/>
          <w:sz w:val="20"/>
          <w:szCs w:val="20"/>
        </w:rPr>
        <w:t>The application for Strand 1 THRIVE funding for George’s Place, Dún Laoghaire was</w:t>
      </w:r>
      <w:r w:rsidRPr="00DA3DC6" w:rsidR="00746D74">
        <w:rPr>
          <w:rFonts w:ascii="Verdana" w:hAnsi="Verdana" w:eastAsia="Aptos" w:cs="Aptos"/>
          <w:sz w:val="20"/>
          <w:szCs w:val="20"/>
        </w:rPr>
        <w:t xml:space="preserve"> </w:t>
      </w:r>
      <w:r w:rsidRPr="00DA3DC6">
        <w:rPr>
          <w:rFonts w:ascii="Verdana" w:hAnsi="Verdana" w:eastAsia="Aptos" w:cs="Aptos"/>
          <w:sz w:val="20"/>
          <w:szCs w:val="20"/>
        </w:rPr>
        <w:t xml:space="preserve">successful (subject to pre-agreement conditions). </w:t>
      </w:r>
    </w:p>
    <w:p w:rsidRPr="00DA3DC6" w:rsidR="006301D4" w:rsidP="003A6BEC" w:rsidRDefault="006301D4" w14:paraId="2D5288E7" w14:textId="77777777">
      <w:pPr>
        <w:spacing w:after="0" w:line="240" w:lineRule="auto"/>
        <w:ind w:left="720"/>
        <w:jc w:val="both"/>
        <w:rPr>
          <w:rFonts w:ascii="Verdana" w:hAnsi="Verdana" w:eastAsia="Aptos" w:cs="Aptos"/>
          <w:sz w:val="20"/>
          <w:szCs w:val="20"/>
        </w:rPr>
      </w:pPr>
    </w:p>
    <w:p w:rsidRPr="00DA3DC6" w:rsidR="006301D4" w:rsidP="003A6BEC" w:rsidRDefault="006301D4" w14:paraId="525AD232" w14:textId="77777777">
      <w:pPr>
        <w:spacing w:after="0" w:line="240" w:lineRule="auto"/>
        <w:jc w:val="both"/>
        <w:rPr>
          <w:rFonts w:ascii="Verdana" w:hAnsi="Verdana" w:eastAsiaTheme="minorEastAsia"/>
          <w:sz w:val="20"/>
          <w:szCs w:val="20"/>
          <w:lang w:val="en-GB"/>
        </w:rPr>
      </w:pPr>
      <w:r w:rsidRPr="00DA3DC6">
        <w:rPr>
          <w:rFonts w:ascii="Verdana" w:hAnsi="Verdana" w:eastAsia="Aptos" w:cs="Aptos"/>
          <w:sz w:val="20"/>
          <w:szCs w:val="20"/>
        </w:rPr>
        <w:t xml:space="preserve">The funding is for up to €200,000 for the renovation, renewal, and adaptive reuse of two vacant protected structures, nos. 9 George’s Place and the former Wash House and Council Stores, Kelly’s Avenue, Dún Laoghaire. </w:t>
      </w:r>
      <w:r w:rsidRPr="00DA3DC6">
        <w:rPr>
          <w:rFonts w:ascii="Verdana" w:hAnsi="Verdana" w:eastAsiaTheme="minorEastAsia"/>
          <w:sz w:val="20"/>
          <w:szCs w:val="20"/>
          <w:lang w:val="en-GB"/>
        </w:rPr>
        <w:t xml:space="preserve"> </w:t>
      </w:r>
    </w:p>
    <w:p w:rsidRPr="00DA3DC6" w:rsidR="00746D74" w:rsidP="003A6BEC" w:rsidRDefault="00746D74" w14:paraId="2DE24898" w14:textId="77777777">
      <w:pPr>
        <w:spacing w:after="0" w:line="240" w:lineRule="auto"/>
        <w:jc w:val="both"/>
        <w:rPr>
          <w:rFonts w:ascii="Verdana" w:hAnsi="Verdana" w:eastAsia="Times New Roman" w:cs="Segoe UI"/>
          <w:sz w:val="20"/>
          <w:szCs w:val="20"/>
          <w:lang w:eastAsia="en-IE"/>
        </w:rPr>
      </w:pPr>
    </w:p>
    <w:p w:rsidRPr="00DA3DC6" w:rsidR="006301D4" w:rsidP="003A6BEC" w:rsidRDefault="006301D4" w14:paraId="013E9E8F" w14:textId="77777777">
      <w:pPr>
        <w:spacing w:after="0" w:line="240" w:lineRule="auto"/>
        <w:jc w:val="both"/>
        <w:rPr>
          <w:rFonts w:ascii="Verdana" w:hAnsi="Verdana" w:eastAsia="Aptos" w:cs="Aptos"/>
          <w:sz w:val="20"/>
          <w:szCs w:val="20"/>
          <w:u w:val="single"/>
          <w:lang w:val="en-GB"/>
        </w:rPr>
      </w:pPr>
      <w:r w:rsidRPr="00DA3DC6">
        <w:rPr>
          <w:rFonts w:ascii="Verdana" w:hAnsi="Verdana" w:eastAsiaTheme="minorEastAsia"/>
          <w:sz w:val="20"/>
          <w:szCs w:val="20"/>
          <w:lang w:val="en-GB"/>
        </w:rPr>
        <w:t xml:space="preserve">A </w:t>
      </w:r>
      <w:r w:rsidRPr="00DA3DC6">
        <w:rPr>
          <w:rFonts w:ascii="Verdana" w:hAnsi="Verdana" w:eastAsia="Aptos" w:cs="Aptos"/>
          <w:sz w:val="20"/>
          <w:szCs w:val="20"/>
          <w:lang w:val="en-GB"/>
        </w:rPr>
        <w:t xml:space="preserve">Public Consultation Survey for the Integrated Urban Study of George’s Place and Kelly’s Avenue is now live on the dlr consultation portal. It will be open for responses until 31 October. </w:t>
      </w:r>
      <w:hyperlink w:history="1" r:id="rId55">
        <w:r w:rsidRPr="00DA3DC6">
          <w:rPr>
            <w:rFonts w:ascii="Verdana" w:hAnsi="Verdana" w:eastAsia="Aptos" w:cs="Aptos"/>
            <w:sz w:val="20"/>
            <w:szCs w:val="20"/>
            <w:u w:val="single"/>
            <w:lang w:val="en-GB"/>
          </w:rPr>
          <w:t>https://dlrcoco.citizenspace.com/architects/integrated-urban-study-for-george-s-place-kelly-s/</w:t>
        </w:r>
      </w:hyperlink>
    </w:p>
    <w:p w:rsidRPr="00DA3DC6" w:rsidR="006301D4" w:rsidP="003A6BEC" w:rsidRDefault="006301D4" w14:paraId="5A5597FC" w14:textId="77777777">
      <w:pPr>
        <w:spacing w:after="0" w:line="240" w:lineRule="auto"/>
        <w:jc w:val="both"/>
        <w:rPr>
          <w:rFonts w:ascii="Verdana" w:hAnsi="Verdana" w:eastAsia="Aptos" w:cs="Aptos"/>
          <w:sz w:val="20"/>
          <w:szCs w:val="20"/>
          <w:lang w:val="en-GB"/>
        </w:rPr>
      </w:pPr>
      <w:r w:rsidRPr="00DA3DC6">
        <w:rPr>
          <w:rFonts w:ascii="Verdana" w:hAnsi="Verdana" w:eastAsia="Aptos" w:cs="Aptos"/>
          <w:sz w:val="20"/>
          <w:szCs w:val="20"/>
          <w:lang w:val="en-GB"/>
        </w:rPr>
        <w:t xml:space="preserve"> </w:t>
      </w:r>
    </w:p>
    <w:p w:rsidRPr="00DA3DC6" w:rsidR="006301D4" w:rsidP="00746D74" w:rsidRDefault="006301D4" w14:paraId="20B475B1" w14:textId="77777777">
      <w:pPr>
        <w:spacing w:after="0" w:line="240" w:lineRule="auto"/>
        <w:jc w:val="both"/>
        <w:rPr>
          <w:rFonts w:ascii="Verdana" w:hAnsi="Verdana" w:eastAsia="Times New Roman" w:cs="Segoe UI"/>
          <w:b/>
          <w:bCs/>
          <w:sz w:val="20"/>
          <w:szCs w:val="20"/>
          <w:lang w:eastAsia="en-IE"/>
        </w:rPr>
      </w:pPr>
      <w:r w:rsidRPr="00DA3DC6">
        <w:rPr>
          <w:rFonts w:ascii="Verdana" w:hAnsi="Verdana" w:eastAsia="Times New Roman" w:cs="Segoe UI"/>
          <w:b/>
          <w:bCs/>
          <w:sz w:val="20"/>
          <w:szCs w:val="20"/>
          <w:lang w:eastAsia="en-IE"/>
        </w:rPr>
        <w:t>Acquisition of 12.3HA / 29.4 Acres of land at Brennanstown / Lehaunstown, Co. Dublin</w:t>
      </w:r>
    </w:p>
    <w:p w:rsidRPr="00DA3DC6" w:rsidR="006301D4" w:rsidP="00746D74" w:rsidRDefault="006301D4" w14:paraId="4613CFC2" w14:textId="77777777">
      <w:pPr>
        <w:spacing w:after="0" w:line="240" w:lineRule="auto"/>
        <w:jc w:val="both"/>
        <w:rPr>
          <w:rFonts w:ascii="Verdana" w:hAnsi="Verdana" w:cs="Calibri"/>
          <w:sz w:val="20"/>
          <w:szCs w:val="20"/>
        </w:rPr>
      </w:pPr>
      <w:r w:rsidRPr="00DA3DC6">
        <w:rPr>
          <w:rFonts w:ascii="Verdana" w:hAnsi="Verdana" w:eastAsia="Times New Roman" w:cs="Segoe UI"/>
          <w:sz w:val="20"/>
          <w:szCs w:val="20"/>
          <w:lang w:eastAsia="en-IE"/>
        </w:rPr>
        <w:t>The Council</w:t>
      </w:r>
      <w:r w:rsidRPr="00DA3DC6">
        <w:rPr>
          <w:rFonts w:ascii="Verdana" w:hAnsi="Verdana" w:eastAsia="Times New Roman" w:cs="Segoe UI"/>
          <w:b/>
          <w:bCs/>
          <w:sz w:val="20"/>
          <w:szCs w:val="20"/>
          <w:lang w:eastAsia="en-IE"/>
        </w:rPr>
        <w:t xml:space="preserve"> </w:t>
      </w:r>
      <w:r w:rsidRPr="00DA3DC6">
        <w:rPr>
          <w:rFonts w:ascii="Verdana" w:hAnsi="Verdana" w:eastAsia="Roboto" w:cs="Roboto"/>
          <w:sz w:val="20"/>
          <w:szCs w:val="20"/>
        </w:rPr>
        <w:t xml:space="preserve">intends to use the lands for the development of housing, including the provision of social and affordable housing, provision of land for Cherrywood Green Routes Network and for heritage &amp; conservation purposes (Glendruid House, a Protected Structure). </w:t>
      </w:r>
    </w:p>
    <w:p w:rsidRPr="00DA3DC6" w:rsidR="00746D74" w:rsidP="00746D74" w:rsidRDefault="00746D74" w14:paraId="0C495230" w14:textId="77777777">
      <w:pPr>
        <w:spacing w:after="0" w:line="240" w:lineRule="auto"/>
        <w:jc w:val="both"/>
        <w:textAlignment w:val="baseline"/>
        <w:rPr>
          <w:rFonts w:ascii="Verdana" w:hAnsi="Verdana" w:eastAsia="Times New Roman" w:cs="Segoe UI"/>
          <w:b/>
          <w:bCs/>
          <w:sz w:val="20"/>
          <w:szCs w:val="20"/>
          <w:lang w:eastAsia="en-IE"/>
        </w:rPr>
      </w:pPr>
    </w:p>
    <w:p w:rsidRPr="00DA3DC6" w:rsidR="006301D4" w:rsidP="00746D74" w:rsidRDefault="006301D4" w14:paraId="011611C2" w14:textId="5D07B8CC">
      <w:pPr>
        <w:spacing w:after="0" w:line="240" w:lineRule="auto"/>
        <w:jc w:val="both"/>
        <w:textAlignment w:val="baseline"/>
        <w:rPr>
          <w:rFonts w:ascii="Verdana" w:hAnsi="Verdana" w:eastAsia="Times New Roman" w:cs="Segoe UI"/>
          <w:sz w:val="20"/>
          <w:szCs w:val="20"/>
          <w:lang w:eastAsia="en-IE"/>
        </w:rPr>
      </w:pPr>
      <w:r w:rsidRPr="00DA3DC6">
        <w:rPr>
          <w:rFonts w:ascii="Verdana" w:hAnsi="Verdana" w:eastAsia="Times New Roman" w:cs="Segoe UI"/>
          <w:b/>
          <w:bCs/>
          <w:sz w:val="20"/>
          <w:szCs w:val="20"/>
          <w:lang w:eastAsia="en-IE"/>
        </w:rPr>
        <w:t xml:space="preserve">Women’s Refuge, Sandyford: </w:t>
      </w:r>
      <w:r w:rsidRPr="00DA3DC6">
        <w:rPr>
          <w:rFonts w:ascii="Verdana" w:hAnsi="Verdana" w:eastAsia="Times New Roman" w:cs="Segoe UI"/>
          <w:sz w:val="20"/>
          <w:szCs w:val="20"/>
          <w:lang w:eastAsia="en-IE"/>
        </w:rPr>
        <w:t>Draft Lease under review.</w:t>
      </w:r>
    </w:p>
    <w:p w:rsidRPr="00DA3DC6" w:rsidR="00746D74" w:rsidP="00746D74" w:rsidRDefault="00746D74" w14:paraId="5C14E4E4" w14:textId="77777777">
      <w:pPr>
        <w:spacing w:after="0" w:line="240" w:lineRule="auto"/>
        <w:jc w:val="both"/>
        <w:textAlignment w:val="baseline"/>
        <w:rPr>
          <w:rFonts w:ascii="Verdana" w:hAnsi="Verdana" w:eastAsia="Century" w:cs="Century"/>
          <w:b/>
          <w:bCs/>
          <w:sz w:val="20"/>
          <w:szCs w:val="20"/>
        </w:rPr>
      </w:pPr>
    </w:p>
    <w:p w:rsidRPr="00DA3DC6" w:rsidR="006301D4" w:rsidP="00746D74" w:rsidRDefault="006301D4" w14:paraId="46B3EF81" w14:textId="73E2BA60">
      <w:pPr>
        <w:spacing w:after="0" w:line="240" w:lineRule="auto"/>
        <w:jc w:val="both"/>
        <w:textAlignment w:val="baseline"/>
        <w:rPr>
          <w:rFonts w:ascii="Verdana" w:hAnsi="Verdana" w:eastAsia="Times New Roman" w:cs="Segoe UI"/>
          <w:sz w:val="20"/>
          <w:szCs w:val="20"/>
          <w:lang w:eastAsia="en-IE"/>
        </w:rPr>
      </w:pPr>
      <w:r w:rsidRPr="00DA3DC6">
        <w:rPr>
          <w:rFonts w:ascii="Verdana" w:hAnsi="Verdana" w:eastAsia="Century" w:cs="Century"/>
          <w:b/>
          <w:bCs/>
          <w:sz w:val="20"/>
          <w:szCs w:val="20"/>
        </w:rPr>
        <w:t>Disposal of Council owned lands adjacent</w:t>
      </w:r>
      <w:r w:rsidRPr="00DA3DC6">
        <w:rPr>
          <w:rFonts w:ascii="Verdana" w:hAnsi="Verdana" w:eastAsia="Century" w:cs="Century"/>
          <w:sz w:val="20"/>
          <w:szCs w:val="20"/>
        </w:rPr>
        <w:t xml:space="preserve"> to 1 St. Luke’s Crescent, Dundrum, Milltown, Dublin 14 APPROVED.</w:t>
      </w:r>
    </w:p>
    <w:p w:rsidRPr="00DA3DC6" w:rsidR="00746D74" w:rsidP="00746D74" w:rsidRDefault="00746D74" w14:paraId="4DBE4510" w14:textId="77777777">
      <w:pPr>
        <w:spacing w:after="0" w:line="240" w:lineRule="auto"/>
        <w:jc w:val="both"/>
        <w:rPr>
          <w:rFonts w:ascii="Verdana" w:hAnsi="Verdana" w:eastAsia="Aptos" w:cs="Aptos"/>
          <w:b/>
          <w:bCs/>
          <w:color w:val="000000" w:themeColor="text1"/>
          <w:sz w:val="20"/>
          <w:szCs w:val="20"/>
          <w:lang w:val="en-GB"/>
        </w:rPr>
      </w:pPr>
    </w:p>
    <w:p w:rsidRPr="00DA3DC6" w:rsidR="006301D4" w:rsidP="00746D74" w:rsidRDefault="006301D4" w14:paraId="7FF81242" w14:textId="289DEDF3">
      <w:pPr>
        <w:spacing w:after="0" w:line="240" w:lineRule="auto"/>
        <w:jc w:val="both"/>
        <w:rPr>
          <w:rFonts w:ascii="Verdana" w:hAnsi="Verdana" w:eastAsia="Aptos" w:cs="Aptos"/>
          <w:b/>
          <w:bCs/>
          <w:color w:val="000000" w:themeColor="text1"/>
          <w:sz w:val="20"/>
          <w:szCs w:val="20"/>
          <w:u w:val="single"/>
          <w:lang w:val="en-GB"/>
        </w:rPr>
      </w:pPr>
      <w:r w:rsidRPr="00DA3DC6">
        <w:rPr>
          <w:rFonts w:ascii="Verdana" w:hAnsi="Verdana" w:eastAsia="Aptos" w:cs="Aptos"/>
          <w:b/>
          <w:bCs/>
          <w:color w:val="000000" w:themeColor="text1"/>
          <w:sz w:val="20"/>
          <w:szCs w:val="20"/>
          <w:lang w:val="en-GB"/>
        </w:rPr>
        <w:t>First and Fifth Floors, Block 2, Harbour Square, Dún Laoghaire</w:t>
      </w:r>
      <w:r w:rsidRPr="00DA3DC6">
        <w:rPr>
          <w:rFonts w:ascii="Verdana" w:hAnsi="Verdana" w:eastAsia="Aptos" w:cs="Aptos"/>
          <w:color w:val="000000" w:themeColor="text1"/>
          <w:sz w:val="20"/>
          <w:szCs w:val="20"/>
          <w:lang w:val="en-GB"/>
        </w:rPr>
        <w:t>, to RWE Renewables Ireland Limited - 10-year Leasehold Agreement  APPROVED</w:t>
      </w:r>
      <w:r w:rsidRPr="00DA3DC6">
        <w:rPr>
          <w:rFonts w:ascii="Verdana" w:hAnsi="Verdana" w:eastAsia="Aptos" w:cs="Aptos"/>
          <w:b/>
          <w:bCs/>
          <w:color w:val="000000" w:themeColor="text1"/>
          <w:sz w:val="20"/>
          <w:szCs w:val="20"/>
          <w:u w:val="single"/>
          <w:lang w:val="en-GB"/>
        </w:rPr>
        <w:t>.</w:t>
      </w:r>
    </w:p>
    <w:p w:rsidRPr="00DA3DC6" w:rsidR="00746D74" w:rsidP="00746D74" w:rsidRDefault="00746D74" w14:paraId="34220887" w14:textId="77777777">
      <w:pPr>
        <w:spacing w:after="0" w:line="240" w:lineRule="auto"/>
        <w:jc w:val="both"/>
        <w:rPr>
          <w:rFonts w:ascii="Verdana" w:hAnsi="Verdana" w:eastAsia="Times New Roman" w:cs="Segoe UI"/>
          <w:b/>
          <w:bCs/>
          <w:sz w:val="20"/>
          <w:szCs w:val="20"/>
          <w:lang w:eastAsia="en-IE"/>
        </w:rPr>
      </w:pPr>
    </w:p>
    <w:p w:rsidRPr="00DA3DC6" w:rsidR="006301D4" w:rsidP="00746D74" w:rsidRDefault="006301D4" w14:paraId="6AE176F1" w14:textId="176C6316">
      <w:pPr>
        <w:spacing w:after="0" w:line="240" w:lineRule="auto"/>
        <w:jc w:val="both"/>
        <w:rPr>
          <w:rFonts w:ascii="Verdana" w:hAnsi="Verdana" w:eastAsia="Times New Roman" w:cs="Segoe UI"/>
          <w:sz w:val="20"/>
          <w:szCs w:val="20"/>
          <w:lang w:eastAsia="en-IE"/>
        </w:rPr>
      </w:pPr>
      <w:r w:rsidRPr="00DA3DC6">
        <w:rPr>
          <w:rFonts w:ascii="Verdana" w:hAnsi="Verdana" w:eastAsia="Times New Roman" w:cs="Segoe UI"/>
          <w:b/>
          <w:bCs/>
          <w:sz w:val="20"/>
          <w:szCs w:val="20"/>
          <w:lang w:eastAsia="en-IE"/>
        </w:rPr>
        <w:t>Pavilion, Dún Laoghaire</w:t>
      </w:r>
      <w:r w:rsidRPr="00DA3DC6">
        <w:rPr>
          <w:rFonts w:ascii="Verdana" w:hAnsi="Verdana" w:eastAsia="Times New Roman" w:cs="Segoe UI"/>
          <w:sz w:val="20"/>
          <w:szCs w:val="20"/>
          <w:lang w:eastAsia="en-IE"/>
        </w:rPr>
        <w:t xml:space="preserve"> – Engagement on-going with Lessee with regard to extending Lease.</w:t>
      </w:r>
    </w:p>
    <w:p w:rsidRPr="00DA3DC6" w:rsidR="006301D4" w:rsidP="003A6BEC" w:rsidRDefault="006301D4" w14:paraId="669CFD40" w14:textId="77777777">
      <w:pPr>
        <w:spacing w:after="0" w:line="240" w:lineRule="auto"/>
        <w:ind w:left="720"/>
        <w:jc w:val="both"/>
        <w:rPr>
          <w:rFonts w:ascii="Verdana" w:hAnsi="Verdana" w:eastAsia="Times New Roman" w:cs="Segoe UI"/>
          <w:sz w:val="20"/>
          <w:szCs w:val="20"/>
          <w:lang w:eastAsia="en-IE"/>
        </w:rPr>
      </w:pPr>
    </w:p>
    <w:p w:rsidRPr="00DA3DC6" w:rsidR="006301D4" w:rsidP="003A6BEC" w:rsidRDefault="006301D4" w14:paraId="2FAC6A46" w14:textId="37A23E8D">
      <w:pPr>
        <w:spacing w:after="0" w:line="240" w:lineRule="auto"/>
        <w:jc w:val="both"/>
        <w:textAlignment w:val="baseline"/>
        <w:rPr>
          <w:rFonts w:ascii="Verdana" w:hAnsi="Verdana" w:eastAsia="Verdana" w:cs="Verdana"/>
          <w:sz w:val="20"/>
          <w:szCs w:val="20"/>
        </w:rPr>
      </w:pPr>
      <w:r w:rsidRPr="00DA3DC6">
        <w:rPr>
          <w:rFonts w:ascii="Verdana" w:hAnsi="Verdana" w:eastAsia="Times New Roman" w:cs="Segoe UI"/>
          <w:b/>
          <w:bCs/>
          <w:sz w:val="20"/>
          <w:szCs w:val="20"/>
          <w:lang w:eastAsia="en-IE"/>
        </w:rPr>
        <w:t>Acquisition of new Property and Land Register:</w:t>
      </w:r>
      <w:r w:rsidRPr="00DA3DC6" w:rsidR="00746D74">
        <w:rPr>
          <w:rFonts w:ascii="Verdana" w:hAnsi="Verdana" w:eastAsia="Times New Roman" w:cs="Segoe UI"/>
          <w:b/>
          <w:bCs/>
          <w:sz w:val="20"/>
          <w:szCs w:val="20"/>
          <w:lang w:eastAsia="en-IE"/>
        </w:rPr>
        <w:t xml:space="preserve"> </w:t>
      </w:r>
      <w:r w:rsidRPr="00DA3DC6">
        <w:rPr>
          <w:rFonts w:ascii="Verdana" w:hAnsi="Verdana" w:eastAsia="Verdana" w:cs="Verdana"/>
          <w:sz w:val="20"/>
          <w:szCs w:val="20"/>
        </w:rPr>
        <w:t>Property Management section have procured a new IT platform through eTenders called Property Portfolio Register (PPR) which has been developed by an Irish based supplier; Mallon Technology Limited. The product is tailored specifically for local authorities and can be utilized to centrally monitor and manage corporate buildings as well as the wider County Council estates, lands and property portfolio.</w:t>
      </w:r>
    </w:p>
    <w:p w:rsidRPr="00DA3DC6" w:rsidR="006301D4" w:rsidP="003A6BEC" w:rsidRDefault="006301D4" w14:paraId="0475DA19" w14:textId="77777777">
      <w:pPr>
        <w:spacing w:after="0" w:line="240" w:lineRule="auto"/>
        <w:jc w:val="both"/>
        <w:textAlignment w:val="baseline"/>
        <w:rPr>
          <w:rFonts w:ascii="Verdana" w:hAnsi="Verdana" w:eastAsia="Verdana" w:cs="Verdana"/>
          <w:b/>
          <w:bCs/>
          <w:sz w:val="20"/>
          <w:szCs w:val="20"/>
        </w:rPr>
      </w:pPr>
      <w:r w:rsidRPr="00DA3DC6">
        <w:rPr>
          <w:rFonts w:ascii="Verdana" w:hAnsi="Verdana" w:eastAsia="Verdana" w:cs="Verdana"/>
          <w:b/>
          <w:bCs/>
          <w:sz w:val="20"/>
          <w:szCs w:val="20"/>
        </w:rPr>
        <w:t xml:space="preserve"> </w:t>
      </w:r>
    </w:p>
    <w:p w:rsidRPr="00DA3DC6" w:rsidR="006301D4" w:rsidP="003A6BEC" w:rsidRDefault="006301D4" w14:paraId="383C9C51" w14:textId="77777777">
      <w:pPr>
        <w:spacing w:after="0" w:line="240" w:lineRule="auto"/>
        <w:jc w:val="both"/>
        <w:textAlignment w:val="baseline"/>
        <w:rPr>
          <w:rFonts w:ascii="Verdana" w:hAnsi="Verdana" w:eastAsia="Verdana" w:cs="Verdana"/>
          <w:sz w:val="20"/>
          <w:szCs w:val="20"/>
        </w:rPr>
      </w:pPr>
      <w:r w:rsidRPr="00DA3DC6">
        <w:rPr>
          <w:rFonts w:ascii="Verdana" w:hAnsi="Verdana" w:eastAsia="Verdana" w:cs="Verdana"/>
          <w:sz w:val="20"/>
          <w:szCs w:val="20"/>
        </w:rPr>
        <w:t>The procurement of Property Portfolio Register (PPR) will allow for the development of a Corporate Space Strategy for both occupied and vacant buildings and land holdings to ensure maximization of space usage, expand our Contract and Facilities Management Units to build frameworks that can support and maintain our corporate buildings.</w:t>
      </w:r>
    </w:p>
    <w:p w:rsidRPr="00DA3DC6" w:rsidR="006301D4" w:rsidP="003A6BEC" w:rsidRDefault="006301D4" w14:paraId="0845A1DA" w14:textId="77777777">
      <w:pPr>
        <w:spacing w:after="0" w:line="240" w:lineRule="auto"/>
        <w:jc w:val="both"/>
        <w:textAlignment w:val="baseline"/>
        <w:rPr>
          <w:rFonts w:ascii="Verdana" w:hAnsi="Verdana" w:eastAsia="Verdana" w:cs="Verdana"/>
          <w:sz w:val="20"/>
          <w:szCs w:val="20"/>
        </w:rPr>
      </w:pPr>
    </w:p>
    <w:p w:rsidRPr="00DA3DC6" w:rsidR="006301D4" w:rsidP="003A6BEC" w:rsidRDefault="006301D4" w14:paraId="2A57B972" w14:textId="77777777">
      <w:pPr>
        <w:spacing w:after="0" w:line="240" w:lineRule="auto"/>
        <w:jc w:val="both"/>
        <w:textAlignment w:val="baseline"/>
        <w:rPr>
          <w:rFonts w:ascii="Verdana" w:hAnsi="Verdana" w:eastAsia="Aptos" w:cs="Aptos"/>
          <w:b/>
          <w:bCs/>
          <w:sz w:val="20"/>
          <w:szCs w:val="20"/>
        </w:rPr>
      </w:pPr>
      <w:r w:rsidRPr="00DA3DC6">
        <w:rPr>
          <w:rFonts w:ascii="Verdana" w:hAnsi="Verdana" w:eastAsia="Aptos" w:cs="Aptos"/>
          <w:b/>
          <w:bCs/>
          <w:sz w:val="20"/>
          <w:szCs w:val="20"/>
        </w:rPr>
        <w:t>Derelict Sites Register  30</w:t>
      </w:r>
      <w:r w:rsidRPr="00DA3DC6">
        <w:rPr>
          <w:rFonts w:ascii="Verdana" w:hAnsi="Verdana" w:eastAsia="Aptos" w:cs="Aptos"/>
          <w:b/>
          <w:bCs/>
          <w:sz w:val="20"/>
          <w:szCs w:val="20"/>
          <w:vertAlign w:val="superscript"/>
        </w:rPr>
        <w:t>th</w:t>
      </w:r>
      <w:r w:rsidRPr="00DA3DC6">
        <w:rPr>
          <w:rFonts w:ascii="Verdana" w:hAnsi="Verdana" w:eastAsia="Aptos" w:cs="Aptos"/>
          <w:b/>
          <w:bCs/>
          <w:sz w:val="20"/>
          <w:szCs w:val="20"/>
        </w:rPr>
        <w:t xml:space="preserve"> September, 2024</w:t>
      </w:r>
    </w:p>
    <w:p w:rsidRPr="00DA3DC6" w:rsidR="006301D4" w:rsidP="003A6BEC" w:rsidRDefault="006301D4" w14:paraId="02720623" w14:textId="77777777">
      <w:pPr>
        <w:spacing w:after="0" w:line="240" w:lineRule="auto"/>
        <w:jc w:val="both"/>
        <w:rPr>
          <w:rFonts w:ascii="Verdana" w:hAnsi="Verdana" w:eastAsia="Verdana" w:cs="Verdana"/>
          <w:sz w:val="20"/>
          <w:szCs w:val="20"/>
        </w:rPr>
      </w:pPr>
    </w:p>
    <w:tbl>
      <w:tblPr>
        <w:tblW w:w="9204" w:type="dxa"/>
        <w:tblLayout w:type="fixed"/>
        <w:tblLook w:val="04A0" w:firstRow="1" w:lastRow="0" w:firstColumn="1" w:lastColumn="0" w:noHBand="0" w:noVBand="1"/>
      </w:tblPr>
      <w:tblGrid>
        <w:gridCol w:w="1380"/>
        <w:gridCol w:w="4989"/>
        <w:gridCol w:w="1418"/>
        <w:gridCol w:w="1417"/>
      </w:tblGrid>
      <w:tr w:rsidRPr="00DA3DC6" w:rsidR="006301D4" w:rsidTr="00746D74" w14:paraId="26B12D3A" w14:textId="77777777">
        <w:trPr>
          <w:trHeight w:val="915"/>
        </w:trPr>
        <w:tc>
          <w:tcPr>
            <w:tcW w:w="1380" w:type="dxa"/>
            <w:tcBorders>
              <w:top w:val="single" w:color="auto" w:sz="8" w:space="0"/>
              <w:left w:val="single" w:color="auto" w:sz="8" w:space="0"/>
              <w:bottom w:val="nil"/>
              <w:right w:val="single" w:color="auto" w:sz="8" w:space="0"/>
            </w:tcBorders>
            <w:shd w:val="clear" w:color="auto" w:fill="A9D08E"/>
            <w:tcMar>
              <w:left w:w="108" w:type="dxa"/>
              <w:right w:w="108" w:type="dxa"/>
            </w:tcMar>
            <w:vAlign w:val="center"/>
          </w:tcPr>
          <w:p w:rsidRPr="00DA3DC6" w:rsidR="006301D4" w:rsidP="00746D74" w:rsidRDefault="006301D4" w14:paraId="6B621746" w14:textId="77777777">
            <w:pPr>
              <w:spacing w:after="0" w:line="240" w:lineRule="auto"/>
              <w:jc w:val="both"/>
              <w:rPr>
                <w:rFonts w:ascii="Verdana" w:hAnsi="Verdana" w:eastAsia="Aptos Display" w:cs="Aptos Display"/>
                <w:b/>
                <w:bCs/>
                <w:color w:val="000000" w:themeColor="text1"/>
                <w:sz w:val="20"/>
                <w:szCs w:val="20"/>
              </w:rPr>
            </w:pPr>
            <w:r w:rsidRPr="00DA3DC6">
              <w:rPr>
                <w:rFonts w:ascii="Verdana" w:hAnsi="Verdana" w:eastAsia="Aptos Display" w:cs="Aptos Display"/>
                <w:b/>
                <w:bCs/>
                <w:color w:val="000000" w:themeColor="text1"/>
                <w:sz w:val="20"/>
                <w:szCs w:val="20"/>
              </w:rPr>
              <w:t>Derelict Sites Reference</w:t>
            </w:r>
          </w:p>
        </w:tc>
        <w:tc>
          <w:tcPr>
            <w:tcW w:w="4989" w:type="dxa"/>
            <w:tcBorders>
              <w:top w:val="single" w:color="auto" w:sz="8" w:space="0"/>
              <w:left w:val="single" w:color="auto" w:sz="8" w:space="0"/>
              <w:bottom w:val="nil"/>
              <w:right w:val="single" w:color="auto" w:sz="8" w:space="0"/>
            </w:tcBorders>
            <w:shd w:val="clear" w:color="auto" w:fill="A9D08E"/>
            <w:tcMar>
              <w:left w:w="108" w:type="dxa"/>
              <w:right w:w="108" w:type="dxa"/>
            </w:tcMar>
            <w:vAlign w:val="center"/>
          </w:tcPr>
          <w:p w:rsidRPr="00DA3DC6" w:rsidR="006301D4" w:rsidP="00746D74" w:rsidRDefault="006301D4" w14:paraId="2D23B8DE" w14:textId="77777777">
            <w:pPr>
              <w:spacing w:after="0" w:line="240" w:lineRule="auto"/>
              <w:jc w:val="both"/>
              <w:rPr>
                <w:rFonts w:ascii="Verdana" w:hAnsi="Verdana" w:eastAsia="Aptos Display" w:cs="Aptos Display"/>
                <w:b/>
                <w:bCs/>
                <w:color w:val="000000" w:themeColor="text1"/>
                <w:sz w:val="20"/>
                <w:szCs w:val="20"/>
              </w:rPr>
            </w:pPr>
            <w:r w:rsidRPr="00DA3DC6">
              <w:rPr>
                <w:rFonts w:ascii="Verdana" w:hAnsi="Verdana" w:eastAsia="Aptos Display" w:cs="Aptos Display"/>
                <w:b/>
                <w:bCs/>
                <w:color w:val="000000" w:themeColor="text1"/>
                <w:sz w:val="20"/>
                <w:szCs w:val="20"/>
              </w:rPr>
              <w:t>Location</w:t>
            </w:r>
          </w:p>
        </w:tc>
        <w:tc>
          <w:tcPr>
            <w:tcW w:w="1418" w:type="dxa"/>
            <w:tcBorders>
              <w:top w:val="single" w:color="auto" w:sz="8" w:space="0"/>
              <w:left w:val="single" w:color="auto" w:sz="8" w:space="0"/>
              <w:bottom w:val="nil"/>
              <w:right w:val="single" w:color="auto" w:sz="8" w:space="0"/>
            </w:tcBorders>
            <w:shd w:val="clear" w:color="auto" w:fill="A9D08E"/>
            <w:tcMar>
              <w:left w:w="108" w:type="dxa"/>
              <w:right w:w="108" w:type="dxa"/>
            </w:tcMar>
            <w:vAlign w:val="center"/>
          </w:tcPr>
          <w:p w:rsidRPr="00DA3DC6" w:rsidR="006301D4" w:rsidP="00746D74" w:rsidRDefault="006301D4" w14:paraId="4E77DE5C" w14:textId="77777777">
            <w:pPr>
              <w:spacing w:after="0" w:line="240" w:lineRule="auto"/>
              <w:jc w:val="both"/>
              <w:rPr>
                <w:rFonts w:ascii="Verdana" w:hAnsi="Verdana" w:eastAsia="Aptos Display" w:cs="Aptos Display"/>
                <w:b/>
                <w:bCs/>
                <w:color w:val="000000" w:themeColor="text1"/>
                <w:sz w:val="20"/>
                <w:szCs w:val="20"/>
              </w:rPr>
            </w:pPr>
            <w:r w:rsidRPr="00DA3DC6">
              <w:rPr>
                <w:rFonts w:ascii="Verdana" w:hAnsi="Verdana" w:eastAsia="Aptos Display" w:cs="Aptos Display"/>
                <w:b/>
                <w:bCs/>
                <w:color w:val="000000" w:themeColor="text1"/>
                <w:sz w:val="20"/>
                <w:szCs w:val="20"/>
              </w:rPr>
              <w:t>Section 8(2) Notice served</w:t>
            </w:r>
          </w:p>
        </w:tc>
        <w:tc>
          <w:tcPr>
            <w:tcW w:w="1417" w:type="dxa"/>
            <w:tcBorders>
              <w:top w:val="single" w:color="auto" w:sz="8" w:space="0"/>
              <w:left w:val="single" w:color="auto" w:sz="8" w:space="0"/>
              <w:bottom w:val="nil"/>
              <w:right w:val="single" w:color="auto" w:sz="8" w:space="0"/>
            </w:tcBorders>
            <w:shd w:val="clear" w:color="auto" w:fill="A9D08E"/>
            <w:tcMar>
              <w:left w:w="108" w:type="dxa"/>
              <w:right w:w="108" w:type="dxa"/>
            </w:tcMar>
            <w:vAlign w:val="center"/>
          </w:tcPr>
          <w:p w:rsidRPr="00DA3DC6" w:rsidR="006301D4" w:rsidP="00746D74" w:rsidRDefault="006301D4" w14:paraId="679A54B9" w14:textId="77777777">
            <w:pPr>
              <w:spacing w:after="0" w:line="240" w:lineRule="auto"/>
              <w:jc w:val="both"/>
              <w:rPr>
                <w:rFonts w:ascii="Verdana" w:hAnsi="Verdana" w:eastAsia="Aptos Display" w:cs="Aptos Display"/>
                <w:b/>
                <w:bCs/>
                <w:color w:val="000000" w:themeColor="text1"/>
                <w:sz w:val="20"/>
                <w:szCs w:val="20"/>
              </w:rPr>
            </w:pPr>
            <w:r w:rsidRPr="00DA3DC6">
              <w:rPr>
                <w:rFonts w:ascii="Verdana" w:hAnsi="Verdana" w:eastAsia="Aptos Display" w:cs="Aptos Display"/>
                <w:b/>
                <w:bCs/>
                <w:color w:val="000000" w:themeColor="text1"/>
                <w:sz w:val="20"/>
                <w:szCs w:val="20"/>
              </w:rPr>
              <w:t>Date Entered on Register</w:t>
            </w:r>
          </w:p>
        </w:tc>
      </w:tr>
      <w:tr w:rsidRPr="00DA3DC6" w:rsidR="006301D4" w:rsidTr="00746D74" w14:paraId="16E6E150" w14:textId="77777777">
        <w:trPr>
          <w:trHeight w:val="285"/>
        </w:trPr>
        <w:tc>
          <w:tcPr>
            <w:tcW w:w="138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DA3DC6" w:rsidR="006301D4" w:rsidP="00746D74" w:rsidRDefault="006301D4" w14:paraId="7620D2BF"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DS: 1223</w:t>
            </w:r>
          </w:p>
        </w:tc>
        <w:tc>
          <w:tcPr>
            <w:tcW w:w="498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DA3DC6" w:rsidR="006301D4" w:rsidP="00746D74" w:rsidRDefault="006301D4" w14:paraId="6441F0EE"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95 Strand Road (Martello House), Killiney, Co. Dublin</w:t>
            </w:r>
          </w:p>
        </w:tc>
        <w:tc>
          <w:tcPr>
            <w:tcW w:w="141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DA3DC6" w:rsidR="006301D4" w:rsidP="00746D74" w:rsidRDefault="006301D4" w14:paraId="50C4CAED"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Sep-14</w:t>
            </w:r>
          </w:p>
        </w:tc>
        <w:tc>
          <w:tcPr>
            <w:tcW w:w="141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DA3DC6" w:rsidR="006301D4" w:rsidP="00746D74" w:rsidRDefault="006301D4" w14:paraId="28A9D897"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Dec-14</w:t>
            </w:r>
          </w:p>
        </w:tc>
      </w:tr>
      <w:tr w:rsidRPr="00DA3DC6" w:rsidR="006301D4" w:rsidTr="00746D74" w14:paraId="35B4B980" w14:textId="77777777">
        <w:trPr>
          <w:trHeight w:val="585"/>
        </w:trPr>
        <w:tc>
          <w:tcPr>
            <w:tcW w:w="138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DA3DC6" w:rsidR="006301D4" w:rsidP="00746D74" w:rsidRDefault="006301D4" w14:paraId="325E8657"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DS: 1549</w:t>
            </w:r>
          </w:p>
        </w:tc>
        <w:tc>
          <w:tcPr>
            <w:tcW w:w="498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DA3DC6" w:rsidR="006301D4" w:rsidP="00746D74" w:rsidRDefault="006301D4" w14:paraId="6F548DFF"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Saint Annes, Love Lane, Upper Dargle Road, Bray, Co. Dublin</w:t>
            </w:r>
          </w:p>
        </w:tc>
        <w:tc>
          <w:tcPr>
            <w:tcW w:w="141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DA3DC6" w:rsidR="006301D4" w:rsidP="00746D74" w:rsidRDefault="006301D4" w14:paraId="19D85A0A"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Jul-17</w:t>
            </w:r>
          </w:p>
        </w:tc>
        <w:tc>
          <w:tcPr>
            <w:tcW w:w="141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DA3DC6" w:rsidR="006301D4" w:rsidP="00746D74" w:rsidRDefault="006301D4" w14:paraId="1C02E26A"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Dec-17</w:t>
            </w:r>
          </w:p>
        </w:tc>
      </w:tr>
      <w:tr w:rsidRPr="00DA3DC6" w:rsidR="006301D4" w:rsidTr="00746D74" w14:paraId="4AE3226B" w14:textId="77777777">
        <w:trPr>
          <w:trHeight w:val="285"/>
        </w:trPr>
        <w:tc>
          <w:tcPr>
            <w:tcW w:w="138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DA3DC6" w:rsidR="006301D4" w:rsidP="00746D74" w:rsidRDefault="006301D4" w14:paraId="713D37CB"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DS: 1528</w:t>
            </w:r>
          </w:p>
        </w:tc>
        <w:tc>
          <w:tcPr>
            <w:tcW w:w="498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DA3DC6" w:rsidR="006301D4" w:rsidP="00746D74" w:rsidRDefault="006301D4" w14:paraId="54924DD9"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Larabeag, Tivoli Terrace North, Dún Laoghaire, Co. Dublin</w:t>
            </w:r>
          </w:p>
        </w:tc>
        <w:tc>
          <w:tcPr>
            <w:tcW w:w="141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DA3DC6" w:rsidR="006301D4" w:rsidP="00746D74" w:rsidRDefault="006301D4" w14:paraId="0BC15547"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Aug-17</w:t>
            </w:r>
          </w:p>
        </w:tc>
        <w:tc>
          <w:tcPr>
            <w:tcW w:w="141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DA3DC6" w:rsidR="006301D4" w:rsidP="00746D74" w:rsidRDefault="006301D4" w14:paraId="12F1374C"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Mar-18</w:t>
            </w:r>
          </w:p>
        </w:tc>
      </w:tr>
      <w:tr w:rsidRPr="00DA3DC6" w:rsidR="006301D4" w:rsidTr="00746D74" w14:paraId="7AE4D50C" w14:textId="77777777">
        <w:trPr>
          <w:trHeight w:val="285"/>
        </w:trPr>
        <w:tc>
          <w:tcPr>
            <w:tcW w:w="138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DA3DC6" w:rsidR="006301D4" w:rsidP="00746D74" w:rsidRDefault="006301D4" w14:paraId="06AC4B7A"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DS: 1622</w:t>
            </w:r>
          </w:p>
        </w:tc>
        <w:tc>
          <w:tcPr>
            <w:tcW w:w="498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DA3DC6" w:rsidR="006301D4" w:rsidP="00746D74" w:rsidRDefault="006301D4" w14:paraId="1AD82A50"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31 O'Donnell Gardens, Glasthule, Co. Dublin</w:t>
            </w:r>
          </w:p>
        </w:tc>
        <w:tc>
          <w:tcPr>
            <w:tcW w:w="141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DA3DC6" w:rsidR="006301D4" w:rsidP="00746D74" w:rsidRDefault="006301D4" w14:paraId="71DC123B"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Apr-20</w:t>
            </w:r>
          </w:p>
        </w:tc>
        <w:tc>
          <w:tcPr>
            <w:tcW w:w="141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DA3DC6" w:rsidR="006301D4" w:rsidP="00746D74" w:rsidRDefault="006301D4" w14:paraId="22B4531A"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Sep-20</w:t>
            </w:r>
          </w:p>
        </w:tc>
      </w:tr>
      <w:tr w:rsidRPr="00DA3DC6" w:rsidR="006301D4" w:rsidTr="00746D74" w14:paraId="3F2665D9" w14:textId="77777777">
        <w:trPr>
          <w:trHeight w:val="285"/>
        </w:trPr>
        <w:tc>
          <w:tcPr>
            <w:tcW w:w="138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DA3DC6" w:rsidR="006301D4" w:rsidP="00746D74" w:rsidRDefault="006301D4" w14:paraId="37CE2DF0"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DS: 1628</w:t>
            </w:r>
          </w:p>
        </w:tc>
        <w:tc>
          <w:tcPr>
            <w:tcW w:w="498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DA3DC6" w:rsidR="006301D4" w:rsidP="00746D74" w:rsidRDefault="006301D4" w14:paraId="7BC51E56"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Wynnstay House, Clonskeagh Road, Clonskeagh, Dublin 14</w:t>
            </w:r>
          </w:p>
        </w:tc>
        <w:tc>
          <w:tcPr>
            <w:tcW w:w="141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DA3DC6" w:rsidR="006301D4" w:rsidP="00746D74" w:rsidRDefault="006301D4" w14:paraId="5429B464"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Sep-20</w:t>
            </w:r>
          </w:p>
        </w:tc>
        <w:tc>
          <w:tcPr>
            <w:tcW w:w="141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DA3DC6" w:rsidR="006301D4" w:rsidP="00746D74" w:rsidRDefault="006301D4" w14:paraId="5EFA3093"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Apr-21</w:t>
            </w:r>
          </w:p>
        </w:tc>
      </w:tr>
      <w:tr w:rsidRPr="00DA3DC6" w:rsidR="006301D4" w:rsidTr="00746D74" w14:paraId="337F728C" w14:textId="77777777">
        <w:trPr>
          <w:trHeight w:val="300"/>
        </w:trPr>
        <w:tc>
          <w:tcPr>
            <w:tcW w:w="138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DA3DC6" w:rsidR="006301D4" w:rsidP="00746D74" w:rsidRDefault="006301D4" w14:paraId="3F1E05A2"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DS: 1604</w:t>
            </w:r>
          </w:p>
        </w:tc>
        <w:tc>
          <w:tcPr>
            <w:tcW w:w="4989"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DA3DC6" w:rsidR="006301D4" w:rsidP="00746D74" w:rsidRDefault="006301D4" w14:paraId="7DCADC7C"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Torca Road, Dalkey, Co. Dublin</w:t>
            </w:r>
          </w:p>
        </w:tc>
        <w:tc>
          <w:tcPr>
            <w:tcW w:w="1418"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DA3DC6" w:rsidR="006301D4" w:rsidP="00746D74" w:rsidRDefault="006301D4" w14:paraId="6A796992"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Sep-20</w:t>
            </w:r>
          </w:p>
        </w:tc>
        <w:tc>
          <w:tcPr>
            <w:tcW w:w="141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DA3DC6" w:rsidR="006301D4" w:rsidP="00746D74" w:rsidRDefault="006301D4" w14:paraId="4ED3EEDD"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May-22</w:t>
            </w:r>
          </w:p>
        </w:tc>
      </w:tr>
      <w:tr w:rsidRPr="00DA3DC6" w:rsidR="006301D4" w:rsidTr="00746D74" w14:paraId="4885D442" w14:textId="77777777">
        <w:trPr>
          <w:trHeight w:val="525"/>
        </w:trPr>
        <w:tc>
          <w:tcPr>
            <w:tcW w:w="1380" w:type="dxa"/>
            <w:tcBorders>
              <w:top w:val="single" w:color="000000" w:themeColor="text1" w:sz="8" w:space="0"/>
              <w:left w:val="single" w:color="000000" w:themeColor="text1" w:sz="8" w:space="0"/>
              <w:bottom w:val="single" w:color="auto" w:sz="8" w:space="0"/>
              <w:right w:val="single" w:color="000000" w:themeColor="text1" w:sz="8" w:space="0"/>
            </w:tcBorders>
            <w:tcMar>
              <w:left w:w="108" w:type="dxa"/>
              <w:right w:w="108" w:type="dxa"/>
            </w:tcMar>
          </w:tcPr>
          <w:p w:rsidRPr="00DA3DC6" w:rsidR="006301D4" w:rsidP="00746D74" w:rsidRDefault="006301D4" w14:paraId="3B5A2BAB"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DS: 1705</w:t>
            </w:r>
          </w:p>
        </w:tc>
        <w:tc>
          <w:tcPr>
            <w:tcW w:w="4989" w:type="dxa"/>
            <w:tcBorders>
              <w:top w:val="single" w:color="000000" w:themeColor="text1" w:sz="8" w:space="0"/>
              <w:left w:val="single" w:color="000000" w:themeColor="text1" w:sz="8" w:space="0"/>
              <w:bottom w:val="single" w:color="auto" w:sz="8" w:space="0"/>
              <w:right w:val="single" w:color="000000" w:themeColor="text1" w:sz="8" w:space="0"/>
            </w:tcBorders>
            <w:tcMar>
              <w:left w:w="108" w:type="dxa"/>
              <w:right w:w="108" w:type="dxa"/>
            </w:tcMar>
          </w:tcPr>
          <w:p w:rsidRPr="00DA3DC6" w:rsidR="006301D4" w:rsidP="00746D74" w:rsidRDefault="006301D4" w14:paraId="0D4A0B8D"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25 Glenageary Road Upper (former Nursing Home), Glenageary, Co. Dublin</w:t>
            </w:r>
          </w:p>
        </w:tc>
        <w:tc>
          <w:tcPr>
            <w:tcW w:w="1418" w:type="dxa"/>
            <w:tcBorders>
              <w:top w:val="single" w:color="000000" w:themeColor="text1" w:sz="8" w:space="0"/>
              <w:left w:val="single" w:color="000000" w:themeColor="text1" w:sz="8" w:space="0"/>
              <w:bottom w:val="single" w:color="auto" w:sz="8" w:space="0"/>
              <w:right w:val="single" w:color="000000" w:themeColor="text1" w:sz="8" w:space="0"/>
            </w:tcBorders>
            <w:tcMar>
              <w:left w:w="108" w:type="dxa"/>
              <w:right w:w="108" w:type="dxa"/>
            </w:tcMar>
          </w:tcPr>
          <w:p w:rsidRPr="00DA3DC6" w:rsidR="006301D4" w:rsidP="00746D74" w:rsidRDefault="006301D4" w14:paraId="6CA9DE30"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Nov-23</w:t>
            </w:r>
          </w:p>
        </w:tc>
        <w:tc>
          <w:tcPr>
            <w:tcW w:w="1417" w:type="dxa"/>
            <w:tcBorders>
              <w:top w:val="single" w:color="000000" w:themeColor="text1" w:sz="8" w:space="0"/>
              <w:left w:val="single" w:color="000000" w:themeColor="text1" w:sz="8" w:space="0"/>
              <w:bottom w:val="single" w:color="auto" w:sz="8" w:space="0"/>
              <w:right w:val="single" w:color="000000" w:themeColor="text1" w:sz="8" w:space="0"/>
            </w:tcBorders>
            <w:tcMar>
              <w:left w:w="108" w:type="dxa"/>
              <w:right w:w="108" w:type="dxa"/>
            </w:tcMar>
          </w:tcPr>
          <w:p w:rsidRPr="00DA3DC6" w:rsidR="006301D4" w:rsidP="00746D74" w:rsidRDefault="006301D4" w14:paraId="4BBDB998"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Jan-24</w:t>
            </w:r>
          </w:p>
        </w:tc>
      </w:tr>
      <w:tr w:rsidRPr="00DA3DC6" w:rsidR="006301D4" w:rsidTr="00746D74" w14:paraId="4E11DF23" w14:textId="77777777">
        <w:trPr>
          <w:trHeight w:val="300"/>
        </w:trPr>
        <w:tc>
          <w:tcPr>
            <w:tcW w:w="1380"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006301D4" w:rsidP="00746D74" w:rsidRDefault="006301D4" w14:paraId="512CD239"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DS: 1714</w:t>
            </w:r>
          </w:p>
        </w:tc>
        <w:tc>
          <w:tcPr>
            <w:tcW w:w="4989"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006301D4" w:rsidP="00746D74" w:rsidRDefault="006301D4" w14:paraId="3F89C447"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Old Dunleary House, Cumberland Street, Dún Laoghaire, Co. Dublin</w:t>
            </w:r>
          </w:p>
        </w:tc>
        <w:tc>
          <w:tcPr>
            <w:tcW w:w="1418"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006301D4" w:rsidP="00746D74" w:rsidRDefault="006301D4" w14:paraId="233B9D07"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Jan-24</w:t>
            </w:r>
          </w:p>
        </w:tc>
        <w:tc>
          <w:tcPr>
            <w:tcW w:w="1417"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006301D4" w:rsidP="00746D74" w:rsidRDefault="006301D4" w14:paraId="4103E917"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Feb-24</w:t>
            </w:r>
          </w:p>
        </w:tc>
      </w:tr>
      <w:tr w:rsidRPr="00DA3DC6" w:rsidR="006301D4" w:rsidTr="004D4EA0" w14:paraId="4AD2DBB6" w14:textId="77777777">
        <w:trPr>
          <w:trHeight w:val="338"/>
        </w:trPr>
        <w:tc>
          <w:tcPr>
            <w:tcW w:w="1380"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006301D4" w:rsidP="00746D74" w:rsidRDefault="006301D4" w14:paraId="1EAA1C01"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DS: 1712</w:t>
            </w:r>
          </w:p>
        </w:tc>
        <w:tc>
          <w:tcPr>
            <w:tcW w:w="4989"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006301D4" w:rsidP="00746D74" w:rsidRDefault="006301D4" w14:paraId="7F01277A"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17 Patrick Street, Dún Laoghaire, Co. Dublin</w:t>
            </w:r>
          </w:p>
        </w:tc>
        <w:tc>
          <w:tcPr>
            <w:tcW w:w="1418"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006301D4" w:rsidP="00746D74" w:rsidRDefault="006301D4" w14:paraId="6A5480B5"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Jan-24</w:t>
            </w:r>
          </w:p>
        </w:tc>
        <w:tc>
          <w:tcPr>
            <w:tcW w:w="1417"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006301D4" w:rsidP="00746D74" w:rsidRDefault="006301D4" w14:paraId="46DA96AA"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Feb-24</w:t>
            </w:r>
          </w:p>
        </w:tc>
      </w:tr>
      <w:tr w:rsidRPr="00DA3DC6" w:rsidR="006301D4" w:rsidTr="00746D74" w14:paraId="715FA404" w14:textId="77777777">
        <w:trPr>
          <w:trHeight w:val="360"/>
        </w:trPr>
        <w:tc>
          <w:tcPr>
            <w:tcW w:w="1380"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006301D4" w:rsidP="00746D74" w:rsidRDefault="006301D4" w14:paraId="1643BACC"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DS: 1679</w:t>
            </w:r>
          </w:p>
        </w:tc>
        <w:tc>
          <w:tcPr>
            <w:tcW w:w="4989"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006301D4" w:rsidP="00746D74" w:rsidRDefault="006301D4" w14:paraId="3F61EA3E"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1 and 2 Annaville Avenue, Blackrock, Co. Dublin</w:t>
            </w:r>
          </w:p>
        </w:tc>
        <w:tc>
          <w:tcPr>
            <w:tcW w:w="1418"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006301D4" w:rsidP="00746D74" w:rsidRDefault="006301D4" w14:paraId="2A6426F7"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Sep-23</w:t>
            </w:r>
          </w:p>
        </w:tc>
        <w:tc>
          <w:tcPr>
            <w:tcW w:w="1417"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006301D4" w:rsidP="00746D74" w:rsidRDefault="006301D4" w14:paraId="5F378E6C"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Mar-24</w:t>
            </w:r>
          </w:p>
        </w:tc>
      </w:tr>
      <w:tr w:rsidRPr="00DA3DC6" w:rsidR="006301D4" w:rsidTr="00746D74" w14:paraId="1644B72F" w14:textId="77777777">
        <w:trPr>
          <w:trHeight w:val="480"/>
        </w:trPr>
        <w:tc>
          <w:tcPr>
            <w:tcW w:w="1380"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006301D4" w:rsidP="00746D74" w:rsidRDefault="006301D4" w14:paraId="7D242509"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DS: 1696</w:t>
            </w:r>
          </w:p>
        </w:tc>
        <w:tc>
          <w:tcPr>
            <w:tcW w:w="4989"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006301D4" w:rsidP="00746D74" w:rsidRDefault="006301D4" w14:paraId="6EADC693"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Waverley Lodge, 61 Carysfort Avenue, Blackrock, Co. Dublin</w:t>
            </w:r>
          </w:p>
        </w:tc>
        <w:tc>
          <w:tcPr>
            <w:tcW w:w="1418"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006301D4" w:rsidP="00746D74" w:rsidRDefault="006301D4" w14:paraId="1BA7DC6E"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Jan-24</w:t>
            </w:r>
          </w:p>
        </w:tc>
        <w:tc>
          <w:tcPr>
            <w:tcW w:w="1417"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006301D4" w:rsidP="00746D74" w:rsidRDefault="006301D4" w14:paraId="11C03883"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Mar-24</w:t>
            </w:r>
          </w:p>
        </w:tc>
      </w:tr>
      <w:tr w:rsidRPr="00DA3DC6" w:rsidR="006301D4" w:rsidTr="004D4EA0" w14:paraId="0A83F21E" w14:textId="77777777">
        <w:trPr>
          <w:trHeight w:val="371"/>
        </w:trPr>
        <w:tc>
          <w:tcPr>
            <w:tcW w:w="1380"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006301D4" w:rsidP="00746D74" w:rsidRDefault="006301D4" w14:paraId="65344563"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DS: 1685</w:t>
            </w:r>
          </w:p>
        </w:tc>
        <w:tc>
          <w:tcPr>
            <w:tcW w:w="4989"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006301D4" w:rsidP="00746D74" w:rsidRDefault="006301D4" w14:paraId="2156D377"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22 Woodlawn Park, Churchtown, Dublin 14</w:t>
            </w:r>
          </w:p>
        </w:tc>
        <w:tc>
          <w:tcPr>
            <w:tcW w:w="1418"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006301D4" w:rsidP="00746D74" w:rsidRDefault="006301D4" w14:paraId="1AFB304F"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Apr-24</w:t>
            </w:r>
          </w:p>
        </w:tc>
        <w:tc>
          <w:tcPr>
            <w:tcW w:w="1417"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006301D4" w:rsidP="00746D74" w:rsidRDefault="006301D4" w14:paraId="31790364"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May-24</w:t>
            </w:r>
          </w:p>
        </w:tc>
      </w:tr>
      <w:tr w:rsidRPr="00DA3DC6" w:rsidR="006301D4" w:rsidTr="00746D74" w14:paraId="47B3D1EF" w14:textId="77777777">
        <w:trPr>
          <w:trHeight w:val="615"/>
        </w:trPr>
        <w:tc>
          <w:tcPr>
            <w:tcW w:w="1380"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006301D4" w:rsidP="00746D74" w:rsidRDefault="006301D4" w14:paraId="02EC13C3"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DS 1450/51</w:t>
            </w:r>
          </w:p>
        </w:tc>
        <w:tc>
          <w:tcPr>
            <w:tcW w:w="4989"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006301D4" w:rsidP="00746D74" w:rsidRDefault="006301D4" w14:paraId="35BECF6C"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York House, 30 York Road/ Tivoli Lodge, Tivoli Road, Dún Laoghaire, Co. Dublin</w:t>
            </w:r>
          </w:p>
        </w:tc>
        <w:tc>
          <w:tcPr>
            <w:tcW w:w="1418"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006301D4" w:rsidP="00746D74" w:rsidRDefault="006301D4" w14:paraId="742822D2"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Feb-24</w:t>
            </w:r>
          </w:p>
        </w:tc>
        <w:tc>
          <w:tcPr>
            <w:tcW w:w="1417"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006301D4" w:rsidP="00746D74" w:rsidRDefault="006301D4" w14:paraId="42CCD929"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Jun-24</w:t>
            </w:r>
          </w:p>
        </w:tc>
      </w:tr>
      <w:tr w:rsidRPr="00DA3DC6" w:rsidR="006301D4" w:rsidTr="00746D74" w14:paraId="2A86C44C" w14:textId="77777777">
        <w:trPr>
          <w:trHeight w:val="585"/>
        </w:trPr>
        <w:tc>
          <w:tcPr>
            <w:tcW w:w="1380"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006301D4" w:rsidP="00746D74" w:rsidRDefault="006301D4" w14:paraId="5889A812"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DS 1646</w:t>
            </w:r>
          </w:p>
        </w:tc>
        <w:tc>
          <w:tcPr>
            <w:tcW w:w="4989"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006301D4" w:rsidP="00746D74" w:rsidRDefault="006301D4" w14:paraId="3401AA1C"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65 Deerpark Road, Mount Merrion, Blackrock, Co. Dublin</w:t>
            </w:r>
          </w:p>
        </w:tc>
        <w:tc>
          <w:tcPr>
            <w:tcW w:w="1418"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006301D4" w:rsidP="00746D74" w:rsidRDefault="006301D4" w14:paraId="3EE7B968"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Apr-24</w:t>
            </w:r>
          </w:p>
        </w:tc>
        <w:tc>
          <w:tcPr>
            <w:tcW w:w="1417"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006301D4" w:rsidP="00746D74" w:rsidRDefault="006301D4" w14:paraId="5AC09E53"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Sep-24</w:t>
            </w:r>
          </w:p>
        </w:tc>
      </w:tr>
      <w:tr w:rsidRPr="00DA3DC6" w:rsidR="006301D4" w:rsidTr="00746D74" w14:paraId="66303ECC" w14:textId="77777777">
        <w:trPr>
          <w:trHeight w:val="420"/>
        </w:trPr>
        <w:tc>
          <w:tcPr>
            <w:tcW w:w="1380"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006301D4" w:rsidP="00746D74" w:rsidRDefault="006301D4" w14:paraId="0F2571E7"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DS 1544</w:t>
            </w:r>
          </w:p>
        </w:tc>
        <w:tc>
          <w:tcPr>
            <w:tcW w:w="4989"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006301D4" w:rsidP="00746D74" w:rsidRDefault="006301D4" w14:paraId="2A8F59AD"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3 Upper Albert Road, Glenageary</w:t>
            </w:r>
          </w:p>
        </w:tc>
        <w:tc>
          <w:tcPr>
            <w:tcW w:w="1418"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006301D4" w:rsidP="00746D74" w:rsidRDefault="006301D4" w14:paraId="58700282"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Jun-24</w:t>
            </w:r>
          </w:p>
        </w:tc>
        <w:tc>
          <w:tcPr>
            <w:tcW w:w="1417"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006301D4" w:rsidP="00746D74" w:rsidRDefault="006301D4" w14:paraId="5C1D2C10" w14:textId="77777777">
            <w:pPr>
              <w:spacing w:after="0" w:line="240" w:lineRule="auto"/>
              <w:jc w:val="both"/>
              <w:rPr>
                <w:rFonts w:ascii="Verdana" w:hAnsi="Verdana" w:eastAsia="Aptos Display" w:cs="Aptos Display"/>
                <w:color w:val="000000" w:themeColor="text1"/>
                <w:sz w:val="20"/>
                <w:szCs w:val="20"/>
              </w:rPr>
            </w:pPr>
            <w:r w:rsidRPr="00DA3DC6">
              <w:rPr>
                <w:rFonts w:ascii="Verdana" w:hAnsi="Verdana" w:eastAsia="Aptos Display" w:cs="Aptos Display"/>
                <w:color w:val="000000" w:themeColor="text1"/>
                <w:sz w:val="20"/>
                <w:szCs w:val="20"/>
              </w:rPr>
              <w:t>Sep-24</w:t>
            </w:r>
          </w:p>
        </w:tc>
      </w:tr>
    </w:tbl>
    <w:p w:rsidRPr="00DA3DC6" w:rsidR="006301D4" w:rsidP="003A6BEC" w:rsidRDefault="006301D4" w14:paraId="63E601E8" w14:textId="77777777">
      <w:pPr>
        <w:spacing w:after="0" w:line="240" w:lineRule="auto"/>
        <w:jc w:val="both"/>
        <w:rPr>
          <w:rFonts w:ascii="Verdana" w:hAnsi="Verdana" w:eastAsia="Verdana" w:cs="Verdana"/>
          <w:sz w:val="20"/>
          <w:szCs w:val="20"/>
        </w:rPr>
      </w:pPr>
    </w:p>
    <w:p w:rsidRPr="00DA3DC6" w:rsidR="006301D4" w:rsidP="003A6BEC" w:rsidRDefault="006301D4" w14:paraId="0CE30662" w14:textId="1B4A7088">
      <w:pPr>
        <w:spacing w:after="0" w:line="240" w:lineRule="auto"/>
        <w:jc w:val="both"/>
        <w:rPr>
          <w:rFonts w:ascii="Verdana" w:hAnsi="Verdana" w:eastAsia="Verdana" w:cs="Verdana"/>
          <w:b/>
          <w:bCs/>
          <w:sz w:val="20"/>
          <w:szCs w:val="20"/>
        </w:rPr>
      </w:pPr>
      <w:r w:rsidRPr="00DA3DC6">
        <w:rPr>
          <w:rFonts w:ascii="Verdana" w:hAnsi="Verdana" w:eastAsia="Verdana" w:cs="Verdana"/>
          <w:b/>
          <w:bCs/>
          <w:sz w:val="20"/>
          <w:szCs w:val="20"/>
        </w:rPr>
        <w:t>Letters of consent 1</w:t>
      </w:r>
      <w:r w:rsidRPr="00DA3DC6">
        <w:rPr>
          <w:rFonts w:ascii="Verdana" w:hAnsi="Verdana" w:eastAsia="Verdana" w:cs="Verdana"/>
          <w:b/>
          <w:bCs/>
          <w:sz w:val="20"/>
          <w:szCs w:val="20"/>
          <w:vertAlign w:val="superscript"/>
        </w:rPr>
        <w:t>st</w:t>
      </w:r>
      <w:r w:rsidRPr="00DA3DC6">
        <w:rPr>
          <w:rFonts w:ascii="Verdana" w:hAnsi="Verdana" w:eastAsia="Verdana" w:cs="Verdana"/>
          <w:b/>
          <w:bCs/>
          <w:sz w:val="20"/>
          <w:szCs w:val="20"/>
        </w:rPr>
        <w:t xml:space="preserve"> Jan, 2024 to 30</w:t>
      </w:r>
      <w:r w:rsidRPr="00DA3DC6">
        <w:rPr>
          <w:rFonts w:ascii="Verdana" w:hAnsi="Verdana" w:eastAsia="Verdana" w:cs="Verdana"/>
          <w:b/>
          <w:bCs/>
          <w:sz w:val="20"/>
          <w:szCs w:val="20"/>
          <w:vertAlign w:val="superscript"/>
        </w:rPr>
        <w:t>th</w:t>
      </w:r>
      <w:r w:rsidRPr="00DA3DC6">
        <w:rPr>
          <w:rFonts w:ascii="Verdana" w:hAnsi="Verdana" w:eastAsia="Verdana" w:cs="Verdana"/>
          <w:b/>
          <w:bCs/>
          <w:sz w:val="20"/>
          <w:szCs w:val="20"/>
        </w:rPr>
        <w:t xml:space="preserve"> September, 2024</w:t>
      </w:r>
    </w:p>
    <w:p w:rsidRPr="00DA3DC6" w:rsidR="006301D4" w:rsidP="00E77205" w:rsidRDefault="006301D4" w14:paraId="7C788888" w14:textId="77777777">
      <w:pPr>
        <w:numPr>
          <w:ilvl w:val="0"/>
          <w:numId w:val="5"/>
        </w:numPr>
        <w:spacing w:after="0" w:line="240" w:lineRule="auto"/>
        <w:ind w:left="426" w:hanging="426"/>
        <w:jc w:val="both"/>
        <w:rPr>
          <w:rFonts w:ascii="Verdana" w:hAnsi="Verdana" w:eastAsia="Verdana" w:cs="Verdana"/>
          <w:sz w:val="20"/>
          <w:szCs w:val="20"/>
        </w:rPr>
      </w:pPr>
      <w:r w:rsidRPr="00DA3DC6">
        <w:rPr>
          <w:rFonts w:ascii="Verdana" w:hAnsi="Verdana" w:eastAsia="Verdana" w:cs="Verdana"/>
          <w:sz w:val="20"/>
          <w:szCs w:val="20"/>
        </w:rPr>
        <w:t>26 Letters of Consent</w:t>
      </w:r>
    </w:p>
    <w:p w:rsidRPr="00DA3DC6" w:rsidR="006301D4" w:rsidP="00E77205" w:rsidRDefault="006301D4" w14:paraId="371ACCAE" w14:textId="77777777">
      <w:pPr>
        <w:numPr>
          <w:ilvl w:val="0"/>
          <w:numId w:val="5"/>
        </w:numPr>
        <w:spacing w:after="0" w:line="240" w:lineRule="auto"/>
        <w:ind w:left="426" w:hanging="426"/>
        <w:jc w:val="both"/>
        <w:rPr>
          <w:rFonts w:ascii="Verdana" w:hAnsi="Verdana" w:eastAsia="Verdana" w:cs="Verdana"/>
          <w:sz w:val="20"/>
          <w:szCs w:val="20"/>
        </w:rPr>
      </w:pPr>
      <w:r w:rsidRPr="00DA3DC6">
        <w:rPr>
          <w:rFonts w:ascii="Verdana" w:hAnsi="Verdana" w:eastAsia="Verdana" w:cs="Verdana"/>
          <w:sz w:val="20"/>
          <w:szCs w:val="20"/>
        </w:rPr>
        <w:t>6 Re-issues</w:t>
      </w:r>
    </w:p>
    <w:p w:rsidRPr="00DA3DC6" w:rsidR="006301D4" w:rsidP="003A6BEC" w:rsidRDefault="006301D4" w14:paraId="1A2B120B" w14:textId="77777777">
      <w:pPr>
        <w:spacing w:after="0" w:line="240" w:lineRule="auto"/>
        <w:jc w:val="both"/>
        <w:rPr>
          <w:rFonts w:ascii="Verdana" w:hAnsi="Verdana"/>
          <w:b/>
          <w:bCs/>
          <w:sz w:val="20"/>
          <w:szCs w:val="20"/>
        </w:rPr>
      </w:pPr>
    </w:p>
    <w:p w:rsidRPr="00DA3DC6" w:rsidR="00082BD0" w:rsidP="003A6BEC" w:rsidRDefault="006301D4" w14:paraId="204E074E" w14:textId="5C59FD2B">
      <w:pPr>
        <w:spacing w:after="0" w:line="240" w:lineRule="auto"/>
        <w:jc w:val="both"/>
        <w:rPr>
          <w:rFonts w:ascii="Verdana" w:hAnsi="Verdana"/>
          <w:b/>
          <w:bCs/>
          <w:sz w:val="20"/>
          <w:szCs w:val="20"/>
        </w:rPr>
      </w:pPr>
      <w:r w:rsidRPr="00DA3DC6">
        <w:rPr>
          <w:rFonts w:ascii="Verdana" w:hAnsi="Verdana"/>
          <w:b/>
          <w:bCs/>
          <w:sz w:val="20"/>
          <w:szCs w:val="20"/>
        </w:rPr>
        <w:t xml:space="preserve">Sandyford Commercial consents </w:t>
      </w:r>
    </w:p>
    <w:p w:rsidRPr="00DA3DC6" w:rsidR="006301D4" w:rsidP="003A6BEC" w:rsidRDefault="006301D4" w14:paraId="5A01E3F6" w14:textId="77777777">
      <w:pPr>
        <w:spacing w:after="0" w:line="240" w:lineRule="auto"/>
        <w:ind w:right="-20"/>
        <w:jc w:val="both"/>
        <w:rPr>
          <w:rFonts w:ascii="Verdana" w:hAnsi="Verdana" w:eastAsia="Verdana" w:cs="Verdana"/>
          <w:sz w:val="20"/>
          <w:szCs w:val="20"/>
        </w:rPr>
      </w:pPr>
      <w:r w:rsidRPr="00DA3DC6">
        <w:rPr>
          <w:rFonts w:ascii="Verdana" w:hAnsi="Verdana" w:eastAsia="Verdana" w:cs="Verdana"/>
          <w:sz w:val="20"/>
          <w:szCs w:val="20"/>
        </w:rPr>
        <w:t>23 Sandyford consents applications have been received for since 1</w:t>
      </w:r>
      <w:r w:rsidRPr="00DA3DC6">
        <w:rPr>
          <w:rFonts w:ascii="Verdana" w:hAnsi="Verdana" w:eastAsia="Verdana" w:cs="Verdana"/>
          <w:sz w:val="20"/>
          <w:szCs w:val="20"/>
          <w:vertAlign w:val="superscript"/>
        </w:rPr>
        <w:t>st</w:t>
      </w:r>
      <w:r w:rsidRPr="00DA3DC6">
        <w:rPr>
          <w:rFonts w:ascii="Verdana" w:hAnsi="Verdana" w:eastAsia="Verdana" w:cs="Verdana"/>
          <w:sz w:val="20"/>
          <w:szCs w:val="20"/>
        </w:rPr>
        <w:t xml:space="preserve"> January, 2024. </w:t>
      </w:r>
    </w:p>
    <w:p w:rsidRPr="00DA3DC6" w:rsidR="006301D4" w:rsidP="003A6BEC" w:rsidRDefault="006301D4" w14:paraId="15932931" w14:textId="77777777">
      <w:pPr>
        <w:spacing w:after="0" w:line="240" w:lineRule="auto"/>
        <w:jc w:val="both"/>
        <w:rPr>
          <w:rFonts w:ascii="Verdana" w:hAnsi="Verdana" w:eastAsia="Times New Roman" w:cs="Segoe UI"/>
          <w:sz w:val="20"/>
          <w:szCs w:val="20"/>
          <w:lang w:eastAsia="en-IE"/>
        </w:rPr>
      </w:pPr>
    </w:p>
    <w:p w:rsidRPr="00DA3DC6" w:rsidR="006301D4" w:rsidP="003A6BEC" w:rsidRDefault="006301D4" w14:paraId="17560B07" w14:textId="77777777">
      <w:pPr>
        <w:spacing w:after="0" w:line="240" w:lineRule="auto"/>
        <w:jc w:val="both"/>
        <w:textAlignment w:val="baseline"/>
        <w:rPr>
          <w:rFonts w:ascii="Verdana" w:hAnsi="Verdana" w:eastAsia="Times New Roman" w:cs="Segoe UI"/>
          <w:sz w:val="20"/>
          <w:szCs w:val="20"/>
          <w:lang w:eastAsia="en-IE"/>
        </w:rPr>
      </w:pPr>
      <w:r w:rsidRPr="00DA3DC6">
        <w:rPr>
          <w:rFonts w:ascii="Verdana" w:hAnsi="Verdana" w:eastAsia="Times New Roman" w:cs="Segoe UI"/>
          <w:sz w:val="20"/>
          <w:szCs w:val="20"/>
          <w:lang w:val="en-US" w:eastAsia="en-IE"/>
        </w:rPr>
        <w:t>*The Planning and Development Regulations 2001-2020 (</w:t>
      </w:r>
      <w:r w:rsidRPr="00DA3DC6">
        <w:rPr>
          <w:rFonts w:ascii="Verdana" w:hAnsi="Verdana" w:eastAsia="Times New Roman" w:cs="Segoe UI"/>
          <w:i/>
          <w:iCs/>
          <w:sz w:val="20"/>
          <w:szCs w:val="20"/>
          <w:lang w:val="en-US" w:eastAsia="en-IE"/>
        </w:rPr>
        <w:t>Schedule 3, Prescribed Notices, Form No. 2, p426</w:t>
      </w:r>
      <w:r w:rsidRPr="00DA3DC6">
        <w:rPr>
          <w:rFonts w:ascii="Verdana" w:hAnsi="Verdana" w:eastAsia="Times New Roman" w:cs="Segoe UI"/>
          <w:sz w:val="20"/>
          <w:szCs w:val="20"/>
          <w:lang w:val="en-US" w:eastAsia="en-IE"/>
        </w:rPr>
        <w:t xml:space="preserve">) specifically states that </w:t>
      </w:r>
      <w:r w:rsidRPr="00DA3DC6">
        <w:rPr>
          <w:rFonts w:ascii="Verdana" w:hAnsi="Verdana" w:eastAsia="Times New Roman" w:cs="Segoe UI"/>
          <w:i/>
          <w:iCs/>
          <w:sz w:val="20"/>
          <w:szCs w:val="20"/>
          <w:lang w:val="en-US" w:eastAsia="en-IE"/>
        </w:rPr>
        <w:t>“If you are not the legal owner, please state the name and address of the owner and supply a letter from the owner of consent to make the application as listed in the accompanying documentation</w:t>
      </w:r>
      <w:r w:rsidRPr="00DA3DC6">
        <w:rPr>
          <w:rFonts w:ascii="Verdana" w:hAnsi="Verdana" w:eastAsia="Times New Roman" w:cs="Segoe UI"/>
          <w:sz w:val="20"/>
          <w:szCs w:val="20"/>
          <w:lang w:val="en-US" w:eastAsia="en-IE"/>
        </w:rPr>
        <w:t>.”</w:t>
      </w:r>
      <w:r w:rsidRPr="00DA3DC6">
        <w:rPr>
          <w:rFonts w:ascii="Verdana" w:hAnsi="Verdana" w:eastAsia="Times New Roman" w:cs="Segoe UI"/>
          <w:sz w:val="20"/>
          <w:szCs w:val="20"/>
          <w:lang w:eastAsia="en-IE"/>
        </w:rPr>
        <w:t> </w:t>
      </w:r>
    </w:p>
    <w:p w:rsidRPr="00DA3DC6" w:rsidR="00082BD0" w:rsidP="003A6BEC" w:rsidRDefault="00082BD0" w14:paraId="45647980" w14:textId="77777777">
      <w:pPr>
        <w:spacing w:after="0" w:line="240" w:lineRule="auto"/>
        <w:jc w:val="both"/>
        <w:textAlignment w:val="baseline"/>
        <w:rPr>
          <w:rFonts w:ascii="Segoe UI" w:hAnsi="Segoe UI" w:eastAsia="Times New Roman" w:cs="Segoe UI"/>
          <w:sz w:val="20"/>
          <w:szCs w:val="20"/>
          <w:lang w:eastAsia="en-IE"/>
        </w:rPr>
      </w:pPr>
    </w:p>
    <w:p w:rsidRPr="00DA3DC6" w:rsidR="006301D4" w:rsidP="003A6BEC" w:rsidRDefault="006301D4" w14:paraId="5AF1D652" w14:textId="77777777">
      <w:pPr>
        <w:spacing w:after="0" w:line="240" w:lineRule="auto"/>
        <w:jc w:val="both"/>
        <w:textAlignment w:val="baseline"/>
        <w:rPr>
          <w:rFonts w:ascii="Segoe UI" w:hAnsi="Segoe UI" w:eastAsia="Times New Roman" w:cs="Segoe UI"/>
          <w:lang w:eastAsia="en-IE"/>
        </w:rPr>
      </w:pPr>
      <w:r w:rsidRPr="00DA3DC6">
        <w:rPr>
          <w:rFonts w:ascii="Verdana" w:hAnsi="Verdana" w:eastAsia="Times New Roman" w:cs="Segoe UI"/>
          <w:b/>
          <w:lang w:eastAsia="en-IE"/>
        </w:rPr>
        <w:t>Environmental Enforcement Section</w:t>
      </w:r>
      <w:r w:rsidRPr="00DA3DC6">
        <w:rPr>
          <w:rFonts w:ascii="Verdana" w:hAnsi="Verdana" w:eastAsia="Times New Roman" w:cs="Segoe UI"/>
          <w:b/>
          <w:bCs/>
          <w:lang w:eastAsia="en-IE"/>
        </w:rPr>
        <w:t xml:space="preserve"> </w:t>
      </w:r>
    </w:p>
    <w:p w:rsidRPr="00DA3DC6" w:rsidR="006301D4" w:rsidP="003A6BEC" w:rsidRDefault="006301D4" w14:paraId="0AB7EC45" w14:textId="77777777">
      <w:pPr>
        <w:spacing w:after="0" w:line="240" w:lineRule="auto"/>
        <w:jc w:val="both"/>
        <w:textAlignment w:val="baseline"/>
        <w:rPr>
          <w:rFonts w:ascii="Verdana" w:hAnsi="Verdana" w:eastAsia="Times New Roman" w:cs="Segoe UI"/>
          <w:sz w:val="20"/>
          <w:szCs w:val="20"/>
          <w:lang w:eastAsia="en-IE"/>
        </w:rPr>
      </w:pPr>
    </w:p>
    <w:p w:rsidRPr="00DA3DC6" w:rsidR="006301D4" w:rsidP="003A6BEC" w:rsidRDefault="006301D4" w14:paraId="4CEFDCCC" w14:textId="77777777">
      <w:pPr>
        <w:spacing w:after="0" w:line="240" w:lineRule="auto"/>
        <w:jc w:val="both"/>
        <w:rPr>
          <w:rFonts w:ascii="Verdana" w:hAnsi="Verdana" w:eastAsia="Times New Roman" w:cs="Segoe UI"/>
          <w:b/>
          <w:bCs/>
          <w:sz w:val="20"/>
          <w:szCs w:val="20"/>
          <w:lang w:eastAsia="en-IE"/>
        </w:rPr>
      </w:pPr>
      <w:r w:rsidRPr="00DA3DC6">
        <w:rPr>
          <w:rFonts w:ascii="Verdana" w:hAnsi="Verdana" w:eastAsia="Times New Roman" w:cs="Segoe UI"/>
          <w:b/>
          <w:bCs/>
          <w:sz w:val="20"/>
          <w:szCs w:val="20"/>
          <w:lang w:eastAsia="en-IE"/>
        </w:rPr>
        <w:t>Animal Control Unit</w:t>
      </w:r>
    </w:p>
    <w:p w:rsidRPr="00DA3DC6" w:rsidR="006301D4" w:rsidP="003A6BEC" w:rsidRDefault="006301D4" w14:paraId="28F64DC3" w14:textId="77777777">
      <w:pPr>
        <w:spacing w:after="0" w:line="240" w:lineRule="auto"/>
        <w:jc w:val="both"/>
        <w:rPr>
          <w:rFonts w:ascii="Verdana" w:hAnsi="Verdana" w:eastAsia="Times New Roman" w:cs="Segoe UI"/>
          <w:sz w:val="20"/>
          <w:szCs w:val="20"/>
          <w:lang w:eastAsia="en-IE"/>
        </w:rPr>
      </w:pPr>
      <w:r w:rsidRPr="00DA3DC6">
        <w:rPr>
          <w:rFonts w:ascii="Verdana" w:hAnsi="Verdana" w:eastAsia="Times New Roman" w:cs="Segoe UI"/>
          <w:sz w:val="20"/>
          <w:szCs w:val="20"/>
          <w:lang w:eastAsia="en-IE"/>
        </w:rPr>
        <w:t xml:space="preserve">An awareness campaign was undertaken to remind dog walkers of their responsibilities under the Litter Pollution Act to clean up after their dogs in high traffic areas along the coast and in our parks. As part of this initiative, our Environmental Enforcement Wardens also educated the public on the requirements of the Control of Dogs Act to ensure dogs are accompanied in public and kept under effectual control, as well as the requirements of the Control of Dogs Regulations, which requires restricted breeds to be leashed and muzzled. </w:t>
      </w:r>
    </w:p>
    <w:p w:rsidRPr="00DA3DC6" w:rsidR="006301D4" w:rsidP="003A6BEC" w:rsidRDefault="006301D4" w14:paraId="0C11E88A" w14:textId="77777777">
      <w:pPr>
        <w:spacing w:after="0" w:line="240" w:lineRule="auto"/>
        <w:jc w:val="both"/>
        <w:rPr>
          <w:rFonts w:ascii="Verdana" w:hAnsi="Verdana" w:eastAsia="Times New Roman" w:cs="Segoe UI"/>
          <w:sz w:val="20"/>
          <w:szCs w:val="20"/>
          <w:lang w:eastAsia="en-IE"/>
        </w:rPr>
      </w:pPr>
    </w:p>
    <w:p w:rsidRPr="00DA3DC6" w:rsidR="006301D4" w:rsidP="003A6BEC" w:rsidRDefault="006301D4" w14:paraId="2612C08A" w14:textId="77777777">
      <w:pPr>
        <w:spacing w:after="0" w:line="240" w:lineRule="auto"/>
        <w:jc w:val="both"/>
        <w:rPr>
          <w:rFonts w:ascii="Verdana" w:hAnsi="Verdana" w:eastAsia="Times New Roman" w:cs="Segoe UI"/>
          <w:sz w:val="20"/>
          <w:szCs w:val="20"/>
          <w:lang w:eastAsia="en-IE"/>
        </w:rPr>
      </w:pPr>
      <w:r w:rsidRPr="00DA3DC6">
        <w:rPr>
          <w:rFonts w:ascii="Verdana" w:hAnsi="Verdana" w:eastAsia="Times New Roman" w:cs="Segoe UI"/>
          <w:sz w:val="20"/>
          <w:szCs w:val="20"/>
          <w:lang w:eastAsia="en-IE"/>
        </w:rPr>
        <w:t>All staff in the section have also prepared for the enactment of the new regulations on XL Bully type dogs, due to come into force on the 1</w:t>
      </w:r>
      <w:r w:rsidRPr="00DA3DC6">
        <w:rPr>
          <w:rFonts w:ascii="Verdana" w:hAnsi="Verdana" w:eastAsia="Times New Roman" w:cs="Segoe UI"/>
          <w:sz w:val="20"/>
          <w:szCs w:val="20"/>
          <w:vertAlign w:val="superscript"/>
          <w:lang w:eastAsia="en-IE"/>
        </w:rPr>
        <w:t>st</w:t>
      </w:r>
      <w:r w:rsidRPr="00DA3DC6">
        <w:rPr>
          <w:rFonts w:ascii="Verdana" w:hAnsi="Verdana" w:eastAsia="Times New Roman" w:cs="Segoe UI"/>
          <w:sz w:val="20"/>
          <w:szCs w:val="20"/>
          <w:lang w:eastAsia="en-IE"/>
        </w:rPr>
        <w:t xml:space="preserve"> October. </w:t>
      </w:r>
    </w:p>
    <w:p w:rsidRPr="00DA3DC6" w:rsidR="006301D4" w:rsidP="003A6BEC" w:rsidRDefault="006301D4" w14:paraId="38712FC5" w14:textId="77777777">
      <w:pPr>
        <w:spacing w:after="0" w:line="240" w:lineRule="auto"/>
        <w:jc w:val="both"/>
        <w:rPr>
          <w:rFonts w:ascii="Verdana" w:hAnsi="Verdana" w:eastAsia="Times New Roman" w:cs="Segoe UI"/>
          <w:sz w:val="20"/>
          <w:szCs w:val="20"/>
          <w:lang w:eastAsia="en-IE"/>
        </w:rPr>
      </w:pPr>
    </w:p>
    <w:p w:rsidRPr="00DA3DC6" w:rsidR="006301D4" w:rsidP="003A6BEC" w:rsidRDefault="006301D4" w14:paraId="694276E6" w14:textId="77777777">
      <w:pPr>
        <w:spacing w:after="0" w:line="240" w:lineRule="auto"/>
        <w:jc w:val="both"/>
        <w:rPr>
          <w:rFonts w:ascii="Verdana" w:hAnsi="Verdana" w:eastAsia="Verdana" w:cs="Verdana"/>
          <w:b/>
          <w:bCs/>
          <w:color w:val="000000" w:themeColor="text1"/>
          <w:sz w:val="20"/>
          <w:szCs w:val="20"/>
          <w:lang w:eastAsia="en-IE"/>
        </w:rPr>
      </w:pPr>
      <w:r w:rsidRPr="00DA3DC6">
        <w:rPr>
          <w:rFonts w:ascii="Verdana" w:hAnsi="Verdana" w:eastAsia="Verdana" w:cs="Verdana"/>
          <w:b/>
          <w:bCs/>
          <w:color w:val="000000" w:themeColor="text1"/>
          <w:sz w:val="20"/>
          <w:szCs w:val="20"/>
          <w:lang w:eastAsia="en-IE"/>
        </w:rPr>
        <w:t>Litter Monitoring Surveys</w:t>
      </w:r>
    </w:p>
    <w:p w:rsidRPr="00DA3DC6" w:rsidR="006301D4" w:rsidP="003A6BEC" w:rsidRDefault="006301D4" w14:paraId="35D849B2" w14:textId="77777777">
      <w:pPr>
        <w:spacing w:after="0" w:line="240" w:lineRule="auto"/>
        <w:jc w:val="both"/>
        <w:rPr>
          <w:rFonts w:ascii="Verdana" w:hAnsi="Verdana" w:eastAsia="Verdana" w:cs="Verdana"/>
          <w:color w:val="000000" w:themeColor="text1"/>
          <w:sz w:val="20"/>
          <w:szCs w:val="20"/>
          <w:lang w:eastAsia="en-IE"/>
        </w:rPr>
      </w:pPr>
      <w:r w:rsidRPr="00DA3DC6">
        <w:rPr>
          <w:rFonts w:ascii="Verdana" w:hAnsi="Verdana" w:eastAsia="Verdana" w:cs="Verdana"/>
          <w:color w:val="000000" w:themeColor="text1"/>
          <w:sz w:val="20"/>
          <w:szCs w:val="20"/>
          <w:lang w:eastAsia="en-IE"/>
        </w:rPr>
        <w:t>The Environmental Enforcement Unit completed the majority of the 200 Litter Pollution surveys and 36 Litter Quantification Surveys as part of the National Litter Monitoring Programme in Quarter 3.</w:t>
      </w:r>
    </w:p>
    <w:p w:rsidRPr="00DA3DC6" w:rsidR="006301D4" w:rsidP="003A6BEC" w:rsidRDefault="006301D4" w14:paraId="458FF9F8" w14:textId="77777777">
      <w:pPr>
        <w:spacing w:after="0" w:line="240" w:lineRule="auto"/>
        <w:jc w:val="both"/>
        <w:rPr>
          <w:rFonts w:ascii="Verdana" w:hAnsi="Verdana" w:eastAsia="Verdana" w:cs="Verdana"/>
          <w:sz w:val="20"/>
          <w:szCs w:val="20"/>
          <w:lang w:eastAsia="en-IE"/>
        </w:rPr>
      </w:pPr>
    </w:p>
    <w:p w:rsidRPr="00DA3DC6" w:rsidR="006301D4" w:rsidP="003A6BEC" w:rsidRDefault="006301D4" w14:paraId="3F7583CC" w14:textId="77777777">
      <w:pPr>
        <w:spacing w:after="0" w:line="240" w:lineRule="auto"/>
        <w:jc w:val="both"/>
        <w:textAlignment w:val="baseline"/>
        <w:rPr>
          <w:rFonts w:ascii="Verdana" w:hAnsi="Verdana" w:eastAsia="Times New Roman" w:cs="Segoe UI"/>
          <w:b/>
          <w:bCs/>
          <w:sz w:val="20"/>
          <w:szCs w:val="20"/>
          <w:lang w:eastAsia="en-IE"/>
        </w:rPr>
      </w:pPr>
      <w:r w:rsidRPr="00DA3DC6">
        <w:rPr>
          <w:rFonts w:ascii="Verdana" w:hAnsi="Verdana" w:eastAsia="Times New Roman" w:cs="Segoe UI"/>
          <w:b/>
          <w:bCs/>
          <w:sz w:val="20"/>
          <w:szCs w:val="20"/>
          <w:lang w:eastAsia="en-IE"/>
        </w:rPr>
        <w:t>Air Monitoring</w:t>
      </w:r>
    </w:p>
    <w:p w:rsidRPr="00DA3DC6" w:rsidR="006301D4" w:rsidP="003A6BEC" w:rsidRDefault="006301D4" w14:paraId="1A4E07BF" w14:textId="77777777">
      <w:pPr>
        <w:spacing w:after="0" w:line="240" w:lineRule="auto"/>
        <w:jc w:val="both"/>
        <w:textAlignment w:val="baseline"/>
        <w:rPr>
          <w:rFonts w:ascii="Verdana" w:hAnsi="Verdana" w:eastAsia="Times New Roman" w:cs="Segoe UI"/>
          <w:sz w:val="20"/>
          <w:szCs w:val="20"/>
          <w:lang w:eastAsia="en-IE"/>
        </w:rPr>
      </w:pPr>
      <w:r w:rsidRPr="00DA3DC6">
        <w:rPr>
          <w:rFonts w:ascii="Verdana" w:hAnsi="Verdana" w:eastAsia="Times New Roman" w:cs="Segoe UI"/>
          <w:sz w:val="20"/>
          <w:szCs w:val="20"/>
          <w:lang w:eastAsia="en-IE"/>
        </w:rPr>
        <w:t xml:space="preserve">The section has now installed 12 air quality monitors in strategic locations around the County.  All the sensors are available to view on </w:t>
      </w:r>
      <w:hyperlink w:history="1" r:id="rId56">
        <w:r w:rsidRPr="00DA3DC6">
          <w:rPr>
            <w:rFonts w:ascii="Verdana" w:hAnsi="Verdana" w:eastAsia="Times New Roman" w:cs="Segoe UI"/>
            <w:color w:val="0563C1" w:themeColor="hyperlink"/>
            <w:sz w:val="20"/>
            <w:szCs w:val="20"/>
            <w:u w:val="single"/>
            <w:lang w:eastAsia="en-IE"/>
          </w:rPr>
          <w:t>https://airly.org/map/en/</w:t>
        </w:r>
      </w:hyperlink>
      <w:r w:rsidRPr="00DA3DC6">
        <w:rPr>
          <w:rFonts w:ascii="Verdana" w:hAnsi="Verdana" w:eastAsia="Times New Roman" w:cs="Segoe UI"/>
          <w:sz w:val="20"/>
          <w:szCs w:val="20"/>
          <w:lang w:eastAsia="en-IE"/>
        </w:rPr>
        <w:t xml:space="preserve">. </w:t>
      </w:r>
    </w:p>
    <w:p w:rsidRPr="00DA3DC6" w:rsidR="006301D4" w:rsidP="003A6BEC" w:rsidRDefault="006301D4" w14:paraId="3E8BEDAC" w14:textId="77777777">
      <w:pPr>
        <w:spacing w:after="0" w:line="240" w:lineRule="auto"/>
        <w:jc w:val="both"/>
        <w:textAlignment w:val="baseline"/>
        <w:rPr>
          <w:rFonts w:ascii="Verdana" w:hAnsi="Verdana" w:eastAsia="Times New Roman" w:cs="Segoe UI"/>
          <w:sz w:val="20"/>
          <w:szCs w:val="20"/>
          <w:lang w:eastAsia="en-IE"/>
        </w:rPr>
      </w:pPr>
    </w:p>
    <w:p w:rsidRPr="00DA3DC6" w:rsidR="006301D4" w:rsidP="003A6BEC" w:rsidRDefault="006301D4" w14:paraId="1929BDAC" w14:textId="77777777">
      <w:pPr>
        <w:spacing w:after="0" w:line="240" w:lineRule="auto"/>
        <w:jc w:val="both"/>
        <w:textAlignment w:val="baseline"/>
        <w:rPr>
          <w:rFonts w:ascii="Verdana" w:hAnsi="Verdana" w:eastAsia="Times New Roman" w:cs="Segoe UI"/>
          <w:b/>
          <w:bCs/>
          <w:sz w:val="20"/>
          <w:szCs w:val="20"/>
          <w:lang w:eastAsia="en-IE"/>
        </w:rPr>
      </w:pPr>
      <w:r w:rsidRPr="00DA3DC6">
        <w:rPr>
          <w:rFonts w:ascii="Verdana" w:hAnsi="Verdana" w:eastAsia="Times New Roman" w:cs="Segoe UI"/>
          <w:b/>
          <w:bCs/>
          <w:sz w:val="20"/>
          <w:szCs w:val="20"/>
          <w:lang w:eastAsia="en-IE"/>
        </w:rPr>
        <w:t>Waste Collection Permit Monitoring</w:t>
      </w:r>
    </w:p>
    <w:p w:rsidRPr="00DA3DC6" w:rsidR="006301D4" w:rsidP="003A6BEC" w:rsidRDefault="006301D4" w14:paraId="715E2F52" w14:textId="77777777">
      <w:pPr>
        <w:spacing w:after="0" w:line="240" w:lineRule="auto"/>
        <w:jc w:val="both"/>
        <w:textAlignment w:val="baseline"/>
        <w:rPr>
          <w:rFonts w:ascii="Verdana" w:hAnsi="Verdana" w:eastAsia="Times New Roman" w:cs="Segoe UI"/>
          <w:sz w:val="20"/>
          <w:szCs w:val="20"/>
          <w:lang w:eastAsia="en-IE"/>
        </w:rPr>
      </w:pPr>
      <w:r w:rsidRPr="00DA3DC6">
        <w:rPr>
          <w:rFonts w:ascii="Verdana" w:hAnsi="Verdana" w:eastAsia="Times New Roman" w:cs="Segoe UI"/>
          <w:sz w:val="20"/>
          <w:szCs w:val="20"/>
          <w:lang w:eastAsia="en-IE"/>
        </w:rPr>
        <w:t>The Enforcement Section will validate 2023 waste collection permit data returns from waste collectors that operate from dlr.  Detailed audits will be undertaken with certain waste collectors in our county with a focus on waste streams such as construction and demolition waste.</w:t>
      </w:r>
    </w:p>
    <w:p w:rsidRPr="00DA3DC6" w:rsidR="006301D4" w:rsidP="003A6BEC" w:rsidRDefault="006301D4" w14:paraId="454A53B3" w14:textId="77777777">
      <w:pPr>
        <w:spacing w:after="0" w:line="240" w:lineRule="auto"/>
        <w:jc w:val="both"/>
        <w:textAlignment w:val="baseline"/>
        <w:rPr>
          <w:rFonts w:ascii="Verdana" w:hAnsi="Verdana" w:eastAsia="Times New Roman" w:cs="Segoe UI"/>
          <w:sz w:val="20"/>
          <w:szCs w:val="20"/>
          <w:lang w:eastAsia="en-IE"/>
        </w:rPr>
      </w:pPr>
    </w:p>
    <w:p w:rsidRPr="00DA3DC6" w:rsidR="006301D4" w:rsidP="003A6BEC" w:rsidRDefault="006301D4" w14:paraId="4F79DE0E" w14:textId="77777777">
      <w:pPr>
        <w:spacing w:after="0" w:line="240" w:lineRule="auto"/>
        <w:jc w:val="both"/>
        <w:textAlignment w:val="baseline"/>
        <w:rPr>
          <w:rFonts w:ascii="Verdana" w:hAnsi="Verdana" w:eastAsia="Times New Roman" w:cs="Segoe UI"/>
          <w:b/>
          <w:bCs/>
          <w:sz w:val="20"/>
          <w:szCs w:val="20"/>
          <w:lang w:eastAsia="en-IE"/>
        </w:rPr>
      </w:pPr>
      <w:r w:rsidRPr="00DA3DC6">
        <w:rPr>
          <w:rFonts w:ascii="Verdana" w:hAnsi="Verdana" w:eastAsia="Times New Roman" w:cs="Segoe UI"/>
          <w:b/>
          <w:bCs/>
          <w:sz w:val="20"/>
          <w:szCs w:val="20"/>
          <w:lang w:eastAsia="en-IE"/>
        </w:rPr>
        <w:t>Dublin Agglomeration Noise Action Plan 2024-2028</w:t>
      </w:r>
    </w:p>
    <w:p w:rsidRPr="00DA3DC6" w:rsidR="006301D4" w:rsidP="003A6BEC" w:rsidRDefault="006301D4" w14:paraId="1148ABBC" w14:textId="77777777">
      <w:pPr>
        <w:spacing w:after="0" w:line="240" w:lineRule="auto"/>
        <w:jc w:val="both"/>
        <w:textAlignment w:val="baseline"/>
        <w:rPr>
          <w:rFonts w:ascii="Verdana" w:hAnsi="Verdana" w:eastAsia="Times New Roman" w:cs="Segoe UI"/>
          <w:sz w:val="20"/>
          <w:szCs w:val="20"/>
          <w:lang w:eastAsia="en-IE"/>
        </w:rPr>
      </w:pPr>
      <w:r w:rsidRPr="00DA3DC6">
        <w:rPr>
          <w:rFonts w:ascii="Verdana" w:hAnsi="Verdana" w:eastAsia="Times New Roman" w:cs="Segoe UI"/>
          <w:sz w:val="20"/>
          <w:szCs w:val="20"/>
          <w:lang w:eastAsia="en-IE"/>
        </w:rPr>
        <w:t>The Dublin Agglomeration Noise Action Plan was made on 18 August 2024 and is available on the dlr website.</w:t>
      </w:r>
      <w:r w:rsidRPr="00DA3DC6">
        <w:rPr>
          <w:sz w:val="20"/>
          <w:szCs w:val="20"/>
        </w:rPr>
        <w:t xml:space="preserve"> </w:t>
      </w:r>
      <w:hyperlink w:history="1" r:id="rId57">
        <w:r w:rsidRPr="00DA3DC6">
          <w:rPr>
            <w:rFonts w:ascii="Verdana" w:hAnsi="Verdana" w:eastAsia="Arial" w:cs="Arial"/>
            <w:sz w:val="20"/>
            <w:szCs w:val="20"/>
            <w:u w:val="single"/>
          </w:rPr>
          <w:t>https://www.dlrcoco.ie/environmental-health/environmental-noise</w:t>
        </w:r>
      </w:hyperlink>
    </w:p>
    <w:p w:rsidRPr="00DA3DC6" w:rsidR="006301D4" w:rsidP="003A6BEC" w:rsidRDefault="006301D4" w14:paraId="2BF10D4F" w14:textId="77777777">
      <w:pPr>
        <w:spacing w:after="0" w:line="240" w:lineRule="auto"/>
        <w:jc w:val="both"/>
        <w:textAlignment w:val="baseline"/>
        <w:rPr>
          <w:rFonts w:ascii="Verdana" w:hAnsi="Verdana" w:eastAsia="Times New Roman" w:cs="Segoe UI"/>
          <w:sz w:val="20"/>
          <w:szCs w:val="20"/>
          <w:lang w:eastAsia="en-IE"/>
        </w:rPr>
      </w:pPr>
    </w:p>
    <w:p w:rsidRPr="00DA3DC6" w:rsidR="006301D4" w:rsidP="003A6BEC" w:rsidRDefault="006301D4" w14:paraId="473B0320" w14:textId="2913C31D">
      <w:pPr>
        <w:spacing w:after="0" w:line="240" w:lineRule="auto"/>
        <w:jc w:val="both"/>
        <w:textAlignment w:val="baseline"/>
        <w:rPr>
          <w:rFonts w:ascii="Verdana" w:hAnsi="Verdana" w:eastAsia="Times New Roman" w:cs="Segoe UI"/>
          <w:b/>
          <w:bCs/>
          <w:sz w:val="20"/>
          <w:szCs w:val="20"/>
          <w:lang w:eastAsia="en-IE"/>
        </w:rPr>
      </w:pPr>
      <w:r w:rsidRPr="00DA3DC6">
        <w:rPr>
          <w:rFonts w:ascii="Verdana" w:hAnsi="Verdana" w:eastAsia="Times New Roman" w:cs="Segoe UI"/>
          <w:b/>
          <w:bCs/>
          <w:sz w:val="20"/>
          <w:szCs w:val="20"/>
          <w:lang w:eastAsia="en-IE"/>
        </w:rPr>
        <w:t>Recommended Minimum Criteria for Environmental Inspections (RMCEI plan)</w:t>
      </w:r>
    </w:p>
    <w:p w:rsidRPr="00DA3DC6" w:rsidR="006301D4" w:rsidP="003A6BEC" w:rsidRDefault="006301D4" w14:paraId="3DF3ACCE" w14:textId="77777777">
      <w:pPr>
        <w:spacing w:after="0" w:line="240" w:lineRule="auto"/>
        <w:jc w:val="both"/>
        <w:rPr>
          <w:rFonts w:ascii="Verdana" w:hAnsi="Verdana" w:cs="Calibri"/>
          <w:sz w:val="20"/>
          <w:szCs w:val="20"/>
        </w:rPr>
      </w:pPr>
      <w:r w:rsidRPr="00DA3DC6">
        <w:rPr>
          <w:rFonts w:ascii="Verdana" w:hAnsi="Verdana" w:cs="Calibri"/>
          <w:sz w:val="20"/>
          <w:szCs w:val="20"/>
        </w:rPr>
        <w:t xml:space="preserve">Recommendation of the European Parliament and the Council Providing for the Minimum Criteria for Environmental Inspections in Member States (2001/331/EC) Inspection &amp; Compliance Plan under RMCEI 2024 has been supplied to the EPA. The Inspection and Compliance Plan (relates to the environmental enforcement (air, noise, waste, litter) and water pollution control in the functional area of dlr for the period 1 January to 31 December 2024.  </w:t>
      </w:r>
    </w:p>
    <w:p w:rsidRPr="00DA3DC6" w:rsidR="00082BD0" w:rsidP="003A6BEC" w:rsidRDefault="00082BD0" w14:paraId="4D22B485" w14:textId="77777777">
      <w:pPr>
        <w:spacing w:after="0" w:line="240" w:lineRule="auto"/>
        <w:jc w:val="both"/>
        <w:rPr>
          <w:rFonts w:ascii="Verdana" w:hAnsi="Verdana" w:cs="Calibri"/>
          <w:sz w:val="20"/>
          <w:szCs w:val="20"/>
        </w:rPr>
      </w:pPr>
    </w:p>
    <w:p w:rsidRPr="00DA3DC6" w:rsidR="006301D4" w:rsidP="003A6BEC" w:rsidRDefault="006301D4" w14:paraId="48392DEE" w14:textId="77777777">
      <w:pPr>
        <w:spacing w:after="0" w:line="240" w:lineRule="auto"/>
        <w:jc w:val="both"/>
        <w:rPr>
          <w:rFonts w:ascii="Verdana" w:hAnsi="Verdana" w:cs="Calibri"/>
          <w:sz w:val="20"/>
          <w:szCs w:val="20"/>
          <w:lang w:val="en-GB"/>
        </w:rPr>
      </w:pPr>
      <w:r w:rsidRPr="00DA3DC6">
        <w:rPr>
          <w:rFonts w:ascii="Verdana" w:hAnsi="Verdana" w:cs="Calibri"/>
          <w:sz w:val="20"/>
          <w:szCs w:val="20"/>
          <w:lang w:val="en-GB"/>
        </w:rPr>
        <w:t xml:space="preserve">The 2024 Plan continues to be implemented and encompasses both routine and non-routine environmental inspections to be carried out in the year.  It includes monitoring and inspection of permitted activities and ensuring compliance by the public and the commercial and industrial sectors with regards to environmental legislation. </w:t>
      </w:r>
    </w:p>
    <w:p w:rsidRPr="00DA3DC6" w:rsidR="00082BD0" w:rsidP="003A6BEC" w:rsidRDefault="00082BD0" w14:paraId="4EAC4DC1" w14:textId="77777777">
      <w:pPr>
        <w:spacing w:after="0" w:line="240" w:lineRule="auto"/>
        <w:jc w:val="both"/>
        <w:rPr>
          <w:rFonts w:ascii="Verdana" w:hAnsi="Verdana" w:cs="Calibri"/>
          <w:sz w:val="20"/>
          <w:szCs w:val="20"/>
          <w:lang w:val="en-GB"/>
        </w:rPr>
      </w:pPr>
    </w:p>
    <w:p w:rsidRPr="00DA3DC6" w:rsidR="007B3929" w:rsidP="003A6BEC" w:rsidRDefault="007B3929" w14:paraId="7FC93F96" w14:textId="488285AA">
      <w:pPr>
        <w:spacing w:after="0" w:line="240" w:lineRule="auto"/>
        <w:jc w:val="both"/>
        <w:rPr>
          <w:rFonts w:ascii="Verdana" w:hAnsi="Verdana"/>
          <w:b/>
          <w:bCs/>
        </w:rPr>
      </w:pPr>
      <w:r w:rsidRPr="00DA3DC6">
        <w:rPr>
          <w:rFonts w:ascii="Verdana" w:hAnsi="Verdana"/>
          <w:b/>
          <w:bCs/>
        </w:rPr>
        <w:t>Waste Management Section</w:t>
      </w:r>
    </w:p>
    <w:p w:rsidRPr="00DA3DC6" w:rsidR="006301D4" w:rsidP="003A6BEC" w:rsidRDefault="006301D4" w14:paraId="2FF4678C" w14:textId="77777777">
      <w:pPr>
        <w:spacing w:after="0" w:line="240" w:lineRule="auto"/>
        <w:jc w:val="both"/>
        <w:rPr>
          <w:rFonts w:ascii="Verdana" w:hAnsi="Verdana"/>
          <w:sz w:val="20"/>
          <w:szCs w:val="20"/>
        </w:rPr>
      </w:pPr>
      <w:r w:rsidRPr="00DA3DC6">
        <w:rPr>
          <w:rFonts w:ascii="Verdana" w:hAnsi="Verdana"/>
          <w:sz w:val="20"/>
          <w:szCs w:val="20"/>
        </w:rPr>
        <w:t>We provide 3 Recycling Centres and 37 Bring Centres throughout the County.</w:t>
      </w:r>
    </w:p>
    <w:p w:rsidRPr="00DA3DC6" w:rsidR="007B3929" w:rsidP="003A6BEC" w:rsidRDefault="007B3929" w14:paraId="2586BD96" w14:textId="77777777">
      <w:pPr>
        <w:spacing w:after="0" w:line="240" w:lineRule="auto"/>
        <w:jc w:val="both"/>
        <w:rPr>
          <w:rFonts w:ascii="Verdana" w:hAnsi="Verdana"/>
          <w:sz w:val="20"/>
          <w:szCs w:val="20"/>
        </w:rPr>
      </w:pPr>
    </w:p>
    <w:p w:rsidRPr="00DA3DC6" w:rsidR="006301D4" w:rsidP="003A6BEC" w:rsidRDefault="006301D4" w14:paraId="4E3538BB" w14:textId="77777777">
      <w:pPr>
        <w:spacing w:after="0" w:line="240" w:lineRule="auto"/>
        <w:jc w:val="both"/>
        <w:rPr>
          <w:rFonts w:ascii="Verdana" w:hAnsi="Verdana"/>
          <w:sz w:val="20"/>
          <w:szCs w:val="20"/>
        </w:rPr>
      </w:pPr>
      <w:r w:rsidRPr="00DA3DC6">
        <w:rPr>
          <w:rFonts w:ascii="Verdana" w:hAnsi="Verdana"/>
          <w:sz w:val="20"/>
          <w:szCs w:val="20"/>
        </w:rPr>
        <w:t>Ballyogan Recycling Park accepts a wide variety of waste types, Eden Park and Shanganagh Recycling Centres accept mainly mixed dry recyclables and the Bring Centres accept glass bottles and aluminium/steel cans and textiles.  Hard Plastics were accepted on a trial basis at Shanganagh and this service is continuing.</w:t>
      </w:r>
    </w:p>
    <w:p w:rsidRPr="00DA3DC6" w:rsidR="007B3929" w:rsidP="003A6BEC" w:rsidRDefault="007B3929" w14:paraId="23035961" w14:textId="77777777">
      <w:pPr>
        <w:spacing w:after="0" w:line="240" w:lineRule="auto"/>
        <w:jc w:val="both"/>
        <w:rPr>
          <w:rFonts w:ascii="Verdana" w:hAnsi="Verdana"/>
          <w:sz w:val="20"/>
          <w:szCs w:val="20"/>
        </w:rPr>
      </w:pPr>
    </w:p>
    <w:p w:rsidRPr="00DA3DC6" w:rsidR="006301D4" w:rsidP="003A6BEC" w:rsidRDefault="006301D4" w14:paraId="6ACE33B9" w14:textId="77777777">
      <w:pPr>
        <w:spacing w:after="0" w:line="240" w:lineRule="auto"/>
        <w:jc w:val="both"/>
        <w:rPr>
          <w:rFonts w:ascii="Verdana" w:hAnsi="Verdana"/>
          <w:sz w:val="20"/>
          <w:szCs w:val="20"/>
        </w:rPr>
      </w:pPr>
      <w:r w:rsidRPr="00DA3DC6">
        <w:rPr>
          <w:rFonts w:ascii="Verdana" w:hAnsi="Verdana"/>
          <w:sz w:val="20"/>
          <w:szCs w:val="20"/>
        </w:rPr>
        <w:t>We participate in the Rediscovery Paint Re-Use Scheme and the Rotary Bikes to Africa Scheme at Ballyogan Recycling Park.</w:t>
      </w:r>
    </w:p>
    <w:p w:rsidRPr="00DA3DC6" w:rsidR="007B3929" w:rsidP="003A6BEC" w:rsidRDefault="007B3929" w14:paraId="601F1F0D" w14:textId="77777777">
      <w:pPr>
        <w:spacing w:after="0" w:line="240" w:lineRule="auto"/>
        <w:jc w:val="both"/>
        <w:rPr>
          <w:rFonts w:ascii="Verdana" w:hAnsi="Verdana"/>
          <w:sz w:val="20"/>
          <w:szCs w:val="20"/>
        </w:rPr>
      </w:pPr>
    </w:p>
    <w:p w:rsidRPr="00DA3DC6" w:rsidR="006301D4" w:rsidP="003A6BEC" w:rsidRDefault="006301D4" w14:paraId="03A33F97" w14:textId="77777777">
      <w:pPr>
        <w:spacing w:after="0" w:line="240" w:lineRule="auto"/>
        <w:jc w:val="both"/>
        <w:rPr>
          <w:rFonts w:ascii="Verdana" w:hAnsi="Verdana"/>
          <w:sz w:val="20"/>
          <w:szCs w:val="20"/>
        </w:rPr>
      </w:pPr>
      <w:r w:rsidRPr="00DA3DC6">
        <w:rPr>
          <w:rFonts w:ascii="Verdana" w:hAnsi="Verdana"/>
          <w:sz w:val="20"/>
          <w:szCs w:val="20"/>
        </w:rPr>
        <w:t>WEEE Ireland held a free WEEE collection at Shankill Dart Station car park on 14</w:t>
      </w:r>
      <w:r w:rsidRPr="00DA3DC6">
        <w:rPr>
          <w:rFonts w:ascii="Verdana" w:hAnsi="Verdana"/>
          <w:sz w:val="20"/>
          <w:szCs w:val="20"/>
          <w:vertAlign w:val="superscript"/>
        </w:rPr>
        <w:t>th</w:t>
      </w:r>
      <w:r w:rsidRPr="00DA3DC6">
        <w:rPr>
          <w:rFonts w:ascii="Verdana" w:hAnsi="Verdana"/>
          <w:sz w:val="20"/>
          <w:szCs w:val="20"/>
        </w:rPr>
        <w:t xml:space="preserve"> September and the annual free mattress collection or Mattress Amnesty was held at Ballyogan Recycling Park on 21</w:t>
      </w:r>
      <w:r w:rsidRPr="00DA3DC6">
        <w:rPr>
          <w:rFonts w:ascii="Verdana" w:hAnsi="Verdana"/>
          <w:sz w:val="20"/>
          <w:szCs w:val="20"/>
          <w:vertAlign w:val="superscript"/>
        </w:rPr>
        <w:t>st</w:t>
      </w:r>
      <w:r w:rsidRPr="00DA3DC6">
        <w:rPr>
          <w:rFonts w:ascii="Verdana" w:hAnsi="Verdana"/>
          <w:sz w:val="20"/>
          <w:szCs w:val="20"/>
        </w:rPr>
        <w:t xml:space="preserve"> September. A total of 1,155 mattresses weighing 18.18 tonnes were collected for recycling into insulation and padding for the furniture and bedding industry.</w:t>
      </w:r>
    </w:p>
    <w:p w:rsidRPr="00DA3DC6" w:rsidR="007B3929" w:rsidP="003A6BEC" w:rsidRDefault="007B3929" w14:paraId="372AE152" w14:textId="77777777">
      <w:pPr>
        <w:spacing w:after="0" w:line="240" w:lineRule="auto"/>
        <w:jc w:val="both"/>
        <w:rPr>
          <w:rFonts w:ascii="Verdana" w:hAnsi="Verdana"/>
          <w:sz w:val="20"/>
          <w:szCs w:val="20"/>
        </w:rPr>
      </w:pPr>
    </w:p>
    <w:p w:rsidRPr="00DA3DC6" w:rsidR="006301D4" w:rsidP="003A6BEC" w:rsidRDefault="003B21FD" w14:paraId="28CB2F3E" w14:textId="06975277">
      <w:pPr>
        <w:spacing w:after="0" w:line="240" w:lineRule="auto"/>
        <w:jc w:val="both"/>
        <w:rPr>
          <w:rFonts w:ascii="Verdana" w:hAnsi="Verdana" w:cs="Arial"/>
          <w:b/>
          <w:sz w:val="20"/>
          <w:szCs w:val="20"/>
        </w:rPr>
      </w:pPr>
      <w:r w:rsidRPr="00DA3DC6">
        <w:rPr>
          <w:rFonts w:ascii="Verdana" w:hAnsi="Verdana" w:cs="Arial"/>
          <w:b/>
          <w:sz w:val="20"/>
          <w:szCs w:val="20"/>
        </w:rPr>
        <w:t>National Waste Management Plan for a Circular Economy 2024-2030</w:t>
      </w:r>
    </w:p>
    <w:p w:rsidRPr="00DA3DC6" w:rsidR="006301D4" w:rsidP="003A6BEC" w:rsidRDefault="006301D4" w14:paraId="15E01785" w14:textId="77777777">
      <w:pPr>
        <w:spacing w:after="0" w:line="240" w:lineRule="auto"/>
        <w:jc w:val="both"/>
        <w:rPr>
          <w:rFonts w:ascii="Verdana" w:hAnsi="Verdana" w:eastAsia="Times New Roman" w:cs="Calibri"/>
          <w:sz w:val="20"/>
          <w:szCs w:val="20"/>
        </w:rPr>
      </w:pPr>
      <w:r w:rsidRPr="00DA3DC6">
        <w:rPr>
          <w:rFonts w:ascii="Verdana" w:hAnsi="Verdana" w:eastAsia="Times New Roman" w:cs="Calibri"/>
          <w:sz w:val="20"/>
          <w:szCs w:val="20"/>
        </w:rPr>
        <w:t xml:space="preserve">The implementation of the Plan will be co-ordinated by the existing Regional Lead Authorities, Regional Waste Management Planning Offices, supported by the established regional waste steering groups.  </w:t>
      </w:r>
    </w:p>
    <w:p w:rsidRPr="00DA3DC6" w:rsidR="006301D4" w:rsidP="003A6BEC" w:rsidRDefault="006301D4" w14:paraId="50F3136B" w14:textId="77777777">
      <w:pPr>
        <w:spacing w:after="0" w:line="240" w:lineRule="auto"/>
        <w:jc w:val="both"/>
        <w:rPr>
          <w:rFonts w:ascii="Verdana" w:hAnsi="Verdana" w:eastAsia="Times New Roman" w:cs="Calibri"/>
          <w:sz w:val="20"/>
          <w:szCs w:val="20"/>
        </w:rPr>
      </w:pPr>
    </w:p>
    <w:p w:rsidRPr="00DA3DC6" w:rsidR="00C17C14" w:rsidP="006356DC" w:rsidRDefault="59D40DDD" w14:paraId="43652DAB" w14:textId="5CC37904">
      <w:pPr>
        <w:tabs>
          <w:tab w:val="left" w:pos="7937"/>
        </w:tabs>
        <w:spacing w:after="0"/>
      </w:pPr>
      <w:r w:rsidRPr="00DA3DC6">
        <w:rPr>
          <w:rFonts w:ascii="Verdana" w:hAnsi="Verdana" w:eastAsia="Verdana" w:cs="Verdana"/>
          <w:b/>
          <w:bCs/>
          <w:sz w:val="20"/>
          <w:szCs w:val="20"/>
        </w:rPr>
        <w:t>Environmental Enforcement</w:t>
      </w:r>
    </w:p>
    <w:p w:rsidRPr="00DA3DC6" w:rsidR="00C17C14" w:rsidP="003B21FD" w:rsidRDefault="59D40DDD" w14:paraId="75614175" w14:textId="10C1CDFB">
      <w:pPr>
        <w:tabs>
          <w:tab w:val="left" w:pos="7937"/>
        </w:tabs>
        <w:spacing w:after="0"/>
      </w:pPr>
      <w:r w:rsidRPr="00DA3DC6">
        <w:rPr>
          <w:rFonts w:ascii="Verdana" w:hAnsi="Verdana" w:eastAsia="Verdana" w:cs="Verdana"/>
          <w:b/>
          <w:bCs/>
          <w:sz w:val="20"/>
          <w:szCs w:val="20"/>
        </w:rPr>
        <w:t xml:space="preserve"> </w:t>
      </w:r>
    </w:p>
    <w:tbl>
      <w:tblPr>
        <w:tblW w:w="0" w:type="auto"/>
        <w:tblLayout w:type="fixed"/>
        <w:tblLook w:val="04A0" w:firstRow="1" w:lastRow="0" w:firstColumn="1" w:lastColumn="0" w:noHBand="0" w:noVBand="1"/>
      </w:tblPr>
      <w:tblGrid>
        <w:gridCol w:w="3939"/>
        <w:gridCol w:w="1539"/>
        <w:gridCol w:w="3731"/>
      </w:tblGrid>
      <w:tr w:rsidRPr="00DA3DC6" w:rsidR="2A42C459" w:rsidTr="2A42C459" w14:paraId="45383D02" w14:textId="77777777">
        <w:trPr>
          <w:trHeight w:val="300"/>
        </w:trPr>
        <w:tc>
          <w:tcPr>
            <w:tcW w:w="3939"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left w:w="108" w:type="dxa"/>
              <w:right w:w="108" w:type="dxa"/>
            </w:tcMar>
          </w:tcPr>
          <w:p w:rsidRPr="00DA3DC6" w:rsidR="2A42C459" w:rsidP="2A42C459" w:rsidRDefault="2A42C459" w14:paraId="017A5F07" w14:textId="53278D1A">
            <w:pPr>
              <w:spacing w:after="0"/>
            </w:pPr>
            <w:r w:rsidRPr="00DA3DC6">
              <w:rPr>
                <w:rFonts w:ascii="Verdana" w:hAnsi="Verdana" w:eastAsia="Verdana" w:cs="Verdana"/>
                <w:b/>
                <w:bCs/>
                <w:color w:val="000000" w:themeColor="text1"/>
                <w:sz w:val="20"/>
                <w:szCs w:val="20"/>
                <w:lang w:val="en-US"/>
              </w:rPr>
              <w:t xml:space="preserve">DATE </w:t>
            </w:r>
          </w:p>
        </w:tc>
        <w:tc>
          <w:tcPr>
            <w:tcW w:w="1539"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left w:w="108" w:type="dxa"/>
              <w:right w:w="108" w:type="dxa"/>
            </w:tcMar>
          </w:tcPr>
          <w:p w:rsidRPr="00DA3DC6" w:rsidR="2A42C459" w:rsidP="2A42C459" w:rsidRDefault="2A42C459" w14:paraId="0681D8B7" w14:textId="3FFDB33E">
            <w:pPr>
              <w:spacing w:after="0"/>
            </w:pPr>
            <w:r w:rsidRPr="00DA3DC6">
              <w:rPr>
                <w:rFonts w:ascii="Verdana" w:hAnsi="Verdana" w:eastAsia="Verdana" w:cs="Verdana"/>
                <w:b/>
                <w:bCs/>
                <w:color w:val="000000" w:themeColor="text1"/>
                <w:sz w:val="20"/>
                <w:szCs w:val="20"/>
                <w:lang w:val="en-US"/>
              </w:rPr>
              <w:t>Number</w:t>
            </w:r>
          </w:p>
        </w:tc>
        <w:tc>
          <w:tcPr>
            <w:tcW w:w="3731"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left w:w="108" w:type="dxa"/>
              <w:right w:w="108" w:type="dxa"/>
            </w:tcMar>
          </w:tcPr>
          <w:p w:rsidRPr="00DA3DC6" w:rsidR="2A42C459" w:rsidP="2A42C459" w:rsidRDefault="2A42C459" w14:paraId="564607DD" w14:textId="789CACB4">
            <w:pPr>
              <w:spacing w:after="0"/>
            </w:pPr>
            <w:r w:rsidRPr="00DA3DC6">
              <w:rPr>
                <w:rFonts w:ascii="Verdana" w:hAnsi="Verdana" w:eastAsia="Verdana" w:cs="Verdana"/>
                <w:b/>
                <w:bCs/>
                <w:color w:val="000000" w:themeColor="text1"/>
                <w:sz w:val="20"/>
                <w:szCs w:val="20"/>
                <w:lang w:val="en-US"/>
              </w:rPr>
              <w:t>Comment</w:t>
            </w:r>
          </w:p>
        </w:tc>
      </w:tr>
      <w:tr w:rsidRPr="00DA3DC6" w:rsidR="2A42C459" w:rsidTr="2A42C459" w14:paraId="19C3B714" w14:textId="77777777">
        <w:trPr>
          <w:trHeight w:val="300"/>
        </w:trPr>
        <w:tc>
          <w:tcPr>
            <w:tcW w:w="3939"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38BF5438" w14:textId="4B4AAB75">
            <w:pPr>
              <w:spacing w:after="0"/>
            </w:pPr>
            <w:r w:rsidRPr="00DA3DC6">
              <w:rPr>
                <w:rFonts w:ascii="Verdana" w:hAnsi="Verdana" w:eastAsia="Verdana" w:cs="Verdana"/>
                <w:sz w:val="20"/>
                <w:szCs w:val="20"/>
                <w:lang w:val="en-US"/>
              </w:rPr>
              <w:t>Enforcement Complaints – Opened</w:t>
            </w:r>
          </w:p>
        </w:tc>
        <w:tc>
          <w:tcPr>
            <w:tcW w:w="1539"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200B415F" w14:textId="2B826B03">
            <w:pPr>
              <w:spacing w:after="0"/>
            </w:pPr>
            <w:r w:rsidRPr="00DA3DC6">
              <w:rPr>
                <w:rFonts w:ascii="Verdana" w:hAnsi="Verdana" w:eastAsia="Verdana" w:cs="Verdana"/>
                <w:sz w:val="20"/>
                <w:szCs w:val="20"/>
              </w:rPr>
              <w:t>153</w:t>
            </w:r>
          </w:p>
        </w:tc>
        <w:tc>
          <w:tcPr>
            <w:tcW w:w="3731"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63AEC797" w14:textId="23D7B3E8">
            <w:pPr>
              <w:spacing w:after="0"/>
            </w:pPr>
            <w:r w:rsidRPr="00DA3DC6">
              <w:rPr>
                <w:rFonts w:ascii="Verdana" w:hAnsi="Verdana" w:eastAsia="Verdana" w:cs="Verdana"/>
                <w:sz w:val="20"/>
                <w:szCs w:val="20"/>
                <w:lang w:val="en-US"/>
              </w:rPr>
              <w:t>Air/Noise/Waste</w:t>
            </w:r>
          </w:p>
        </w:tc>
      </w:tr>
      <w:tr w:rsidRPr="00DA3DC6" w:rsidR="2A42C459" w:rsidTr="2A42C459" w14:paraId="256118F3" w14:textId="77777777">
        <w:trPr>
          <w:trHeight w:val="300"/>
        </w:trPr>
        <w:tc>
          <w:tcPr>
            <w:tcW w:w="3939"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595FF00A" w14:textId="7888BD2F">
            <w:pPr>
              <w:spacing w:after="0"/>
            </w:pPr>
            <w:r w:rsidRPr="00DA3DC6">
              <w:rPr>
                <w:rFonts w:ascii="Verdana" w:hAnsi="Verdana" w:eastAsia="Verdana" w:cs="Verdana"/>
                <w:sz w:val="20"/>
                <w:szCs w:val="20"/>
                <w:lang w:val="en-US"/>
              </w:rPr>
              <w:t>Enforcement Complaints – Closed</w:t>
            </w:r>
          </w:p>
        </w:tc>
        <w:tc>
          <w:tcPr>
            <w:tcW w:w="1539"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107E694B" w14:textId="624197E3">
            <w:pPr>
              <w:spacing w:after="0"/>
            </w:pPr>
            <w:r w:rsidRPr="00DA3DC6">
              <w:rPr>
                <w:rFonts w:ascii="Verdana" w:hAnsi="Verdana" w:eastAsia="Verdana" w:cs="Verdana"/>
                <w:sz w:val="20"/>
                <w:szCs w:val="20"/>
              </w:rPr>
              <w:t>155</w:t>
            </w:r>
          </w:p>
        </w:tc>
        <w:tc>
          <w:tcPr>
            <w:tcW w:w="3731"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2EBE890C" w14:textId="2BF5787A">
            <w:pPr>
              <w:spacing w:after="0"/>
            </w:pPr>
            <w:r w:rsidRPr="00DA3DC6">
              <w:rPr>
                <w:rFonts w:ascii="Verdana" w:hAnsi="Verdana" w:eastAsia="Verdana" w:cs="Verdana"/>
                <w:sz w:val="20"/>
                <w:szCs w:val="20"/>
                <w:lang w:val="en-US"/>
              </w:rPr>
              <w:t>Air/Noise/Waste</w:t>
            </w:r>
          </w:p>
        </w:tc>
      </w:tr>
      <w:tr w:rsidRPr="00DA3DC6" w:rsidR="2A42C459" w:rsidTr="2A42C459" w14:paraId="6E3708A5" w14:textId="77777777">
        <w:trPr>
          <w:trHeight w:val="300"/>
        </w:trPr>
        <w:tc>
          <w:tcPr>
            <w:tcW w:w="3939"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2944D41A" w14:textId="1AB27A4A">
            <w:pPr>
              <w:spacing w:after="0"/>
            </w:pPr>
            <w:r w:rsidRPr="00DA3DC6">
              <w:rPr>
                <w:rFonts w:ascii="Verdana" w:hAnsi="Verdana" w:eastAsia="Verdana" w:cs="Verdana"/>
                <w:sz w:val="20"/>
                <w:szCs w:val="20"/>
                <w:lang w:val="en-US"/>
              </w:rPr>
              <w:t>Environment Cases – Opened (Dumping/Litter)</w:t>
            </w:r>
          </w:p>
        </w:tc>
        <w:tc>
          <w:tcPr>
            <w:tcW w:w="1539"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2A6730E9" w14:textId="28F06E19">
            <w:pPr>
              <w:spacing w:after="0"/>
            </w:pPr>
            <w:r w:rsidRPr="00DA3DC6">
              <w:rPr>
                <w:rFonts w:ascii="Verdana" w:hAnsi="Verdana" w:eastAsia="Verdana" w:cs="Verdana"/>
                <w:sz w:val="20"/>
                <w:szCs w:val="20"/>
              </w:rPr>
              <w:t>375</w:t>
            </w:r>
          </w:p>
        </w:tc>
        <w:tc>
          <w:tcPr>
            <w:tcW w:w="3731"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54D9D966" w14:textId="3F6CCBA8">
            <w:pPr>
              <w:spacing w:after="0"/>
            </w:pPr>
            <w:r w:rsidRPr="00DA3DC6">
              <w:rPr>
                <w:rFonts w:ascii="Verdana" w:hAnsi="Verdana" w:eastAsia="Verdana" w:cs="Verdana"/>
                <w:sz w:val="20"/>
                <w:szCs w:val="20"/>
                <w:lang w:val="en-US"/>
              </w:rPr>
              <w:t>Litter Section</w:t>
            </w:r>
          </w:p>
        </w:tc>
      </w:tr>
      <w:tr w:rsidRPr="00DA3DC6" w:rsidR="2A42C459" w:rsidTr="2A42C459" w14:paraId="20F108D8" w14:textId="77777777">
        <w:trPr>
          <w:trHeight w:val="300"/>
        </w:trPr>
        <w:tc>
          <w:tcPr>
            <w:tcW w:w="3939"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5C83D018" w14:textId="61127F85">
            <w:pPr>
              <w:spacing w:after="0"/>
            </w:pPr>
            <w:r w:rsidRPr="00DA3DC6">
              <w:rPr>
                <w:rFonts w:ascii="Verdana" w:hAnsi="Verdana" w:eastAsia="Verdana" w:cs="Verdana"/>
                <w:sz w:val="20"/>
                <w:szCs w:val="20"/>
                <w:lang w:val="en-US"/>
              </w:rPr>
              <w:t>Environment Cases – Closed (Dumping/Litter)</w:t>
            </w:r>
          </w:p>
        </w:tc>
        <w:tc>
          <w:tcPr>
            <w:tcW w:w="1539"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458C7BBD" w14:textId="74BD3035">
            <w:pPr>
              <w:spacing w:after="0"/>
            </w:pPr>
            <w:r w:rsidRPr="00DA3DC6">
              <w:rPr>
                <w:rFonts w:ascii="Verdana" w:hAnsi="Verdana" w:eastAsia="Verdana" w:cs="Verdana"/>
                <w:sz w:val="20"/>
                <w:szCs w:val="20"/>
              </w:rPr>
              <w:t>387</w:t>
            </w:r>
          </w:p>
        </w:tc>
        <w:tc>
          <w:tcPr>
            <w:tcW w:w="3731"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192B6A46" w14:textId="71F5E3D7">
            <w:pPr>
              <w:spacing w:after="0"/>
            </w:pPr>
            <w:r w:rsidRPr="00DA3DC6">
              <w:rPr>
                <w:rFonts w:ascii="Verdana" w:hAnsi="Verdana" w:eastAsia="Verdana" w:cs="Verdana"/>
                <w:sz w:val="20"/>
                <w:szCs w:val="20"/>
                <w:lang w:val="en-US"/>
              </w:rPr>
              <w:t>Litter Section</w:t>
            </w:r>
          </w:p>
        </w:tc>
      </w:tr>
      <w:tr w:rsidRPr="00DA3DC6" w:rsidR="2A42C459" w:rsidTr="2A42C459" w14:paraId="7073047D" w14:textId="77777777">
        <w:trPr>
          <w:trHeight w:val="300"/>
        </w:trPr>
        <w:tc>
          <w:tcPr>
            <w:tcW w:w="3939"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0A67683A" w14:textId="13E9CBBB">
            <w:pPr>
              <w:spacing w:after="0"/>
            </w:pPr>
            <w:r w:rsidRPr="00DA3DC6">
              <w:rPr>
                <w:rFonts w:ascii="Verdana" w:hAnsi="Verdana" w:eastAsia="Verdana" w:cs="Verdana"/>
                <w:sz w:val="20"/>
                <w:szCs w:val="20"/>
                <w:lang w:val="en-US"/>
              </w:rPr>
              <w:t>Abandoned car Cases - Opened</w:t>
            </w:r>
          </w:p>
        </w:tc>
        <w:tc>
          <w:tcPr>
            <w:tcW w:w="1539"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494B826E" w14:textId="6C369BD6">
            <w:pPr>
              <w:spacing w:after="0"/>
            </w:pPr>
            <w:r w:rsidRPr="00DA3DC6">
              <w:rPr>
                <w:rFonts w:ascii="Verdana" w:hAnsi="Verdana" w:eastAsia="Verdana" w:cs="Verdana"/>
                <w:sz w:val="20"/>
                <w:szCs w:val="20"/>
              </w:rPr>
              <w:t>138</w:t>
            </w:r>
          </w:p>
        </w:tc>
        <w:tc>
          <w:tcPr>
            <w:tcW w:w="3731"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68241959" w14:textId="4B756991">
            <w:pPr>
              <w:spacing w:after="0"/>
            </w:pPr>
            <w:r w:rsidRPr="00DA3DC6">
              <w:rPr>
                <w:rFonts w:ascii="Verdana" w:hAnsi="Verdana" w:eastAsia="Verdana" w:cs="Verdana"/>
                <w:sz w:val="20"/>
                <w:szCs w:val="20"/>
                <w:lang w:val="en-US"/>
              </w:rPr>
              <w:t>Waste Section</w:t>
            </w:r>
          </w:p>
        </w:tc>
      </w:tr>
      <w:tr w:rsidRPr="00DA3DC6" w:rsidR="2A42C459" w:rsidTr="2A42C459" w14:paraId="2362E7E8" w14:textId="77777777">
        <w:trPr>
          <w:trHeight w:val="300"/>
        </w:trPr>
        <w:tc>
          <w:tcPr>
            <w:tcW w:w="3939"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74DD7DBF" w14:textId="55479457">
            <w:pPr>
              <w:spacing w:after="0"/>
            </w:pPr>
            <w:r w:rsidRPr="00DA3DC6">
              <w:rPr>
                <w:rFonts w:ascii="Verdana" w:hAnsi="Verdana" w:eastAsia="Verdana" w:cs="Verdana"/>
                <w:sz w:val="20"/>
                <w:szCs w:val="20"/>
                <w:lang w:val="en-US"/>
              </w:rPr>
              <w:t>Graffiti Cases - Opened</w:t>
            </w:r>
          </w:p>
        </w:tc>
        <w:tc>
          <w:tcPr>
            <w:tcW w:w="1539"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3F2607E4" w14:textId="0870AD9D">
            <w:pPr>
              <w:spacing w:after="0"/>
            </w:pPr>
            <w:r w:rsidRPr="00DA3DC6">
              <w:rPr>
                <w:rFonts w:ascii="Verdana" w:hAnsi="Verdana" w:eastAsia="Verdana" w:cs="Verdana"/>
                <w:sz w:val="20"/>
                <w:szCs w:val="20"/>
              </w:rPr>
              <w:t>273</w:t>
            </w:r>
          </w:p>
        </w:tc>
        <w:tc>
          <w:tcPr>
            <w:tcW w:w="3731"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43E94E0C" w14:textId="12705AC9">
            <w:pPr>
              <w:spacing w:after="0"/>
            </w:pPr>
            <w:r w:rsidRPr="00DA3DC6">
              <w:rPr>
                <w:rFonts w:ascii="Verdana" w:hAnsi="Verdana" w:eastAsia="Verdana" w:cs="Verdana"/>
                <w:sz w:val="20"/>
                <w:szCs w:val="20"/>
                <w:lang w:val="en-US"/>
              </w:rPr>
              <w:t>Waste Section</w:t>
            </w:r>
          </w:p>
        </w:tc>
      </w:tr>
      <w:tr w:rsidRPr="00DA3DC6" w:rsidR="2A42C459" w:rsidTr="2A42C459" w14:paraId="488DB037" w14:textId="77777777">
        <w:trPr>
          <w:trHeight w:val="300"/>
        </w:trPr>
        <w:tc>
          <w:tcPr>
            <w:tcW w:w="3939"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2C50559F" w14:textId="1BC04D97">
            <w:pPr>
              <w:spacing w:after="0"/>
            </w:pPr>
            <w:r w:rsidRPr="00DA3DC6">
              <w:rPr>
                <w:rFonts w:ascii="Verdana" w:hAnsi="Verdana" w:eastAsia="Verdana" w:cs="Verdana"/>
                <w:sz w:val="20"/>
                <w:szCs w:val="20"/>
                <w:lang w:val="en-US"/>
              </w:rPr>
              <w:t>Presentation/Storage of Waste – Opened</w:t>
            </w:r>
          </w:p>
        </w:tc>
        <w:tc>
          <w:tcPr>
            <w:tcW w:w="1539"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13C7DFFB" w14:textId="1F18C368">
            <w:pPr>
              <w:spacing w:after="0"/>
            </w:pPr>
            <w:r w:rsidRPr="00DA3DC6">
              <w:rPr>
                <w:rFonts w:ascii="Verdana" w:hAnsi="Verdana" w:eastAsia="Verdana" w:cs="Verdana"/>
                <w:sz w:val="20"/>
                <w:szCs w:val="20"/>
              </w:rPr>
              <w:t>76</w:t>
            </w:r>
          </w:p>
        </w:tc>
        <w:tc>
          <w:tcPr>
            <w:tcW w:w="3731"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101D5CD9" w14:textId="76F8B37E">
            <w:pPr>
              <w:spacing w:after="0"/>
            </w:pPr>
            <w:r w:rsidRPr="00DA3DC6">
              <w:rPr>
                <w:rFonts w:ascii="Verdana" w:hAnsi="Verdana" w:eastAsia="Verdana" w:cs="Verdana"/>
                <w:sz w:val="20"/>
                <w:szCs w:val="20"/>
                <w:lang w:val="en-US"/>
              </w:rPr>
              <w:t>Waste Section</w:t>
            </w:r>
          </w:p>
        </w:tc>
      </w:tr>
      <w:tr w:rsidRPr="00DA3DC6" w:rsidR="2A42C459" w:rsidTr="2A42C459" w14:paraId="41EB2054" w14:textId="77777777">
        <w:trPr>
          <w:trHeight w:val="300"/>
        </w:trPr>
        <w:tc>
          <w:tcPr>
            <w:tcW w:w="3939"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67F8BC75" w14:textId="4169B66D">
            <w:pPr>
              <w:spacing w:after="0"/>
            </w:pPr>
            <w:r w:rsidRPr="00DA3DC6">
              <w:rPr>
                <w:rFonts w:ascii="Verdana" w:hAnsi="Verdana" w:eastAsia="Verdana" w:cs="Verdana"/>
                <w:sz w:val="20"/>
                <w:szCs w:val="20"/>
                <w:lang w:val="en-US"/>
              </w:rPr>
              <w:t>Litter Fines issued</w:t>
            </w:r>
          </w:p>
        </w:tc>
        <w:tc>
          <w:tcPr>
            <w:tcW w:w="1539"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251CE960" w14:textId="2DE11147">
            <w:pPr>
              <w:spacing w:after="0"/>
            </w:pPr>
            <w:r w:rsidRPr="00DA3DC6">
              <w:rPr>
                <w:rFonts w:ascii="Verdana" w:hAnsi="Verdana" w:eastAsia="Verdana" w:cs="Verdana"/>
                <w:sz w:val="20"/>
                <w:szCs w:val="20"/>
              </w:rPr>
              <w:t>83</w:t>
            </w:r>
          </w:p>
        </w:tc>
        <w:tc>
          <w:tcPr>
            <w:tcW w:w="3731"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47A73EEB" w14:textId="5D632354">
            <w:pPr>
              <w:spacing w:after="0"/>
            </w:pPr>
            <w:r w:rsidRPr="00DA3DC6">
              <w:rPr>
                <w:rFonts w:ascii="Verdana" w:hAnsi="Verdana" w:eastAsia="Verdana" w:cs="Verdana"/>
                <w:sz w:val="20"/>
                <w:szCs w:val="20"/>
                <w:lang w:val="en-US"/>
              </w:rPr>
              <w:t>Litter Pollution Act/Litter Bye-laws</w:t>
            </w:r>
          </w:p>
        </w:tc>
      </w:tr>
      <w:tr w:rsidRPr="00DA3DC6" w:rsidR="2A42C459" w:rsidTr="2A42C459" w14:paraId="4A5BF886" w14:textId="77777777">
        <w:trPr>
          <w:trHeight w:val="300"/>
        </w:trPr>
        <w:tc>
          <w:tcPr>
            <w:tcW w:w="3939"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1290C372" w14:textId="632C1D46">
            <w:pPr>
              <w:spacing w:after="0"/>
            </w:pPr>
            <w:r w:rsidRPr="00DA3DC6">
              <w:rPr>
                <w:rFonts w:ascii="Verdana" w:hAnsi="Verdana" w:eastAsia="Verdana" w:cs="Verdana"/>
                <w:sz w:val="20"/>
                <w:szCs w:val="20"/>
                <w:lang w:val="en-US"/>
              </w:rPr>
              <w:t>Waste Fines issued</w:t>
            </w:r>
          </w:p>
        </w:tc>
        <w:tc>
          <w:tcPr>
            <w:tcW w:w="1539"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42D27CEE" w14:textId="50DBD2B2">
            <w:pPr>
              <w:spacing w:after="0"/>
            </w:pPr>
            <w:r w:rsidRPr="00DA3DC6">
              <w:rPr>
                <w:rFonts w:ascii="Verdana" w:hAnsi="Verdana" w:eastAsia="Verdana" w:cs="Verdana"/>
                <w:sz w:val="20"/>
                <w:szCs w:val="20"/>
              </w:rPr>
              <w:t>22</w:t>
            </w:r>
          </w:p>
        </w:tc>
        <w:tc>
          <w:tcPr>
            <w:tcW w:w="3731"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033B5664" w14:textId="6C05EB6E">
            <w:pPr>
              <w:spacing w:after="0"/>
            </w:pPr>
            <w:r w:rsidRPr="00DA3DC6">
              <w:rPr>
                <w:rFonts w:ascii="Verdana" w:hAnsi="Verdana" w:eastAsia="Verdana" w:cs="Verdana"/>
                <w:sz w:val="20"/>
                <w:szCs w:val="20"/>
                <w:lang w:val="en-US"/>
              </w:rPr>
              <w:t>Waste Bye-laws/Waste Management Act</w:t>
            </w:r>
          </w:p>
        </w:tc>
      </w:tr>
      <w:tr w:rsidRPr="00DA3DC6" w:rsidR="2A42C459" w:rsidTr="2A42C459" w14:paraId="0D5B6A0E" w14:textId="77777777">
        <w:trPr>
          <w:trHeight w:val="300"/>
        </w:trPr>
        <w:tc>
          <w:tcPr>
            <w:tcW w:w="3939"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709E0FE8" w14:textId="5ACE09F5">
            <w:pPr>
              <w:spacing w:after="0"/>
            </w:pPr>
            <w:r w:rsidRPr="00DA3DC6">
              <w:rPr>
                <w:rFonts w:ascii="Verdana" w:hAnsi="Verdana" w:eastAsia="Verdana" w:cs="Verdana"/>
                <w:sz w:val="20"/>
                <w:szCs w:val="20"/>
                <w:lang w:val="en-US"/>
              </w:rPr>
              <w:t>Legal Proceedings initiated</w:t>
            </w:r>
          </w:p>
        </w:tc>
        <w:tc>
          <w:tcPr>
            <w:tcW w:w="1539"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513E0E56" w14:textId="5E436F54">
            <w:pPr>
              <w:spacing w:after="0"/>
            </w:pPr>
            <w:r w:rsidRPr="00DA3DC6">
              <w:rPr>
                <w:rFonts w:ascii="Verdana" w:hAnsi="Verdana" w:eastAsia="Verdana" w:cs="Verdana"/>
                <w:sz w:val="20"/>
                <w:szCs w:val="20"/>
              </w:rPr>
              <w:t>9</w:t>
            </w:r>
          </w:p>
        </w:tc>
        <w:tc>
          <w:tcPr>
            <w:tcW w:w="3731"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3888420E" w14:textId="0C79D2E5">
            <w:pPr>
              <w:spacing w:after="0"/>
            </w:pPr>
            <w:r w:rsidRPr="00DA3DC6">
              <w:rPr>
                <w:rFonts w:ascii="Verdana" w:hAnsi="Verdana" w:eastAsia="Verdana" w:cs="Verdana"/>
                <w:sz w:val="20"/>
                <w:szCs w:val="20"/>
                <w:lang w:val="en-US"/>
              </w:rPr>
              <w:t>Litter Pollution Act/Litter Bye-laws/Waste Bye-laws/Waste Management Act</w:t>
            </w:r>
          </w:p>
        </w:tc>
      </w:tr>
    </w:tbl>
    <w:p w:rsidRPr="00DA3DC6" w:rsidR="00C17C14" w:rsidP="2A42C459" w:rsidRDefault="59D40DDD" w14:paraId="1B13AA1B" w14:textId="4551C2A7">
      <w:pPr>
        <w:tabs>
          <w:tab w:val="left" w:pos="7937"/>
        </w:tabs>
        <w:spacing w:after="0"/>
        <w:ind w:right="97"/>
        <w:jc w:val="center"/>
      </w:pPr>
      <w:r w:rsidRPr="00DA3DC6">
        <w:rPr>
          <w:rFonts w:ascii="Verdana" w:hAnsi="Verdana" w:eastAsia="Verdana" w:cs="Verdana"/>
          <w:b/>
          <w:bCs/>
          <w:color w:val="4F80BD"/>
          <w:sz w:val="20"/>
          <w:szCs w:val="20"/>
        </w:rPr>
        <w:t xml:space="preserve"> </w:t>
      </w:r>
    </w:p>
    <w:p w:rsidRPr="00DA3DC6" w:rsidR="003B21FD" w:rsidP="2A42C459" w:rsidRDefault="003B21FD" w14:paraId="2FD09EF3" w14:textId="70C29AD4">
      <w:pPr>
        <w:spacing w:after="0"/>
        <w:jc w:val="both"/>
        <w:rPr>
          <w:rFonts w:ascii="Verdana" w:hAnsi="Verdana" w:eastAsia="Verdana" w:cs="Verdana"/>
          <w:sz w:val="20"/>
          <w:szCs w:val="20"/>
        </w:rPr>
      </w:pPr>
    </w:p>
    <w:tbl>
      <w:tblPr>
        <w:tblStyle w:val="TableGrid"/>
        <w:tblW w:w="9204" w:type="dxa"/>
        <w:tblLayout w:type="fixed"/>
        <w:tblLook w:val="04A0" w:firstRow="1" w:lastRow="0" w:firstColumn="1" w:lastColumn="0" w:noHBand="0" w:noVBand="1"/>
      </w:tblPr>
      <w:tblGrid>
        <w:gridCol w:w="7645"/>
        <w:gridCol w:w="1559"/>
      </w:tblGrid>
      <w:tr w:rsidRPr="00DA3DC6" w:rsidR="2A42C459" w:rsidTr="006356DC" w14:paraId="4FC26A91" w14:textId="77777777">
        <w:trPr>
          <w:trHeight w:val="300"/>
        </w:trPr>
        <w:tc>
          <w:tcPr>
            <w:tcW w:w="7645"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left w:w="108" w:type="dxa"/>
              <w:right w:w="108" w:type="dxa"/>
            </w:tcMar>
          </w:tcPr>
          <w:p w:rsidRPr="00DA3DC6" w:rsidR="2A42C459" w:rsidP="2A42C459" w:rsidRDefault="2A42C459" w14:paraId="439D2B21" w14:textId="10354019">
            <w:pPr>
              <w:jc w:val="both"/>
            </w:pPr>
            <w:r w:rsidRPr="00DA3DC6">
              <w:rPr>
                <w:rFonts w:ascii="Verdana" w:hAnsi="Verdana" w:eastAsia="Verdana" w:cs="Verdana"/>
                <w:b/>
                <w:bCs/>
                <w:color w:val="000000" w:themeColor="text1"/>
                <w:sz w:val="20"/>
                <w:szCs w:val="20"/>
              </w:rPr>
              <w:t xml:space="preserve">Routine Enforcement Section Inspections </w:t>
            </w:r>
          </w:p>
        </w:tc>
        <w:tc>
          <w:tcPr>
            <w:tcW w:w="1559" w:type="dxa"/>
            <w:tcBorders>
              <w:top w:val="single" w:color="auto" w:sz="8" w:space="0"/>
              <w:left w:val="single" w:color="auto" w:sz="8" w:space="0"/>
              <w:bottom w:val="single" w:color="auto" w:sz="8" w:space="0"/>
              <w:right w:val="single" w:color="auto" w:sz="8" w:space="0"/>
            </w:tcBorders>
            <w:shd w:val="clear" w:color="auto" w:fill="D9D9D9" w:themeFill="background1" w:themeFillShade="D9"/>
            <w:tcMar>
              <w:left w:w="108" w:type="dxa"/>
              <w:right w:w="108" w:type="dxa"/>
            </w:tcMar>
          </w:tcPr>
          <w:p w:rsidRPr="00DA3DC6" w:rsidR="2A42C459" w:rsidP="2A42C459" w:rsidRDefault="2A42C459" w14:paraId="50C0615C" w14:textId="18E65F9E">
            <w:pPr>
              <w:jc w:val="center"/>
            </w:pPr>
            <w:r w:rsidRPr="00DA3DC6">
              <w:rPr>
                <w:rFonts w:ascii="Verdana" w:hAnsi="Verdana" w:eastAsia="Verdana" w:cs="Verdana"/>
                <w:b/>
                <w:bCs/>
                <w:color w:val="000000" w:themeColor="text1"/>
                <w:sz w:val="20"/>
                <w:szCs w:val="20"/>
              </w:rPr>
              <w:t>Number completed</w:t>
            </w:r>
          </w:p>
        </w:tc>
      </w:tr>
      <w:tr w:rsidRPr="00DA3DC6" w:rsidR="2A42C459" w:rsidTr="006356DC" w14:paraId="2BD9708B" w14:textId="77777777">
        <w:trPr>
          <w:trHeight w:val="300"/>
        </w:trPr>
        <w:tc>
          <w:tcPr>
            <w:tcW w:w="7645"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145F27FB" w14:textId="3FE7DD88">
            <w:pPr>
              <w:jc w:val="both"/>
            </w:pPr>
            <w:r w:rsidRPr="00DA3DC6">
              <w:rPr>
                <w:rFonts w:ascii="Verdana" w:hAnsi="Verdana" w:eastAsia="Verdana" w:cs="Verdana"/>
                <w:color w:val="000000" w:themeColor="text1"/>
                <w:sz w:val="20"/>
                <w:szCs w:val="20"/>
              </w:rPr>
              <w:t>Air and Noise Incident/complaint related inspections (non-routine)</w:t>
            </w:r>
          </w:p>
        </w:tc>
        <w:tc>
          <w:tcPr>
            <w:tcW w:w="1559"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726865AF" w14:textId="042DA972">
            <w:pPr>
              <w:jc w:val="center"/>
            </w:pPr>
            <w:r w:rsidRPr="00DA3DC6">
              <w:rPr>
                <w:rFonts w:ascii="Verdana" w:hAnsi="Verdana" w:eastAsia="Verdana" w:cs="Verdana"/>
                <w:sz w:val="20"/>
                <w:szCs w:val="20"/>
              </w:rPr>
              <w:t>29</w:t>
            </w:r>
          </w:p>
        </w:tc>
      </w:tr>
      <w:tr w:rsidRPr="00DA3DC6" w:rsidR="2A42C459" w:rsidTr="006356DC" w14:paraId="243C5A81" w14:textId="77777777">
        <w:trPr>
          <w:trHeight w:val="300"/>
        </w:trPr>
        <w:tc>
          <w:tcPr>
            <w:tcW w:w="7645"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7D4B8D03" w14:textId="0741EC97">
            <w:pPr>
              <w:jc w:val="both"/>
            </w:pPr>
            <w:r w:rsidRPr="00DA3DC6">
              <w:rPr>
                <w:rFonts w:ascii="Verdana" w:hAnsi="Verdana" w:eastAsia="Verdana" w:cs="Verdana"/>
                <w:color w:val="000000" w:themeColor="text1"/>
                <w:sz w:val="20"/>
                <w:szCs w:val="20"/>
              </w:rPr>
              <w:t>Ambient Air Monitoring Programme</w:t>
            </w:r>
          </w:p>
        </w:tc>
        <w:tc>
          <w:tcPr>
            <w:tcW w:w="1559"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72B92F54" w14:textId="698F0344">
            <w:pPr>
              <w:jc w:val="center"/>
            </w:pPr>
            <w:r w:rsidRPr="00DA3DC6">
              <w:rPr>
                <w:rFonts w:ascii="Verdana" w:hAnsi="Verdana" w:eastAsia="Verdana" w:cs="Verdana"/>
                <w:sz w:val="20"/>
                <w:szCs w:val="20"/>
              </w:rPr>
              <w:t>6</w:t>
            </w:r>
          </w:p>
        </w:tc>
      </w:tr>
      <w:tr w:rsidRPr="00DA3DC6" w:rsidR="2A42C459" w:rsidTr="006356DC" w14:paraId="509FE6BF" w14:textId="77777777">
        <w:trPr>
          <w:trHeight w:val="300"/>
        </w:trPr>
        <w:tc>
          <w:tcPr>
            <w:tcW w:w="7645"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0C3E1921" w14:textId="529F2B0D">
            <w:pPr>
              <w:jc w:val="both"/>
            </w:pPr>
            <w:r w:rsidRPr="00DA3DC6">
              <w:rPr>
                <w:rFonts w:ascii="Verdana" w:hAnsi="Verdana" w:eastAsia="Verdana" w:cs="Verdana"/>
                <w:color w:val="000000" w:themeColor="text1"/>
                <w:sz w:val="20"/>
                <w:szCs w:val="20"/>
              </w:rPr>
              <w:t>Article 27 Inspections</w:t>
            </w:r>
          </w:p>
        </w:tc>
        <w:tc>
          <w:tcPr>
            <w:tcW w:w="1559"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4B711E45" w14:textId="36505A6A">
            <w:pPr>
              <w:jc w:val="center"/>
            </w:pPr>
            <w:r w:rsidRPr="00DA3DC6">
              <w:rPr>
                <w:rFonts w:ascii="Verdana" w:hAnsi="Verdana" w:eastAsia="Verdana" w:cs="Verdana"/>
                <w:sz w:val="20"/>
                <w:szCs w:val="20"/>
              </w:rPr>
              <w:t>3</w:t>
            </w:r>
          </w:p>
        </w:tc>
      </w:tr>
      <w:tr w:rsidRPr="00DA3DC6" w:rsidR="2A42C459" w:rsidTr="006356DC" w14:paraId="20A79DA8" w14:textId="77777777">
        <w:trPr>
          <w:trHeight w:val="300"/>
        </w:trPr>
        <w:tc>
          <w:tcPr>
            <w:tcW w:w="7645"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56965A5F" w14:textId="403DE1E5">
            <w:pPr>
              <w:jc w:val="both"/>
            </w:pPr>
            <w:r w:rsidRPr="00DA3DC6">
              <w:rPr>
                <w:rFonts w:ascii="Verdana" w:hAnsi="Verdana" w:eastAsia="Verdana" w:cs="Verdana"/>
                <w:color w:val="000000" w:themeColor="text1"/>
                <w:sz w:val="20"/>
                <w:szCs w:val="20"/>
              </w:rPr>
              <w:t xml:space="preserve">Construction &amp; Demolition handling at development sites </w:t>
            </w:r>
          </w:p>
        </w:tc>
        <w:tc>
          <w:tcPr>
            <w:tcW w:w="1559"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0378CC0D" w14:textId="5826337D">
            <w:pPr>
              <w:jc w:val="center"/>
            </w:pPr>
            <w:r w:rsidRPr="00DA3DC6">
              <w:rPr>
                <w:rFonts w:ascii="Verdana" w:hAnsi="Verdana" w:eastAsia="Verdana" w:cs="Verdana"/>
                <w:sz w:val="20"/>
                <w:szCs w:val="20"/>
              </w:rPr>
              <w:t>30</w:t>
            </w:r>
          </w:p>
        </w:tc>
      </w:tr>
      <w:tr w:rsidRPr="00DA3DC6" w:rsidR="2A42C459" w:rsidTr="006356DC" w14:paraId="3B146096" w14:textId="77777777">
        <w:trPr>
          <w:trHeight w:val="300"/>
        </w:trPr>
        <w:tc>
          <w:tcPr>
            <w:tcW w:w="7645"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0D6C133D" w14:textId="74E2395D">
            <w:pPr>
              <w:jc w:val="both"/>
            </w:pPr>
            <w:r w:rsidRPr="00DA3DC6">
              <w:rPr>
                <w:rFonts w:ascii="Verdana" w:hAnsi="Verdana" w:eastAsia="Verdana" w:cs="Verdana"/>
                <w:color w:val="000000" w:themeColor="text1"/>
                <w:sz w:val="20"/>
                <w:szCs w:val="20"/>
              </w:rPr>
              <w:t>Commercial Food Waste</w:t>
            </w:r>
          </w:p>
        </w:tc>
        <w:tc>
          <w:tcPr>
            <w:tcW w:w="1559"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29AEB0F4" w14:textId="0DF7F9EA">
            <w:pPr>
              <w:jc w:val="center"/>
            </w:pPr>
            <w:r w:rsidRPr="00DA3DC6">
              <w:rPr>
                <w:rFonts w:ascii="Verdana" w:hAnsi="Verdana" w:eastAsia="Verdana" w:cs="Verdana"/>
                <w:sz w:val="20"/>
                <w:szCs w:val="20"/>
              </w:rPr>
              <w:t>18</w:t>
            </w:r>
          </w:p>
        </w:tc>
      </w:tr>
      <w:tr w:rsidRPr="00DA3DC6" w:rsidR="2A42C459" w:rsidTr="006356DC" w14:paraId="683E7EE7" w14:textId="77777777">
        <w:trPr>
          <w:trHeight w:val="300"/>
        </w:trPr>
        <w:tc>
          <w:tcPr>
            <w:tcW w:w="7645"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442EAAE0" w14:textId="4457D84D">
            <w:pPr>
              <w:jc w:val="both"/>
            </w:pPr>
            <w:r w:rsidRPr="00DA3DC6">
              <w:rPr>
                <w:rFonts w:ascii="Verdana" w:hAnsi="Verdana" w:eastAsia="Verdana" w:cs="Verdana"/>
                <w:color w:val="000000" w:themeColor="text1"/>
                <w:sz w:val="20"/>
                <w:szCs w:val="20"/>
              </w:rPr>
              <w:t>Deco Paints Regulations – Vehicle Refinishers</w:t>
            </w:r>
          </w:p>
        </w:tc>
        <w:tc>
          <w:tcPr>
            <w:tcW w:w="1559"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5F4263A1" w14:textId="0A48280A">
            <w:pPr>
              <w:jc w:val="center"/>
            </w:pPr>
            <w:r w:rsidRPr="00DA3DC6">
              <w:rPr>
                <w:rFonts w:ascii="Verdana" w:hAnsi="Verdana" w:eastAsia="Verdana" w:cs="Verdana"/>
                <w:sz w:val="20"/>
                <w:szCs w:val="20"/>
              </w:rPr>
              <w:t>2</w:t>
            </w:r>
          </w:p>
        </w:tc>
      </w:tr>
      <w:tr w:rsidRPr="00DA3DC6" w:rsidR="2A42C459" w:rsidTr="006356DC" w14:paraId="45FAAA2E" w14:textId="77777777">
        <w:trPr>
          <w:trHeight w:val="300"/>
        </w:trPr>
        <w:tc>
          <w:tcPr>
            <w:tcW w:w="7645"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5BD4BB27" w14:textId="2F91AFDB">
            <w:pPr>
              <w:jc w:val="both"/>
            </w:pPr>
            <w:r w:rsidRPr="00DA3DC6">
              <w:rPr>
                <w:rFonts w:ascii="Verdana" w:hAnsi="Verdana" w:eastAsia="Verdana" w:cs="Verdana"/>
                <w:color w:val="000000" w:themeColor="text1"/>
                <w:sz w:val="20"/>
                <w:szCs w:val="20"/>
              </w:rPr>
              <w:t>Hazardous waste (e.g., garages, mini-labs, C&amp;D sites, industrial, healthcare &amp; others)</w:t>
            </w:r>
          </w:p>
        </w:tc>
        <w:tc>
          <w:tcPr>
            <w:tcW w:w="1559"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3DA0FFF0" w14:textId="3EEBAF3E">
            <w:pPr>
              <w:jc w:val="center"/>
            </w:pPr>
            <w:r w:rsidRPr="00DA3DC6">
              <w:rPr>
                <w:rFonts w:ascii="Verdana" w:hAnsi="Verdana" w:eastAsia="Verdana" w:cs="Verdana"/>
                <w:sz w:val="20"/>
                <w:szCs w:val="20"/>
              </w:rPr>
              <w:t>1</w:t>
            </w:r>
          </w:p>
        </w:tc>
      </w:tr>
      <w:tr w:rsidRPr="00DA3DC6" w:rsidR="2A42C459" w:rsidTr="006356DC" w14:paraId="49BE2AC9" w14:textId="77777777">
        <w:trPr>
          <w:trHeight w:val="300"/>
        </w:trPr>
        <w:tc>
          <w:tcPr>
            <w:tcW w:w="7645"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7B8C36CB" w14:textId="181CFB06">
            <w:pPr>
              <w:jc w:val="both"/>
            </w:pPr>
            <w:r w:rsidRPr="00DA3DC6">
              <w:rPr>
                <w:rFonts w:ascii="Verdana" w:hAnsi="Verdana" w:eastAsia="Verdana" w:cs="Verdana"/>
                <w:color w:val="000000" w:themeColor="text1"/>
                <w:sz w:val="20"/>
                <w:szCs w:val="20"/>
              </w:rPr>
              <w:t>Inspections (environmental) in advance of grant/refusal of planning permission</w:t>
            </w:r>
          </w:p>
        </w:tc>
        <w:tc>
          <w:tcPr>
            <w:tcW w:w="1559"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0ECC5C06" w14:textId="556D4A53">
            <w:pPr>
              <w:jc w:val="center"/>
            </w:pPr>
            <w:r w:rsidRPr="00DA3DC6">
              <w:rPr>
                <w:rFonts w:ascii="Verdana" w:hAnsi="Verdana" w:eastAsia="Verdana" w:cs="Verdana"/>
                <w:sz w:val="20"/>
                <w:szCs w:val="20"/>
              </w:rPr>
              <w:t>51</w:t>
            </w:r>
          </w:p>
        </w:tc>
      </w:tr>
      <w:tr w:rsidRPr="00DA3DC6" w:rsidR="2A42C459" w:rsidTr="006356DC" w14:paraId="7425A3F0" w14:textId="77777777">
        <w:trPr>
          <w:trHeight w:val="300"/>
        </w:trPr>
        <w:tc>
          <w:tcPr>
            <w:tcW w:w="7645"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1B506DA4" w14:textId="1544838D">
            <w:pPr>
              <w:jc w:val="both"/>
            </w:pPr>
            <w:r w:rsidRPr="00DA3DC6">
              <w:rPr>
                <w:rFonts w:ascii="Verdana" w:hAnsi="Verdana" w:eastAsia="Verdana" w:cs="Verdana"/>
                <w:color w:val="000000" w:themeColor="text1"/>
                <w:sz w:val="20"/>
                <w:szCs w:val="20"/>
              </w:rPr>
              <w:t>Inspections (environmental) of existing planning permissions</w:t>
            </w:r>
          </w:p>
        </w:tc>
        <w:tc>
          <w:tcPr>
            <w:tcW w:w="1559"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75F7A15A" w14:textId="48DB9C68">
            <w:pPr>
              <w:jc w:val="center"/>
            </w:pPr>
            <w:r w:rsidRPr="00DA3DC6">
              <w:rPr>
                <w:rFonts w:ascii="Verdana" w:hAnsi="Verdana" w:eastAsia="Verdana" w:cs="Verdana"/>
                <w:sz w:val="20"/>
                <w:szCs w:val="20"/>
              </w:rPr>
              <w:t>60</w:t>
            </w:r>
          </w:p>
        </w:tc>
      </w:tr>
      <w:tr w:rsidRPr="00DA3DC6" w:rsidR="2A42C459" w:rsidTr="006356DC" w14:paraId="0238D480" w14:textId="77777777">
        <w:trPr>
          <w:trHeight w:val="300"/>
        </w:trPr>
        <w:tc>
          <w:tcPr>
            <w:tcW w:w="7645"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0B3B42B0" w14:textId="6232DFCB">
            <w:pPr>
              <w:jc w:val="both"/>
            </w:pPr>
            <w:r w:rsidRPr="00DA3DC6">
              <w:rPr>
                <w:rFonts w:ascii="Verdana" w:hAnsi="Verdana" w:eastAsia="Verdana" w:cs="Verdana"/>
                <w:color w:val="000000" w:themeColor="text1"/>
                <w:sz w:val="20"/>
                <w:szCs w:val="20"/>
              </w:rPr>
              <w:t>Mercury inspections</w:t>
            </w:r>
          </w:p>
        </w:tc>
        <w:tc>
          <w:tcPr>
            <w:tcW w:w="1559"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18945CEA" w14:textId="1D276920">
            <w:pPr>
              <w:jc w:val="center"/>
            </w:pPr>
            <w:r w:rsidRPr="00DA3DC6">
              <w:rPr>
                <w:rFonts w:ascii="Verdana" w:hAnsi="Verdana" w:eastAsia="Verdana" w:cs="Verdana"/>
                <w:sz w:val="20"/>
                <w:szCs w:val="20"/>
              </w:rPr>
              <w:t>21</w:t>
            </w:r>
          </w:p>
        </w:tc>
      </w:tr>
      <w:tr w:rsidRPr="00DA3DC6" w:rsidR="2A42C459" w:rsidTr="006356DC" w14:paraId="1DAC90D8" w14:textId="77777777">
        <w:trPr>
          <w:trHeight w:val="300"/>
        </w:trPr>
        <w:tc>
          <w:tcPr>
            <w:tcW w:w="7645"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7D788C91" w14:textId="0C51336D">
            <w:pPr>
              <w:jc w:val="both"/>
            </w:pPr>
            <w:r w:rsidRPr="00DA3DC6">
              <w:rPr>
                <w:rFonts w:ascii="Verdana" w:hAnsi="Verdana" w:eastAsia="Verdana" w:cs="Verdana"/>
                <w:color w:val="000000" w:themeColor="text1"/>
                <w:sz w:val="20"/>
                <w:szCs w:val="20"/>
              </w:rPr>
              <w:t xml:space="preserve">Solid fuel regulations </w:t>
            </w:r>
          </w:p>
        </w:tc>
        <w:tc>
          <w:tcPr>
            <w:tcW w:w="1559"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0EAB8783" w14:textId="613BA86A">
            <w:pPr>
              <w:jc w:val="center"/>
            </w:pPr>
            <w:r w:rsidRPr="00DA3DC6">
              <w:rPr>
                <w:rFonts w:ascii="Verdana" w:hAnsi="Verdana" w:eastAsia="Verdana" w:cs="Verdana"/>
                <w:sz w:val="20"/>
                <w:szCs w:val="20"/>
              </w:rPr>
              <w:t>12</w:t>
            </w:r>
          </w:p>
        </w:tc>
      </w:tr>
      <w:tr w:rsidRPr="00DA3DC6" w:rsidR="2A42C459" w:rsidTr="006356DC" w14:paraId="6D9CDFE4" w14:textId="77777777">
        <w:trPr>
          <w:trHeight w:val="300"/>
        </w:trPr>
        <w:tc>
          <w:tcPr>
            <w:tcW w:w="7645"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783D059C" w14:textId="6B83AA64">
            <w:pPr>
              <w:jc w:val="both"/>
            </w:pPr>
            <w:r w:rsidRPr="00DA3DC6">
              <w:rPr>
                <w:rFonts w:ascii="Verdana" w:hAnsi="Verdana" w:eastAsia="Verdana" w:cs="Verdana"/>
                <w:color w:val="000000" w:themeColor="text1"/>
                <w:sz w:val="20"/>
                <w:szCs w:val="20"/>
              </w:rPr>
              <w:t>Solvents Regulations (e.g., Dry cleaners, surface cleaning etc.)</w:t>
            </w:r>
          </w:p>
        </w:tc>
        <w:tc>
          <w:tcPr>
            <w:tcW w:w="1559"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7DD04B33" w14:textId="2E2CCFE1">
            <w:pPr>
              <w:jc w:val="center"/>
            </w:pPr>
            <w:r w:rsidRPr="00DA3DC6">
              <w:rPr>
                <w:rFonts w:ascii="Verdana" w:hAnsi="Verdana" w:eastAsia="Verdana" w:cs="Verdana"/>
                <w:sz w:val="20"/>
                <w:szCs w:val="20"/>
              </w:rPr>
              <w:t>4</w:t>
            </w:r>
          </w:p>
        </w:tc>
      </w:tr>
      <w:tr w:rsidRPr="00DA3DC6" w:rsidR="2A42C459" w:rsidTr="006356DC" w14:paraId="787B6810" w14:textId="77777777">
        <w:trPr>
          <w:trHeight w:val="300"/>
        </w:trPr>
        <w:tc>
          <w:tcPr>
            <w:tcW w:w="7645"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1BC3E1C1" w14:textId="7F368DDE">
            <w:pPr>
              <w:jc w:val="both"/>
            </w:pPr>
            <w:r w:rsidRPr="00DA3DC6">
              <w:rPr>
                <w:rFonts w:ascii="Verdana" w:hAnsi="Verdana" w:eastAsia="Verdana" w:cs="Verdana"/>
                <w:color w:val="000000" w:themeColor="text1"/>
                <w:sz w:val="20"/>
                <w:szCs w:val="20"/>
              </w:rPr>
              <w:t>Tyres and End of Life Tyres</w:t>
            </w:r>
          </w:p>
        </w:tc>
        <w:tc>
          <w:tcPr>
            <w:tcW w:w="1559"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0A777901" w14:textId="3195539D">
            <w:pPr>
              <w:jc w:val="center"/>
            </w:pPr>
            <w:r w:rsidRPr="00DA3DC6">
              <w:rPr>
                <w:rFonts w:ascii="Verdana" w:hAnsi="Verdana" w:eastAsia="Verdana" w:cs="Verdana"/>
                <w:sz w:val="20"/>
                <w:szCs w:val="20"/>
              </w:rPr>
              <w:t>39</w:t>
            </w:r>
          </w:p>
        </w:tc>
      </w:tr>
      <w:tr w:rsidRPr="00DA3DC6" w:rsidR="2A42C459" w:rsidTr="006356DC" w14:paraId="60441DEB" w14:textId="77777777">
        <w:trPr>
          <w:trHeight w:val="300"/>
        </w:trPr>
        <w:tc>
          <w:tcPr>
            <w:tcW w:w="7645"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57A41519" w14:textId="59EBCC4D">
            <w:pPr>
              <w:jc w:val="both"/>
            </w:pPr>
            <w:r w:rsidRPr="00DA3DC6">
              <w:rPr>
                <w:rFonts w:ascii="Verdana" w:hAnsi="Verdana" w:eastAsia="Verdana" w:cs="Verdana"/>
                <w:color w:val="000000" w:themeColor="text1"/>
                <w:sz w:val="20"/>
                <w:szCs w:val="20"/>
              </w:rPr>
              <w:t>Vehicle Checkpoints</w:t>
            </w:r>
          </w:p>
        </w:tc>
        <w:tc>
          <w:tcPr>
            <w:tcW w:w="1559"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2A42C459" w:rsidRDefault="2A42C459" w14:paraId="33B32C4F" w14:textId="486760C9">
            <w:pPr>
              <w:jc w:val="center"/>
            </w:pPr>
            <w:r w:rsidRPr="00DA3DC6">
              <w:rPr>
                <w:rFonts w:ascii="Verdana" w:hAnsi="Verdana" w:eastAsia="Verdana" w:cs="Verdana"/>
                <w:sz w:val="20"/>
                <w:szCs w:val="20"/>
              </w:rPr>
              <w:t>5</w:t>
            </w:r>
          </w:p>
        </w:tc>
      </w:tr>
    </w:tbl>
    <w:p w:rsidRPr="00DA3DC6" w:rsidR="00C17C14" w:rsidP="2A42C459" w:rsidRDefault="00C17C14" w14:paraId="0543D86F" w14:textId="28B5E5F0">
      <w:pPr>
        <w:spacing w:line="257" w:lineRule="auto"/>
        <w:jc w:val="center"/>
        <w:rPr>
          <w:rFonts w:ascii="Aptos" w:hAnsi="Aptos" w:eastAsia="Aptos" w:cs="Aptos"/>
        </w:rPr>
      </w:pPr>
    </w:p>
    <w:tbl>
      <w:tblPr>
        <w:tblW w:w="0" w:type="auto"/>
        <w:tblLayout w:type="fixed"/>
        <w:tblLook w:val="04A0" w:firstRow="1" w:lastRow="0" w:firstColumn="1" w:lastColumn="0" w:noHBand="0" w:noVBand="1"/>
      </w:tblPr>
      <w:tblGrid>
        <w:gridCol w:w="5235"/>
        <w:gridCol w:w="3780"/>
      </w:tblGrid>
      <w:tr w:rsidRPr="00DA3DC6" w:rsidR="2A42C459" w:rsidTr="2A42C459" w14:paraId="3AA5E13A" w14:textId="77777777">
        <w:trPr>
          <w:trHeight w:val="315"/>
        </w:trPr>
        <w:tc>
          <w:tcPr>
            <w:tcW w:w="9015" w:type="dxa"/>
            <w:gridSpan w:val="2"/>
            <w:tcBorders>
              <w:top w:val="single" w:color="auto" w:sz="8" w:space="0"/>
              <w:left w:val="single" w:color="auto" w:sz="8" w:space="0"/>
              <w:bottom w:val="single" w:color="auto" w:sz="8" w:space="0"/>
              <w:right w:val="single" w:color="auto" w:sz="8" w:space="0"/>
            </w:tcBorders>
            <w:shd w:val="clear" w:color="auto" w:fill="D9D9D9" w:themeFill="background1" w:themeFillShade="D9"/>
            <w:tcMar>
              <w:left w:w="108" w:type="dxa"/>
              <w:right w:w="108" w:type="dxa"/>
            </w:tcMar>
          </w:tcPr>
          <w:p w:rsidRPr="00DA3DC6" w:rsidR="2A42C459" w:rsidP="006356DC" w:rsidRDefault="2A42C459" w14:paraId="194631E4" w14:textId="5241821A">
            <w:pPr>
              <w:spacing w:after="0" w:line="240" w:lineRule="auto"/>
              <w:ind w:left="-23" w:right="-23"/>
              <w:jc w:val="center"/>
            </w:pPr>
            <w:r w:rsidRPr="00DA3DC6">
              <w:rPr>
                <w:rFonts w:ascii="Verdana" w:hAnsi="Verdana" w:eastAsia="Verdana" w:cs="Verdana"/>
                <w:b/>
                <w:bCs/>
                <w:color w:val="000000" w:themeColor="text1"/>
                <w:sz w:val="20"/>
                <w:szCs w:val="20"/>
                <w:lang w:val="en-US"/>
              </w:rPr>
              <w:t>Dog Statistics from 21</w:t>
            </w:r>
            <w:r w:rsidRPr="00DA3DC6">
              <w:rPr>
                <w:rFonts w:ascii="Verdana" w:hAnsi="Verdana" w:eastAsia="Verdana" w:cs="Verdana"/>
                <w:b/>
                <w:bCs/>
                <w:color w:val="000000" w:themeColor="text1"/>
                <w:sz w:val="20"/>
                <w:szCs w:val="20"/>
                <w:vertAlign w:val="superscript"/>
                <w:lang w:val="en-US"/>
              </w:rPr>
              <w:t>st</w:t>
            </w:r>
            <w:r w:rsidRPr="00DA3DC6">
              <w:rPr>
                <w:rFonts w:ascii="Verdana" w:hAnsi="Verdana" w:eastAsia="Verdana" w:cs="Verdana"/>
                <w:b/>
                <w:bCs/>
                <w:color w:val="000000" w:themeColor="text1"/>
                <w:sz w:val="20"/>
                <w:szCs w:val="20"/>
                <w:lang w:val="en-US"/>
              </w:rPr>
              <w:t xml:space="preserve"> June 2024 – 30</w:t>
            </w:r>
            <w:r w:rsidRPr="00DA3DC6">
              <w:rPr>
                <w:rFonts w:ascii="Verdana" w:hAnsi="Verdana" w:eastAsia="Verdana" w:cs="Verdana"/>
                <w:b/>
                <w:bCs/>
                <w:color w:val="000000" w:themeColor="text1"/>
                <w:sz w:val="20"/>
                <w:szCs w:val="20"/>
                <w:vertAlign w:val="superscript"/>
                <w:lang w:val="en-US"/>
              </w:rPr>
              <w:t>th</w:t>
            </w:r>
            <w:r w:rsidRPr="00DA3DC6">
              <w:rPr>
                <w:rFonts w:ascii="Verdana" w:hAnsi="Verdana" w:eastAsia="Verdana" w:cs="Verdana"/>
                <w:b/>
                <w:bCs/>
                <w:color w:val="000000" w:themeColor="text1"/>
                <w:sz w:val="20"/>
                <w:szCs w:val="20"/>
                <w:lang w:val="en-US"/>
              </w:rPr>
              <w:t xml:space="preserve"> September 2024</w:t>
            </w:r>
          </w:p>
        </w:tc>
      </w:tr>
      <w:tr w:rsidRPr="00DA3DC6" w:rsidR="2A42C459" w:rsidTr="2A42C459" w14:paraId="1768A1D0" w14:textId="77777777">
        <w:trPr>
          <w:trHeight w:val="300"/>
        </w:trPr>
        <w:tc>
          <w:tcPr>
            <w:tcW w:w="5235"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006356DC" w:rsidRDefault="2A42C459" w14:paraId="1865C30A" w14:textId="0DEE6BE2">
            <w:pPr>
              <w:spacing w:after="0" w:line="240" w:lineRule="auto"/>
              <w:ind w:left="-23" w:right="-23"/>
            </w:pPr>
            <w:r w:rsidRPr="00DA3DC6">
              <w:rPr>
                <w:rFonts w:ascii="Verdana" w:hAnsi="Verdana" w:eastAsia="Verdana" w:cs="Verdana"/>
                <w:color w:val="000000" w:themeColor="text1"/>
                <w:sz w:val="20"/>
                <w:szCs w:val="20"/>
                <w:lang w:val="en-US"/>
              </w:rPr>
              <w:t>No. of dogs on hand on 21</w:t>
            </w:r>
            <w:r w:rsidRPr="00DA3DC6">
              <w:rPr>
                <w:rFonts w:ascii="Verdana" w:hAnsi="Verdana" w:eastAsia="Verdana" w:cs="Verdana"/>
                <w:color w:val="000000" w:themeColor="text1"/>
                <w:sz w:val="20"/>
                <w:szCs w:val="20"/>
                <w:vertAlign w:val="superscript"/>
                <w:lang w:val="en-US"/>
              </w:rPr>
              <w:t>st</w:t>
            </w:r>
            <w:r w:rsidRPr="00DA3DC6">
              <w:rPr>
                <w:rFonts w:ascii="Verdana" w:hAnsi="Verdana" w:eastAsia="Verdana" w:cs="Verdana"/>
                <w:color w:val="000000" w:themeColor="text1"/>
                <w:sz w:val="20"/>
                <w:szCs w:val="20"/>
                <w:lang w:val="en-US"/>
              </w:rPr>
              <w:t xml:space="preserve"> June </w:t>
            </w:r>
          </w:p>
        </w:tc>
        <w:tc>
          <w:tcPr>
            <w:tcW w:w="3780" w:type="dxa"/>
            <w:tcBorders>
              <w:top w:val="nil"/>
              <w:left w:val="single" w:color="auto" w:sz="8" w:space="0"/>
              <w:bottom w:val="single" w:color="auto" w:sz="8" w:space="0"/>
              <w:right w:val="single" w:color="auto" w:sz="8" w:space="0"/>
            </w:tcBorders>
            <w:tcMar>
              <w:left w:w="108" w:type="dxa"/>
              <w:right w:w="108" w:type="dxa"/>
            </w:tcMar>
          </w:tcPr>
          <w:p w:rsidRPr="00DA3DC6" w:rsidR="2A42C459" w:rsidP="006356DC" w:rsidRDefault="2A42C459" w14:paraId="19E3EDA5" w14:textId="73A36463">
            <w:pPr>
              <w:spacing w:after="0" w:line="240" w:lineRule="auto"/>
              <w:ind w:left="-23" w:right="-23"/>
              <w:jc w:val="center"/>
            </w:pPr>
            <w:r w:rsidRPr="00DA3DC6">
              <w:rPr>
                <w:rFonts w:ascii="Verdana" w:hAnsi="Verdana" w:eastAsia="Verdana" w:cs="Verdana"/>
                <w:sz w:val="20"/>
                <w:szCs w:val="20"/>
              </w:rPr>
              <w:t>3</w:t>
            </w:r>
          </w:p>
        </w:tc>
      </w:tr>
      <w:tr w:rsidRPr="00DA3DC6" w:rsidR="2A42C459" w:rsidTr="2A42C459" w14:paraId="1046457B" w14:textId="77777777">
        <w:trPr>
          <w:trHeight w:val="300"/>
        </w:trPr>
        <w:tc>
          <w:tcPr>
            <w:tcW w:w="5235"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006356DC" w:rsidRDefault="2A42C459" w14:paraId="101CFF5D" w14:textId="06D05FCC">
            <w:pPr>
              <w:spacing w:after="0" w:line="240" w:lineRule="auto"/>
              <w:ind w:left="-23" w:right="-23"/>
            </w:pPr>
            <w:r w:rsidRPr="00DA3DC6">
              <w:rPr>
                <w:rFonts w:ascii="Verdana" w:hAnsi="Verdana" w:eastAsia="Verdana" w:cs="Verdana"/>
                <w:color w:val="000000" w:themeColor="text1"/>
                <w:sz w:val="20"/>
                <w:szCs w:val="20"/>
                <w:lang w:val="en-US"/>
              </w:rPr>
              <w:t xml:space="preserve">No. of dogs entering the shelter </w:t>
            </w:r>
          </w:p>
        </w:tc>
        <w:tc>
          <w:tcPr>
            <w:tcW w:w="3780"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006356DC" w:rsidRDefault="2A42C459" w14:paraId="5C70AAF4" w14:textId="1592195C">
            <w:pPr>
              <w:spacing w:after="0" w:line="240" w:lineRule="auto"/>
              <w:ind w:left="-23" w:right="-23"/>
              <w:jc w:val="center"/>
            </w:pPr>
            <w:r w:rsidRPr="00DA3DC6">
              <w:rPr>
                <w:rFonts w:ascii="Verdana" w:hAnsi="Verdana" w:eastAsia="Verdana" w:cs="Verdana"/>
                <w:sz w:val="20"/>
                <w:szCs w:val="20"/>
              </w:rPr>
              <w:t>21</w:t>
            </w:r>
          </w:p>
        </w:tc>
      </w:tr>
      <w:tr w:rsidRPr="00DA3DC6" w:rsidR="2A42C459" w:rsidTr="2A42C459" w14:paraId="33AAFF69" w14:textId="77777777">
        <w:trPr>
          <w:trHeight w:val="300"/>
        </w:trPr>
        <w:tc>
          <w:tcPr>
            <w:tcW w:w="5235"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006356DC" w:rsidRDefault="2A42C459" w14:paraId="3824B58A" w14:textId="29D9DA70">
            <w:pPr>
              <w:spacing w:after="0" w:line="240" w:lineRule="auto"/>
              <w:ind w:left="-23" w:right="-23"/>
            </w:pPr>
            <w:r w:rsidRPr="00DA3DC6">
              <w:rPr>
                <w:rFonts w:ascii="Verdana" w:hAnsi="Verdana" w:eastAsia="Verdana" w:cs="Verdana"/>
                <w:color w:val="000000" w:themeColor="text1"/>
                <w:sz w:val="20"/>
                <w:szCs w:val="20"/>
                <w:lang w:val="en-US"/>
              </w:rPr>
              <w:t xml:space="preserve">No. of dogs surrendered </w:t>
            </w:r>
          </w:p>
        </w:tc>
        <w:tc>
          <w:tcPr>
            <w:tcW w:w="3780"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006356DC" w:rsidRDefault="2A42C459" w14:paraId="5C2FAC35" w14:textId="2E385AFF">
            <w:pPr>
              <w:spacing w:after="0" w:line="240" w:lineRule="auto"/>
              <w:ind w:left="-23" w:right="-23"/>
              <w:jc w:val="center"/>
            </w:pPr>
            <w:r w:rsidRPr="00DA3DC6">
              <w:rPr>
                <w:rFonts w:ascii="Verdana" w:hAnsi="Verdana" w:eastAsia="Verdana" w:cs="Verdana"/>
                <w:sz w:val="20"/>
                <w:szCs w:val="20"/>
              </w:rPr>
              <w:t>0</w:t>
            </w:r>
          </w:p>
        </w:tc>
      </w:tr>
      <w:tr w:rsidRPr="00DA3DC6" w:rsidR="2A42C459" w:rsidTr="2A42C459" w14:paraId="256F050D" w14:textId="77777777">
        <w:trPr>
          <w:trHeight w:val="300"/>
        </w:trPr>
        <w:tc>
          <w:tcPr>
            <w:tcW w:w="5235"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006356DC" w:rsidRDefault="2A42C459" w14:paraId="73B8D7AF" w14:textId="07C71C5D">
            <w:pPr>
              <w:spacing w:after="0" w:line="240" w:lineRule="auto"/>
              <w:ind w:left="-23" w:right="-23"/>
            </w:pPr>
            <w:r w:rsidRPr="00DA3DC6">
              <w:rPr>
                <w:rFonts w:ascii="Verdana" w:hAnsi="Verdana" w:eastAsia="Verdana" w:cs="Verdana"/>
                <w:color w:val="000000" w:themeColor="text1"/>
                <w:sz w:val="20"/>
                <w:szCs w:val="20"/>
                <w:lang w:val="en-US"/>
              </w:rPr>
              <w:t xml:space="preserve">No. of dogs rehomed </w:t>
            </w:r>
          </w:p>
        </w:tc>
        <w:tc>
          <w:tcPr>
            <w:tcW w:w="3780"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006356DC" w:rsidRDefault="2A42C459" w14:paraId="71F7C668" w14:textId="7D4F0B7F">
            <w:pPr>
              <w:spacing w:after="0" w:line="240" w:lineRule="auto"/>
              <w:ind w:left="-23" w:right="-23"/>
              <w:jc w:val="center"/>
            </w:pPr>
            <w:r w:rsidRPr="00DA3DC6">
              <w:rPr>
                <w:rFonts w:ascii="Verdana" w:hAnsi="Verdana" w:eastAsia="Verdana" w:cs="Verdana"/>
                <w:sz w:val="20"/>
                <w:szCs w:val="20"/>
              </w:rPr>
              <w:t>4</w:t>
            </w:r>
          </w:p>
        </w:tc>
      </w:tr>
      <w:tr w:rsidRPr="00DA3DC6" w:rsidR="2A42C459" w:rsidTr="2A42C459" w14:paraId="61F584EE" w14:textId="77777777">
        <w:trPr>
          <w:trHeight w:val="300"/>
        </w:trPr>
        <w:tc>
          <w:tcPr>
            <w:tcW w:w="5235"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006356DC" w:rsidRDefault="2A42C459" w14:paraId="0372B667" w14:textId="0842D8D0">
            <w:pPr>
              <w:spacing w:after="0" w:line="240" w:lineRule="auto"/>
              <w:ind w:left="-23" w:right="-23"/>
            </w:pPr>
            <w:r w:rsidRPr="00DA3DC6">
              <w:rPr>
                <w:rFonts w:ascii="Verdana" w:hAnsi="Verdana" w:eastAsia="Verdana" w:cs="Verdana"/>
                <w:color w:val="000000" w:themeColor="text1"/>
                <w:sz w:val="20"/>
                <w:szCs w:val="20"/>
                <w:lang w:val="en-US"/>
              </w:rPr>
              <w:t xml:space="preserve">No. of dogs reclaimed </w:t>
            </w:r>
          </w:p>
        </w:tc>
        <w:tc>
          <w:tcPr>
            <w:tcW w:w="3780"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006356DC" w:rsidRDefault="2A42C459" w14:paraId="0B4F4AEF" w14:textId="06CAA33F">
            <w:pPr>
              <w:spacing w:after="0" w:line="240" w:lineRule="auto"/>
              <w:ind w:left="-23" w:right="-23"/>
              <w:jc w:val="center"/>
            </w:pPr>
            <w:r w:rsidRPr="00DA3DC6">
              <w:rPr>
                <w:rFonts w:ascii="Verdana" w:hAnsi="Verdana" w:eastAsia="Verdana" w:cs="Verdana"/>
                <w:sz w:val="20"/>
                <w:szCs w:val="20"/>
              </w:rPr>
              <w:t>6</w:t>
            </w:r>
          </w:p>
        </w:tc>
      </w:tr>
      <w:tr w:rsidRPr="00DA3DC6" w:rsidR="2A42C459" w:rsidTr="2A42C459" w14:paraId="64762088" w14:textId="77777777">
        <w:trPr>
          <w:trHeight w:val="300"/>
        </w:trPr>
        <w:tc>
          <w:tcPr>
            <w:tcW w:w="5235"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006356DC" w:rsidRDefault="2A42C459" w14:paraId="2C026323" w14:textId="6ABB30BE">
            <w:pPr>
              <w:spacing w:after="0" w:line="240" w:lineRule="auto"/>
              <w:ind w:left="-23" w:right="-23"/>
            </w:pPr>
            <w:r w:rsidRPr="00DA3DC6">
              <w:rPr>
                <w:rFonts w:ascii="Verdana" w:hAnsi="Verdana" w:eastAsia="Verdana" w:cs="Verdana"/>
                <w:color w:val="000000" w:themeColor="text1"/>
                <w:sz w:val="20"/>
                <w:szCs w:val="20"/>
                <w:lang w:val="en-US"/>
              </w:rPr>
              <w:t xml:space="preserve">No. of dogs sent to rescue </w:t>
            </w:r>
          </w:p>
        </w:tc>
        <w:tc>
          <w:tcPr>
            <w:tcW w:w="3780"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006356DC" w:rsidRDefault="2A42C459" w14:paraId="3AE83C59" w14:textId="0E07CAB4">
            <w:pPr>
              <w:spacing w:after="0" w:line="240" w:lineRule="auto"/>
              <w:ind w:left="-23" w:right="-23"/>
              <w:jc w:val="center"/>
            </w:pPr>
            <w:r w:rsidRPr="00DA3DC6">
              <w:rPr>
                <w:rFonts w:ascii="Verdana" w:hAnsi="Verdana" w:eastAsia="Verdana" w:cs="Verdana"/>
                <w:sz w:val="20"/>
                <w:szCs w:val="20"/>
              </w:rPr>
              <w:t>11</w:t>
            </w:r>
          </w:p>
        </w:tc>
      </w:tr>
      <w:tr w:rsidRPr="00DA3DC6" w:rsidR="2A42C459" w:rsidTr="2A42C459" w14:paraId="0F1338CD" w14:textId="77777777">
        <w:trPr>
          <w:trHeight w:val="300"/>
        </w:trPr>
        <w:tc>
          <w:tcPr>
            <w:tcW w:w="5235"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006356DC" w:rsidRDefault="2A42C459" w14:paraId="1737D510" w14:textId="7C27D9F4">
            <w:pPr>
              <w:spacing w:after="0" w:line="240" w:lineRule="auto"/>
              <w:ind w:left="-23" w:right="-23"/>
            </w:pPr>
            <w:r w:rsidRPr="00DA3DC6">
              <w:rPr>
                <w:rFonts w:ascii="Verdana" w:hAnsi="Verdana" w:eastAsia="Verdana" w:cs="Verdana"/>
                <w:color w:val="000000" w:themeColor="text1"/>
                <w:sz w:val="20"/>
                <w:szCs w:val="20"/>
                <w:lang w:val="en-US"/>
              </w:rPr>
              <w:t xml:space="preserve">No. of dogs put to sleep </w:t>
            </w:r>
          </w:p>
        </w:tc>
        <w:tc>
          <w:tcPr>
            <w:tcW w:w="3780"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006356DC" w:rsidRDefault="2A42C459" w14:paraId="2D2A83CD" w14:textId="6954E183">
            <w:pPr>
              <w:spacing w:after="0" w:line="240" w:lineRule="auto"/>
              <w:ind w:left="-23" w:right="-23"/>
              <w:jc w:val="center"/>
            </w:pPr>
            <w:r w:rsidRPr="00DA3DC6">
              <w:rPr>
                <w:rFonts w:ascii="Verdana" w:hAnsi="Verdana" w:eastAsia="Verdana" w:cs="Verdana"/>
                <w:sz w:val="20"/>
                <w:szCs w:val="20"/>
              </w:rPr>
              <w:t>2</w:t>
            </w:r>
          </w:p>
        </w:tc>
      </w:tr>
      <w:tr w:rsidRPr="00DA3DC6" w:rsidR="2A42C459" w:rsidTr="2A42C459" w14:paraId="6310C811" w14:textId="77777777">
        <w:trPr>
          <w:trHeight w:val="300"/>
        </w:trPr>
        <w:tc>
          <w:tcPr>
            <w:tcW w:w="5235"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006356DC" w:rsidRDefault="2A42C459" w14:paraId="5199A12E" w14:textId="48CCFD2D">
            <w:pPr>
              <w:spacing w:after="0" w:line="240" w:lineRule="auto"/>
              <w:ind w:left="-23" w:right="-23"/>
            </w:pPr>
            <w:r w:rsidRPr="00DA3DC6">
              <w:rPr>
                <w:rFonts w:ascii="Verdana" w:hAnsi="Verdana" w:eastAsia="Verdana" w:cs="Verdana"/>
                <w:color w:val="000000" w:themeColor="text1"/>
                <w:sz w:val="20"/>
                <w:szCs w:val="20"/>
                <w:lang w:val="en-US"/>
              </w:rPr>
              <w:t>No. of dogs remaining in the pound on 30</w:t>
            </w:r>
            <w:r w:rsidRPr="00DA3DC6">
              <w:rPr>
                <w:rFonts w:ascii="Verdana" w:hAnsi="Verdana" w:eastAsia="Verdana" w:cs="Verdana"/>
                <w:color w:val="000000" w:themeColor="text1"/>
                <w:sz w:val="20"/>
                <w:szCs w:val="20"/>
                <w:vertAlign w:val="superscript"/>
                <w:lang w:val="en-US"/>
              </w:rPr>
              <w:t>th</w:t>
            </w:r>
            <w:r w:rsidRPr="00DA3DC6">
              <w:rPr>
                <w:rFonts w:ascii="Verdana" w:hAnsi="Verdana" w:eastAsia="Verdana" w:cs="Verdana"/>
                <w:color w:val="000000" w:themeColor="text1"/>
                <w:sz w:val="20"/>
                <w:szCs w:val="20"/>
                <w:lang w:val="en-US"/>
              </w:rPr>
              <w:t xml:space="preserve"> September  </w:t>
            </w:r>
          </w:p>
        </w:tc>
        <w:tc>
          <w:tcPr>
            <w:tcW w:w="3780"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006356DC" w:rsidRDefault="2A42C459" w14:paraId="69D660BB" w14:textId="6D5735E0">
            <w:pPr>
              <w:spacing w:after="0" w:line="240" w:lineRule="auto"/>
              <w:ind w:left="-23" w:right="-23"/>
              <w:jc w:val="center"/>
            </w:pPr>
            <w:r w:rsidRPr="00DA3DC6">
              <w:rPr>
                <w:rFonts w:ascii="Verdana" w:hAnsi="Verdana" w:eastAsia="Verdana" w:cs="Verdana"/>
                <w:sz w:val="20"/>
                <w:szCs w:val="20"/>
              </w:rPr>
              <w:t>1</w:t>
            </w:r>
          </w:p>
        </w:tc>
      </w:tr>
      <w:tr w:rsidRPr="00DA3DC6" w:rsidR="2A42C459" w:rsidTr="2A42C459" w14:paraId="728C083D" w14:textId="77777777">
        <w:trPr>
          <w:trHeight w:val="300"/>
        </w:trPr>
        <w:tc>
          <w:tcPr>
            <w:tcW w:w="5235"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006356DC" w:rsidRDefault="2A42C459" w14:paraId="31975C1D" w14:textId="2DB2BECB">
            <w:pPr>
              <w:spacing w:after="0" w:line="240" w:lineRule="auto"/>
              <w:ind w:left="-23" w:right="-23"/>
            </w:pPr>
            <w:r w:rsidRPr="00DA3DC6">
              <w:rPr>
                <w:rFonts w:ascii="Verdana" w:hAnsi="Verdana" w:eastAsia="Verdana" w:cs="Verdana"/>
                <w:color w:val="000000" w:themeColor="text1"/>
                <w:sz w:val="20"/>
                <w:szCs w:val="20"/>
                <w:lang w:val="en-US"/>
              </w:rPr>
              <w:t xml:space="preserve">Dog attacks in this period </w:t>
            </w:r>
          </w:p>
        </w:tc>
        <w:tc>
          <w:tcPr>
            <w:tcW w:w="3780" w:type="dxa"/>
            <w:tcBorders>
              <w:top w:val="single" w:color="auto" w:sz="8" w:space="0"/>
              <w:left w:val="single" w:color="auto" w:sz="8" w:space="0"/>
              <w:bottom w:val="single" w:color="auto" w:sz="8" w:space="0"/>
              <w:right w:val="single" w:color="auto" w:sz="8" w:space="0"/>
            </w:tcBorders>
            <w:tcMar>
              <w:left w:w="108" w:type="dxa"/>
              <w:right w:w="108" w:type="dxa"/>
            </w:tcMar>
          </w:tcPr>
          <w:p w:rsidRPr="00DA3DC6" w:rsidR="2A42C459" w:rsidP="006356DC" w:rsidRDefault="2A42C459" w14:paraId="3C41DCA6" w14:textId="341FD2AB">
            <w:pPr>
              <w:spacing w:after="0" w:line="240" w:lineRule="auto"/>
              <w:ind w:left="-23" w:right="-23"/>
              <w:jc w:val="center"/>
            </w:pPr>
            <w:r w:rsidRPr="00DA3DC6">
              <w:rPr>
                <w:rFonts w:ascii="Verdana" w:hAnsi="Verdana" w:eastAsia="Verdana" w:cs="Verdana"/>
                <w:sz w:val="20"/>
                <w:szCs w:val="20"/>
              </w:rPr>
              <w:t xml:space="preserve">19 – 8 on person </w:t>
            </w:r>
          </w:p>
        </w:tc>
      </w:tr>
    </w:tbl>
    <w:p w:rsidRPr="00DA3DC6" w:rsidR="00C17C14" w:rsidP="2A42C459" w:rsidRDefault="59D40DDD" w14:paraId="67D65F08" w14:textId="246C02AB">
      <w:pPr>
        <w:spacing w:line="257" w:lineRule="auto"/>
        <w:jc w:val="center"/>
      </w:pPr>
      <w:r w:rsidRPr="00DA3DC6">
        <w:rPr>
          <w:rFonts w:ascii="Aptos" w:hAnsi="Aptos" w:eastAsia="Aptos" w:cs="Aptos"/>
        </w:rPr>
        <w:t xml:space="preserve"> </w:t>
      </w:r>
    </w:p>
    <w:p w:rsidRPr="00DA3DC6" w:rsidR="00C17C14" w:rsidP="2A42C459" w:rsidRDefault="00C17C14" w14:paraId="10F10561" w14:textId="7E71CB64">
      <w:pPr>
        <w:tabs>
          <w:tab w:val="left" w:pos="7937"/>
        </w:tabs>
        <w:spacing w:after="0"/>
        <w:ind w:right="97"/>
        <w:jc w:val="center"/>
        <w:rPr>
          <w:rFonts w:ascii="Verdana" w:hAnsi="Verdana" w:eastAsia="Verdana" w:cs="Verdana"/>
          <w:b/>
          <w:bCs/>
          <w:color w:val="4F80BD"/>
          <w:sz w:val="20"/>
          <w:szCs w:val="20"/>
        </w:rPr>
      </w:pPr>
    </w:p>
    <w:p w:rsidRPr="00DA3DC6" w:rsidR="00C17C14" w:rsidP="001E22A9" w:rsidRDefault="00C17C14" w14:paraId="7134BF30" w14:textId="5DA88D7D">
      <w:pPr>
        <w:jc w:val="center"/>
        <w:rPr>
          <w:rFonts w:ascii="Verdana" w:hAnsi="Verdana"/>
          <w:b/>
          <w:bCs/>
          <w:color w:val="4472C4" w:themeColor="accent1"/>
          <w:sz w:val="28"/>
          <w:szCs w:val="28"/>
        </w:rPr>
      </w:pPr>
    </w:p>
    <w:p w:rsidRPr="00DA3DC6" w:rsidR="003B21FD" w:rsidRDefault="003B21FD" w14:paraId="561F18CD" w14:textId="77777777">
      <w:pPr>
        <w:rPr>
          <w:rFonts w:ascii="Verdana" w:hAnsi="Verdana"/>
          <w:b/>
          <w:bCs/>
          <w:color w:val="4472C4" w:themeColor="accent1"/>
          <w:sz w:val="28"/>
          <w:szCs w:val="28"/>
        </w:rPr>
      </w:pPr>
      <w:r w:rsidRPr="00DA3DC6">
        <w:rPr>
          <w:rFonts w:ascii="Verdana" w:hAnsi="Verdana"/>
          <w:b/>
          <w:bCs/>
          <w:color w:val="4472C4" w:themeColor="accent1"/>
          <w:sz w:val="28"/>
          <w:szCs w:val="28"/>
        </w:rPr>
        <w:br w:type="page"/>
      </w:r>
    </w:p>
    <w:p w:rsidRPr="00C2437C" w:rsidR="193DDBFA" w:rsidP="00E56F02" w:rsidRDefault="055EB386" w14:paraId="0C56D1F9" w14:textId="5785DECC">
      <w:pPr>
        <w:pStyle w:val="ListParagraph"/>
        <w:numPr>
          <w:ilvl w:val="1"/>
          <w:numId w:val="59"/>
        </w:numPr>
        <w:ind w:left="709" w:hanging="709"/>
        <w:rPr>
          <w:rFonts w:ascii="Verdana" w:hAnsi="Verdana"/>
          <w:b/>
        </w:rPr>
      </w:pPr>
      <w:r w:rsidRPr="00C2437C">
        <w:rPr>
          <w:rFonts w:ascii="Verdana" w:hAnsi="Verdana"/>
          <w:b/>
        </w:rPr>
        <w:t>Roads Admin</w:t>
      </w:r>
    </w:p>
    <w:tbl>
      <w:tblPr>
        <w:tblW w:w="9069" w:type="dxa"/>
        <w:tblInd w:w="135" w:type="dxa"/>
        <w:tblLayout w:type="fixed"/>
        <w:tblLook w:val="04A0" w:firstRow="1" w:lastRow="0" w:firstColumn="1" w:lastColumn="0" w:noHBand="0" w:noVBand="1"/>
      </w:tblPr>
      <w:tblGrid>
        <w:gridCol w:w="3541"/>
        <w:gridCol w:w="1701"/>
        <w:gridCol w:w="1843"/>
        <w:gridCol w:w="1984"/>
      </w:tblGrid>
      <w:tr w:rsidRPr="00C2437C" w:rsidR="193DDBFA" w:rsidTr="00C2437C" w14:paraId="2E295905" w14:textId="77777777">
        <w:trPr>
          <w:trHeight w:val="285"/>
        </w:trPr>
        <w:tc>
          <w:tcPr>
            <w:tcW w:w="3541" w:type="dxa"/>
            <w:tcBorders>
              <w:top w:val="single" w:color="auto" w:sz="8" w:space="0"/>
              <w:left w:val="single" w:color="auto" w:sz="8" w:space="0"/>
              <w:bottom w:val="single" w:color="auto" w:sz="8" w:space="0"/>
              <w:right w:val="single" w:color="auto" w:sz="8" w:space="0"/>
            </w:tcBorders>
            <w:shd w:val="clear" w:color="auto" w:fill="47D459"/>
            <w:tcMar>
              <w:left w:w="108" w:type="dxa"/>
              <w:right w:w="108" w:type="dxa"/>
            </w:tcMar>
          </w:tcPr>
          <w:p w:rsidRPr="00C2437C" w:rsidR="193DDBFA" w:rsidP="00C2437C" w:rsidRDefault="193DDBFA" w14:paraId="6D257F89" w14:textId="1D99992D">
            <w:pPr>
              <w:spacing w:after="0" w:line="240" w:lineRule="auto"/>
              <w:jc w:val="center"/>
              <w:rPr>
                <w:rFonts w:ascii="Verdana" w:hAnsi="Verdana"/>
                <w:sz w:val="20"/>
                <w:szCs w:val="20"/>
              </w:rPr>
            </w:pPr>
            <w:r w:rsidRPr="00C2437C">
              <w:rPr>
                <w:rFonts w:ascii="Verdana" w:hAnsi="Verdana" w:eastAsia="Aptos" w:cs="Aptos"/>
                <w:b/>
                <w:bCs/>
                <w:color w:val="000000" w:themeColor="text1"/>
                <w:sz w:val="20"/>
                <w:szCs w:val="20"/>
              </w:rPr>
              <w:t>Roads Admin Stats</w:t>
            </w:r>
          </w:p>
        </w:tc>
        <w:tc>
          <w:tcPr>
            <w:tcW w:w="1701" w:type="dxa"/>
            <w:tcBorders>
              <w:top w:val="single" w:color="auto" w:sz="8" w:space="0"/>
              <w:left w:val="single" w:color="auto" w:sz="8" w:space="0"/>
              <w:bottom w:val="single" w:color="auto" w:sz="8" w:space="0"/>
              <w:right w:val="single" w:color="auto" w:sz="8" w:space="0"/>
            </w:tcBorders>
            <w:shd w:val="clear" w:color="auto" w:fill="47D459"/>
            <w:tcMar>
              <w:left w:w="108" w:type="dxa"/>
              <w:right w:w="108" w:type="dxa"/>
            </w:tcMar>
          </w:tcPr>
          <w:p w:rsidRPr="00C2437C" w:rsidR="193DDBFA" w:rsidP="00C2437C" w:rsidRDefault="193DDBFA" w14:paraId="209EEC17" w14:textId="6FAC6D97">
            <w:pPr>
              <w:spacing w:after="0" w:line="240" w:lineRule="auto"/>
              <w:jc w:val="center"/>
              <w:rPr>
                <w:rFonts w:ascii="Verdana" w:hAnsi="Verdana"/>
                <w:sz w:val="20"/>
                <w:szCs w:val="20"/>
              </w:rPr>
            </w:pPr>
            <w:r w:rsidRPr="00C2437C">
              <w:rPr>
                <w:rFonts w:ascii="Verdana" w:hAnsi="Verdana" w:eastAsia="Aptos" w:cs="Aptos"/>
                <w:b/>
                <w:bCs/>
                <w:color w:val="000000" w:themeColor="text1"/>
                <w:sz w:val="20"/>
                <w:szCs w:val="20"/>
              </w:rPr>
              <w:t>July 24</w:t>
            </w:r>
          </w:p>
        </w:tc>
        <w:tc>
          <w:tcPr>
            <w:tcW w:w="1843" w:type="dxa"/>
            <w:tcBorders>
              <w:top w:val="single" w:color="auto" w:sz="8" w:space="0"/>
              <w:left w:val="single" w:color="auto" w:sz="8" w:space="0"/>
              <w:bottom w:val="single" w:color="auto" w:sz="8" w:space="0"/>
              <w:right w:val="single" w:color="auto" w:sz="8" w:space="0"/>
            </w:tcBorders>
            <w:shd w:val="clear" w:color="auto" w:fill="47D459"/>
            <w:tcMar>
              <w:left w:w="108" w:type="dxa"/>
              <w:right w:w="108" w:type="dxa"/>
            </w:tcMar>
          </w:tcPr>
          <w:p w:rsidRPr="00C2437C" w:rsidR="193DDBFA" w:rsidP="00C2437C" w:rsidRDefault="193DDBFA" w14:paraId="7C77459E" w14:textId="5F6B2EB7">
            <w:pPr>
              <w:spacing w:after="0" w:line="240" w:lineRule="auto"/>
              <w:jc w:val="center"/>
              <w:rPr>
                <w:rFonts w:ascii="Verdana" w:hAnsi="Verdana"/>
                <w:sz w:val="20"/>
                <w:szCs w:val="20"/>
              </w:rPr>
            </w:pPr>
            <w:r w:rsidRPr="00C2437C">
              <w:rPr>
                <w:rFonts w:ascii="Verdana" w:hAnsi="Verdana" w:eastAsia="Aptos" w:cs="Aptos"/>
                <w:b/>
                <w:bCs/>
                <w:color w:val="000000" w:themeColor="text1"/>
                <w:sz w:val="20"/>
                <w:szCs w:val="20"/>
              </w:rPr>
              <w:t>August 24</w:t>
            </w:r>
          </w:p>
        </w:tc>
        <w:tc>
          <w:tcPr>
            <w:tcW w:w="1984" w:type="dxa"/>
            <w:tcBorders>
              <w:top w:val="single" w:color="auto" w:sz="8" w:space="0"/>
              <w:left w:val="single" w:color="auto" w:sz="8" w:space="0"/>
              <w:bottom w:val="single" w:color="auto" w:sz="8" w:space="0"/>
              <w:right w:val="single" w:color="auto" w:sz="8" w:space="0"/>
            </w:tcBorders>
            <w:shd w:val="clear" w:color="auto" w:fill="47D459"/>
            <w:tcMar>
              <w:left w:w="108" w:type="dxa"/>
              <w:right w:w="108" w:type="dxa"/>
            </w:tcMar>
          </w:tcPr>
          <w:p w:rsidRPr="00C2437C" w:rsidR="193DDBFA" w:rsidP="00C2437C" w:rsidRDefault="193DDBFA" w14:paraId="672AD542" w14:textId="514F3C78">
            <w:pPr>
              <w:spacing w:after="0" w:line="240" w:lineRule="auto"/>
              <w:jc w:val="center"/>
              <w:rPr>
                <w:rFonts w:ascii="Verdana" w:hAnsi="Verdana"/>
                <w:sz w:val="20"/>
                <w:szCs w:val="20"/>
              </w:rPr>
            </w:pPr>
            <w:r w:rsidRPr="00C2437C">
              <w:rPr>
                <w:rFonts w:ascii="Verdana" w:hAnsi="Verdana" w:eastAsia="Aptos" w:cs="Aptos"/>
                <w:b/>
                <w:bCs/>
                <w:color w:val="000000" w:themeColor="text1"/>
                <w:sz w:val="20"/>
                <w:szCs w:val="20"/>
              </w:rPr>
              <w:t>Sept 24</w:t>
            </w:r>
          </w:p>
        </w:tc>
      </w:tr>
      <w:tr w:rsidRPr="00C2437C" w:rsidR="193DDBFA" w:rsidTr="00C2437C" w14:paraId="67A06E6D" w14:textId="77777777">
        <w:trPr>
          <w:trHeight w:val="180"/>
        </w:trPr>
        <w:tc>
          <w:tcPr>
            <w:tcW w:w="3541" w:type="dxa"/>
            <w:tcBorders>
              <w:top w:val="single" w:color="auto" w:sz="8" w:space="0"/>
              <w:left w:val="single" w:color="auto" w:sz="8" w:space="0"/>
              <w:bottom w:val="single" w:color="auto" w:sz="8" w:space="0"/>
              <w:right w:val="single" w:color="auto" w:sz="8" w:space="0"/>
            </w:tcBorders>
            <w:shd w:val="clear" w:color="auto" w:fill="D1D1D1"/>
            <w:tcMar>
              <w:left w:w="108" w:type="dxa"/>
              <w:right w:w="108" w:type="dxa"/>
            </w:tcMar>
          </w:tcPr>
          <w:p w:rsidRPr="00C2437C" w:rsidR="193DDBFA" w:rsidP="00C2437C" w:rsidRDefault="193DDBFA" w14:paraId="6287CE74" w14:textId="56973892">
            <w:pPr>
              <w:spacing w:after="0" w:line="240" w:lineRule="auto"/>
              <w:rPr>
                <w:rFonts w:ascii="Verdana" w:hAnsi="Verdana"/>
                <w:sz w:val="20"/>
                <w:szCs w:val="20"/>
              </w:rPr>
            </w:pPr>
            <w:r w:rsidRPr="00C2437C">
              <w:rPr>
                <w:rFonts w:ascii="Verdana" w:hAnsi="Verdana" w:eastAsia="Aptos" w:cs="Aptos"/>
                <w:color w:val="000000" w:themeColor="text1"/>
                <w:sz w:val="20"/>
                <w:szCs w:val="20"/>
                <w:lang w:val="en-GB"/>
              </w:rPr>
              <w:t xml:space="preserve">Taking In Charge Certs </w:t>
            </w:r>
          </w:p>
        </w:tc>
        <w:tc>
          <w:tcPr>
            <w:tcW w:w="1701" w:type="dxa"/>
            <w:tcBorders>
              <w:top w:val="single" w:color="auto" w:sz="8" w:space="0"/>
              <w:left w:val="single" w:color="auto" w:sz="8" w:space="0"/>
              <w:bottom w:val="single" w:color="auto" w:sz="8" w:space="0"/>
              <w:right w:val="single" w:color="auto" w:sz="8" w:space="0"/>
            </w:tcBorders>
            <w:tcMar>
              <w:left w:w="108" w:type="dxa"/>
              <w:right w:w="108" w:type="dxa"/>
            </w:tcMar>
          </w:tcPr>
          <w:p w:rsidRPr="00C2437C" w:rsidR="193DDBFA" w:rsidP="00C2437C" w:rsidRDefault="193DDBFA" w14:paraId="62C59028" w14:textId="00518443">
            <w:pPr>
              <w:spacing w:after="0" w:line="240" w:lineRule="auto"/>
              <w:jc w:val="center"/>
              <w:rPr>
                <w:rFonts w:ascii="Verdana" w:hAnsi="Verdana"/>
                <w:sz w:val="20"/>
                <w:szCs w:val="20"/>
              </w:rPr>
            </w:pPr>
            <w:r w:rsidRPr="00C2437C">
              <w:rPr>
                <w:rFonts w:ascii="Verdana" w:hAnsi="Verdana" w:eastAsia="Aptos" w:cs="Aptos"/>
                <w:sz w:val="20"/>
                <w:szCs w:val="20"/>
                <w:lang w:val="en-GB"/>
              </w:rPr>
              <w:t>211</w:t>
            </w:r>
          </w:p>
        </w:tc>
        <w:tc>
          <w:tcPr>
            <w:tcW w:w="1843" w:type="dxa"/>
            <w:tcBorders>
              <w:top w:val="single" w:color="auto" w:sz="8" w:space="0"/>
              <w:left w:val="single" w:color="auto" w:sz="8" w:space="0"/>
              <w:bottom w:val="single" w:color="auto" w:sz="8" w:space="0"/>
              <w:right w:val="single" w:color="auto" w:sz="8" w:space="0"/>
            </w:tcBorders>
            <w:tcMar>
              <w:left w:w="108" w:type="dxa"/>
              <w:right w:w="108" w:type="dxa"/>
            </w:tcMar>
          </w:tcPr>
          <w:p w:rsidRPr="00C2437C" w:rsidR="193DDBFA" w:rsidP="00C2437C" w:rsidRDefault="193DDBFA" w14:paraId="4B54D8C8" w14:textId="539C8B45">
            <w:pPr>
              <w:spacing w:after="0" w:line="240" w:lineRule="auto"/>
              <w:jc w:val="center"/>
              <w:rPr>
                <w:rFonts w:ascii="Verdana" w:hAnsi="Verdana"/>
                <w:sz w:val="20"/>
                <w:szCs w:val="20"/>
              </w:rPr>
            </w:pPr>
            <w:r w:rsidRPr="00C2437C">
              <w:rPr>
                <w:rFonts w:ascii="Verdana" w:hAnsi="Verdana" w:eastAsia="Aptos" w:cs="Aptos"/>
                <w:sz w:val="20"/>
                <w:szCs w:val="20"/>
                <w:lang w:val="en-GB"/>
              </w:rPr>
              <w:t>180</w:t>
            </w:r>
          </w:p>
        </w:tc>
        <w:tc>
          <w:tcPr>
            <w:tcW w:w="1984" w:type="dxa"/>
            <w:tcBorders>
              <w:top w:val="single" w:color="auto" w:sz="8" w:space="0"/>
              <w:left w:val="single" w:color="auto" w:sz="8" w:space="0"/>
              <w:bottom w:val="single" w:color="auto" w:sz="8" w:space="0"/>
              <w:right w:val="single" w:color="auto" w:sz="8" w:space="0"/>
            </w:tcBorders>
            <w:tcMar>
              <w:left w:w="108" w:type="dxa"/>
              <w:right w:w="108" w:type="dxa"/>
            </w:tcMar>
          </w:tcPr>
          <w:p w:rsidRPr="00C2437C" w:rsidR="193DDBFA" w:rsidP="00C2437C" w:rsidRDefault="193DDBFA" w14:paraId="191202CE" w14:textId="74ABA8CD">
            <w:pPr>
              <w:spacing w:after="0" w:line="240" w:lineRule="auto"/>
              <w:jc w:val="center"/>
              <w:rPr>
                <w:rFonts w:ascii="Verdana" w:hAnsi="Verdana"/>
                <w:sz w:val="20"/>
                <w:szCs w:val="20"/>
              </w:rPr>
            </w:pPr>
            <w:r w:rsidRPr="00C2437C">
              <w:rPr>
                <w:rFonts w:ascii="Verdana" w:hAnsi="Verdana" w:eastAsia="Aptos" w:cs="Aptos"/>
                <w:sz w:val="20"/>
                <w:szCs w:val="20"/>
                <w:lang w:val="en-GB"/>
              </w:rPr>
              <w:t>190</w:t>
            </w:r>
          </w:p>
        </w:tc>
      </w:tr>
      <w:tr w:rsidRPr="00C2437C" w:rsidR="193DDBFA" w:rsidTr="00C2437C" w14:paraId="6BDF0F44" w14:textId="77777777">
        <w:trPr>
          <w:trHeight w:val="180"/>
        </w:trPr>
        <w:tc>
          <w:tcPr>
            <w:tcW w:w="3541" w:type="dxa"/>
            <w:tcBorders>
              <w:top w:val="single" w:color="auto" w:sz="8" w:space="0"/>
              <w:left w:val="single" w:color="auto" w:sz="8" w:space="0"/>
              <w:bottom w:val="single" w:color="auto" w:sz="8" w:space="0"/>
              <w:right w:val="single" w:color="auto" w:sz="8" w:space="0"/>
            </w:tcBorders>
            <w:shd w:val="clear" w:color="auto" w:fill="D1D1D1"/>
            <w:tcMar>
              <w:left w:w="108" w:type="dxa"/>
              <w:right w:w="108" w:type="dxa"/>
            </w:tcMar>
          </w:tcPr>
          <w:p w:rsidRPr="00C2437C" w:rsidR="193DDBFA" w:rsidP="00C2437C" w:rsidRDefault="193DDBFA" w14:paraId="2FC3DB6B" w14:textId="69FE7966">
            <w:pPr>
              <w:spacing w:after="0" w:line="240" w:lineRule="auto"/>
              <w:rPr>
                <w:rFonts w:ascii="Verdana" w:hAnsi="Verdana"/>
                <w:sz w:val="20"/>
                <w:szCs w:val="20"/>
              </w:rPr>
            </w:pPr>
            <w:r w:rsidRPr="00C2437C">
              <w:rPr>
                <w:rFonts w:ascii="Verdana" w:hAnsi="Verdana" w:eastAsia="Aptos" w:cs="Aptos"/>
                <w:color w:val="000000" w:themeColor="text1"/>
                <w:sz w:val="20"/>
                <w:szCs w:val="20"/>
                <w:lang w:val="en-GB"/>
              </w:rPr>
              <w:t>Footpath Dishings</w:t>
            </w:r>
          </w:p>
        </w:tc>
        <w:tc>
          <w:tcPr>
            <w:tcW w:w="1701" w:type="dxa"/>
            <w:tcBorders>
              <w:top w:val="single" w:color="auto" w:sz="8" w:space="0"/>
              <w:left w:val="single" w:color="auto" w:sz="8" w:space="0"/>
              <w:bottom w:val="single" w:color="auto" w:sz="8" w:space="0"/>
              <w:right w:val="single" w:color="auto" w:sz="8" w:space="0"/>
            </w:tcBorders>
            <w:tcMar>
              <w:left w:w="108" w:type="dxa"/>
              <w:right w:w="108" w:type="dxa"/>
            </w:tcMar>
          </w:tcPr>
          <w:p w:rsidRPr="00C2437C" w:rsidR="193DDBFA" w:rsidP="00C2437C" w:rsidRDefault="193DDBFA" w14:paraId="06D4CCEB" w14:textId="0A13973A">
            <w:pPr>
              <w:spacing w:after="0" w:line="240" w:lineRule="auto"/>
              <w:jc w:val="center"/>
              <w:rPr>
                <w:rFonts w:ascii="Verdana" w:hAnsi="Verdana"/>
                <w:sz w:val="20"/>
                <w:szCs w:val="20"/>
              </w:rPr>
            </w:pPr>
            <w:r w:rsidRPr="00C2437C">
              <w:rPr>
                <w:rFonts w:ascii="Verdana" w:hAnsi="Verdana" w:eastAsia="Aptos" w:cs="Aptos"/>
                <w:sz w:val="20"/>
                <w:szCs w:val="20"/>
                <w:lang w:val="en-GB"/>
              </w:rPr>
              <w:t>11</w:t>
            </w:r>
          </w:p>
        </w:tc>
        <w:tc>
          <w:tcPr>
            <w:tcW w:w="1843" w:type="dxa"/>
            <w:tcBorders>
              <w:top w:val="single" w:color="auto" w:sz="8" w:space="0"/>
              <w:left w:val="single" w:color="auto" w:sz="8" w:space="0"/>
              <w:bottom w:val="single" w:color="auto" w:sz="8" w:space="0"/>
              <w:right w:val="single" w:color="auto" w:sz="8" w:space="0"/>
            </w:tcBorders>
            <w:tcMar>
              <w:left w:w="108" w:type="dxa"/>
              <w:right w:w="108" w:type="dxa"/>
            </w:tcMar>
          </w:tcPr>
          <w:p w:rsidRPr="00C2437C" w:rsidR="193DDBFA" w:rsidP="00C2437C" w:rsidRDefault="193DDBFA" w14:paraId="54F40BA1" w14:textId="7DAA9BC6">
            <w:pPr>
              <w:spacing w:after="0" w:line="240" w:lineRule="auto"/>
              <w:jc w:val="center"/>
              <w:rPr>
                <w:rFonts w:ascii="Verdana" w:hAnsi="Verdana"/>
                <w:sz w:val="20"/>
                <w:szCs w:val="20"/>
              </w:rPr>
            </w:pPr>
            <w:r w:rsidRPr="00C2437C">
              <w:rPr>
                <w:rFonts w:ascii="Verdana" w:hAnsi="Verdana" w:eastAsia="Aptos" w:cs="Aptos"/>
                <w:sz w:val="20"/>
                <w:szCs w:val="20"/>
                <w:lang w:val="en-GB"/>
              </w:rPr>
              <w:t>7</w:t>
            </w:r>
          </w:p>
        </w:tc>
        <w:tc>
          <w:tcPr>
            <w:tcW w:w="1984" w:type="dxa"/>
            <w:tcBorders>
              <w:top w:val="single" w:color="auto" w:sz="8" w:space="0"/>
              <w:left w:val="single" w:color="auto" w:sz="8" w:space="0"/>
              <w:bottom w:val="single" w:color="auto" w:sz="8" w:space="0"/>
              <w:right w:val="single" w:color="auto" w:sz="8" w:space="0"/>
            </w:tcBorders>
            <w:tcMar>
              <w:left w:w="108" w:type="dxa"/>
              <w:right w:w="108" w:type="dxa"/>
            </w:tcMar>
          </w:tcPr>
          <w:p w:rsidRPr="00C2437C" w:rsidR="193DDBFA" w:rsidP="00C2437C" w:rsidRDefault="193DDBFA" w14:paraId="01579A77" w14:textId="3C6F49C4">
            <w:pPr>
              <w:spacing w:after="0" w:line="240" w:lineRule="auto"/>
              <w:jc w:val="center"/>
              <w:rPr>
                <w:rFonts w:ascii="Verdana" w:hAnsi="Verdana"/>
                <w:sz w:val="20"/>
                <w:szCs w:val="20"/>
              </w:rPr>
            </w:pPr>
            <w:r w:rsidRPr="00C2437C">
              <w:rPr>
                <w:rFonts w:ascii="Verdana" w:hAnsi="Verdana" w:eastAsia="Aptos" w:cs="Aptos"/>
                <w:sz w:val="20"/>
                <w:szCs w:val="20"/>
                <w:lang w:val="en-GB"/>
              </w:rPr>
              <w:t>5</w:t>
            </w:r>
          </w:p>
        </w:tc>
      </w:tr>
      <w:tr w:rsidRPr="00C2437C" w:rsidR="193DDBFA" w:rsidTr="00C2437C" w14:paraId="26F52255" w14:textId="77777777">
        <w:trPr>
          <w:trHeight w:val="180"/>
        </w:trPr>
        <w:tc>
          <w:tcPr>
            <w:tcW w:w="3541" w:type="dxa"/>
            <w:tcBorders>
              <w:top w:val="single" w:color="auto" w:sz="8" w:space="0"/>
              <w:left w:val="single" w:color="auto" w:sz="8" w:space="0"/>
              <w:bottom w:val="single" w:color="auto" w:sz="8" w:space="0"/>
              <w:right w:val="single" w:color="auto" w:sz="8" w:space="0"/>
            </w:tcBorders>
            <w:shd w:val="clear" w:color="auto" w:fill="D1D1D1"/>
            <w:tcMar>
              <w:left w:w="108" w:type="dxa"/>
              <w:right w:w="108" w:type="dxa"/>
            </w:tcMar>
          </w:tcPr>
          <w:p w:rsidRPr="00C2437C" w:rsidR="193DDBFA" w:rsidP="00C2437C" w:rsidRDefault="193DDBFA" w14:paraId="76912DEC" w14:textId="547AB507">
            <w:pPr>
              <w:spacing w:after="0" w:line="240" w:lineRule="auto"/>
              <w:rPr>
                <w:rFonts w:ascii="Verdana" w:hAnsi="Verdana"/>
                <w:sz w:val="20"/>
                <w:szCs w:val="20"/>
              </w:rPr>
            </w:pPr>
            <w:r w:rsidRPr="00C2437C">
              <w:rPr>
                <w:rFonts w:ascii="Verdana" w:hAnsi="Verdana" w:eastAsia="Aptos" w:cs="Aptos"/>
                <w:color w:val="000000" w:themeColor="text1"/>
                <w:sz w:val="20"/>
                <w:szCs w:val="20"/>
                <w:lang w:val="en-GB"/>
              </w:rPr>
              <w:t>Hoarding Licences</w:t>
            </w:r>
          </w:p>
        </w:tc>
        <w:tc>
          <w:tcPr>
            <w:tcW w:w="1701" w:type="dxa"/>
            <w:tcBorders>
              <w:top w:val="single" w:color="auto" w:sz="8" w:space="0"/>
              <w:left w:val="single" w:color="auto" w:sz="8" w:space="0"/>
              <w:bottom w:val="single" w:color="auto" w:sz="8" w:space="0"/>
              <w:right w:val="single" w:color="auto" w:sz="8" w:space="0"/>
            </w:tcBorders>
            <w:tcMar>
              <w:left w:w="108" w:type="dxa"/>
              <w:right w:w="108" w:type="dxa"/>
            </w:tcMar>
          </w:tcPr>
          <w:p w:rsidRPr="00C2437C" w:rsidR="193DDBFA" w:rsidP="00C2437C" w:rsidRDefault="193DDBFA" w14:paraId="31C76F09" w14:textId="2E8D70AD">
            <w:pPr>
              <w:spacing w:after="0" w:line="240" w:lineRule="auto"/>
              <w:jc w:val="center"/>
              <w:rPr>
                <w:rFonts w:ascii="Verdana" w:hAnsi="Verdana"/>
                <w:sz w:val="20"/>
                <w:szCs w:val="20"/>
              </w:rPr>
            </w:pPr>
            <w:r w:rsidRPr="00C2437C">
              <w:rPr>
                <w:rFonts w:ascii="Verdana" w:hAnsi="Verdana" w:eastAsia="Aptos" w:cs="Aptos"/>
                <w:sz w:val="20"/>
                <w:szCs w:val="20"/>
                <w:lang w:val="en-GB"/>
              </w:rPr>
              <w:t>6</w:t>
            </w:r>
          </w:p>
        </w:tc>
        <w:tc>
          <w:tcPr>
            <w:tcW w:w="1843" w:type="dxa"/>
            <w:tcBorders>
              <w:top w:val="single" w:color="auto" w:sz="8" w:space="0"/>
              <w:left w:val="single" w:color="auto" w:sz="8" w:space="0"/>
              <w:bottom w:val="single" w:color="auto" w:sz="8" w:space="0"/>
              <w:right w:val="single" w:color="auto" w:sz="8" w:space="0"/>
            </w:tcBorders>
            <w:tcMar>
              <w:left w:w="108" w:type="dxa"/>
              <w:right w:w="108" w:type="dxa"/>
            </w:tcMar>
          </w:tcPr>
          <w:p w:rsidRPr="00C2437C" w:rsidR="193DDBFA" w:rsidP="00C2437C" w:rsidRDefault="193DDBFA" w14:paraId="25F1AB94" w14:textId="392F0EB4">
            <w:pPr>
              <w:spacing w:after="0" w:line="240" w:lineRule="auto"/>
              <w:jc w:val="center"/>
              <w:rPr>
                <w:rFonts w:ascii="Verdana" w:hAnsi="Verdana"/>
                <w:sz w:val="20"/>
                <w:szCs w:val="20"/>
              </w:rPr>
            </w:pPr>
            <w:r w:rsidRPr="00C2437C">
              <w:rPr>
                <w:rFonts w:ascii="Verdana" w:hAnsi="Verdana" w:eastAsia="Aptos" w:cs="Aptos"/>
                <w:sz w:val="20"/>
                <w:szCs w:val="20"/>
                <w:lang w:val="en-GB"/>
              </w:rPr>
              <w:t>3</w:t>
            </w:r>
          </w:p>
        </w:tc>
        <w:tc>
          <w:tcPr>
            <w:tcW w:w="1984" w:type="dxa"/>
            <w:tcBorders>
              <w:top w:val="single" w:color="auto" w:sz="8" w:space="0"/>
              <w:left w:val="single" w:color="auto" w:sz="8" w:space="0"/>
              <w:bottom w:val="single" w:color="auto" w:sz="8" w:space="0"/>
              <w:right w:val="single" w:color="auto" w:sz="8" w:space="0"/>
            </w:tcBorders>
            <w:tcMar>
              <w:left w:w="108" w:type="dxa"/>
              <w:right w:w="108" w:type="dxa"/>
            </w:tcMar>
          </w:tcPr>
          <w:p w:rsidRPr="00C2437C" w:rsidR="193DDBFA" w:rsidP="00C2437C" w:rsidRDefault="193DDBFA" w14:paraId="51AABEB2" w14:textId="3FCDD048">
            <w:pPr>
              <w:spacing w:after="0" w:line="240" w:lineRule="auto"/>
              <w:jc w:val="center"/>
              <w:rPr>
                <w:rFonts w:ascii="Verdana" w:hAnsi="Verdana"/>
                <w:sz w:val="20"/>
                <w:szCs w:val="20"/>
              </w:rPr>
            </w:pPr>
            <w:r w:rsidRPr="00C2437C">
              <w:rPr>
                <w:rFonts w:ascii="Verdana" w:hAnsi="Verdana" w:eastAsia="Aptos" w:cs="Aptos"/>
                <w:sz w:val="20"/>
                <w:szCs w:val="20"/>
                <w:lang w:val="en-GB"/>
              </w:rPr>
              <w:t>3</w:t>
            </w:r>
          </w:p>
        </w:tc>
      </w:tr>
      <w:tr w:rsidRPr="00C2437C" w:rsidR="193DDBFA" w:rsidTr="00C2437C" w14:paraId="5A51752F" w14:textId="77777777">
        <w:trPr>
          <w:trHeight w:val="236"/>
        </w:trPr>
        <w:tc>
          <w:tcPr>
            <w:tcW w:w="3541" w:type="dxa"/>
            <w:tcBorders>
              <w:top w:val="single" w:color="auto" w:sz="8" w:space="0"/>
              <w:left w:val="single" w:color="auto" w:sz="8" w:space="0"/>
              <w:bottom w:val="single" w:color="auto" w:sz="8" w:space="0"/>
              <w:right w:val="single" w:color="auto" w:sz="8" w:space="0"/>
            </w:tcBorders>
            <w:shd w:val="clear" w:color="auto" w:fill="D1D1D1"/>
            <w:tcMar>
              <w:left w:w="108" w:type="dxa"/>
              <w:right w:w="108" w:type="dxa"/>
            </w:tcMar>
          </w:tcPr>
          <w:p w:rsidRPr="00C2437C" w:rsidR="193DDBFA" w:rsidP="00C2437C" w:rsidRDefault="193DDBFA" w14:paraId="61E8D434" w14:textId="0D7464B1">
            <w:pPr>
              <w:spacing w:after="0" w:line="240" w:lineRule="auto"/>
              <w:rPr>
                <w:rFonts w:ascii="Verdana" w:hAnsi="Verdana"/>
                <w:sz w:val="20"/>
                <w:szCs w:val="20"/>
              </w:rPr>
            </w:pPr>
            <w:r w:rsidRPr="00C2437C">
              <w:rPr>
                <w:rFonts w:ascii="Verdana" w:hAnsi="Verdana" w:eastAsia="Aptos" w:cs="Aptos"/>
                <w:color w:val="000000" w:themeColor="text1"/>
                <w:sz w:val="20"/>
                <w:szCs w:val="20"/>
                <w:lang w:val="en-GB"/>
              </w:rPr>
              <w:t xml:space="preserve">Surface Permits </w:t>
            </w:r>
          </w:p>
        </w:tc>
        <w:tc>
          <w:tcPr>
            <w:tcW w:w="1701" w:type="dxa"/>
            <w:tcBorders>
              <w:top w:val="single" w:color="auto" w:sz="8" w:space="0"/>
              <w:left w:val="single" w:color="auto" w:sz="8" w:space="0"/>
              <w:bottom w:val="single" w:color="auto" w:sz="8" w:space="0"/>
              <w:right w:val="single" w:color="auto" w:sz="8" w:space="0"/>
            </w:tcBorders>
            <w:tcMar>
              <w:left w:w="108" w:type="dxa"/>
              <w:right w:w="108" w:type="dxa"/>
            </w:tcMar>
          </w:tcPr>
          <w:p w:rsidRPr="00C2437C" w:rsidR="193DDBFA" w:rsidP="00C2437C" w:rsidRDefault="193DDBFA" w14:paraId="793788E3" w14:textId="44FEE5F4">
            <w:pPr>
              <w:spacing w:after="0" w:line="240" w:lineRule="auto"/>
              <w:jc w:val="center"/>
              <w:rPr>
                <w:rFonts w:ascii="Verdana" w:hAnsi="Verdana"/>
                <w:sz w:val="20"/>
                <w:szCs w:val="20"/>
              </w:rPr>
            </w:pPr>
            <w:r w:rsidRPr="00C2437C">
              <w:rPr>
                <w:rFonts w:ascii="Verdana" w:hAnsi="Verdana" w:eastAsia="Aptos" w:cs="Aptos"/>
                <w:sz w:val="20"/>
                <w:szCs w:val="20"/>
                <w:lang w:val="en-GB"/>
              </w:rPr>
              <w:t>5</w:t>
            </w:r>
          </w:p>
        </w:tc>
        <w:tc>
          <w:tcPr>
            <w:tcW w:w="1843" w:type="dxa"/>
            <w:tcBorders>
              <w:top w:val="single" w:color="auto" w:sz="8" w:space="0"/>
              <w:left w:val="single" w:color="auto" w:sz="8" w:space="0"/>
              <w:bottom w:val="single" w:color="auto" w:sz="8" w:space="0"/>
              <w:right w:val="single" w:color="auto" w:sz="8" w:space="0"/>
            </w:tcBorders>
            <w:tcMar>
              <w:left w:w="108" w:type="dxa"/>
              <w:right w:w="108" w:type="dxa"/>
            </w:tcMar>
          </w:tcPr>
          <w:p w:rsidRPr="00C2437C" w:rsidR="193DDBFA" w:rsidP="00C2437C" w:rsidRDefault="193DDBFA" w14:paraId="4F5BE2C6" w14:textId="4BB6D21F">
            <w:pPr>
              <w:spacing w:after="0" w:line="240" w:lineRule="auto"/>
              <w:jc w:val="center"/>
              <w:rPr>
                <w:rFonts w:ascii="Verdana" w:hAnsi="Verdana"/>
                <w:sz w:val="20"/>
                <w:szCs w:val="20"/>
              </w:rPr>
            </w:pPr>
            <w:r w:rsidRPr="00C2437C">
              <w:rPr>
                <w:rFonts w:ascii="Verdana" w:hAnsi="Verdana" w:eastAsia="Aptos" w:cs="Aptos"/>
                <w:sz w:val="20"/>
                <w:szCs w:val="20"/>
                <w:lang w:val="en-GB"/>
              </w:rPr>
              <w:t>12</w:t>
            </w:r>
          </w:p>
        </w:tc>
        <w:tc>
          <w:tcPr>
            <w:tcW w:w="1984" w:type="dxa"/>
            <w:tcBorders>
              <w:top w:val="single" w:color="auto" w:sz="8" w:space="0"/>
              <w:left w:val="single" w:color="auto" w:sz="8" w:space="0"/>
              <w:bottom w:val="single" w:color="auto" w:sz="8" w:space="0"/>
              <w:right w:val="single" w:color="auto" w:sz="8" w:space="0"/>
            </w:tcBorders>
            <w:tcMar>
              <w:left w:w="108" w:type="dxa"/>
              <w:right w:w="108" w:type="dxa"/>
            </w:tcMar>
          </w:tcPr>
          <w:p w:rsidRPr="00C2437C" w:rsidR="193DDBFA" w:rsidP="00C2437C" w:rsidRDefault="193DDBFA" w14:paraId="2E1CB5F0" w14:textId="30090285">
            <w:pPr>
              <w:spacing w:after="0" w:line="240" w:lineRule="auto"/>
              <w:jc w:val="center"/>
              <w:rPr>
                <w:rFonts w:ascii="Verdana" w:hAnsi="Verdana"/>
                <w:sz w:val="20"/>
                <w:szCs w:val="20"/>
              </w:rPr>
            </w:pPr>
            <w:r w:rsidRPr="00C2437C">
              <w:rPr>
                <w:rFonts w:ascii="Verdana" w:hAnsi="Verdana" w:eastAsia="Aptos" w:cs="Aptos"/>
                <w:sz w:val="20"/>
                <w:szCs w:val="20"/>
                <w:lang w:val="en-GB"/>
              </w:rPr>
              <w:t>7</w:t>
            </w:r>
          </w:p>
        </w:tc>
      </w:tr>
      <w:tr w:rsidRPr="00C2437C" w:rsidR="193DDBFA" w:rsidTr="00C2437C" w14:paraId="24A133B0" w14:textId="77777777">
        <w:trPr>
          <w:trHeight w:val="180"/>
        </w:trPr>
        <w:tc>
          <w:tcPr>
            <w:tcW w:w="3541" w:type="dxa"/>
            <w:tcBorders>
              <w:top w:val="single" w:color="auto" w:sz="8" w:space="0"/>
              <w:left w:val="single" w:color="auto" w:sz="8" w:space="0"/>
              <w:bottom w:val="single" w:color="auto" w:sz="8" w:space="0"/>
              <w:right w:val="single" w:color="auto" w:sz="8" w:space="0"/>
            </w:tcBorders>
            <w:shd w:val="clear" w:color="auto" w:fill="D1D1D1"/>
            <w:tcMar>
              <w:left w:w="108" w:type="dxa"/>
              <w:right w:w="108" w:type="dxa"/>
            </w:tcMar>
          </w:tcPr>
          <w:p w:rsidRPr="00C2437C" w:rsidR="193DDBFA" w:rsidP="00C2437C" w:rsidRDefault="193DDBFA" w14:paraId="4CEFB76D" w14:textId="346E3785">
            <w:pPr>
              <w:spacing w:after="0" w:line="240" w:lineRule="auto"/>
              <w:rPr>
                <w:rFonts w:ascii="Verdana" w:hAnsi="Verdana"/>
                <w:sz w:val="20"/>
                <w:szCs w:val="20"/>
              </w:rPr>
            </w:pPr>
            <w:r w:rsidRPr="00C2437C">
              <w:rPr>
                <w:rFonts w:ascii="Verdana" w:hAnsi="Verdana" w:eastAsia="Aptos" w:cs="Aptos"/>
                <w:color w:val="000000" w:themeColor="text1"/>
                <w:sz w:val="20"/>
                <w:szCs w:val="20"/>
                <w:lang w:val="en-GB"/>
              </w:rPr>
              <w:t xml:space="preserve">Road Opening Licences </w:t>
            </w:r>
          </w:p>
        </w:tc>
        <w:tc>
          <w:tcPr>
            <w:tcW w:w="1701" w:type="dxa"/>
            <w:tcBorders>
              <w:top w:val="single" w:color="auto" w:sz="8" w:space="0"/>
              <w:left w:val="single" w:color="auto" w:sz="8" w:space="0"/>
              <w:bottom w:val="single" w:color="auto" w:sz="8" w:space="0"/>
              <w:right w:val="single" w:color="auto" w:sz="8" w:space="0"/>
            </w:tcBorders>
            <w:tcMar>
              <w:left w:w="108" w:type="dxa"/>
              <w:right w:w="108" w:type="dxa"/>
            </w:tcMar>
          </w:tcPr>
          <w:p w:rsidRPr="00C2437C" w:rsidR="193DDBFA" w:rsidP="00C2437C" w:rsidRDefault="193DDBFA" w14:paraId="218BB0EB" w14:textId="26CD3EE5">
            <w:pPr>
              <w:spacing w:after="0" w:line="240" w:lineRule="auto"/>
              <w:jc w:val="center"/>
              <w:rPr>
                <w:rFonts w:ascii="Verdana" w:hAnsi="Verdana"/>
                <w:sz w:val="20"/>
                <w:szCs w:val="20"/>
              </w:rPr>
            </w:pPr>
            <w:r w:rsidRPr="00C2437C">
              <w:rPr>
                <w:rFonts w:ascii="Verdana" w:hAnsi="Verdana" w:eastAsia="Aptos" w:cs="Aptos"/>
                <w:sz w:val="20"/>
                <w:szCs w:val="20"/>
                <w:lang w:val="en-GB"/>
              </w:rPr>
              <w:t>220</w:t>
            </w:r>
          </w:p>
        </w:tc>
        <w:tc>
          <w:tcPr>
            <w:tcW w:w="1843" w:type="dxa"/>
            <w:tcBorders>
              <w:top w:val="single" w:color="auto" w:sz="8" w:space="0"/>
              <w:left w:val="single" w:color="auto" w:sz="8" w:space="0"/>
              <w:bottom w:val="single" w:color="auto" w:sz="8" w:space="0"/>
              <w:right w:val="single" w:color="auto" w:sz="8" w:space="0"/>
            </w:tcBorders>
            <w:tcMar>
              <w:left w:w="108" w:type="dxa"/>
              <w:right w:w="108" w:type="dxa"/>
            </w:tcMar>
          </w:tcPr>
          <w:p w:rsidRPr="00C2437C" w:rsidR="193DDBFA" w:rsidP="00C2437C" w:rsidRDefault="193DDBFA" w14:paraId="36C83DAB" w14:textId="60CFF08E">
            <w:pPr>
              <w:spacing w:after="0" w:line="240" w:lineRule="auto"/>
              <w:jc w:val="center"/>
              <w:rPr>
                <w:rFonts w:ascii="Verdana" w:hAnsi="Verdana"/>
                <w:sz w:val="20"/>
                <w:szCs w:val="20"/>
              </w:rPr>
            </w:pPr>
            <w:r w:rsidRPr="00C2437C">
              <w:rPr>
                <w:rFonts w:ascii="Verdana" w:hAnsi="Verdana" w:eastAsia="Aptos" w:cs="Aptos"/>
                <w:sz w:val="20"/>
                <w:szCs w:val="20"/>
                <w:lang w:val="en-GB"/>
              </w:rPr>
              <w:t>161</w:t>
            </w:r>
          </w:p>
        </w:tc>
        <w:tc>
          <w:tcPr>
            <w:tcW w:w="1984" w:type="dxa"/>
            <w:tcBorders>
              <w:top w:val="single" w:color="auto" w:sz="8" w:space="0"/>
              <w:left w:val="single" w:color="auto" w:sz="8" w:space="0"/>
              <w:bottom w:val="single" w:color="auto" w:sz="8" w:space="0"/>
              <w:right w:val="single" w:color="auto" w:sz="8" w:space="0"/>
            </w:tcBorders>
            <w:tcMar>
              <w:left w:w="108" w:type="dxa"/>
              <w:right w:w="108" w:type="dxa"/>
            </w:tcMar>
          </w:tcPr>
          <w:p w:rsidRPr="00C2437C" w:rsidR="193DDBFA" w:rsidP="00C2437C" w:rsidRDefault="193DDBFA" w14:paraId="2E2D8A71" w14:textId="7FD1D042">
            <w:pPr>
              <w:spacing w:after="0" w:line="240" w:lineRule="auto"/>
              <w:jc w:val="center"/>
              <w:rPr>
                <w:rFonts w:ascii="Verdana" w:hAnsi="Verdana"/>
                <w:sz w:val="20"/>
                <w:szCs w:val="20"/>
              </w:rPr>
            </w:pPr>
            <w:r w:rsidRPr="00C2437C">
              <w:rPr>
                <w:rFonts w:ascii="Verdana" w:hAnsi="Verdana" w:eastAsia="Aptos" w:cs="Aptos"/>
                <w:sz w:val="20"/>
                <w:szCs w:val="20"/>
                <w:lang w:val="en-GB"/>
              </w:rPr>
              <w:t>170</w:t>
            </w:r>
          </w:p>
        </w:tc>
      </w:tr>
      <w:tr w:rsidRPr="00C2437C" w:rsidR="193DDBFA" w:rsidTr="00C2437C" w14:paraId="5945A04F" w14:textId="77777777">
        <w:trPr>
          <w:trHeight w:val="239"/>
        </w:trPr>
        <w:tc>
          <w:tcPr>
            <w:tcW w:w="3541" w:type="dxa"/>
            <w:tcBorders>
              <w:top w:val="single" w:color="auto" w:sz="8" w:space="0"/>
              <w:left w:val="single" w:color="auto" w:sz="8" w:space="0"/>
              <w:bottom w:val="single" w:color="auto" w:sz="8" w:space="0"/>
              <w:right w:val="single" w:color="auto" w:sz="8" w:space="0"/>
            </w:tcBorders>
            <w:shd w:val="clear" w:color="auto" w:fill="D1D1D1"/>
            <w:tcMar>
              <w:left w:w="108" w:type="dxa"/>
              <w:right w:w="108" w:type="dxa"/>
            </w:tcMar>
          </w:tcPr>
          <w:p w:rsidRPr="00C2437C" w:rsidR="193DDBFA" w:rsidP="00C2437C" w:rsidRDefault="193DDBFA" w14:paraId="5655FD97" w14:textId="1BB491AB">
            <w:pPr>
              <w:spacing w:after="0" w:line="240" w:lineRule="auto"/>
              <w:rPr>
                <w:rFonts w:ascii="Verdana" w:hAnsi="Verdana"/>
                <w:sz w:val="20"/>
                <w:szCs w:val="20"/>
              </w:rPr>
            </w:pPr>
            <w:r w:rsidRPr="00C2437C">
              <w:rPr>
                <w:rFonts w:ascii="Verdana" w:hAnsi="Verdana" w:eastAsia="Aptos" w:cs="Aptos"/>
                <w:color w:val="000000" w:themeColor="text1"/>
                <w:sz w:val="20"/>
                <w:szCs w:val="20"/>
                <w:lang w:val="en-GB"/>
              </w:rPr>
              <w:t xml:space="preserve">CRMs (Processed) </w:t>
            </w:r>
          </w:p>
        </w:tc>
        <w:tc>
          <w:tcPr>
            <w:tcW w:w="1701" w:type="dxa"/>
            <w:tcBorders>
              <w:top w:val="single" w:color="auto" w:sz="8" w:space="0"/>
              <w:left w:val="single" w:color="auto" w:sz="8" w:space="0"/>
              <w:bottom w:val="single" w:color="auto" w:sz="8" w:space="0"/>
              <w:right w:val="single" w:color="auto" w:sz="8" w:space="0"/>
            </w:tcBorders>
            <w:tcMar>
              <w:left w:w="108" w:type="dxa"/>
              <w:right w:w="108" w:type="dxa"/>
            </w:tcMar>
          </w:tcPr>
          <w:p w:rsidRPr="00C2437C" w:rsidR="193DDBFA" w:rsidP="00C2437C" w:rsidRDefault="193DDBFA" w14:paraId="36D43372" w14:textId="610228A8">
            <w:pPr>
              <w:spacing w:after="0" w:line="240" w:lineRule="auto"/>
              <w:jc w:val="center"/>
              <w:rPr>
                <w:rFonts w:ascii="Verdana" w:hAnsi="Verdana"/>
                <w:sz w:val="20"/>
                <w:szCs w:val="20"/>
              </w:rPr>
            </w:pPr>
            <w:r w:rsidRPr="00C2437C">
              <w:rPr>
                <w:rFonts w:ascii="Verdana" w:hAnsi="Verdana" w:eastAsia="Aptos" w:cs="Aptos"/>
                <w:sz w:val="20"/>
                <w:szCs w:val="20"/>
                <w:lang w:val="en-GB"/>
              </w:rPr>
              <w:t>410 Processed</w:t>
            </w:r>
          </w:p>
        </w:tc>
        <w:tc>
          <w:tcPr>
            <w:tcW w:w="1843" w:type="dxa"/>
            <w:tcBorders>
              <w:top w:val="single" w:color="auto" w:sz="8" w:space="0"/>
              <w:left w:val="single" w:color="auto" w:sz="8" w:space="0"/>
              <w:bottom w:val="single" w:color="auto" w:sz="8" w:space="0"/>
              <w:right w:val="single" w:color="auto" w:sz="8" w:space="0"/>
            </w:tcBorders>
            <w:tcMar>
              <w:left w:w="108" w:type="dxa"/>
              <w:right w:w="108" w:type="dxa"/>
            </w:tcMar>
          </w:tcPr>
          <w:p w:rsidRPr="00C2437C" w:rsidR="193DDBFA" w:rsidP="00C2437C" w:rsidRDefault="193DDBFA" w14:paraId="427DF223" w14:textId="306EB044">
            <w:pPr>
              <w:spacing w:after="0" w:line="240" w:lineRule="auto"/>
              <w:jc w:val="center"/>
              <w:rPr>
                <w:rFonts w:ascii="Verdana" w:hAnsi="Verdana"/>
                <w:sz w:val="20"/>
                <w:szCs w:val="20"/>
              </w:rPr>
            </w:pPr>
            <w:r w:rsidRPr="00C2437C">
              <w:rPr>
                <w:rFonts w:ascii="Verdana" w:hAnsi="Verdana" w:eastAsia="Aptos" w:cs="Aptos"/>
                <w:sz w:val="20"/>
                <w:szCs w:val="20"/>
                <w:lang w:val="en-GB"/>
              </w:rPr>
              <w:t>327 Processed</w:t>
            </w:r>
          </w:p>
        </w:tc>
        <w:tc>
          <w:tcPr>
            <w:tcW w:w="1984" w:type="dxa"/>
            <w:tcBorders>
              <w:top w:val="single" w:color="auto" w:sz="8" w:space="0"/>
              <w:left w:val="single" w:color="auto" w:sz="8" w:space="0"/>
              <w:bottom w:val="single" w:color="auto" w:sz="8" w:space="0"/>
              <w:right w:val="single" w:color="auto" w:sz="8" w:space="0"/>
            </w:tcBorders>
            <w:tcMar>
              <w:left w:w="108" w:type="dxa"/>
              <w:right w:w="108" w:type="dxa"/>
            </w:tcMar>
          </w:tcPr>
          <w:p w:rsidRPr="00C2437C" w:rsidR="193DDBFA" w:rsidP="00C2437C" w:rsidRDefault="193DDBFA" w14:paraId="72372085" w14:textId="62761FCB">
            <w:pPr>
              <w:spacing w:after="0" w:line="240" w:lineRule="auto"/>
              <w:jc w:val="center"/>
              <w:rPr>
                <w:rFonts w:ascii="Verdana" w:hAnsi="Verdana"/>
                <w:sz w:val="20"/>
                <w:szCs w:val="20"/>
              </w:rPr>
            </w:pPr>
            <w:r w:rsidRPr="00C2437C">
              <w:rPr>
                <w:rFonts w:ascii="Verdana" w:hAnsi="Verdana" w:eastAsia="Aptos" w:cs="Aptos"/>
                <w:sz w:val="20"/>
                <w:szCs w:val="20"/>
                <w:lang w:val="en-GB"/>
              </w:rPr>
              <w:t>353 Processed</w:t>
            </w:r>
          </w:p>
        </w:tc>
      </w:tr>
    </w:tbl>
    <w:p w:rsidRPr="00C2437C" w:rsidR="7D740C4D" w:rsidP="7D740C4D" w:rsidRDefault="7D740C4D" w14:paraId="562E710A" w14:textId="3BC3E41C">
      <w:pPr>
        <w:rPr>
          <w:rFonts w:ascii="Verdana" w:hAnsi="Verdana"/>
          <w:b/>
          <w:bCs/>
          <w:color w:val="4472C4" w:themeColor="accent1"/>
          <w:sz w:val="24"/>
          <w:szCs w:val="24"/>
        </w:rPr>
      </w:pPr>
    </w:p>
    <w:p w:rsidRPr="00C2437C" w:rsidR="5DFDF61E" w:rsidP="00C2437C" w:rsidRDefault="673AF411" w14:paraId="7C81BCEB" w14:textId="752E262A">
      <w:pPr>
        <w:pStyle w:val="ListParagraph"/>
        <w:numPr>
          <w:ilvl w:val="1"/>
          <w:numId w:val="59"/>
        </w:numPr>
        <w:ind w:left="709" w:hanging="709"/>
        <w:rPr>
          <w:rFonts w:ascii="Verdana" w:hAnsi="Verdana"/>
          <w:b/>
        </w:rPr>
      </w:pPr>
      <w:r w:rsidRPr="00C2437C">
        <w:rPr>
          <w:rFonts w:ascii="Verdana" w:hAnsi="Verdana"/>
          <w:b/>
        </w:rPr>
        <w:t xml:space="preserve">Cleansing, Beaches &amp; Coastal Protection </w:t>
      </w:r>
      <w:r w:rsidRPr="00C2437C" w:rsidR="4E9B2D1C">
        <w:rPr>
          <w:rFonts w:ascii="Verdana" w:hAnsi="Verdana"/>
          <w:b/>
        </w:rPr>
        <w:t>Qua</w:t>
      </w:r>
      <w:r w:rsidRPr="00C2437C" w:rsidR="6981A73D">
        <w:rPr>
          <w:rFonts w:ascii="Verdana" w:hAnsi="Verdana"/>
          <w:b/>
        </w:rPr>
        <w:t>r</w:t>
      </w:r>
      <w:r w:rsidRPr="00C2437C" w:rsidR="4E9B2D1C">
        <w:rPr>
          <w:rFonts w:ascii="Verdana" w:hAnsi="Verdana"/>
          <w:b/>
        </w:rPr>
        <w:t>terly</w:t>
      </w:r>
      <w:r w:rsidRPr="00C2437C">
        <w:rPr>
          <w:rFonts w:ascii="Verdana" w:hAnsi="Verdana"/>
          <w:b/>
        </w:rPr>
        <w:t xml:space="preserve"> Section Statistics:</w:t>
      </w:r>
    </w:p>
    <w:p w:rsidRPr="00C2437C" w:rsidR="00C2437C" w:rsidP="00C2437C" w:rsidRDefault="00C2437C" w14:paraId="1C190D16" w14:textId="77777777">
      <w:pPr>
        <w:spacing w:after="0"/>
        <w:rPr>
          <w:rFonts w:ascii="Verdana" w:hAnsi="Verdana" w:eastAsia="Verdana" w:cs="Verdana"/>
          <w:b/>
          <w:color w:val="000000" w:themeColor="text1"/>
          <w:sz w:val="24"/>
          <w:szCs w:val="24"/>
        </w:rPr>
      </w:pPr>
    </w:p>
    <w:tbl>
      <w:tblPr>
        <w:tblW w:w="9346" w:type="dxa"/>
        <w:tblLayout w:type="fixed"/>
        <w:tblLook w:val="04A0" w:firstRow="1" w:lastRow="0" w:firstColumn="1" w:lastColumn="0" w:noHBand="0" w:noVBand="1"/>
      </w:tblPr>
      <w:tblGrid>
        <w:gridCol w:w="4668"/>
        <w:gridCol w:w="1418"/>
        <w:gridCol w:w="1559"/>
        <w:gridCol w:w="1701"/>
      </w:tblGrid>
      <w:tr w:rsidRPr="00C2437C" w:rsidR="11EAA908" w:rsidTr="00C2437C" w14:paraId="51E234F1" w14:textId="77777777">
        <w:trPr>
          <w:trHeight w:val="660"/>
        </w:trPr>
        <w:tc>
          <w:tcPr>
            <w:tcW w:w="4668" w:type="dxa"/>
            <w:tcBorders>
              <w:top w:val="single" w:color="auto" w:sz="8" w:space="0"/>
              <w:left w:val="single" w:color="auto" w:sz="8" w:space="0"/>
              <w:bottom w:val="single" w:color="auto" w:sz="8" w:space="0"/>
              <w:right w:val="single" w:color="auto" w:sz="8" w:space="0"/>
            </w:tcBorders>
            <w:shd w:val="clear" w:color="auto" w:fill="C2D69B"/>
          </w:tcPr>
          <w:p w:rsidRPr="00C2437C" w:rsidR="11EAA908" w:rsidP="00C2437C" w:rsidRDefault="11EAA908" w14:paraId="3714AEEC" w14:textId="4512B9DB">
            <w:pPr>
              <w:spacing w:after="0" w:line="240" w:lineRule="auto"/>
              <w:rPr>
                <w:rFonts w:ascii="Verdana" w:hAnsi="Verdana"/>
                <w:sz w:val="20"/>
                <w:szCs w:val="20"/>
              </w:rPr>
            </w:pPr>
            <w:r w:rsidRPr="00C2437C">
              <w:rPr>
                <w:rFonts w:ascii="Verdana" w:hAnsi="Verdana" w:eastAsia="Verdana" w:cs="Verdana"/>
                <w:b/>
                <w:bCs/>
                <w:color w:val="000000" w:themeColor="text1"/>
                <w:sz w:val="20"/>
                <w:szCs w:val="20"/>
              </w:rPr>
              <w:t>Cleansing &amp; Beaches Stats</w:t>
            </w:r>
            <w:r w:rsidRPr="00C2437C">
              <w:rPr>
                <w:rFonts w:ascii="Verdana" w:hAnsi="Verdana" w:eastAsia="Verdana" w:cs="Verdana"/>
                <w:color w:val="000000" w:themeColor="text1"/>
                <w:sz w:val="20"/>
                <w:szCs w:val="20"/>
                <w:lang w:val="en-US"/>
              </w:rPr>
              <w:t xml:space="preserve"> </w:t>
            </w:r>
          </w:p>
        </w:tc>
        <w:tc>
          <w:tcPr>
            <w:tcW w:w="1418" w:type="dxa"/>
            <w:tcBorders>
              <w:top w:val="single" w:color="auto" w:sz="8" w:space="0"/>
              <w:left w:val="single" w:color="auto" w:sz="8" w:space="0"/>
              <w:bottom w:val="single" w:color="auto" w:sz="8" w:space="0"/>
              <w:right w:val="single" w:color="auto" w:sz="8" w:space="0"/>
            </w:tcBorders>
            <w:shd w:val="clear" w:color="auto" w:fill="C2D69B"/>
          </w:tcPr>
          <w:p w:rsidRPr="00C2437C" w:rsidR="11EAA908" w:rsidP="00C2437C" w:rsidRDefault="11EAA908" w14:paraId="6B26A890" w14:textId="1E793A23">
            <w:pPr>
              <w:spacing w:after="0" w:line="240" w:lineRule="auto"/>
              <w:jc w:val="center"/>
              <w:rPr>
                <w:rFonts w:ascii="Verdana" w:hAnsi="Verdana"/>
                <w:sz w:val="20"/>
                <w:szCs w:val="20"/>
              </w:rPr>
            </w:pPr>
            <w:r w:rsidRPr="00C2437C">
              <w:rPr>
                <w:rFonts w:ascii="Verdana" w:hAnsi="Verdana" w:eastAsia="Verdana" w:cs="Verdana"/>
                <w:b/>
                <w:bCs/>
                <w:color w:val="000000" w:themeColor="text1"/>
                <w:sz w:val="20"/>
                <w:szCs w:val="20"/>
              </w:rPr>
              <w:t>Jun</w:t>
            </w:r>
          </w:p>
          <w:p w:rsidRPr="00C2437C" w:rsidR="11EAA908" w:rsidP="00C2437C" w:rsidRDefault="11EAA908" w14:paraId="2B8FE91C" w14:textId="2BB80311">
            <w:pPr>
              <w:spacing w:after="0" w:line="240" w:lineRule="auto"/>
              <w:jc w:val="center"/>
              <w:rPr>
                <w:rFonts w:ascii="Verdana" w:hAnsi="Verdana"/>
                <w:sz w:val="20"/>
                <w:szCs w:val="20"/>
              </w:rPr>
            </w:pPr>
            <w:r w:rsidRPr="00C2437C">
              <w:rPr>
                <w:rFonts w:ascii="Verdana" w:hAnsi="Verdana" w:eastAsia="Verdana" w:cs="Verdana"/>
                <w:b/>
                <w:bCs/>
                <w:color w:val="000000" w:themeColor="text1"/>
                <w:sz w:val="20"/>
                <w:szCs w:val="20"/>
              </w:rPr>
              <w:t>2024</w:t>
            </w:r>
          </w:p>
        </w:tc>
        <w:tc>
          <w:tcPr>
            <w:tcW w:w="1559" w:type="dxa"/>
            <w:tcBorders>
              <w:top w:val="single" w:color="auto" w:sz="8" w:space="0"/>
              <w:left w:val="single" w:color="auto" w:sz="8" w:space="0"/>
              <w:bottom w:val="single" w:color="auto" w:sz="8" w:space="0"/>
              <w:right w:val="single" w:color="auto" w:sz="8" w:space="0"/>
            </w:tcBorders>
            <w:shd w:val="clear" w:color="auto" w:fill="C2D69B"/>
          </w:tcPr>
          <w:p w:rsidRPr="00C2437C" w:rsidR="11EAA908" w:rsidP="00C2437C" w:rsidRDefault="11EAA908" w14:paraId="33CEDC6A" w14:textId="4D5A7F69">
            <w:pPr>
              <w:spacing w:after="0" w:line="240" w:lineRule="auto"/>
              <w:jc w:val="center"/>
              <w:rPr>
                <w:rFonts w:ascii="Verdana" w:hAnsi="Verdana"/>
                <w:sz w:val="20"/>
                <w:szCs w:val="20"/>
              </w:rPr>
            </w:pPr>
            <w:r w:rsidRPr="00C2437C">
              <w:rPr>
                <w:rFonts w:ascii="Verdana" w:hAnsi="Verdana" w:eastAsia="Verdana" w:cs="Verdana"/>
                <w:b/>
                <w:bCs/>
                <w:color w:val="000000" w:themeColor="text1"/>
                <w:sz w:val="20"/>
                <w:szCs w:val="20"/>
              </w:rPr>
              <w:t>Jul</w:t>
            </w:r>
          </w:p>
          <w:p w:rsidRPr="00C2437C" w:rsidR="11EAA908" w:rsidP="00C2437C" w:rsidRDefault="11EAA908" w14:paraId="530A64F4" w14:textId="23D6CFFD">
            <w:pPr>
              <w:spacing w:after="0" w:line="240" w:lineRule="auto"/>
              <w:jc w:val="center"/>
              <w:rPr>
                <w:rFonts w:ascii="Verdana" w:hAnsi="Verdana"/>
                <w:sz w:val="20"/>
                <w:szCs w:val="20"/>
              </w:rPr>
            </w:pPr>
            <w:r w:rsidRPr="00C2437C">
              <w:rPr>
                <w:rFonts w:ascii="Verdana" w:hAnsi="Verdana" w:eastAsia="Verdana" w:cs="Verdana"/>
                <w:b/>
                <w:bCs/>
                <w:color w:val="000000" w:themeColor="text1"/>
                <w:sz w:val="20"/>
                <w:szCs w:val="20"/>
              </w:rPr>
              <w:t>2024</w:t>
            </w:r>
          </w:p>
        </w:tc>
        <w:tc>
          <w:tcPr>
            <w:tcW w:w="1701" w:type="dxa"/>
            <w:tcBorders>
              <w:top w:val="single" w:color="auto" w:sz="8" w:space="0"/>
              <w:left w:val="single" w:color="auto" w:sz="8" w:space="0"/>
              <w:bottom w:val="single" w:color="auto" w:sz="8" w:space="0"/>
              <w:right w:val="single" w:color="auto" w:sz="8" w:space="0"/>
            </w:tcBorders>
            <w:shd w:val="clear" w:color="auto" w:fill="C2D69B"/>
          </w:tcPr>
          <w:p w:rsidRPr="00C2437C" w:rsidR="11EAA908" w:rsidP="00C2437C" w:rsidRDefault="11EAA908" w14:paraId="27CB0E1D" w14:textId="02F5E585">
            <w:pPr>
              <w:spacing w:after="0" w:line="240" w:lineRule="auto"/>
              <w:jc w:val="center"/>
              <w:rPr>
                <w:rFonts w:ascii="Verdana" w:hAnsi="Verdana"/>
                <w:sz w:val="20"/>
                <w:szCs w:val="20"/>
              </w:rPr>
            </w:pPr>
            <w:r w:rsidRPr="00C2437C">
              <w:rPr>
                <w:rFonts w:ascii="Verdana" w:hAnsi="Verdana" w:eastAsia="Verdana" w:cs="Verdana"/>
                <w:b/>
                <w:bCs/>
                <w:color w:val="000000" w:themeColor="text1"/>
                <w:sz w:val="20"/>
                <w:szCs w:val="20"/>
              </w:rPr>
              <w:t>Aug</w:t>
            </w:r>
          </w:p>
          <w:p w:rsidRPr="00C2437C" w:rsidR="11EAA908" w:rsidP="00C2437C" w:rsidRDefault="11EAA908" w14:paraId="1E5D7202" w14:textId="2E72D32B">
            <w:pPr>
              <w:spacing w:after="0" w:line="240" w:lineRule="auto"/>
              <w:jc w:val="center"/>
              <w:rPr>
                <w:rFonts w:ascii="Verdana" w:hAnsi="Verdana"/>
                <w:sz w:val="20"/>
                <w:szCs w:val="20"/>
              </w:rPr>
            </w:pPr>
            <w:r w:rsidRPr="00C2437C">
              <w:rPr>
                <w:rFonts w:ascii="Verdana" w:hAnsi="Verdana" w:eastAsia="Verdana" w:cs="Verdana"/>
                <w:b/>
                <w:bCs/>
                <w:color w:val="000000" w:themeColor="text1"/>
                <w:sz w:val="20"/>
                <w:szCs w:val="20"/>
              </w:rPr>
              <w:t>2024</w:t>
            </w:r>
          </w:p>
        </w:tc>
      </w:tr>
      <w:tr w:rsidRPr="00C2437C" w:rsidR="11EAA908" w:rsidTr="00C2437C" w14:paraId="0938A660" w14:textId="77777777">
        <w:trPr>
          <w:trHeight w:val="486"/>
        </w:trPr>
        <w:tc>
          <w:tcPr>
            <w:tcW w:w="4668" w:type="dxa"/>
            <w:tcBorders>
              <w:top w:val="single" w:color="auto" w:sz="8" w:space="0"/>
              <w:left w:val="single" w:color="auto" w:sz="8" w:space="0"/>
              <w:bottom w:val="single" w:color="auto" w:sz="8" w:space="0"/>
              <w:right w:val="single" w:color="auto" w:sz="8" w:space="0"/>
            </w:tcBorders>
            <w:shd w:val="clear" w:color="auto" w:fill="DDD9C3"/>
            <w:vAlign w:val="center"/>
          </w:tcPr>
          <w:p w:rsidRPr="00C2437C" w:rsidR="11EAA908" w:rsidP="00C2437C" w:rsidRDefault="11EAA908" w14:paraId="7EC07534" w14:textId="7E8BA0DF">
            <w:pPr>
              <w:spacing w:after="0" w:line="240" w:lineRule="auto"/>
              <w:rPr>
                <w:rFonts w:ascii="Verdana" w:hAnsi="Verdana"/>
                <w:sz w:val="20"/>
                <w:szCs w:val="20"/>
              </w:rPr>
            </w:pPr>
            <w:r w:rsidRPr="00C2437C">
              <w:rPr>
                <w:rFonts w:ascii="Verdana" w:hAnsi="Verdana" w:eastAsia="Verdana" w:cs="Verdana"/>
                <w:color w:val="000000" w:themeColor="text1"/>
                <w:sz w:val="20"/>
                <w:szCs w:val="20"/>
              </w:rPr>
              <w:t>Weight of Rubbish Collected from Streets/Beaches (tonnes)</w:t>
            </w:r>
            <w:r w:rsidRPr="00C2437C">
              <w:rPr>
                <w:rFonts w:ascii="Verdana" w:hAnsi="Verdana" w:eastAsia="Verdana" w:cs="Verdana"/>
                <w:color w:val="000000" w:themeColor="text1"/>
                <w:sz w:val="20"/>
                <w:szCs w:val="20"/>
                <w:lang w:val="en-US"/>
              </w:rPr>
              <w:t xml:space="preserve"> </w:t>
            </w:r>
          </w:p>
        </w:tc>
        <w:tc>
          <w:tcPr>
            <w:tcW w:w="1418" w:type="dxa"/>
            <w:tcBorders>
              <w:top w:val="single" w:color="auto" w:sz="8" w:space="0"/>
              <w:left w:val="single" w:color="auto" w:sz="8" w:space="0"/>
              <w:bottom w:val="single" w:color="auto" w:sz="8" w:space="0"/>
              <w:right w:val="single" w:color="auto" w:sz="8" w:space="0"/>
            </w:tcBorders>
            <w:shd w:val="clear" w:color="auto" w:fill="EAF1DD"/>
          </w:tcPr>
          <w:p w:rsidRPr="00C2437C" w:rsidR="11EAA908" w:rsidP="00C2437C" w:rsidRDefault="11EAA908" w14:paraId="102AFDE4" w14:textId="061BE6C7">
            <w:pPr>
              <w:spacing w:after="0" w:line="240" w:lineRule="auto"/>
              <w:jc w:val="center"/>
              <w:rPr>
                <w:rFonts w:ascii="Verdana" w:hAnsi="Verdana"/>
                <w:sz w:val="20"/>
                <w:szCs w:val="20"/>
              </w:rPr>
            </w:pPr>
          </w:p>
          <w:p w:rsidRPr="00C2437C" w:rsidR="11EAA908" w:rsidP="00C2437C" w:rsidRDefault="11EAA908" w14:paraId="0D264C1B" w14:textId="777115B7">
            <w:pPr>
              <w:spacing w:after="0" w:line="240" w:lineRule="auto"/>
              <w:jc w:val="center"/>
              <w:rPr>
                <w:rFonts w:ascii="Verdana" w:hAnsi="Verdana"/>
                <w:sz w:val="20"/>
                <w:szCs w:val="20"/>
              </w:rPr>
            </w:pPr>
            <w:r w:rsidRPr="00C2437C">
              <w:rPr>
                <w:rFonts w:ascii="Verdana" w:hAnsi="Verdana" w:eastAsia="Verdana" w:cs="Verdana"/>
                <w:color w:val="000000" w:themeColor="text1"/>
                <w:sz w:val="20"/>
                <w:szCs w:val="20"/>
              </w:rPr>
              <w:t>218</w:t>
            </w:r>
          </w:p>
        </w:tc>
        <w:tc>
          <w:tcPr>
            <w:tcW w:w="1559" w:type="dxa"/>
            <w:tcBorders>
              <w:top w:val="single" w:color="auto" w:sz="8" w:space="0"/>
              <w:left w:val="single" w:color="auto" w:sz="8" w:space="0"/>
              <w:bottom w:val="single" w:color="auto" w:sz="8" w:space="0"/>
              <w:right w:val="single" w:color="auto" w:sz="8" w:space="0"/>
            </w:tcBorders>
            <w:shd w:val="clear" w:color="auto" w:fill="EAF1DD"/>
          </w:tcPr>
          <w:p w:rsidRPr="00C2437C" w:rsidR="11EAA908" w:rsidP="00C2437C" w:rsidRDefault="11EAA908" w14:paraId="4A0FEE67" w14:textId="485AFAE0">
            <w:pPr>
              <w:spacing w:after="0" w:line="240" w:lineRule="auto"/>
              <w:jc w:val="center"/>
              <w:rPr>
                <w:rFonts w:ascii="Verdana" w:hAnsi="Verdana"/>
                <w:sz w:val="20"/>
                <w:szCs w:val="20"/>
              </w:rPr>
            </w:pPr>
          </w:p>
          <w:p w:rsidRPr="00C2437C" w:rsidR="11EAA908" w:rsidP="00C2437C" w:rsidRDefault="11EAA908" w14:paraId="5336275B" w14:textId="655744B4">
            <w:pPr>
              <w:spacing w:after="0" w:line="240" w:lineRule="auto"/>
              <w:jc w:val="center"/>
              <w:rPr>
                <w:rFonts w:ascii="Verdana" w:hAnsi="Verdana"/>
                <w:sz w:val="20"/>
                <w:szCs w:val="20"/>
              </w:rPr>
            </w:pPr>
            <w:r w:rsidRPr="00C2437C">
              <w:rPr>
                <w:rFonts w:ascii="Verdana" w:hAnsi="Verdana" w:eastAsia="Verdana" w:cs="Verdana"/>
                <w:color w:val="000000" w:themeColor="text1"/>
                <w:sz w:val="20"/>
                <w:szCs w:val="20"/>
              </w:rPr>
              <w:t>248</w:t>
            </w:r>
          </w:p>
        </w:tc>
        <w:tc>
          <w:tcPr>
            <w:tcW w:w="1701" w:type="dxa"/>
            <w:tcBorders>
              <w:top w:val="single" w:color="auto" w:sz="8" w:space="0"/>
              <w:left w:val="single" w:color="auto" w:sz="8" w:space="0"/>
              <w:bottom w:val="single" w:color="auto" w:sz="8" w:space="0"/>
              <w:right w:val="single" w:color="auto" w:sz="8" w:space="0"/>
            </w:tcBorders>
            <w:shd w:val="clear" w:color="auto" w:fill="EAF1DD"/>
          </w:tcPr>
          <w:p w:rsidRPr="00C2437C" w:rsidR="11EAA908" w:rsidP="00C2437C" w:rsidRDefault="11EAA908" w14:paraId="6288C570" w14:textId="5FF3ABB8">
            <w:pPr>
              <w:spacing w:after="0" w:line="240" w:lineRule="auto"/>
              <w:jc w:val="center"/>
              <w:rPr>
                <w:rFonts w:ascii="Verdana" w:hAnsi="Verdana"/>
                <w:sz w:val="20"/>
                <w:szCs w:val="20"/>
              </w:rPr>
            </w:pPr>
          </w:p>
          <w:p w:rsidRPr="00C2437C" w:rsidR="11EAA908" w:rsidP="00C2437C" w:rsidRDefault="11EAA908" w14:paraId="56FA4859" w14:textId="220F9520">
            <w:pPr>
              <w:spacing w:after="0" w:line="240" w:lineRule="auto"/>
              <w:jc w:val="center"/>
              <w:rPr>
                <w:rFonts w:ascii="Verdana" w:hAnsi="Verdana"/>
                <w:sz w:val="20"/>
                <w:szCs w:val="20"/>
              </w:rPr>
            </w:pPr>
            <w:r w:rsidRPr="00C2437C">
              <w:rPr>
                <w:rFonts w:ascii="Verdana" w:hAnsi="Verdana" w:eastAsia="Verdana" w:cs="Verdana"/>
                <w:color w:val="000000" w:themeColor="text1"/>
                <w:sz w:val="20"/>
                <w:szCs w:val="20"/>
              </w:rPr>
              <w:t>197</w:t>
            </w:r>
          </w:p>
        </w:tc>
      </w:tr>
      <w:tr w:rsidRPr="00C2437C" w:rsidR="11EAA908" w:rsidTr="00C2437C" w14:paraId="4F244230" w14:textId="77777777">
        <w:trPr>
          <w:trHeight w:val="253"/>
        </w:trPr>
        <w:tc>
          <w:tcPr>
            <w:tcW w:w="4668" w:type="dxa"/>
            <w:tcBorders>
              <w:top w:val="single" w:color="auto" w:sz="8" w:space="0"/>
              <w:left w:val="single" w:color="auto" w:sz="8" w:space="0"/>
              <w:bottom w:val="single" w:color="auto" w:sz="8" w:space="0"/>
              <w:right w:val="single" w:color="auto" w:sz="8" w:space="0"/>
            </w:tcBorders>
            <w:shd w:val="clear" w:color="auto" w:fill="DDD9C3"/>
            <w:vAlign w:val="center"/>
          </w:tcPr>
          <w:p w:rsidRPr="00C2437C" w:rsidR="11EAA908" w:rsidP="00C2437C" w:rsidRDefault="11EAA908" w14:paraId="3964EDF0" w14:textId="2E27B7FE">
            <w:pPr>
              <w:spacing w:after="0" w:line="240" w:lineRule="auto"/>
              <w:rPr>
                <w:rFonts w:ascii="Verdana" w:hAnsi="Verdana"/>
                <w:sz w:val="20"/>
                <w:szCs w:val="20"/>
              </w:rPr>
            </w:pPr>
            <w:r w:rsidRPr="00C2437C">
              <w:rPr>
                <w:rFonts w:ascii="Verdana" w:hAnsi="Verdana" w:eastAsia="Verdana" w:cs="Verdana"/>
                <w:color w:val="000000" w:themeColor="text1"/>
                <w:sz w:val="20"/>
                <w:szCs w:val="20"/>
              </w:rPr>
              <w:t>Clean-Ups Assisted</w:t>
            </w:r>
            <w:r w:rsidRPr="00C2437C">
              <w:rPr>
                <w:rFonts w:ascii="Verdana" w:hAnsi="Verdana" w:eastAsia="Verdana" w:cs="Verdana"/>
                <w:color w:val="000000" w:themeColor="text1"/>
                <w:sz w:val="20"/>
                <w:szCs w:val="20"/>
                <w:lang w:val="en-US"/>
              </w:rPr>
              <w:t xml:space="preserve"> </w:t>
            </w:r>
          </w:p>
        </w:tc>
        <w:tc>
          <w:tcPr>
            <w:tcW w:w="1418" w:type="dxa"/>
            <w:tcBorders>
              <w:top w:val="single" w:color="auto" w:sz="8" w:space="0"/>
              <w:left w:val="single" w:color="auto" w:sz="8" w:space="0"/>
              <w:bottom w:val="single" w:color="auto" w:sz="8" w:space="0"/>
              <w:right w:val="single" w:color="auto" w:sz="8" w:space="0"/>
            </w:tcBorders>
            <w:shd w:val="clear" w:color="auto" w:fill="EAF1DD"/>
          </w:tcPr>
          <w:p w:rsidRPr="00C2437C" w:rsidR="11EAA908" w:rsidP="00C2437C" w:rsidRDefault="11EAA908" w14:paraId="18062935" w14:textId="77628A7F">
            <w:pPr>
              <w:spacing w:after="0" w:line="240" w:lineRule="auto"/>
              <w:jc w:val="center"/>
              <w:rPr>
                <w:rFonts w:ascii="Verdana" w:hAnsi="Verdana"/>
                <w:sz w:val="20"/>
                <w:szCs w:val="20"/>
              </w:rPr>
            </w:pPr>
            <w:r w:rsidRPr="00C2437C">
              <w:rPr>
                <w:rFonts w:ascii="Verdana" w:hAnsi="Verdana" w:eastAsia="Verdana" w:cs="Verdana"/>
                <w:color w:val="000000" w:themeColor="text1"/>
                <w:sz w:val="20"/>
                <w:szCs w:val="20"/>
              </w:rPr>
              <w:t>89</w:t>
            </w:r>
          </w:p>
        </w:tc>
        <w:tc>
          <w:tcPr>
            <w:tcW w:w="1559" w:type="dxa"/>
            <w:tcBorders>
              <w:top w:val="single" w:color="auto" w:sz="8" w:space="0"/>
              <w:left w:val="single" w:color="auto" w:sz="8" w:space="0"/>
              <w:bottom w:val="single" w:color="auto" w:sz="8" w:space="0"/>
              <w:right w:val="single" w:color="auto" w:sz="8" w:space="0"/>
            </w:tcBorders>
            <w:shd w:val="clear" w:color="auto" w:fill="EAF1DD"/>
          </w:tcPr>
          <w:p w:rsidRPr="00C2437C" w:rsidR="11EAA908" w:rsidP="00C2437C" w:rsidRDefault="11EAA908" w14:paraId="46D26AE9" w14:textId="28C2C237">
            <w:pPr>
              <w:spacing w:after="0" w:line="240" w:lineRule="auto"/>
              <w:jc w:val="center"/>
              <w:rPr>
                <w:rFonts w:ascii="Verdana" w:hAnsi="Verdana"/>
                <w:sz w:val="20"/>
                <w:szCs w:val="20"/>
              </w:rPr>
            </w:pPr>
            <w:r w:rsidRPr="00C2437C">
              <w:rPr>
                <w:rFonts w:ascii="Verdana" w:hAnsi="Verdana" w:eastAsia="Verdana" w:cs="Verdana"/>
                <w:color w:val="000000" w:themeColor="text1"/>
                <w:sz w:val="20"/>
                <w:szCs w:val="20"/>
              </w:rPr>
              <w:t>91</w:t>
            </w:r>
          </w:p>
        </w:tc>
        <w:tc>
          <w:tcPr>
            <w:tcW w:w="1701" w:type="dxa"/>
            <w:tcBorders>
              <w:top w:val="single" w:color="auto" w:sz="8" w:space="0"/>
              <w:left w:val="single" w:color="auto" w:sz="8" w:space="0"/>
              <w:bottom w:val="single" w:color="auto" w:sz="8" w:space="0"/>
              <w:right w:val="single" w:color="auto" w:sz="8" w:space="0"/>
            </w:tcBorders>
            <w:shd w:val="clear" w:color="auto" w:fill="EAF1DD"/>
          </w:tcPr>
          <w:p w:rsidRPr="00C2437C" w:rsidR="11EAA908" w:rsidP="00C2437C" w:rsidRDefault="11EAA908" w14:paraId="50557C5D" w14:textId="52A177F8">
            <w:pPr>
              <w:spacing w:after="0" w:line="240" w:lineRule="auto"/>
              <w:jc w:val="center"/>
              <w:rPr>
                <w:rFonts w:ascii="Verdana" w:hAnsi="Verdana"/>
                <w:sz w:val="20"/>
                <w:szCs w:val="20"/>
              </w:rPr>
            </w:pPr>
            <w:r w:rsidRPr="00C2437C">
              <w:rPr>
                <w:rFonts w:ascii="Verdana" w:hAnsi="Verdana" w:eastAsia="Verdana" w:cs="Verdana"/>
                <w:color w:val="000000" w:themeColor="text1"/>
                <w:sz w:val="20"/>
                <w:szCs w:val="20"/>
              </w:rPr>
              <w:t>73</w:t>
            </w:r>
          </w:p>
        </w:tc>
      </w:tr>
      <w:tr w:rsidRPr="00C2437C" w:rsidR="11EAA908" w:rsidTr="00C2437C" w14:paraId="61469C4E" w14:textId="77777777">
        <w:trPr>
          <w:trHeight w:val="273"/>
        </w:trPr>
        <w:tc>
          <w:tcPr>
            <w:tcW w:w="4668" w:type="dxa"/>
            <w:tcBorders>
              <w:top w:val="single" w:color="auto" w:sz="8" w:space="0"/>
              <w:left w:val="single" w:color="auto" w:sz="8" w:space="0"/>
              <w:bottom w:val="single" w:color="auto" w:sz="8" w:space="0"/>
              <w:right w:val="single" w:color="auto" w:sz="8" w:space="0"/>
            </w:tcBorders>
            <w:shd w:val="clear" w:color="auto" w:fill="DDD9C3"/>
            <w:vAlign w:val="center"/>
          </w:tcPr>
          <w:p w:rsidRPr="00C2437C" w:rsidR="11EAA908" w:rsidP="00C2437C" w:rsidRDefault="11EAA908" w14:paraId="51993B34" w14:textId="647B5AAD">
            <w:pPr>
              <w:spacing w:after="0" w:line="240" w:lineRule="auto"/>
              <w:rPr>
                <w:rFonts w:ascii="Verdana" w:hAnsi="Verdana"/>
                <w:sz w:val="20"/>
                <w:szCs w:val="20"/>
              </w:rPr>
            </w:pPr>
            <w:r w:rsidRPr="00C2437C">
              <w:rPr>
                <w:rFonts w:ascii="Verdana" w:hAnsi="Verdana" w:eastAsia="Verdana" w:cs="Verdana"/>
                <w:color w:val="000000" w:themeColor="text1"/>
                <w:sz w:val="20"/>
                <w:szCs w:val="20"/>
              </w:rPr>
              <w:t>Animal Removals from Public Spaces</w:t>
            </w:r>
            <w:r w:rsidRPr="00C2437C">
              <w:rPr>
                <w:rFonts w:ascii="Verdana" w:hAnsi="Verdana" w:eastAsia="Verdana" w:cs="Verdana"/>
                <w:color w:val="000000" w:themeColor="text1"/>
                <w:sz w:val="20"/>
                <w:szCs w:val="20"/>
                <w:lang w:val="en-US"/>
              </w:rPr>
              <w:t xml:space="preserve"> </w:t>
            </w:r>
          </w:p>
        </w:tc>
        <w:tc>
          <w:tcPr>
            <w:tcW w:w="1418" w:type="dxa"/>
            <w:tcBorders>
              <w:top w:val="single" w:color="auto" w:sz="8" w:space="0"/>
              <w:left w:val="single" w:color="auto" w:sz="8" w:space="0"/>
              <w:bottom w:val="single" w:color="auto" w:sz="8" w:space="0"/>
              <w:right w:val="single" w:color="auto" w:sz="8" w:space="0"/>
            </w:tcBorders>
            <w:shd w:val="clear" w:color="auto" w:fill="EAF1DD"/>
          </w:tcPr>
          <w:p w:rsidRPr="00C2437C" w:rsidR="11EAA908" w:rsidP="00C2437C" w:rsidRDefault="11EAA908" w14:paraId="523BB9BA" w14:textId="4821607A">
            <w:pPr>
              <w:spacing w:after="0" w:line="240" w:lineRule="auto"/>
              <w:jc w:val="center"/>
              <w:rPr>
                <w:rFonts w:ascii="Verdana" w:hAnsi="Verdana"/>
                <w:sz w:val="20"/>
                <w:szCs w:val="20"/>
              </w:rPr>
            </w:pPr>
            <w:r w:rsidRPr="00C2437C">
              <w:rPr>
                <w:rFonts w:ascii="Verdana" w:hAnsi="Verdana" w:eastAsia="Verdana" w:cs="Verdana"/>
                <w:color w:val="000000" w:themeColor="text1"/>
                <w:sz w:val="20"/>
                <w:szCs w:val="20"/>
              </w:rPr>
              <w:t>42</w:t>
            </w:r>
          </w:p>
        </w:tc>
        <w:tc>
          <w:tcPr>
            <w:tcW w:w="1559" w:type="dxa"/>
            <w:tcBorders>
              <w:top w:val="single" w:color="auto" w:sz="8" w:space="0"/>
              <w:left w:val="single" w:color="auto" w:sz="8" w:space="0"/>
              <w:bottom w:val="single" w:color="auto" w:sz="8" w:space="0"/>
              <w:right w:val="single" w:color="auto" w:sz="8" w:space="0"/>
            </w:tcBorders>
            <w:shd w:val="clear" w:color="auto" w:fill="EAF1DD"/>
          </w:tcPr>
          <w:p w:rsidRPr="00C2437C" w:rsidR="11EAA908" w:rsidP="00C2437C" w:rsidRDefault="11EAA908" w14:paraId="77076C11" w14:textId="7C659AD6">
            <w:pPr>
              <w:spacing w:after="0" w:line="240" w:lineRule="auto"/>
              <w:jc w:val="center"/>
              <w:rPr>
                <w:rFonts w:ascii="Verdana" w:hAnsi="Verdana"/>
                <w:sz w:val="20"/>
                <w:szCs w:val="20"/>
              </w:rPr>
            </w:pPr>
            <w:r w:rsidRPr="00C2437C">
              <w:rPr>
                <w:rFonts w:ascii="Verdana" w:hAnsi="Verdana" w:eastAsia="Verdana" w:cs="Verdana"/>
                <w:color w:val="000000" w:themeColor="text1"/>
                <w:sz w:val="20"/>
                <w:szCs w:val="20"/>
              </w:rPr>
              <w:t>41</w:t>
            </w:r>
          </w:p>
        </w:tc>
        <w:tc>
          <w:tcPr>
            <w:tcW w:w="1701" w:type="dxa"/>
            <w:tcBorders>
              <w:top w:val="single" w:color="auto" w:sz="8" w:space="0"/>
              <w:left w:val="single" w:color="auto" w:sz="8" w:space="0"/>
              <w:bottom w:val="single" w:color="auto" w:sz="8" w:space="0"/>
              <w:right w:val="single" w:color="auto" w:sz="8" w:space="0"/>
            </w:tcBorders>
            <w:shd w:val="clear" w:color="auto" w:fill="EAF1DD"/>
          </w:tcPr>
          <w:p w:rsidRPr="00C2437C" w:rsidR="11EAA908" w:rsidP="00C2437C" w:rsidRDefault="11EAA908" w14:paraId="02861363" w14:textId="60F201B2">
            <w:pPr>
              <w:spacing w:after="0" w:line="240" w:lineRule="auto"/>
              <w:jc w:val="center"/>
              <w:rPr>
                <w:rFonts w:ascii="Verdana" w:hAnsi="Verdana"/>
                <w:sz w:val="20"/>
                <w:szCs w:val="20"/>
              </w:rPr>
            </w:pPr>
            <w:r w:rsidRPr="00C2437C">
              <w:rPr>
                <w:rFonts w:ascii="Verdana" w:hAnsi="Verdana" w:eastAsia="Verdana" w:cs="Verdana"/>
                <w:color w:val="000000" w:themeColor="text1"/>
                <w:sz w:val="20"/>
                <w:szCs w:val="20"/>
              </w:rPr>
              <w:t>30</w:t>
            </w:r>
          </w:p>
        </w:tc>
      </w:tr>
      <w:tr w:rsidRPr="00C2437C" w:rsidR="11EAA908" w:rsidTr="00C2437C" w14:paraId="27B36F14" w14:textId="77777777">
        <w:trPr>
          <w:trHeight w:val="261"/>
        </w:trPr>
        <w:tc>
          <w:tcPr>
            <w:tcW w:w="4668" w:type="dxa"/>
            <w:tcBorders>
              <w:top w:val="single" w:color="auto" w:sz="8" w:space="0"/>
              <w:left w:val="single" w:color="auto" w:sz="8" w:space="0"/>
              <w:bottom w:val="single" w:color="auto" w:sz="8" w:space="0"/>
              <w:right w:val="single" w:color="auto" w:sz="8" w:space="0"/>
            </w:tcBorders>
            <w:shd w:val="clear" w:color="auto" w:fill="DDD9C3"/>
            <w:vAlign w:val="center"/>
          </w:tcPr>
          <w:p w:rsidRPr="00C2437C" w:rsidR="11EAA908" w:rsidP="00C2437C" w:rsidRDefault="11EAA908" w14:paraId="4B89734C" w14:textId="57BE6CD3">
            <w:pPr>
              <w:spacing w:after="0" w:line="240" w:lineRule="auto"/>
              <w:rPr>
                <w:rFonts w:ascii="Verdana" w:hAnsi="Verdana"/>
                <w:sz w:val="20"/>
                <w:szCs w:val="20"/>
              </w:rPr>
            </w:pPr>
            <w:r w:rsidRPr="00C2437C">
              <w:rPr>
                <w:rFonts w:ascii="Verdana" w:hAnsi="Verdana" w:eastAsia="Verdana" w:cs="Verdana"/>
                <w:color w:val="000000" w:themeColor="text1"/>
                <w:sz w:val="20"/>
                <w:szCs w:val="20"/>
              </w:rPr>
              <w:t>Bathing Water Samples Taken</w:t>
            </w:r>
            <w:r w:rsidRPr="00C2437C">
              <w:rPr>
                <w:rFonts w:ascii="Verdana" w:hAnsi="Verdana" w:eastAsia="Verdana" w:cs="Verdana"/>
                <w:color w:val="000000" w:themeColor="text1"/>
                <w:sz w:val="20"/>
                <w:szCs w:val="20"/>
                <w:lang w:val="en-US"/>
              </w:rPr>
              <w:t xml:space="preserve"> </w:t>
            </w:r>
          </w:p>
        </w:tc>
        <w:tc>
          <w:tcPr>
            <w:tcW w:w="1418" w:type="dxa"/>
            <w:tcBorders>
              <w:top w:val="single" w:color="auto" w:sz="8" w:space="0"/>
              <w:left w:val="single" w:color="auto" w:sz="8" w:space="0"/>
              <w:bottom w:val="single" w:color="auto" w:sz="8" w:space="0"/>
              <w:right w:val="single" w:color="auto" w:sz="8" w:space="0"/>
            </w:tcBorders>
            <w:shd w:val="clear" w:color="auto" w:fill="EAF1DD"/>
          </w:tcPr>
          <w:p w:rsidRPr="00C2437C" w:rsidR="11EAA908" w:rsidP="00C2437C" w:rsidRDefault="11EAA908" w14:paraId="7C9691D9" w14:textId="6013C708">
            <w:pPr>
              <w:spacing w:after="0" w:line="240" w:lineRule="auto"/>
              <w:jc w:val="center"/>
              <w:rPr>
                <w:rFonts w:ascii="Verdana" w:hAnsi="Verdana"/>
                <w:sz w:val="20"/>
                <w:szCs w:val="20"/>
              </w:rPr>
            </w:pPr>
            <w:r w:rsidRPr="00C2437C">
              <w:rPr>
                <w:rFonts w:ascii="Verdana" w:hAnsi="Verdana" w:eastAsia="Verdana" w:cs="Verdana"/>
                <w:color w:val="000000" w:themeColor="text1"/>
                <w:sz w:val="20"/>
                <w:szCs w:val="20"/>
              </w:rPr>
              <w:t>36</w:t>
            </w:r>
          </w:p>
        </w:tc>
        <w:tc>
          <w:tcPr>
            <w:tcW w:w="1559" w:type="dxa"/>
            <w:tcBorders>
              <w:top w:val="single" w:color="auto" w:sz="8" w:space="0"/>
              <w:left w:val="single" w:color="auto" w:sz="8" w:space="0"/>
              <w:bottom w:val="single" w:color="auto" w:sz="8" w:space="0"/>
              <w:right w:val="single" w:color="auto" w:sz="8" w:space="0"/>
            </w:tcBorders>
            <w:shd w:val="clear" w:color="auto" w:fill="EAF1DD"/>
          </w:tcPr>
          <w:p w:rsidRPr="00C2437C" w:rsidR="11EAA908" w:rsidP="00C2437C" w:rsidRDefault="11EAA908" w14:paraId="1CB09F5C" w14:textId="71C76322">
            <w:pPr>
              <w:spacing w:after="0" w:line="240" w:lineRule="auto"/>
              <w:jc w:val="center"/>
              <w:rPr>
                <w:rFonts w:ascii="Verdana" w:hAnsi="Verdana"/>
                <w:sz w:val="20"/>
                <w:szCs w:val="20"/>
              </w:rPr>
            </w:pPr>
            <w:r w:rsidRPr="00C2437C">
              <w:rPr>
                <w:rFonts w:ascii="Verdana" w:hAnsi="Verdana" w:eastAsia="Verdana" w:cs="Verdana"/>
                <w:color w:val="000000" w:themeColor="text1"/>
                <w:sz w:val="20"/>
                <w:szCs w:val="20"/>
              </w:rPr>
              <w:t>49</w:t>
            </w:r>
          </w:p>
        </w:tc>
        <w:tc>
          <w:tcPr>
            <w:tcW w:w="1701" w:type="dxa"/>
            <w:tcBorders>
              <w:top w:val="single" w:color="auto" w:sz="8" w:space="0"/>
              <w:left w:val="single" w:color="auto" w:sz="8" w:space="0"/>
              <w:bottom w:val="single" w:color="auto" w:sz="8" w:space="0"/>
              <w:right w:val="single" w:color="auto" w:sz="8" w:space="0"/>
            </w:tcBorders>
            <w:shd w:val="clear" w:color="auto" w:fill="EAF1DD"/>
          </w:tcPr>
          <w:p w:rsidRPr="00C2437C" w:rsidR="11EAA908" w:rsidP="00C2437C" w:rsidRDefault="11EAA908" w14:paraId="182B26D6" w14:textId="0932F868">
            <w:pPr>
              <w:spacing w:after="0" w:line="240" w:lineRule="auto"/>
              <w:jc w:val="center"/>
              <w:rPr>
                <w:rFonts w:ascii="Verdana" w:hAnsi="Verdana"/>
                <w:sz w:val="20"/>
                <w:szCs w:val="20"/>
              </w:rPr>
            </w:pPr>
            <w:r w:rsidRPr="00C2437C">
              <w:rPr>
                <w:rFonts w:ascii="Verdana" w:hAnsi="Verdana" w:eastAsia="Verdana" w:cs="Verdana"/>
                <w:color w:val="000000" w:themeColor="text1"/>
                <w:sz w:val="20"/>
                <w:szCs w:val="20"/>
              </w:rPr>
              <w:t>38</w:t>
            </w:r>
          </w:p>
        </w:tc>
      </w:tr>
      <w:tr w:rsidRPr="00C2437C" w:rsidR="11EAA908" w:rsidTr="00C2437C" w14:paraId="5EDA0B30" w14:textId="77777777">
        <w:trPr>
          <w:trHeight w:val="266"/>
        </w:trPr>
        <w:tc>
          <w:tcPr>
            <w:tcW w:w="4668" w:type="dxa"/>
            <w:tcBorders>
              <w:top w:val="single" w:color="auto" w:sz="8" w:space="0"/>
              <w:left w:val="single" w:color="auto" w:sz="8" w:space="0"/>
              <w:bottom w:val="single" w:color="auto" w:sz="8" w:space="0"/>
              <w:right w:val="single" w:color="auto" w:sz="8" w:space="0"/>
            </w:tcBorders>
            <w:shd w:val="clear" w:color="auto" w:fill="DDD9C3"/>
            <w:vAlign w:val="center"/>
          </w:tcPr>
          <w:p w:rsidRPr="00C2437C" w:rsidR="11EAA908" w:rsidP="00C2437C" w:rsidRDefault="11EAA908" w14:paraId="740D9CE3" w14:textId="0B6666E2">
            <w:pPr>
              <w:spacing w:after="0" w:line="240" w:lineRule="auto"/>
              <w:rPr>
                <w:rFonts w:ascii="Verdana" w:hAnsi="Verdana"/>
                <w:sz w:val="20"/>
                <w:szCs w:val="20"/>
              </w:rPr>
            </w:pPr>
            <w:r w:rsidRPr="00C2437C">
              <w:rPr>
                <w:rFonts w:ascii="Verdana" w:hAnsi="Verdana" w:eastAsia="Verdana" w:cs="Verdana"/>
                <w:color w:val="000000" w:themeColor="text1"/>
                <w:sz w:val="20"/>
                <w:szCs w:val="20"/>
              </w:rPr>
              <w:t>Gullies Cleaned</w:t>
            </w:r>
            <w:r w:rsidRPr="00C2437C">
              <w:rPr>
                <w:rFonts w:ascii="Verdana" w:hAnsi="Verdana" w:eastAsia="Verdana" w:cs="Verdana"/>
                <w:color w:val="000000" w:themeColor="text1"/>
                <w:sz w:val="20"/>
                <w:szCs w:val="20"/>
                <w:lang w:val="en-US"/>
              </w:rPr>
              <w:t xml:space="preserve"> </w:t>
            </w:r>
          </w:p>
        </w:tc>
        <w:tc>
          <w:tcPr>
            <w:tcW w:w="1418" w:type="dxa"/>
            <w:tcBorders>
              <w:top w:val="single" w:color="auto" w:sz="8" w:space="0"/>
              <w:left w:val="single" w:color="auto" w:sz="8" w:space="0"/>
              <w:bottom w:val="single" w:color="auto" w:sz="8" w:space="0"/>
              <w:right w:val="single" w:color="auto" w:sz="8" w:space="0"/>
            </w:tcBorders>
            <w:shd w:val="clear" w:color="auto" w:fill="EAF1DD"/>
          </w:tcPr>
          <w:p w:rsidRPr="00C2437C" w:rsidR="11EAA908" w:rsidP="00C2437C" w:rsidRDefault="11EAA908" w14:paraId="557CA48B" w14:textId="076188E5">
            <w:pPr>
              <w:spacing w:after="0" w:line="240" w:lineRule="auto"/>
              <w:jc w:val="center"/>
              <w:rPr>
                <w:rFonts w:ascii="Verdana" w:hAnsi="Verdana"/>
                <w:sz w:val="20"/>
                <w:szCs w:val="20"/>
              </w:rPr>
            </w:pPr>
            <w:r w:rsidRPr="00C2437C">
              <w:rPr>
                <w:rFonts w:ascii="Verdana" w:hAnsi="Verdana" w:eastAsia="Verdana" w:cs="Verdana"/>
                <w:color w:val="000000" w:themeColor="text1"/>
                <w:sz w:val="20"/>
                <w:szCs w:val="20"/>
              </w:rPr>
              <w:t>753</w:t>
            </w:r>
          </w:p>
        </w:tc>
        <w:tc>
          <w:tcPr>
            <w:tcW w:w="1559" w:type="dxa"/>
            <w:tcBorders>
              <w:top w:val="single" w:color="auto" w:sz="8" w:space="0"/>
              <w:left w:val="single" w:color="auto" w:sz="8" w:space="0"/>
              <w:bottom w:val="single" w:color="auto" w:sz="8" w:space="0"/>
              <w:right w:val="single" w:color="auto" w:sz="8" w:space="0"/>
            </w:tcBorders>
            <w:shd w:val="clear" w:color="auto" w:fill="EAF1DD"/>
          </w:tcPr>
          <w:p w:rsidRPr="00C2437C" w:rsidR="11EAA908" w:rsidP="00C2437C" w:rsidRDefault="11EAA908" w14:paraId="56134616" w14:textId="3D7ACF04">
            <w:pPr>
              <w:spacing w:after="0" w:line="240" w:lineRule="auto"/>
              <w:jc w:val="center"/>
              <w:rPr>
                <w:rFonts w:ascii="Verdana" w:hAnsi="Verdana"/>
                <w:sz w:val="20"/>
                <w:szCs w:val="20"/>
              </w:rPr>
            </w:pPr>
            <w:r w:rsidRPr="00C2437C">
              <w:rPr>
                <w:rFonts w:ascii="Verdana" w:hAnsi="Verdana" w:eastAsia="Verdana" w:cs="Verdana"/>
                <w:color w:val="000000" w:themeColor="text1"/>
                <w:sz w:val="20"/>
                <w:szCs w:val="20"/>
              </w:rPr>
              <w:t>1958</w:t>
            </w:r>
          </w:p>
        </w:tc>
        <w:tc>
          <w:tcPr>
            <w:tcW w:w="1701" w:type="dxa"/>
            <w:tcBorders>
              <w:top w:val="single" w:color="auto" w:sz="8" w:space="0"/>
              <w:left w:val="single" w:color="auto" w:sz="8" w:space="0"/>
              <w:bottom w:val="single" w:color="auto" w:sz="8" w:space="0"/>
              <w:right w:val="single" w:color="auto" w:sz="8" w:space="0"/>
            </w:tcBorders>
            <w:shd w:val="clear" w:color="auto" w:fill="EAF1DD"/>
          </w:tcPr>
          <w:p w:rsidRPr="00C2437C" w:rsidR="11EAA908" w:rsidP="00C2437C" w:rsidRDefault="11EAA908" w14:paraId="0ED34B3A" w14:textId="2B64901D">
            <w:pPr>
              <w:spacing w:after="0" w:line="240" w:lineRule="auto"/>
              <w:jc w:val="center"/>
              <w:rPr>
                <w:rFonts w:ascii="Verdana" w:hAnsi="Verdana"/>
                <w:sz w:val="20"/>
                <w:szCs w:val="20"/>
              </w:rPr>
            </w:pPr>
            <w:r w:rsidRPr="00C2437C">
              <w:rPr>
                <w:rFonts w:ascii="Verdana" w:hAnsi="Verdana" w:eastAsia="Verdana" w:cs="Verdana"/>
                <w:color w:val="000000" w:themeColor="text1"/>
                <w:sz w:val="20"/>
                <w:szCs w:val="20"/>
              </w:rPr>
              <w:t>1611</w:t>
            </w:r>
          </w:p>
        </w:tc>
      </w:tr>
      <w:tr w:rsidRPr="00C2437C" w:rsidR="11EAA908" w:rsidTr="00C2437C" w14:paraId="3411649B" w14:textId="77777777">
        <w:trPr>
          <w:trHeight w:val="269"/>
        </w:trPr>
        <w:tc>
          <w:tcPr>
            <w:tcW w:w="4668" w:type="dxa"/>
            <w:tcBorders>
              <w:top w:val="single" w:color="auto" w:sz="8" w:space="0"/>
              <w:left w:val="single" w:color="auto" w:sz="8" w:space="0"/>
              <w:bottom w:val="single" w:color="auto" w:sz="8" w:space="0"/>
              <w:right w:val="single" w:color="auto" w:sz="8" w:space="0"/>
            </w:tcBorders>
            <w:shd w:val="clear" w:color="auto" w:fill="DDD9C3"/>
            <w:vAlign w:val="center"/>
          </w:tcPr>
          <w:p w:rsidRPr="00C2437C" w:rsidR="11EAA908" w:rsidP="00C2437C" w:rsidRDefault="11EAA908" w14:paraId="32A2173A" w14:textId="37EB31CF">
            <w:pPr>
              <w:spacing w:after="0" w:line="240" w:lineRule="auto"/>
              <w:rPr>
                <w:rFonts w:ascii="Verdana" w:hAnsi="Verdana"/>
                <w:sz w:val="20"/>
                <w:szCs w:val="20"/>
              </w:rPr>
            </w:pPr>
            <w:r w:rsidRPr="00C2437C">
              <w:rPr>
                <w:rFonts w:ascii="Verdana" w:hAnsi="Verdana" w:eastAsia="Verdana" w:cs="Verdana"/>
                <w:color w:val="000000" w:themeColor="text1"/>
                <w:sz w:val="20"/>
                <w:szCs w:val="20"/>
              </w:rPr>
              <w:t>Dumping Incidents Managed</w:t>
            </w:r>
            <w:r w:rsidRPr="00C2437C">
              <w:rPr>
                <w:rFonts w:ascii="Verdana" w:hAnsi="Verdana" w:eastAsia="Verdana" w:cs="Verdana"/>
                <w:color w:val="000000" w:themeColor="text1"/>
                <w:sz w:val="20"/>
                <w:szCs w:val="20"/>
                <w:lang w:val="en-US"/>
              </w:rPr>
              <w:t xml:space="preserve"> </w:t>
            </w:r>
          </w:p>
        </w:tc>
        <w:tc>
          <w:tcPr>
            <w:tcW w:w="1418" w:type="dxa"/>
            <w:tcBorders>
              <w:top w:val="single" w:color="auto" w:sz="8" w:space="0"/>
              <w:left w:val="single" w:color="auto" w:sz="8" w:space="0"/>
              <w:bottom w:val="single" w:color="auto" w:sz="8" w:space="0"/>
              <w:right w:val="single" w:color="auto" w:sz="8" w:space="0"/>
            </w:tcBorders>
            <w:shd w:val="clear" w:color="auto" w:fill="EAF1DD"/>
          </w:tcPr>
          <w:p w:rsidRPr="00C2437C" w:rsidR="11EAA908" w:rsidP="00C2437C" w:rsidRDefault="11EAA908" w14:paraId="52424E1B" w14:textId="4BF98333">
            <w:pPr>
              <w:spacing w:after="0" w:line="240" w:lineRule="auto"/>
              <w:jc w:val="center"/>
              <w:rPr>
                <w:rFonts w:ascii="Verdana" w:hAnsi="Verdana"/>
                <w:sz w:val="20"/>
                <w:szCs w:val="20"/>
              </w:rPr>
            </w:pPr>
            <w:r w:rsidRPr="00C2437C">
              <w:rPr>
                <w:rFonts w:ascii="Verdana" w:hAnsi="Verdana" w:eastAsia="Verdana" w:cs="Verdana"/>
                <w:color w:val="000000" w:themeColor="text1"/>
                <w:sz w:val="20"/>
                <w:szCs w:val="20"/>
              </w:rPr>
              <w:t>41</w:t>
            </w:r>
          </w:p>
        </w:tc>
        <w:tc>
          <w:tcPr>
            <w:tcW w:w="1559" w:type="dxa"/>
            <w:tcBorders>
              <w:top w:val="single" w:color="auto" w:sz="8" w:space="0"/>
              <w:left w:val="single" w:color="auto" w:sz="8" w:space="0"/>
              <w:bottom w:val="single" w:color="auto" w:sz="8" w:space="0"/>
              <w:right w:val="single" w:color="auto" w:sz="8" w:space="0"/>
            </w:tcBorders>
            <w:shd w:val="clear" w:color="auto" w:fill="EAF1DD"/>
          </w:tcPr>
          <w:p w:rsidRPr="00C2437C" w:rsidR="11EAA908" w:rsidP="00C2437C" w:rsidRDefault="11EAA908" w14:paraId="7C3BAF55" w14:textId="14A3570D">
            <w:pPr>
              <w:spacing w:after="0" w:line="240" w:lineRule="auto"/>
              <w:jc w:val="center"/>
              <w:rPr>
                <w:rFonts w:ascii="Verdana" w:hAnsi="Verdana"/>
                <w:sz w:val="20"/>
                <w:szCs w:val="20"/>
              </w:rPr>
            </w:pPr>
            <w:r w:rsidRPr="00C2437C">
              <w:rPr>
                <w:rFonts w:ascii="Verdana" w:hAnsi="Verdana" w:eastAsia="Verdana" w:cs="Verdana"/>
                <w:color w:val="000000" w:themeColor="text1"/>
                <w:sz w:val="20"/>
                <w:szCs w:val="20"/>
              </w:rPr>
              <w:t>65</w:t>
            </w:r>
          </w:p>
        </w:tc>
        <w:tc>
          <w:tcPr>
            <w:tcW w:w="1701" w:type="dxa"/>
            <w:tcBorders>
              <w:top w:val="single" w:color="auto" w:sz="8" w:space="0"/>
              <w:left w:val="single" w:color="auto" w:sz="8" w:space="0"/>
              <w:bottom w:val="single" w:color="auto" w:sz="8" w:space="0"/>
              <w:right w:val="single" w:color="auto" w:sz="8" w:space="0"/>
            </w:tcBorders>
            <w:shd w:val="clear" w:color="auto" w:fill="EAF1DD"/>
          </w:tcPr>
          <w:p w:rsidRPr="00C2437C" w:rsidR="11EAA908" w:rsidP="00C2437C" w:rsidRDefault="11EAA908" w14:paraId="12438315" w14:textId="594F39B4">
            <w:pPr>
              <w:spacing w:after="0" w:line="240" w:lineRule="auto"/>
              <w:jc w:val="center"/>
              <w:rPr>
                <w:rFonts w:ascii="Verdana" w:hAnsi="Verdana"/>
                <w:sz w:val="20"/>
                <w:szCs w:val="20"/>
              </w:rPr>
            </w:pPr>
            <w:r w:rsidRPr="00C2437C">
              <w:rPr>
                <w:rFonts w:ascii="Verdana" w:hAnsi="Verdana" w:eastAsia="Verdana" w:cs="Verdana"/>
                <w:color w:val="000000" w:themeColor="text1"/>
                <w:sz w:val="20"/>
                <w:szCs w:val="20"/>
              </w:rPr>
              <w:t>61</w:t>
            </w:r>
          </w:p>
        </w:tc>
      </w:tr>
      <w:tr w:rsidRPr="00C2437C" w:rsidR="11EAA908" w:rsidTr="00C2437C" w14:paraId="009481D5" w14:textId="77777777">
        <w:trPr>
          <w:trHeight w:val="260"/>
        </w:trPr>
        <w:tc>
          <w:tcPr>
            <w:tcW w:w="4668" w:type="dxa"/>
            <w:tcBorders>
              <w:top w:val="single" w:color="auto" w:sz="8" w:space="0"/>
              <w:left w:val="single" w:color="auto" w:sz="8" w:space="0"/>
              <w:bottom w:val="single" w:color="auto" w:sz="8" w:space="0"/>
              <w:right w:val="single" w:color="auto" w:sz="8" w:space="0"/>
            </w:tcBorders>
            <w:shd w:val="clear" w:color="auto" w:fill="DDD9C3"/>
            <w:vAlign w:val="center"/>
          </w:tcPr>
          <w:p w:rsidRPr="00C2437C" w:rsidR="11EAA908" w:rsidP="00C2437C" w:rsidRDefault="11EAA908" w14:paraId="61128B7A" w14:textId="779546FE">
            <w:pPr>
              <w:spacing w:after="0" w:line="240" w:lineRule="auto"/>
              <w:rPr>
                <w:rFonts w:ascii="Verdana" w:hAnsi="Verdana"/>
                <w:sz w:val="20"/>
                <w:szCs w:val="20"/>
              </w:rPr>
            </w:pPr>
            <w:r w:rsidRPr="00C2437C">
              <w:rPr>
                <w:rFonts w:ascii="Verdana" w:hAnsi="Verdana" w:eastAsia="Verdana" w:cs="Verdana"/>
                <w:color w:val="000000" w:themeColor="text1"/>
                <w:sz w:val="20"/>
                <w:szCs w:val="20"/>
              </w:rPr>
              <w:t>Bathing Water Pollution Incidents Detected</w:t>
            </w:r>
            <w:r w:rsidRPr="00C2437C">
              <w:rPr>
                <w:rFonts w:ascii="Verdana" w:hAnsi="Verdana" w:eastAsia="Verdana" w:cs="Verdana"/>
                <w:color w:val="000000" w:themeColor="text1"/>
                <w:sz w:val="20"/>
                <w:szCs w:val="20"/>
                <w:lang w:val="en-US"/>
              </w:rPr>
              <w:t xml:space="preserve"> </w:t>
            </w:r>
          </w:p>
        </w:tc>
        <w:tc>
          <w:tcPr>
            <w:tcW w:w="1418" w:type="dxa"/>
            <w:tcBorders>
              <w:top w:val="single" w:color="auto" w:sz="8" w:space="0"/>
              <w:left w:val="single" w:color="auto" w:sz="8" w:space="0"/>
              <w:bottom w:val="single" w:color="auto" w:sz="8" w:space="0"/>
              <w:right w:val="single" w:color="auto" w:sz="8" w:space="0"/>
            </w:tcBorders>
            <w:shd w:val="clear" w:color="auto" w:fill="EAF1DD"/>
          </w:tcPr>
          <w:p w:rsidRPr="00C2437C" w:rsidR="11EAA908" w:rsidP="00C2437C" w:rsidRDefault="11EAA908" w14:paraId="3793D0CC" w14:textId="08BD07DB">
            <w:pPr>
              <w:spacing w:after="0" w:line="240" w:lineRule="auto"/>
              <w:jc w:val="center"/>
              <w:rPr>
                <w:rFonts w:ascii="Verdana" w:hAnsi="Verdana"/>
                <w:sz w:val="20"/>
                <w:szCs w:val="20"/>
              </w:rPr>
            </w:pPr>
            <w:r w:rsidRPr="00C2437C">
              <w:rPr>
                <w:rFonts w:ascii="Verdana" w:hAnsi="Verdana" w:eastAsia="Verdana" w:cs="Verdana"/>
                <w:color w:val="000000" w:themeColor="text1"/>
                <w:sz w:val="20"/>
                <w:szCs w:val="20"/>
              </w:rPr>
              <w:t>1</w:t>
            </w:r>
          </w:p>
        </w:tc>
        <w:tc>
          <w:tcPr>
            <w:tcW w:w="1559" w:type="dxa"/>
            <w:tcBorders>
              <w:top w:val="single" w:color="auto" w:sz="8" w:space="0"/>
              <w:left w:val="single" w:color="auto" w:sz="8" w:space="0"/>
              <w:bottom w:val="single" w:color="auto" w:sz="8" w:space="0"/>
              <w:right w:val="single" w:color="auto" w:sz="8" w:space="0"/>
            </w:tcBorders>
            <w:shd w:val="clear" w:color="auto" w:fill="EAF1DD"/>
          </w:tcPr>
          <w:p w:rsidRPr="00C2437C" w:rsidR="11EAA908" w:rsidP="00C2437C" w:rsidRDefault="11EAA908" w14:paraId="636D409A" w14:textId="56E30552">
            <w:pPr>
              <w:spacing w:after="0" w:line="240" w:lineRule="auto"/>
              <w:jc w:val="center"/>
              <w:rPr>
                <w:rFonts w:ascii="Verdana" w:hAnsi="Verdana"/>
                <w:sz w:val="20"/>
                <w:szCs w:val="20"/>
              </w:rPr>
            </w:pPr>
            <w:r w:rsidRPr="00C2437C">
              <w:rPr>
                <w:rFonts w:ascii="Verdana" w:hAnsi="Verdana" w:eastAsia="Verdana" w:cs="Verdana"/>
                <w:color w:val="000000" w:themeColor="text1"/>
                <w:sz w:val="20"/>
                <w:szCs w:val="20"/>
              </w:rPr>
              <w:t>3</w:t>
            </w:r>
          </w:p>
        </w:tc>
        <w:tc>
          <w:tcPr>
            <w:tcW w:w="1701" w:type="dxa"/>
            <w:tcBorders>
              <w:top w:val="single" w:color="auto" w:sz="8" w:space="0"/>
              <w:left w:val="single" w:color="auto" w:sz="8" w:space="0"/>
              <w:bottom w:val="single" w:color="auto" w:sz="8" w:space="0"/>
              <w:right w:val="single" w:color="auto" w:sz="8" w:space="0"/>
            </w:tcBorders>
            <w:shd w:val="clear" w:color="auto" w:fill="EAF1DD"/>
          </w:tcPr>
          <w:p w:rsidRPr="00C2437C" w:rsidR="11EAA908" w:rsidP="00C2437C" w:rsidRDefault="11EAA908" w14:paraId="6A4A58F4" w14:textId="5E4FED6F">
            <w:pPr>
              <w:spacing w:after="0" w:line="240" w:lineRule="auto"/>
              <w:jc w:val="center"/>
              <w:rPr>
                <w:rFonts w:ascii="Verdana" w:hAnsi="Verdana"/>
                <w:sz w:val="20"/>
                <w:szCs w:val="20"/>
              </w:rPr>
            </w:pPr>
            <w:r w:rsidRPr="00C2437C">
              <w:rPr>
                <w:rFonts w:ascii="Verdana" w:hAnsi="Verdana" w:eastAsia="Verdana" w:cs="Verdana"/>
                <w:color w:val="000000" w:themeColor="text1"/>
                <w:sz w:val="20"/>
                <w:szCs w:val="20"/>
              </w:rPr>
              <w:t>7</w:t>
            </w:r>
          </w:p>
        </w:tc>
      </w:tr>
      <w:tr w:rsidRPr="00C2437C" w:rsidR="11EAA908" w:rsidTr="00C2437C" w14:paraId="3B7E2B20" w14:textId="77777777">
        <w:trPr>
          <w:trHeight w:val="547"/>
        </w:trPr>
        <w:tc>
          <w:tcPr>
            <w:tcW w:w="4668" w:type="dxa"/>
            <w:tcBorders>
              <w:top w:val="single" w:color="auto" w:sz="8" w:space="0"/>
              <w:left w:val="single" w:color="auto" w:sz="8" w:space="0"/>
              <w:bottom w:val="single" w:color="auto" w:sz="8" w:space="0"/>
              <w:right w:val="single" w:color="auto" w:sz="8" w:space="0"/>
            </w:tcBorders>
            <w:shd w:val="clear" w:color="auto" w:fill="DDD9C3"/>
            <w:vAlign w:val="center"/>
          </w:tcPr>
          <w:p w:rsidRPr="00C2437C" w:rsidR="11EAA908" w:rsidP="00C2437C" w:rsidRDefault="11EAA908" w14:paraId="645448D5" w14:textId="5B607A8D">
            <w:pPr>
              <w:spacing w:after="0" w:line="240" w:lineRule="auto"/>
              <w:rPr>
                <w:rFonts w:ascii="Verdana" w:hAnsi="Verdana"/>
                <w:sz w:val="20"/>
                <w:szCs w:val="20"/>
              </w:rPr>
            </w:pPr>
            <w:r w:rsidRPr="00C2437C">
              <w:rPr>
                <w:rFonts w:ascii="Verdana" w:hAnsi="Verdana" w:eastAsia="Verdana" w:cs="Verdana"/>
                <w:color w:val="000000" w:themeColor="text1"/>
                <w:sz w:val="20"/>
                <w:szCs w:val="20"/>
              </w:rPr>
              <w:t>Reported Overflows from Drainage Network to Bathing Water</w:t>
            </w:r>
            <w:r w:rsidRPr="00C2437C">
              <w:rPr>
                <w:rFonts w:ascii="Verdana" w:hAnsi="Verdana" w:eastAsia="Verdana" w:cs="Verdana"/>
                <w:color w:val="000000" w:themeColor="text1"/>
                <w:sz w:val="20"/>
                <w:szCs w:val="20"/>
                <w:lang w:val="en-US"/>
              </w:rPr>
              <w:t xml:space="preserve"> </w:t>
            </w:r>
          </w:p>
        </w:tc>
        <w:tc>
          <w:tcPr>
            <w:tcW w:w="1418" w:type="dxa"/>
            <w:tcBorders>
              <w:top w:val="single" w:color="auto" w:sz="8" w:space="0"/>
              <w:left w:val="single" w:color="auto" w:sz="8" w:space="0"/>
              <w:bottom w:val="single" w:color="auto" w:sz="8" w:space="0"/>
              <w:right w:val="single" w:color="auto" w:sz="8" w:space="0"/>
            </w:tcBorders>
            <w:shd w:val="clear" w:color="auto" w:fill="EAF1DD"/>
          </w:tcPr>
          <w:p w:rsidRPr="00C2437C" w:rsidR="11EAA908" w:rsidP="00C2437C" w:rsidRDefault="11EAA908" w14:paraId="262F0DD8" w14:textId="3B54A293">
            <w:pPr>
              <w:spacing w:after="0" w:line="240" w:lineRule="auto"/>
              <w:jc w:val="center"/>
              <w:rPr>
                <w:rFonts w:ascii="Verdana" w:hAnsi="Verdana"/>
                <w:sz w:val="20"/>
                <w:szCs w:val="20"/>
              </w:rPr>
            </w:pPr>
            <w:r w:rsidRPr="00C2437C">
              <w:rPr>
                <w:rFonts w:ascii="Verdana" w:hAnsi="Verdana" w:eastAsia="Verdana" w:cs="Verdana"/>
                <w:color w:val="000000" w:themeColor="text1"/>
                <w:sz w:val="20"/>
                <w:szCs w:val="20"/>
              </w:rPr>
              <w:t>No report received</w:t>
            </w:r>
          </w:p>
        </w:tc>
        <w:tc>
          <w:tcPr>
            <w:tcW w:w="1559" w:type="dxa"/>
            <w:tcBorders>
              <w:top w:val="single" w:color="auto" w:sz="8" w:space="0"/>
              <w:left w:val="single" w:color="auto" w:sz="8" w:space="0"/>
              <w:bottom w:val="single" w:color="auto" w:sz="8" w:space="0"/>
              <w:right w:val="single" w:color="auto" w:sz="8" w:space="0"/>
            </w:tcBorders>
            <w:shd w:val="clear" w:color="auto" w:fill="EAF1DD"/>
          </w:tcPr>
          <w:p w:rsidRPr="00C2437C" w:rsidR="11EAA908" w:rsidP="00C2437C" w:rsidRDefault="11EAA908" w14:paraId="0B55C58E" w14:textId="38EDC6C8">
            <w:pPr>
              <w:spacing w:after="0" w:line="240" w:lineRule="auto"/>
              <w:jc w:val="center"/>
              <w:rPr>
                <w:rFonts w:ascii="Verdana" w:hAnsi="Verdana"/>
                <w:sz w:val="20"/>
                <w:szCs w:val="20"/>
              </w:rPr>
            </w:pPr>
            <w:r w:rsidRPr="00C2437C">
              <w:rPr>
                <w:rFonts w:ascii="Verdana" w:hAnsi="Verdana" w:eastAsia="Verdana" w:cs="Verdana"/>
                <w:color w:val="000000" w:themeColor="text1"/>
                <w:sz w:val="20"/>
                <w:szCs w:val="20"/>
              </w:rPr>
              <w:t>No report received</w:t>
            </w:r>
          </w:p>
        </w:tc>
        <w:tc>
          <w:tcPr>
            <w:tcW w:w="1701" w:type="dxa"/>
            <w:tcBorders>
              <w:top w:val="single" w:color="auto" w:sz="8" w:space="0"/>
              <w:left w:val="single" w:color="auto" w:sz="8" w:space="0"/>
              <w:bottom w:val="single" w:color="auto" w:sz="8" w:space="0"/>
              <w:right w:val="single" w:color="auto" w:sz="8" w:space="0"/>
            </w:tcBorders>
            <w:shd w:val="clear" w:color="auto" w:fill="EAF1DD"/>
          </w:tcPr>
          <w:p w:rsidRPr="00C2437C" w:rsidR="11EAA908" w:rsidP="00C2437C" w:rsidRDefault="11EAA908" w14:paraId="37B828E4" w14:textId="14EFB748">
            <w:pPr>
              <w:spacing w:after="0" w:line="240" w:lineRule="auto"/>
              <w:jc w:val="center"/>
              <w:rPr>
                <w:rFonts w:ascii="Verdana" w:hAnsi="Verdana"/>
                <w:sz w:val="20"/>
                <w:szCs w:val="20"/>
              </w:rPr>
            </w:pPr>
            <w:r w:rsidRPr="00C2437C">
              <w:rPr>
                <w:rFonts w:ascii="Verdana" w:hAnsi="Verdana" w:eastAsia="Verdana" w:cs="Verdana"/>
                <w:color w:val="000000" w:themeColor="text1"/>
                <w:sz w:val="20"/>
                <w:szCs w:val="20"/>
              </w:rPr>
              <w:t>No report received</w:t>
            </w:r>
          </w:p>
        </w:tc>
      </w:tr>
      <w:tr w:rsidRPr="00C2437C" w:rsidR="11EAA908" w:rsidTr="00C2437C" w14:paraId="091F9166" w14:textId="77777777">
        <w:trPr>
          <w:trHeight w:val="257"/>
        </w:trPr>
        <w:tc>
          <w:tcPr>
            <w:tcW w:w="4668" w:type="dxa"/>
            <w:tcBorders>
              <w:top w:val="single" w:color="auto" w:sz="8" w:space="0"/>
              <w:left w:val="single" w:color="auto" w:sz="8" w:space="0"/>
              <w:bottom w:val="single" w:color="auto" w:sz="8" w:space="0"/>
              <w:right w:val="single" w:color="auto" w:sz="8" w:space="0"/>
            </w:tcBorders>
            <w:shd w:val="clear" w:color="auto" w:fill="DDD9C3"/>
            <w:vAlign w:val="center"/>
          </w:tcPr>
          <w:p w:rsidRPr="00C2437C" w:rsidR="11EAA908" w:rsidP="00C2437C" w:rsidRDefault="11EAA908" w14:paraId="27552FD2" w14:textId="24DF2D7B">
            <w:pPr>
              <w:spacing w:after="0" w:line="240" w:lineRule="auto"/>
              <w:rPr>
                <w:rFonts w:ascii="Verdana" w:hAnsi="Verdana"/>
                <w:sz w:val="20"/>
                <w:szCs w:val="20"/>
              </w:rPr>
            </w:pPr>
            <w:r w:rsidRPr="00C2437C">
              <w:rPr>
                <w:rFonts w:ascii="Verdana" w:hAnsi="Verdana" w:eastAsia="Verdana" w:cs="Verdana"/>
                <w:color w:val="000000" w:themeColor="text1"/>
                <w:sz w:val="20"/>
                <w:szCs w:val="20"/>
              </w:rPr>
              <w:t>Street Bin Collections</w:t>
            </w:r>
            <w:r w:rsidRPr="00C2437C">
              <w:rPr>
                <w:rFonts w:ascii="Verdana" w:hAnsi="Verdana" w:eastAsia="Verdana" w:cs="Verdana"/>
                <w:color w:val="000000" w:themeColor="text1"/>
                <w:sz w:val="20"/>
                <w:szCs w:val="20"/>
                <w:lang w:val="en-US"/>
              </w:rPr>
              <w:t xml:space="preserve"> </w:t>
            </w:r>
          </w:p>
        </w:tc>
        <w:tc>
          <w:tcPr>
            <w:tcW w:w="1418" w:type="dxa"/>
            <w:tcBorders>
              <w:top w:val="single" w:color="auto" w:sz="8" w:space="0"/>
              <w:left w:val="single" w:color="auto" w:sz="8" w:space="0"/>
              <w:bottom w:val="single" w:color="auto" w:sz="8" w:space="0"/>
              <w:right w:val="single" w:color="auto" w:sz="8" w:space="0"/>
            </w:tcBorders>
            <w:shd w:val="clear" w:color="auto" w:fill="EAF1DD"/>
          </w:tcPr>
          <w:p w:rsidRPr="00C2437C" w:rsidR="11EAA908" w:rsidP="00C2437C" w:rsidRDefault="11EAA908" w14:paraId="6924AACB" w14:textId="4B5709B7">
            <w:pPr>
              <w:spacing w:after="0" w:line="240" w:lineRule="auto"/>
              <w:jc w:val="center"/>
              <w:rPr>
                <w:rFonts w:ascii="Verdana" w:hAnsi="Verdana"/>
                <w:sz w:val="20"/>
                <w:szCs w:val="20"/>
              </w:rPr>
            </w:pPr>
            <w:r w:rsidRPr="00C2437C">
              <w:rPr>
                <w:rFonts w:ascii="Verdana" w:hAnsi="Verdana" w:eastAsia="Verdana" w:cs="Verdana"/>
                <w:color w:val="000000" w:themeColor="text1"/>
                <w:sz w:val="20"/>
                <w:szCs w:val="20"/>
              </w:rPr>
              <w:t>5026</w:t>
            </w:r>
          </w:p>
        </w:tc>
        <w:tc>
          <w:tcPr>
            <w:tcW w:w="1559" w:type="dxa"/>
            <w:tcBorders>
              <w:top w:val="single" w:color="auto" w:sz="8" w:space="0"/>
              <w:left w:val="single" w:color="auto" w:sz="8" w:space="0"/>
              <w:bottom w:val="single" w:color="auto" w:sz="8" w:space="0"/>
              <w:right w:val="single" w:color="auto" w:sz="8" w:space="0"/>
            </w:tcBorders>
            <w:shd w:val="clear" w:color="auto" w:fill="EAF1DD"/>
          </w:tcPr>
          <w:p w:rsidRPr="00C2437C" w:rsidR="11EAA908" w:rsidP="00C2437C" w:rsidRDefault="11EAA908" w14:paraId="5ED84F38" w14:textId="1441AD25">
            <w:pPr>
              <w:spacing w:after="0" w:line="240" w:lineRule="auto"/>
              <w:jc w:val="center"/>
              <w:rPr>
                <w:rFonts w:ascii="Verdana" w:hAnsi="Verdana"/>
                <w:sz w:val="20"/>
                <w:szCs w:val="20"/>
              </w:rPr>
            </w:pPr>
            <w:r w:rsidRPr="00C2437C">
              <w:rPr>
                <w:rFonts w:ascii="Verdana" w:hAnsi="Verdana" w:eastAsia="Verdana" w:cs="Verdana"/>
                <w:color w:val="000000" w:themeColor="text1"/>
                <w:sz w:val="20"/>
                <w:szCs w:val="20"/>
              </w:rPr>
              <w:t>5089</w:t>
            </w:r>
          </w:p>
        </w:tc>
        <w:tc>
          <w:tcPr>
            <w:tcW w:w="1701" w:type="dxa"/>
            <w:tcBorders>
              <w:top w:val="single" w:color="auto" w:sz="8" w:space="0"/>
              <w:left w:val="single" w:color="auto" w:sz="8" w:space="0"/>
              <w:bottom w:val="single" w:color="auto" w:sz="8" w:space="0"/>
              <w:right w:val="single" w:color="auto" w:sz="8" w:space="0"/>
            </w:tcBorders>
            <w:shd w:val="clear" w:color="auto" w:fill="EAF1DD"/>
          </w:tcPr>
          <w:p w:rsidRPr="00C2437C" w:rsidR="11EAA908" w:rsidP="00C2437C" w:rsidRDefault="11EAA908" w14:paraId="6E7EB2F9" w14:textId="369C14FF">
            <w:pPr>
              <w:spacing w:after="0" w:line="240" w:lineRule="auto"/>
              <w:jc w:val="center"/>
              <w:rPr>
                <w:rFonts w:ascii="Verdana" w:hAnsi="Verdana"/>
                <w:sz w:val="20"/>
                <w:szCs w:val="20"/>
              </w:rPr>
            </w:pPr>
            <w:r w:rsidRPr="00C2437C">
              <w:rPr>
                <w:rFonts w:ascii="Verdana" w:hAnsi="Verdana" w:eastAsia="Verdana" w:cs="Verdana"/>
                <w:color w:val="000000" w:themeColor="text1"/>
                <w:sz w:val="20"/>
                <w:szCs w:val="20"/>
              </w:rPr>
              <w:t>5154</w:t>
            </w:r>
          </w:p>
        </w:tc>
      </w:tr>
      <w:tr w:rsidRPr="00C2437C" w:rsidR="11EAA908" w:rsidTr="00C2437C" w14:paraId="322C1101" w14:textId="77777777">
        <w:trPr>
          <w:trHeight w:val="525"/>
        </w:trPr>
        <w:tc>
          <w:tcPr>
            <w:tcW w:w="4668" w:type="dxa"/>
            <w:tcBorders>
              <w:top w:val="single" w:color="auto" w:sz="8" w:space="0"/>
              <w:left w:val="single" w:color="auto" w:sz="8" w:space="0"/>
              <w:bottom w:val="single" w:color="auto" w:sz="8" w:space="0"/>
              <w:right w:val="single" w:color="auto" w:sz="8" w:space="0"/>
            </w:tcBorders>
            <w:shd w:val="clear" w:color="auto" w:fill="DDD9C3"/>
            <w:vAlign w:val="center"/>
          </w:tcPr>
          <w:p w:rsidRPr="00C2437C" w:rsidR="11EAA908" w:rsidP="00C2437C" w:rsidRDefault="11EAA908" w14:paraId="11614E62" w14:textId="5134D550">
            <w:pPr>
              <w:spacing w:after="0" w:line="240" w:lineRule="auto"/>
              <w:rPr>
                <w:rFonts w:ascii="Verdana" w:hAnsi="Verdana"/>
                <w:sz w:val="20"/>
                <w:szCs w:val="20"/>
              </w:rPr>
            </w:pPr>
            <w:r w:rsidRPr="00C2437C">
              <w:rPr>
                <w:rFonts w:ascii="Verdana" w:hAnsi="Verdana" w:eastAsia="Verdana" w:cs="Verdana"/>
                <w:color w:val="000000" w:themeColor="text1"/>
                <w:sz w:val="20"/>
                <w:szCs w:val="20"/>
              </w:rPr>
              <w:t>Filming/Event Licenses</w:t>
            </w:r>
            <w:r w:rsidRPr="00C2437C">
              <w:rPr>
                <w:rFonts w:ascii="Verdana" w:hAnsi="Verdana" w:eastAsia="Verdana" w:cs="Verdana"/>
                <w:color w:val="000000" w:themeColor="text1"/>
                <w:sz w:val="20"/>
                <w:szCs w:val="20"/>
                <w:lang w:val="en-US"/>
              </w:rPr>
              <w:t xml:space="preserve"> </w:t>
            </w:r>
          </w:p>
        </w:tc>
        <w:tc>
          <w:tcPr>
            <w:tcW w:w="1418" w:type="dxa"/>
            <w:tcBorders>
              <w:top w:val="single" w:color="auto" w:sz="8" w:space="0"/>
              <w:left w:val="single" w:color="auto" w:sz="8" w:space="0"/>
              <w:bottom w:val="single" w:color="auto" w:sz="8" w:space="0"/>
              <w:right w:val="single" w:color="auto" w:sz="8" w:space="0"/>
            </w:tcBorders>
            <w:shd w:val="clear" w:color="auto" w:fill="EAF1DD"/>
          </w:tcPr>
          <w:p w:rsidRPr="00C2437C" w:rsidR="11EAA908" w:rsidP="00C2437C" w:rsidRDefault="11EAA908" w14:paraId="5E735D92" w14:textId="1CDE4917">
            <w:pPr>
              <w:spacing w:after="0" w:line="240" w:lineRule="auto"/>
              <w:jc w:val="center"/>
              <w:rPr>
                <w:rFonts w:ascii="Verdana" w:hAnsi="Verdana"/>
                <w:sz w:val="20"/>
                <w:szCs w:val="20"/>
              </w:rPr>
            </w:pPr>
            <w:r w:rsidRPr="00C2437C">
              <w:rPr>
                <w:rFonts w:ascii="Verdana" w:hAnsi="Verdana" w:eastAsia="Verdana" w:cs="Verdana"/>
                <w:color w:val="000000" w:themeColor="text1"/>
                <w:sz w:val="20"/>
                <w:szCs w:val="20"/>
              </w:rPr>
              <w:t>Filming – 0</w:t>
            </w:r>
          </w:p>
          <w:p w:rsidRPr="00C2437C" w:rsidR="11EAA908" w:rsidP="00C2437C" w:rsidRDefault="11EAA908" w14:paraId="6BDBB593" w14:textId="16A6B1A7">
            <w:pPr>
              <w:spacing w:after="0" w:line="240" w:lineRule="auto"/>
              <w:jc w:val="center"/>
              <w:rPr>
                <w:rFonts w:ascii="Verdana" w:hAnsi="Verdana"/>
                <w:sz w:val="20"/>
                <w:szCs w:val="20"/>
              </w:rPr>
            </w:pPr>
            <w:r w:rsidRPr="00C2437C">
              <w:rPr>
                <w:rFonts w:ascii="Verdana" w:hAnsi="Verdana" w:eastAsia="Verdana" w:cs="Verdana"/>
                <w:color w:val="000000" w:themeColor="text1"/>
                <w:sz w:val="20"/>
                <w:szCs w:val="20"/>
              </w:rPr>
              <w:t>Events -5</w:t>
            </w:r>
          </w:p>
        </w:tc>
        <w:tc>
          <w:tcPr>
            <w:tcW w:w="1559" w:type="dxa"/>
            <w:tcBorders>
              <w:top w:val="single" w:color="auto" w:sz="8" w:space="0"/>
              <w:left w:val="single" w:color="auto" w:sz="8" w:space="0"/>
              <w:bottom w:val="single" w:color="auto" w:sz="8" w:space="0"/>
              <w:right w:val="single" w:color="auto" w:sz="8" w:space="0"/>
            </w:tcBorders>
            <w:shd w:val="clear" w:color="auto" w:fill="EAF1DD"/>
          </w:tcPr>
          <w:p w:rsidRPr="00C2437C" w:rsidR="11EAA908" w:rsidP="00C2437C" w:rsidRDefault="11EAA908" w14:paraId="170A8379" w14:textId="13FA1349">
            <w:pPr>
              <w:spacing w:after="0" w:line="240" w:lineRule="auto"/>
              <w:jc w:val="center"/>
              <w:rPr>
                <w:rFonts w:ascii="Verdana" w:hAnsi="Verdana"/>
                <w:sz w:val="20"/>
                <w:szCs w:val="20"/>
              </w:rPr>
            </w:pPr>
            <w:r w:rsidRPr="00C2437C">
              <w:rPr>
                <w:rFonts w:ascii="Verdana" w:hAnsi="Verdana" w:eastAsia="Verdana" w:cs="Verdana"/>
                <w:color w:val="000000" w:themeColor="text1"/>
                <w:sz w:val="20"/>
                <w:szCs w:val="20"/>
              </w:rPr>
              <w:t>Filming – 0</w:t>
            </w:r>
          </w:p>
          <w:p w:rsidRPr="00C2437C" w:rsidR="11EAA908" w:rsidP="00C2437C" w:rsidRDefault="11EAA908" w14:paraId="75D1D3CD" w14:textId="72947C36">
            <w:pPr>
              <w:spacing w:after="0" w:line="240" w:lineRule="auto"/>
              <w:jc w:val="center"/>
              <w:rPr>
                <w:rFonts w:ascii="Verdana" w:hAnsi="Verdana"/>
                <w:sz w:val="20"/>
                <w:szCs w:val="20"/>
              </w:rPr>
            </w:pPr>
            <w:r w:rsidRPr="00C2437C">
              <w:rPr>
                <w:rFonts w:ascii="Verdana" w:hAnsi="Verdana" w:eastAsia="Verdana" w:cs="Verdana"/>
                <w:color w:val="000000" w:themeColor="text1"/>
                <w:sz w:val="20"/>
                <w:szCs w:val="20"/>
              </w:rPr>
              <w:t>Events - 8</w:t>
            </w:r>
          </w:p>
        </w:tc>
        <w:tc>
          <w:tcPr>
            <w:tcW w:w="1701" w:type="dxa"/>
            <w:tcBorders>
              <w:top w:val="single" w:color="auto" w:sz="8" w:space="0"/>
              <w:left w:val="single" w:color="auto" w:sz="8" w:space="0"/>
              <w:bottom w:val="single" w:color="auto" w:sz="8" w:space="0"/>
              <w:right w:val="single" w:color="auto" w:sz="8" w:space="0"/>
            </w:tcBorders>
            <w:shd w:val="clear" w:color="auto" w:fill="EAF1DD"/>
          </w:tcPr>
          <w:p w:rsidRPr="00C2437C" w:rsidR="11EAA908" w:rsidP="00C2437C" w:rsidRDefault="11EAA908" w14:paraId="7B8FDCD6" w14:textId="456E083F">
            <w:pPr>
              <w:spacing w:after="0" w:line="240" w:lineRule="auto"/>
              <w:jc w:val="center"/>
              <w:rPr>
                <w:rFonts w:ascii="Verdana" w:hAnsi="Verdana"/>
                <w:sz w:val="20"/>
                <w:szCs w:val="20"/>
              </w:rPr>
            </w:pPr>
            <w:r w:rsidRPr="00C2437C">
              <w:rPr>
                <w:rFonts w:ascii="Verdana" w:hAnsi="Verdana" w:eastAsia="Verdana" w:cs="Verdana"/>
                <w:color w:val="000000" w:themeColor="text1"/>
                <w:sz w:val="20"/>
                <w:szCs w:val="20"/>
              </w:rPr>
              <w:t>Filming – 0</w:t>
            </w:r>
          </w:p>
          <w:p w:rsidRPr="00C2437C" w:rsidR="11EAA908" w:rsidP="00C2437C" w:rsidRDefault="11EAA908" w14:paraId="7B38310C" w14:textId="539D5B34">
            <w:pPr>
              <w:spacing w:after="0" w:line="240" w:lineRule="auto"/>
              <w:jc w:val="center"/>
              <w:rPr>
                <w:rFonts w:ascii="Verdana" w:hAnsi="Verdana" w:eastAsia="Verdana" w:cs="Verdana"/>
                <w:color w:val="000000" w:themeColor="text1"/>
                <w:sz w:val="20"/>
                <w:szCs w:val="20"/>
                <w:lang w:val="en-US"/>
              </w:rPr>
            </w:pPr>
            <w:r w:rsidRPr="00C2437C">
              <w:rPr>
                <w:rFonts w:ascii="Verdana" w:hAnsi="Verdana" w:eastAsia="Verdana" w:cs="Verdana"/>
                <w:color w:val="000000" w:themeColor="text1"/>
                <w:sz w:val="20"/>
                <w:szCs w:val="20"/>
              </w:rPr>
              <w:t>Events –4</w:t>
            </w:r>
          </w:p>
        </w:tc>
      </w:tr>
    </w:tbl>
    <w:p w:rsidRPr="00DA3DC6" w:rsidR="3C69A2E9" w:rsidP="00E56F02" w:rsidRDefault="3C69A2E9" w14:paraId="0440770D" w14:textId="0B882E49">
      <w:pPr>
        <w:spacing w:after="0"/>
      </w:pPr>
    </w:p>
    <w:p w:rsidRPr="00C2437C" w:rsidR="004E5FFA" w:rsidP="00C2437C" w:rsidRDefault="2DEFD521" w14:paraId="3054BAFA" w14:textId="553FE8B0">
      <w:pPr>
        <w:pStyle w:val="ListParagraph"/>
        <w:numPr>
          <w:ilvl w:val="1"/>
          <w:numId w:val="59"/>
        </w:numPr>
        <w:ind w:left="709" w:hanging="709"/>
        <w:rPr>
          <w:rFonts w:ascii="Verdana" w:hAnsi="Verdana"/>
          <w:b/>
        </w:rPr>
      </w:pPr>
      <w:r w:rsidRPr="00C2437C">
        <w:rPr>
          <w:rFonts w:ascii="Verdana" w:hAnsi="Verdana"/>
          <w:b/>
        </w:rPr>
        <w:t>Road Restoration Programme</w:t>
      </w:r>
    </w:p>
    <w:p w:rsidRPr="00DA3DC6" w:rsidR="004E5FFA" w:rsidP="2EFFB5BF" w:rsidRDefault="2DEFD521" w14:paraId="40C513BB" w14:textId="7ADB2C5E">
      <w:pPr>
        <w:spacing w:after="0"/>
        <w:jc w:val="both"/>
      </w:pPr>
      <w:r w:rsidRPr="00DA3DC6">
        <w:rPr>
          <w:rFonts w:ascii="Verdana" w:hAnsi="Verdana" w:eastAsia="Verdana" w:cs="Verdana"/>
          <w:b/>
          <w:bCs/>
          <w:sz w:val="20"/>
          <w:szCs w:val="20"/>
          <w:lang w:val="en-GB"/>
        </w:rPr>
        <w:t xml:space="preserve"> </w:t>
      </w:r>
    </w:p>
    <w:p w:rsidRPr="0017148E" w:rsidR="004E5FFA" w:rsidP="0017148E" w:rsidRDefault="2DEFD521" w14:paraId="19BE73FC" w14:textId="02C38A34">
      <w:pPr>
        <w:tabs>
          <w:tab w:val="left" w:pos="567"/>
        </w:tabs>
        <w:spacing w:after="0"/>
      </w:pPr>
      <w:r w:rsidRPr="0017148E">
        <w:rPr>
          <w:rFonts w:ascii="Verdana" w:hAnsi="Verdana" w:eastAsia="Verdana" w:cs="Verdana"/>
          <w:b/>
          <w:bCs/>
          <w:sz w:val="20"/>
          <w:szCs w:val="20"/>
          <w:lang w:val="en-GB"/>
        </w:rPr>
        <w:t>Public Lighting</w:t>
      </w:r>
      <w:r w:rsidRPr="0017148E">
        <w:rPr>
          <w:rFonts w:ascii="Verdana" w:hAnsi="Verdana" w:eastAsia="Verdana" w:cs="Verdana"/>
          <w:sz w:val="20"/>
          <w:szCs w:val="20"/>
        </w:rPr>
        <w:t xml:space="preserve"> </w:t>
      </w:r>
    </w:p>
    <w:p w:rsidRPr="0017148E" w:rsidR="004E5FFA" w:rsidP="0017148E" w:rsidRDefault="2DEFD521" w14:paraId="78963B80" w14:textId="340D1F17">
      <w:pPr>
        <w:spacing w:after="0"/>
        <w:jc w:val="both"/>
      </w:pPr>
      <w:r w:rsidRPr="0017148E">
        <w:rPr>
          <w:rFonts w:ascii="Verdana" w:hAnsi="Verdana" w:eastAsia="Verdana" w:cs="Verdana"/>
          <w:sz w:val="20"/>
          <w:szCs w:val="20"/>
        </w:rPr>
        <w:t>Work continues on the replacement of the old lights with LED lighting which is more energy efficient, gives less maintenance and improved service. General maintenance including upgrading of brackets, columns and Networks is also on-going.</w:t>
      </w:r>
    </w:p>
    <w:p w:rsidRPr="0017148E" w:rsidR="004E5FFA" w:rsidP="2EFFB5BF" w:rsidRDefault="2DEFD521" w14:paraId="48CA730A" w14:textId="051B00D8">
      <w:pPr>
        <w:spacing w:after="0"/>
        <w:jc w:val="center"/>
      </w:pPr>
      <w:r w:rsidRPr="0017148E">
        <w:rPr>
          <w:rFonts w:ascii="Verdana" w:hAnsi="Verdana" w:eastAsia="Verdana" w:cs="Verdana"/>
          <w:b/>
          <w:bCs/>
          <w:sz w:val="20"/>
          <w:szCs w:val="20"/>
          <w:lang w:val="en-GB"/>
        </w:rPr>
        <w:t xml:space="preserve"> </w:t>
      </w:r>
    </w:p>
    <w:p w:rsidRPr="0017148E" w:rsidR="004E5FFA" w:rsidP="2EFFB5BF" w:rsidRDefault="2DEFD521" w14:paraId="5B37974A" w14:textId="290E7808">
      <w:pPr>
        <w:spacing w:after="0"/>
        <w:jc w:val="center"/>
      </w:pPr>
      <w:r w:rsidRPr="0017148E">
        <w:rPr>
          <w:rFonts w:ascii="Verdana" w:hAnsi="Verdana" w:eastAsia="Verdana" w:cs="Verdana"/>
          <w:b/>
          <w:bCs/>
          <w:sz w:val="20"/>
          <w:szCs w:val="20"/>
          <w:lang w:val="en-GB"/>
        </w:rPr>
        <w:t xml:space="preserve"> </w:t>
      </w:r>
    </w:p>
    <w:p w:rsidRPr="0017148E" w:rsidR="004E5FFA" w:rsidP="0017148E" w:rsidRDefault="2DEFD521" w14:paraId="3E64360A" w14:textId="15DEC886">
      <w:pPr>
        <w:spacing w:after="0"/>
      </w:pPr>
      <w:r w:rsidRPr="0017148E">
        <w:rPr>
          <w:rFonts w:ascii="Verdana" w:hAnsi="Verdana" w:eastAsia="Verdana" w:cs="Verdana"/>
          <w:b/>
          <w:bCs/>
          <w:sz w:val="20"/>
          <w:szCs w:val="20"/>
          <w:lang w:val="en-GB"/>
        </w:rPr>
        <w:t>Public Lighting Maintenance</w:t>
      </w:r>
    </w:p>
    <w:tbl>
      <w:tblPr>
        <w:tblW w:w="0" w:type="auto"/>
        <w:tblInd w:w="585" w:type="dxa"/>
        <w:tblLayout w:type="fixed"/>
        <w:tblLook w:val="06A0" w:firstRow="1" w:lastRow="0" w:firstColumn="1" w:lastColumn="0" w:noHBand="1" w:noVBand="1"/>
      </w:tblPr>
      <w:tblGrid>
        <w:gridCol w:w="5915"/>
        <w:gridCol w:w="1727"/>
      </w:tblGrid>
      <w:tr w:rsidRPr="00DA3DC6" w:rsidR="2EFFB5BF" w:rsidTr="2EFFB5BF" w14:paraId="7D010DF6" w14:textId="77777777">
        <w:trPr>
          <w:trHeight w:val="300"/>
        </w:trPr>
        <w:tc>
          <w:tcPr>
            <w:tcW w:w="5915"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DA3DC6" w:rsidR="2EFFB5BF" w:rsidP="2EFFB5BF" w:rsidRDefault="2EFFB5BF" w14:paraId="54430FFE" w14:textId="54319F0A">
            <w:pPr>
              <w:spacing w:after="0"/>
            </w:pPr>
            <w:r w:rsidRPr="00DA3DC6">
              <w:rPr>
                <w:rFonts w:ascii="Verdana" w:hAnsi="Verdana" w:eastAsia="Verdana" w:cs="Verdana"/>
                <w:sz w:val="20"/>
                <w:szCs w:val="20"/>
                <w:lang w:val="en-GB"/>
              </w:rPr>
              <w:t>Number of repairs carried out in Q3 2024:</w:t>
            </w:r>
          </w:p>
        </w:tc>
        <w:tc>
          <w:tcPr>
            <w:tcW w:w="172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DA3DC6" w:rsidR="2EFFB5BF" w:rsidP="2EFFB5BF" w:rsidRDefault="2EFFB5BF" w14:paraId="409AD657" w14:textId="67E3BB53">
            <w:pPr>
              <w:spacing w:after="0"/>
            </w:pPr>
            <w:r w:rsidRPr="00DA3DC6">
              <w:rPr>
                <w:rFonts w:ascii="Verdana" w:hAnsi="Verdana" w:eastAsia="Verdana" w:cs="Verdana"/>
                <w:sz w:val="20"/>
                <w:szCs w:val="20"/>
                <w:lang w:val="en-GB"/>
              </w:rPr>
              <w:t>550</w:t>
            </w:r>
          </w:p>
        </w:tc>
      </w:tr>
      <w:tr w:rsidRPr="00DA3DC6" w:rsidR="2EFFB5BF" w:rsidTr="2EFFB5BF" w14:paraId="3EEB4DAC" w14:textId="77777777">
        <w:trPr>
          <w:trHeight w:val="300"/>
        </w:trPr>
        <w:tc>
          <w:tcPr>
            <w:tcW w:w="5915"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DA3DC6" w:rsidR="2EFFB5BF" w:rsidP="2EFFB5BF" w:rsidRDefault="2EFFB5BF" w14:paraId="1FD49BDC" w14:textId="696F6FB0">
            <w:pPr>
              <w:spacing w:after="0"/>
            </w:pPr>
            <w:r w:rsidRPr="00DA3DC6">
              <w:rPr>
                <w:rFonts w:ascii="Verdana" w:hAnsi="Verdana" w:eastAsia="Verdana" w:cs="Verdana"/>
                <w:sz w:val="20"/>
                <w:szCs w:val="20"/>
                <w:lang w:val="en-GB"/>
              </w:rPr>
              <w:t>Percentage of lights out at the end of Q3 2024:</w:t>
            </w:r>
          </w:p>
        </w:tc>
        <w:tc>
          <w:tcPr>
            <w:tcW w:w="172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DA3DC6" w:rsidR="2EFFB5BF" w:rsidP="2EFFB5BF" w:rsidRDefault="2EFFB5BF" w14:paraId="01A6B7F1" w14:textId="30A21F77">
            <w:pPr>
              <w:spacing w:after="0"/>
            </w:pPr>
            <w:r w:rsidRPr="00DA3DC6">
              <w:rPr>
                <w:rFonts w:ascii="Verdana" w:hAnsi="Verdana" w:eastAsia="Verdana" w:cs="Verdana"/>
                <w:sz w:val="20"/>
                <w:szCs w:val="20"/>
                <w:lang w:val="en-GB"/>
              </w:rPr>
              <w:t>0.6%</w:t>
            </w:r>
          </w:p>
        </w:tc>
      </w:tr>
      <w:tr w:rsidRPr="00DA3DC6" w:rsidR="2EFFB5BF" w:rsidTr="2EFFB5BF" w14:paraId="508E5027" w14:textId="77777777">
        <w:trPr>
          <w:trHeight w:val="300"/>
        </w:trPr>
        <w:tc>
          <w:tcPr>
            <w:tcW w:w="5915"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DA3DC6" w:rsidR="2EFFB5BF" w:rsidP="2EFFB5BF" w:rsidRDefault="2EFFB5BF" w14:paraId="4E3EDF0D" w14:textId="75D2F99C">
            <w:pPr>
              <w:spacing w:after="0"/>
            </w:pPr>
            <w:r w:rsidRPr="00DA3DC6">
              <w:rPr>
                <w:rFonts w:ascii="Verdana" w:hAnsi="Verdana" w:eastAsia="Verdana" w:cs="Verdana"/>
                <w:sz w:val="20"/>
                <w:szCs w:val="20"/>
                <w:lang w:val="en-GB"/>
              </w:rPr>
              <w:t>Pole replacement carried out in Q3 2024:</w:t>
            </w:r>
          </w:p>
        </w:tc>
        <w:tc>
          <w:tcPr>
            <w:tcW w:w="172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DA3DC6" w:rsidR="2EFFB5BF" w:rsidP="2EFFB5BF" w:rsidRDefault="2EFFB5BF" w14:paraId="3EB78998" w14:textId="5F938D4A">
            <w:pPr>
              <w:spacing w:after="0"/>
            </w:pPr>
            <w:r w:rsidRPr="00DA3DC6">
              <w:rPr>
                <w:rFonts w:ascii="Verdana" w:hAnsi="Verdana" w:eastAsia="Verdana" w:cs="Verdana"/>
                <w:sz w:val="20"/>
                <w:szCs w:val="20"/>
                <w:lang w:val="en-GB"/>
              </w:rPr>
              <w:t>10</w:t>
            </w:r>
          </w:p>
        </w:tc>
      </w:tr>
      <w:tr w:rsidRPr="00DA3DC6" w:rsidR="2EFFB5BF" w:rsidTr="2EFFB5BF" w14:paraId="2C584685" w14:textId="77777777">
        <w:trPr>
          <w:trHeight w:val="300"/>
        </w:trPr>
        <w:tc>
          <w:tcPr>
            <w:tcW w:w="5915"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DA3DC6" w:rsidR="2EFFB5BF" w:rsidP="2EFFB5BF" w:rsidRDefault="2EFFB5BF" w14:paraId="6944238C" w14:textId="48CEE621">
            <w:pPr>
              <w:spacing w:after="0"/>
            </w:pPr>
            <w:r w:rsidRPr="00DA3DC6">
              <w:rPr>
                <w:rFonts w:ascii="Verdana" w:hAnsi="Verdana" w:eastAsia="Verdana" w:cs="Verdana"/>
                <w:sz w:val="20"/>
                <w:szCs w:val="20"/>
                <w:lang w:val="en-GB"/>
              </w:rPr>
              <w:t>Bracket replacements:</w:t>
            </w:r>
          </w:p>
        </w:tc>
        <w:tc>
          <w:tcPr>
            <w:tcW w:w="172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DA3DC6" w:rsidR="2EFFB5BF" w:rsidP="2EFFB5BF" w:rsidRDefault="2EFFB5BF" w14:paraId="6C9F0458" w14:textId="69F9CAD8">
            <w:pPr>
              <w:spacing w:after="0"/>
            </w:pPr>
            <w:r w:rsidRPr="00DA3DC6">
              <w:rPr>
                <w:rFonts w:ascii="Verdana" w:hAnsi="Verdana" w:eastAsia="Verdana" w:cs="Verdana"/>
                <w:sz w:val="20"/>
                <w:szCs w:val="20"/>
                <w:lang w:val="en-GB"/>
              </w:rPr>
              <w:t>145</w:t>
            </w:r>
          </w:p>
        </w:tc>
      </w:tr>
      <w:tr w:rsidRPr="00DA3DC6" w:rsidR="2EFFB5BF" w:rsidTr="2EFFB5BF" w14:paraId="74B90D10" w14:textId="77777777">
        <w:trPr>
          <w:trHeight w:val="300"/>
        </w:trPr>
        <w:tc>
          <w:tcPr>
            <w:tcW w:w="5915"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DA3DC6" w:rsidR="2EFFB5BF" w:rsidP="2EFFB5BF" w:rsidRDefault="2EFFB5BF" w14:paraId="2897F05B" w14:textId="2DB83B9D">
            <w:pPr>
              <w:spacing w:after="0"/>
            </w:pPr>
            <w:r w:rsidRPr="00DA3DC6">
              <w:rPr>
                <w:rFonts w:ascii="Verdana" w:hAnsi="Verdana" w:eastAsia="Verdana" w:cs="Verdana"/>
                <w:sz w:val="20"/>
                <w:szCs w:val="20"/>
                <w:lang w:val="en-GB"/>
              </w:rPr>
              <w:t>Tree trimming:</w:t>
            </w:r>
          </w:p>
        </w:tc>
        <w:tc>
          <w:tcPr>
            <w:tcW w:w="172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DA3DC6" w:rsidR="2EFFB5BF" w:rsidP="2EFFB5BF" w:rsidRDefault="2EFFB5BF" w14:paraId="2A8FD542" w14:textId="6ACF7FE2">
            <w:pPr>
              <w:spacing w:after="0"/>
            </w:pPr>
            <w:r w:rsidRPr="00DA3DC6">
              <w:rPr>
                <w:rFonts w:ascii="Verdana" w:hAnsi="Verdana" w:eastAsia="Verdana" w:cs="Verdana"/>
                <w:sz w:val="20"/>
                <w:szCs w:val="20"/>
                <w:lang w:val="en-GB"/>
              </w:rPr>
              <w:t>35</w:t>
            </w:r>
          </w:p>
        </w:tc>
      </w:tr>
      <w:tr w:rsidRPr="00DA3DC6" w:rsidR="2EFFB5BF" w:rsidTr="2EFFB5BF" w14:paraId="2F5451F0" w14:textId="77777777">
        <w:trPr>
          <w:trHeight w:val="300"/>
        </w:trPr>
        <w:tc>
          <w:tcPr>
            <w:tcW w:w="5915"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DA3DC6" w:rsidR="2EFFB5BF" w:rsidP="2EFFB5BF" w:rsidRDefault="2EFFB5BF" w14:paraId="61A6FF4F" w14:textId="445EDD75">
            <w:pPr>
              <w:spacing w:after="0"/>
            </w:pPr>
            <w:r w:rsidRPr="00DA3DC6">
              <w:rPr>
                <w:rFonts w:ascii="Verdana" w:hAnsi="Verdana" w:eastAsia="Verdana" w:cs="Verdana"/>
                <w:sz w:val="20"/>
                <w:szCs w:val="20"/>
                <w:lang w:val="en-GB"/>
              </w:rPr>
              <w:t>ESBN Connections/ Requests:</w:t>
            </w:r>
          </w:p>
        </w:tc>
        <w:tc>
          <w:tcPr>
            <w:tcW w:w="172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DA3DC6" w:rsidR="2EFFB5BF" w:rsidP="2EFFB5BF" w:rsidRDefault="2EFFB5BF" w14:paraId="3B9DFF5E" w14:textId="788E6CA3">
            <w:pPr>
              <w:spacing w:after="0"/>
            </w:pPr>
            <w:r w:rsidRPr="00DA3DC6">
              <w:rPr>
                <w:rFonts w:ascii="Verdana" w:hAnsi="Verdana" w:eastAsia="Verdana" w:cs="Verdana"/>
                <w:sz w:val="20"/>
                <w:szCs w:val="20"/>
                <w:lang w:val="en-GB"/>
              </w:rPr>
              <w:t>18</w:t>
            </w:r>
          </w:p>
        </w:tc>
      </w:tr>
      <w:tr w:rsidRPr="00DA3DC6" w:rsidR="2EFFB5BF" w:rsidTr="2EFFB5BF" w14:paraId="7D5FA84D" w14:textId="77777777">
        <w:trPr>
          <w:trHeight w:val="300"/>
        </w:trPr>
        <w:tc>
          <w:tcPr>
            <w:tcW w:w="5915"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DA3DC6" w:rsidR="2EFFB5BF" w:rsidP="2EFFB5BF" w:rsidRDefault="2EFFB5BF" w14:paraId="4DBDEAC2" w14:textId="1B1B56C8">
            <w:pPr>
              <w:spacing w:after="0"/>
            </w:pPr>
            <w:r w:rsidRPr="00DA3DC6">
              <w:rPr>
                <w:rFonts w:ascii="Verdana" w:hAnsi="Verdana" w:eastAsia="Verdana" w:cs="Verdana"/>
                <w:sz w:val="20"/>
                <w:szCs w:val="20"/>
                <w:lang w:val="en-GB"/>
              </w:rPr>
              <w:t>LED Upgrades</w:t>
            </w:r>
          </w:p>
        </w:tc>
        <w:tc>
          <w:tcPr>
            <w:tcW w:w="172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DA3DC6" w:rsidR="2EFFB5BF" w:rsidP="2EFFB5BF" w:rsidRDefault="2EFFB5BF" w14:paraId="2293F2A6" w14:textId="17E6AE96">
            <w:pPr>
              <w:spacing w:after="0"/>
            </w:pPr>
            <w:r w:rsidRPr="00DA3DC6">
              <w:rPr>
                <w:rFonts w:ascii="Verdana" w:hAnsi="Verdana" w:eastAsia="Verdana" w:cs="Verdana"/>
                <w:sz w:val="20"/>
                <w:szCs w:val="20"/>
                <w:lang w:val="en-GB"/>
              </w:rPr>
              <w:t>213</w:t>
            </w:r>
          </w:p>
        </w:tc>
      </w:tr>
      <w:tr w:rsidRPr="00DA3DC6" w:rsidR="2EFFB5BF" w:rsidTr="2EFFB5BF" w14:paraId="307F04C5" w14:textId="77777777">
        <w:trPr>
          <w:trHeight w:val="300"/>
        </w:trPr>
        <w:tc>
          <w:tcPr>
            <w:tcW w:w="5915"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DA3DC6" w:rsidR="2EFFB5BF" w:rsidP="2EFFB5BF" w:rsidRDefault="2EFFB5BF" w14:paraId="3CF6FA6B" w14:textId="18847B94">
            <w:pPr>
              <w:spacing w:after="0"/>
            </w:pPr>
            <w:r w:rsidRPr="00DA3DC6">
              <w:rPr>
                <w:rFonts w:ascii="Verdana" w:hAnsi="Verdana" w:eastAsia="Verdana" w:cs="Verdana"/>
                <w:sz w:val="20"/>
                <w:szCs w:val="20"/>
                <w:lang w:val="en-GB"/>
              </w:rPr>
              <w:t>Total lights upgraded to LED</w:t>
            </w:r>
          </w:p>
        </w:tc>
        <w:tc>
          <w:tcPr>
            <w:tcW w:w="172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DA3DC6" w:rsidR="2EFFB5BF" w:rsidP="2EFFB5BF" w:rsidRDefault="2EFFB5BF" w14:paraId="5A238097" w14:textId="0A6BF684">
            <w:pPr>
              <w:spacing w:after="0"/>
            </w:pPr>
            <w:r w:rsidRPr="00DA3DC6">
              <w:rPr>
                <w:rFonts w:ascii="Verdana" w:hAnsi="Verdana" w:eastAsia="Verdana" w:cs="Verdana"/>
                <w:sz w:val="20"/>
                <w:szCs w:val="20"/>
                <w:lang w:val="en-GB"/>
              </w:rPr>
              <w:t>22,078</w:t>
            </w:r>
          </w:p>
        </w:tc>
      </w:tr>
      <w:tr w:rsidRPr="00DA3DC6" w:rsidR="2EFFB5BF" w:rsidTr="2EFFB5BF" w14:paraId="28ADA2CB" w14:textId="77777777">
        <w:trPr>
          <w:trHeight w:val="300"/>
        </w:trPr>
        <w:tc>
          <w:tcPr>
            <w:tcW w:w="5915"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DA3DC6" w:rsidR="2EFFB5BF" w:rsidP="2EFFB5BF" w:rsidRDefault="2EFFB5BF" w14:paraId="7FB0B4D5" w14:textId="6D81961F">
            <w:pPr>
              <w:spacing w:after="0"/>
            </w:pPr>
            <w:r w:rsidRPr="00DA3DC6">
              <w:rPr>
                <w:rFonts w:ascii="Verdana" w:hAnsi="Verdana" w:eastAsia="Verdana" w:cs="Verdana"/>
                <w:sz w:val="20"/>
                <w:szCs w:val="20"/>
                <w:lang w:val="en-GB"/>
              </w:rPr>
              <w:t>Total percentage (%) of lights as LED</w:t>
            </w:r>
          </w:p>
        </w:tc>
        <w:tc>
          <w:tcPr>
            <w:tcW w:w="1727"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DA3DC6" w:rsidR="2EFFB5BF" w:rsidP="2EFFB5BF" w:rsidRDefault="2EFFB5BF" w14:paraId="6919829D" w14:textId="5B8601BC">
            <w:pPr>
              <w:spacing w:after="0"/>
            </w:pPr>
            <w:r w:rsidRPr="00DA3DC6">
              <w:rPr>
                <w:rFonts w:ascii="Verdana" w:hAnsi="Verdana" w:eastAsia="Verdana" w:cs="Verdana"/>
                <w:sz w:val="20"/>
                <w:szCs w:val="20"/>
                <w:lang w:val="en-GB"/>
              </w:rPr>
              <w:t>90.3%</w:t>
            </w:r>
          </w:p>
        </w:tc>
      </w:tr>
    </w:tbl>
    <w:p w:rsidRPr="00DA3DC6" w:rsidR="004E5FFA" w:rsidP="2EFFB5BF" w:rsidRDefault="2DEFD521" w14:paraId="0E07C2DF" w14:textId="624A3587">
      <w:pPr>
        <w:spacing w:after="0"/>
        <w:ind w:left="567"/>
        <w:jc w:val="center"/>
      </w:pPr>
      <w:r w:rsidRPr="00DA3DC6">
        <w:rPr>
          <w:rFonts w:ascii="Verdana" w:hAnsi="Verdana" w:eastAsia="Verdana" w:cs="Verdana"/>
          <w:sz w:val="20"/>
          <w:szCs w:val="20"/>
          <w:lang w:val="en-GB"/>
        </w:rPr>
        <w:t>(extra lines added)</w:t>
      </w:r>
    </w:p>
    <w:p w:rsidRPr="00DA3DC6" w:rsidR="004E5FFA" w:rsidP="2EFFB5BF" w:rsidRDefault="2DEFD521" w14:paraId="10A9205B" w14:textId="2A98FF1A">
      <w:pPr>
        <w:spacing w:after="0"/>
        <w:ind w:left="567"/>
        <w:jc w:val="center"/>
      </w:pPr>
      <w:r w:rsidRPr="00DA3DC6">
        <w:rPr>
          <w:rFonts w:ascii="Verdana" w:hAnsi="Verdana" w:eastAsia="Verdana" w:cs="Verdana"/>
          <w:b/>
          <w:bCs/>
          <w:sz w:val="20"/>
          <w:szCs w:val="20"/>
          <w:lang w:val="en-GB"/>
        </w:rPr>
        <w:t xml:space="preserve"> </w:t>
      </w:r>
    </w:p>
    <w:p w:rsidRPr="0017148E" w:rsidR="004E5FFA" w:rsidP="0017148E" w:rsidRDefault="2DEFD521" w14:paraId="2DAE25BF" w14:textId="70428278">
      <w:pPr>
        <w:spacing w:after="0"/>
      </w:pPr>
      <w:r w:rsidRPr="0017148E">
        <w:rPr>
          <w:rFonts w:ascii="Verdana" w:hAnsi="Verdana" w:eastAsia="Verdana" w:cs="Verdana"/>
          <w:b/>
          <w:bCs/>
          <w:sz w:val="20"/>
          <w:szCs w:val="20"/>
          <w:lang w:val="en-GB"/>
        </w:rPr>
        <w:t>LED Upgrading Program</w:t>
      </w:r>
    </w:p>
    <w:tbl>
      <w:tblPr>
        <w:tblW w:w="0" w:type="auto"/>
        <w:tblInd w:w="540" w:type="dxa"/>
        <w:tblLayout w:type="fixed"/>
        <w:tblLook w:val="06A0" w:firstRow="1" w:lastRow="0" w:firstColumn="1" w:lastColumn="0" w:noHBand="1" w:noVBand="1"/>
      </w:tblPr>
      <w:tblGrid>
        <w:gridCol w:w="6236"/>
        <w:gridCol w:w="1134"/>
        <w:gridCol w:w="236"/>
        <w:gridCol w:w="816"/>
      </w:tblGrid>
      <w:tr w:rsidRPr="00DA3DC6" w:rsidR="2EFFB5BF" w:rsidTr="2EFFB5BF" w14:paraId="15F1F926"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DA3DC6" w:rsidR="2EFFB5BF" w:rsidP="2EFFB5BF" w:rsidRDefault="2EFFB5BF" w14:paraId="3ABEDC7F" w14:textId="7C54CFA6">
            <w:pPr>
              <w:spacing w:after="0"/>
            </w:pPr>
            <w:r w:rsidRPr="00DA3DC6">
              <w:rPr>
                <w:rFonts w:ascii="Arial" w:hAnsi="Arial" w:eastAsia="Arial" w:cs="Arial"/>
                <w:color w:val="000000" w:themeColor="text1"/>
                <w:sz w:val="24"/>
                <w:szCs w:val="24"/>
                <w:lang w:val="en-GB"/>
              </w:rPr>
              <w:t>ABBEY PARK</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bottom"/>
          </w:tcPr>
          <w:p w:rsidRPr="00DA3DC6" w:rsidR="2EFFB5BF" w:rsidP="2EFFB5BF" w:rsidRDefault="2EFFB5BF" w14:paraId="3DA56C9F" w14:textId="74439EC1">
            <w:pPr>
              <w:spacing w:after="0"/>
              <w:jc w:val="right"/>
            </w:pPr>
            <w:r w:rsidRPr="00DA3DC6">
              <w:rPr>
                <w:rFonts w:ascii="Calibri" w:hAnsi="Calibri" w:eastAsia="Calibri" w:cs="Calibri"/>
                <w:color w:val="000000" w:themeColor="text1"/>
                <w:lang w:val="en-GB"/>
              </w:rPr>
              <w:t>1</w:t>
            </w:r>
          </w:p>
        </w:tc>
      </w:tr>
      <w:tr w:rsidRPr="00DA3DC6" w:rsidR="2EFFB5BF" w:rsidTr="2EFFB5BF" w14:paraId="114422EA"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DA3DC6" w:rsidR="2EFFB5BF" w:rsidP="2EFFB5BF" w:rsidRDefault="2EFFB5BF" w14:paraId="1E76D51D" w14:textId="2FCEDD72">
            <w:pPr>
              <w:spacing w:after="0"/>
            </w:pPr>
            <w:r w:rsidRPr="00DA3DC6">
              <w:rPr>
                <w:rFonts w:ascii="Arial" w:hAnsi="Arial" w:eastAsia="Arial" w:cs="Arial"/>
                <w:color w:val="000000" w:themeColor="text1"/>
                <w:sz w:val="24"/>
                <w:szCs w:val="24"/>
                <w:lang w:val="en-GB"/>
              </w:rPr>
              <w:t>ALBERT ROAD</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bottom"/>
          </w:tcPr>
          <w:p w:rsidRPr="00DA3DC6" w:rsidR="2EFFB5BF" w:rsidP="2EFFB5BF" w:rsidRDefault="2EFFB5BF" w14:paraId="451F4965" w14:textId="283E438E">
            <w:pPr>
              <w:spacing w:after="0"/>
              <w:jc w:val="right"/>
            </w:pPr>
            <w:r w:rsidRPr="00DA3DC6">
              <w:rPr>
                <w:rFonts w:ascii="Calibri" w:hAnsi="Calibri" w:eastAsia="Calibri" w:cs="Calibri"/>
                <w:color w:val="000000" w:themeColor="text1"/>
                <w:lang w:val="en-GB"/>
              </w:rPr>
              <w:t>1</w:t>
            </w:r>
          </w:p>
        </w:tc>
      </w:tr>
      <w:tr w:rsidRPr="00DA3DC6" w:rsidR="2EFFB5BF" w:rsidTr="2EFFB5BF" w14:paraId="007DAA0A"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DA3DC6" w:rsidR="2EFFB5BF" w:rsidP="2EFFB5BF" w:rsidRDefault="2EFFB5BF" w14:paraId="6ECC50FB" w14:textId="4AA0D5D0">
            <w:pPr>
              <w:spacing w:after="0"/>
            </w:pPr>
            <w:r w:rsidRPr="00DA3DC6">
              <w:rPr>
                <w:rFonts w:ascii="Arial" w:hAnsi="Arial" w:eastAsia="Arial" w:cs="Arial"/>
                <w:color w:val="000000" w:themeColor="text1"/>
                <w:sz w:val="24"/>
                <w:szCs w:val="24"/>
                <w:lang w:val="en-GB"/>
              </w:rPr>
              <w:t>AVOCA AVENUE</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bottom"/>
          </w:tcPr>
          <w:p w:rsidRPr="00DA3DC6" w:rsidR="2EFFB5BF" w:rsidP="2EFFB5BF" w:rsidRDefault="2EFFB5BF" w14:paraId="531A83A2" w14:textId="669E1195">
            <w:pPr>
              <w:spacing w:after="0"/>
              <w:jc w:val="right"/>
            </w:pPr>
            <w:r w:rsidRPr="00DA3DC6">
              <w:rPr>
                <w:rFonts w:ascii="Calibri" w:hAnsi="Calibri" w:eastAsia="Calibri" w:cs="Calibri"/>
                <w:color w:val="000000" w:themeColor="text1"/>
                <w:lang w:val="en-GB"/>
              </w:rPr>
              <w:t>2</w:t>
            </w:r>
          </w:p>
        </w:tc>
      </w:tr>
      <w:tr w:rsidRPr="00DA3DC6" w:rsidR="2EFFB5BF" w:rsidTr="2EFFB5BF" w14:paraId="621312E6"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DA3DC6" w:rsidR="2EFFB5BF" w:rsidP="2EFFB5BF" w:rsidRDefault="2EFFB5BF" w14:paraId="703B68D5" w14:textId="5E51F604">
            <w:pPr>
              <w:spacing w:after="0"/>
            </w:pPr>
            <w:r w:rsidRPr="00DA3DC6">
              <w:rPr>
                <w:rFonts w:ascii="Arial" w:hAnsi="Arial" w:eastAsia="Arial" w:cs="Arial"/>
                <w:color w:val="000000" w:themeColor="text1"/>
                <w:sz w:val="24"/>
                <w:szCs w:val="24"/>
                <w:lang w:val="en-GB"/>
              </w:rPr>
              <w:t>BALLINTEER ROAD</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bottom"/>
          </w:tcPr>
          <w:p w:rsidRPr="00DA3DC6" w:rsidR="2EFFB5BF" w:rsidP="2EFFB5BF" w:rsidRDefault="2EFFB5BF" w14:paraId="7B4E0874" w14:textId="7A76A11B">
            <w:pPr>
              <w:spacing w:after="0"/>
              <w:jc w:val="right"/>
            </w:pPr>
            <w:r w:rsidRPr="00DA3DC6">
              <w:rPr>
                <w:rFonts w:ascii="Calibri" w:hAnsi="Calibri" w:eastAsia="Calibri" w:cs="Calibri"/>
                <w:color w:val="000000" w:themeColor="text1"/>
                <w:lang w:val="en-GB"/>
              </w:rPr>
              <w:t>4</w:t>
            </w:r>
          </w:p>
        </w:tc>
      </w:tr>
      <w:tr w:rsidRPr="00DA3DC6" w:rsidR="2EFFB5BF" w:rsidTr="2EFFB5BF" w14:paraId="2C073A9D"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DA3DC6" w:rsidR="2EFFB5BF" w:rsidP="2EFFB5BF" w:rsidRDefault="2EFFB5BF" w14:paraId="1CC6C98F" w14:textId="1B29510E">
            <w:pPr>
              <w:spacing w:after="0"/>
            </w:pPr>
            <w:r w:rsidRPr="00DA3DC6">
              <w:rPr>
                <w:rFonts w:ascii="Arial" w:hAnsi="Arial" w:eastAsia="Arial" w:cs="Arial"/>
                <w:color w:val="000000" w:themeColor="text1"/>
                <w:sz w:val="24"/>
                <w:szCs w:val="24"/>
                <w:lang w:val="en-GB"/>
              </w:rPr>
              <w:t>BEAUMONT AVENUE</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bottom"/>
          </w:tcPr>
          <w:p w:rsidRPr="00DA3DC6" w:rsidR="2EFFB5BF" w:rsidP="2EFFB5BF" w:rsidRDefault="2EFFB5BF" w14:paraId="095ED2C9" w14:textId="0E0BBFEF">
            <w:pPr>
              <w:spacing w:after="0"/>
              <w:jc w:val="right"/>
            </w:pPr>
            <w:r w:rsidRPr="00DA3DC6">
              <w:rPr>
                <w:rFonts w:ascii="Calibri" w:hAnsi="Calibri" w:eastAsia="Calibri" w:cs="Calibri"/>
                <w:color w:val="000000" w:themeColor="text1"/>
                <w:lang w:val="en-GB"/>
              </w:rPr>
              <w:t>1</w:t>
            </w:r>
          </w:p>
        </w:tc>
      </w:tr>
      <w:tr w:rsidRPr="00DA3DC6" w:rsidR="2EFFB5BF" w:rsidTr="2EFFB5BF" w14:paraId="490E570E"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DA3DC6" w:rsidR="2EFFB5BF" w:rsidP="2EFFB5BF" w:rsidRDefault="2EFFB5BF" w14:paraId="09D22AEB" w14:textId="22649232">
            <w:pPr>
              <w:spacing w:after="0"/>
            </w:pPr>
            <w:r w:rsidRPr="00DA3DC6">
              <w:rPr>
                <w:rFonts w:ascii="Arial" w:hAnsi="Arial" w:eastAsia="Arial" w:cs="Arial"/>
                <w:color w:val="000000" w:themeColor="text1"/>
                <w:sz w:val="24"/>
                <w:szCs w:val="24"/>
                <w:lang w:val="en-GB"/>
              </w:rPr>
              <w:t>BENTLEY VILLAS(OFF CLARENCE STREET)</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bottom"/>
          </w:tcPr>
          <w:p w:rsidRPr="00DA3DC6" w:rsidR="2EFFB5BF" w:rsidP="2EFFB5BF" w:rsidRDefault="2EFFB5BF" w14:paraId="7D6665F6" w14:textId="020232FF">
            <w:pPr>
              <w:spacing w:after="0"/>
              <w:jc w:val="right"/>
            </w:pPr>
            <w:r w:rsidRPr="00DA3DC6">
              <w:rPr>
                <w:rFonts w:ascii="Calibri" w:hAnsi="Calibri" w:eastAsia="Calibri" w:cs="Calibri"/>
                <w:color w:val="000000" w:themeColor="text1"/>
                <w:lang w:val="en-GB"/>
              </w:rPr>
              <w:t>1</w:t>
            </w:r>
          </w:p>
        </w:tc>
      </w:tr>
      <w:tr w:rsidRPr="00DA3DC6" w:rsidR="2EFFB5BF" w:rsidTr="2EFFB5BF" w14:paraId="0226DFCF"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DA3DC6" w:rsidR="2EFFB5BF" w:rsidP="2EFFB5BF" w:rsidRDefault="2EFFB5BF" w14:paraId="5AD526DC" w14:textId="30F4DF94">
            <w:pPr>
              <w:spacing w:after="0"/>
            </w:pPr>
            <w:r w:rsidRPr="00DA3DC6">
              <w:rPr>
                <w:rFonts w:ascii="Arial" w:hAnsi="Arial" w:eastAsia="Arial" w:cs="Arial"/>
                <w:color w:val="000000" w:themeColor="text1"/>
                <w:sz w:val="24"/>
                <w:szCs w:val="24"/>
                <w:lang w:val="en-GB"/>
              </w:rPr>
              <w:t>COLLEGE RD</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bottom"/>
          </w:tcPr>
          <w:p w:rsidRPr="00DA3DC6" w:rsidR="2EFFB5BF" w:rsidP="2EFFB5BF" w:rsidRDefault="2EFFB5BF" w14:paraId="51202039" w14:textId="64680396">
            <w:pPr>
              <w:spacing w:after="0"/>
              <w:jc w:val="right"/>
            </w:pPr>
            <w:r w:rsidRPr="00DA3DC6">
              <w:rPr>
                <w:rFonts w:ascii="Calibri" w:hAnsi="Calibri" w:eastAsia="Calibri" w:cs="Calibri"/>
                <w:color w:val="000000" w:themeColor="text1"/>
                <w:lang w:val="en-GB"/>
              </w:rPr>
              <w:t>1</w:t>
            </w:r>
          </w:p>
        </w:tc>
      </w:tr>
      <w:tr w:rsidRPr="00DA3DC6" w:rsidR="2EFFB5BF" w:rsidTr="2EFFB5BF" w14:paraId="54F2BB40"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DA3DC6" w:rsidR="2EFFB5BF" w:rsidP="2EFFB5BF" w:rsidRDefault="2EFFB5BF" w14:paraId="25F0B480" w14:textId="60BF6B0E">
            <w:pPr>
              <w:spacing w:after="0"/>
            </w:pPr>
            <w:r w:rsidRPr="00DA3DC6">
              <w:rPr>
                <w:rFonts w:ascii="Arial" w:hAnsi="Arial" w:eastAsia="Arial" w:cs="Arial"/>
                <w:color w:val="000000" w:themeColor="text1"/>
                <w:sz w:val="24"/>
                <w:szCs w:val="24"/>
                <w:lang w:val="en-GB"/>
              </w:rPr>
              <w:t>CROFTON AVENUE (GEORGES PLACE)</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bottom"/>
          </w:tcPr>
          <w:p w:rsidRPr="00DA3DC6" w:rsidR="2EFFB5BF" w:rsidP="2EFFB5BF" w:rsidRDefault="2EFFB5BF" w14:paraId="7105AAAA" w14:textId="5F6F3281">
            <w:pPr>
              <w:spacing w:after="0"/>
              <w:jc w:val="right"/>
            </w:pPr>
            <w:r w:rsidRPr="00DA3DC6">
              <w:rPr>
                <w:rFonts w:ascii="Calibri" w:hAnsi="Calibri" w:eastAsia="Calibri" w:cs="Calibri"/>
                <w:color w:val="000000" w:themeColor="text1"/>
                <w:lang w:val="en-GB"/>
              </w:rPr>
              <w:t>1</w:t>
            </w:r>
          </w:p>
        </w:tc>
      </w:tr>
      <w:tr w:rsidRPr="00DA3DC6" w:rsidR="2EFFB5BF" w:rsidTr="2EFFB5BF" w14:paraId="2CF58DF4"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DA3DC6" w:rsidR="2EFFB5BF" w:rsidP="2EFFB5BF" w:rsidRDefault="2EFFB5BF" w14:paraId="787F0D90" w14:textId="6AFFBC46">
            <w:pPr>
              <w:spacing w:after="0"/>
            </w:pPr>
            <w:r w:rsidRPr="00DA3DC6">
              <w:rPr>
                <w:rFonts w:ascii="Arial" w:hAnsi="Arial" w:eastAsia="Arial" w:cs="Arial"/>
                <w:color w:val="000000" w:themeColor="text1"/>
                <w:sz w:val="24"/>
                <w:szCs w:val="24"/>
                <w:lang w:val="en-GB"/>
              </w:rPr>
              <w:t>CROMLECH CLOSE</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bottom"/>
          </w:tcPr>
          <w:p w:rsidRPr="00DA3DC6" w:rsidR="2EFFB5BF" w:rsidP="2EFFB5BF" w:rsidRDefault="2EFFB5BF" w14:paraId="0ABDEB7D" w14:textId="738461E3">
            <w:pPr>
              <w:spacing w:after="0"/>
              <w:jc w:val="right"/>
            </w:pPr>
            <w:r w:rsidRPr="00DA3DC6">
              <w:rPr>
                <w:rFonts w:ascii="Calibri" w:hAnsi="Calibri" w:eastAsia="Calibri" w:cs="Calibri"/>
                <w:color w:val="000000" w:themeColor="text1"/>
                <w:lang w:val="en-GB"/>
              </w:rPr>
              <w:t>1</w:t>
            </w:r>
          </w:p>
        </w:tc>
      </w:tr>
      <w:tr w:rsidRPr="00DA3DC6" w:rsidR="2EFFB5BF" w:rsidTr="2EFFB5BF" w14:paraId="27C81FC0"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DA3DC6" w:rsidR="2EFFB5BF" w:rsidP="2EFFB5BF" w:rsidRDefault="2EFFB5BF" w14:paraId="252F5CCA" w14:textId="7A0CEFA0">
            <w:pPr>
              <w:spacing w:after="0"/>
            </w:pPr>
            <w:r w:rsidRPr="00DA3DC6">
              <w:rPr>
                <w:rFonts w:ascii="Arial" w:hAnsi="Arial" w:eastAsia="Arial" w:cs="Arial"/>
                <w:color w:val="000000" w:themeColor="text1"/>
                <w:sz w:val="24"/>
                <w:szCs w:val="24"/>
                <w:lang w:val="en-GB"/>
              </w:rPr>
              <w:t>CROSTHWAITE PARK SOUTH</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bottom"/>
          </w:tcPr>
          <w:p w:rsidRPr="00DA3DC6" w:rsidR="2EFFB5BF" w:rsidP="2EFFB5BF" w:rsidRDefault="2EFFB5BF" w14:paraId="57F86052" w14:textId="58D7AE06">
            <w:pPr>
              <w:spacing w:after="0"/>
              <w:jc w:val="right"/>
            </w:pPr>
            <w:r w:rsidRPr="00DA3DC6">
              <w:rPr>
                <w:rFonts w:ascii="Calibri" w:hAnsi="Calibri" w:eastAsia="Calibri" w:cs="Calibri"/>
                <w:color w:val="000000" w:themeColor="text1"/>
                <w:lang w:val="en-GB"/>
              </w:rPr>
              <w:t>3</w:t>
            </w:r>
          </w:p>
        </w:tc>
      </w:tr>
      <w:tr w:rsidRPr="00DA3DC6" w:rsidR="2EFFB5BF" w:rsidTr="2EFFB5BF" w14:paraId="010F9415"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DA3DC6" w:rsidR="2EFFB5BF" w:rsidP="2EFFB5BF" w:rsidRDefault="2EFFB5BF" w14:paraId="4466FF6A" w14:textId="1B318EAB">
            <w:pPr>
              <w:spacing w:after="0"/>
            </w:pPr>
            <w:r w:rsidRPr="00DA3DC6">
              <w:rPr>
                <w:rFonts w:ascii="Arial" w:hAnsi="Arial" w:eastAsia="Arial" w:cs="Arial"/>
                <w:color w:val="000000" w:themeColor="text1"/>
                <w:sz w:val="24"/>
                <w:szCs w:val="24"/>
                <w:lang w:val="en-GB"/>
              </w:rPr>
              <w:t>DALKEY AVENUE</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bottom"/>
          </w:tcPr>
          <w:p w:rsidRPr="00DA3DC6" w:rsidR="2EFFB5BF" w:rsidP="2EFFB5BF" w:rsidRDefault="2EFFB5BF" w14:paraId="1C93409E" w14:textId="3674DD62">
            <w:pPr>
              <w:spacing w:after="0"/>
              <w:jc w:val="right"/>
            </w:pPr>
            <w:r w:rsidRPr="00DA3DC6">
              <w:rPr>
                <w:rFonts w:ascii="Calibri" w:hAnsi="Calibri" w:eastAsia="Calibri" w:cs="Calibri"/>
                <w:color w:val="000000" w:themeColor="text1"/>
                <w:lang w:val="en-GB"/>
              </w:rPr>
              <w:t>2</w:t>
            </w:r>
          </w:p>
        </w:tc>
      </w:tr>
      <w:tr w:rsidRPr="00DA3DC6" w:rsidR="2EFFB5BF" w:rsidTr="2EFFB5BF" w14:paraId="57266EE4"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DA3DC6" w:rsidR="2EFFB5BF" w:rsidP="2EFFB5BF" w:rsidRDefault="2EFFB5BF" w14:paraId="661695AC" w14:textId="5BB224E9">
            <w:pPr>
              <w:spacing w:after="0"/>
            </w:pPr>
            <w:r w:rsidRPr="00DA3DC6">
              <w:rPr>
                <w:rFonts w:ascii="Arial" w:hAnsi="Arial" w:eastAsia="Arial" w:cs="Arial"/>
                <w:color w:val="000000" w:themeColor="text1"/>
                <w:sz w:val="24"/>
                <w:szCs w:val="24"/>
                <w:lang w:val="en-GB"/>
              </w:rPr>
              <w:t>DELBROOK PARK BALLINTEER</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bottom"/>
          </w:tcPr>
          <w:p w:rsidRPr="00DA3DC6" w:rsidR="2EFFB5BF" w:rsidP="2EFFB5BF" w:rsidRDefault="2EFFB5BF" w14:paraId="0460D6A4" w14:textId="4CA04A2B">
            <w:pPr>
              <w:spacing w:after="0"/>
              <w:jc w:val="right"/>
            </w:pPr>
            <w:r w:rsidRPr="00DA3DC6">
              <w:rPr>
                <w:rFonts w:ascii="Calibri" w:hAnsi="Calibri" w:eastAsia="Calibri" w:cs="Calibri"/>
                <w:color w:val="000000" w:themeColor="text1"/>
                <w:lang w:val="en-GB"/>
              </w:rPr>
              <w:t>1</w:t>
            </w:r>
          </w:p>
        </w:tc>
      </w:tr>
      <w:tr w:rsidRPr="00DA3DC6" w:rsidR="2EFFB5BF" w:rsidTr="2EFFB5BF" w14:paraId="621CD468"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DA3DC6" w:rsidR="2EFFB5BF" w:rsidP="2EFFB5BF" w:rsidRDefault="2EFFB5BF" w14:paraId="65A17589" w14:textId="0995FF41">
            <w:pPr>
              <w:spacing w:after="0"/>
            </w:pPr>
            <w:r w:rsidRPr="00DA3DC6">
              <w:rPr>
                <w:rFonts w:ascii="Arial" w:hAnsi="Arial" w:eastAsia="Arial" w:cs="Arial"/>
                <w:color w:val="000000" w:themeColor="text1"/>
                <w:sz w:val="24"/>
                <w:szCs w:val="24"/>
                <w:lang w:val="en-GB"/>
              </w:rPr>
              <w:t>FOXROCK GROVE</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bottom"/>
          </w:tcPr>
          <w:p w:rsidRPr="00DA3DC6" w:rsidR="2EFFB5BF" w:rsidP="2EFFB5BF" w:rsidRDefault="2EFFB5BF" w14:paraId="590A8F82" w14:textId="1E9DC41B">
            <w:pPr>
              <w:spacing w:after="0"/>
              <w:jc w:val="right"/>
            </w:pPr>
            <w:r w:rsidRPr="00DA3DC6">
              <w:rPr>
                <w:rFonts w:ascii="Calibri" w:hAnsi="Calibri" w:eastAsia="Calibri" w:cs="Calibri"/>
                <w:color w:val="000000" w:themeColor="text1"/>
                <w:lang w:val="en-GB"/>
              </w:rPr>
              <w:t>1</w:t>
            </w:r>
          </w:p>
        </w:tc>
      </w:tr>
      <w:tr w:rsidRPr="00DA3DC6" w:rsidR="2EFFB5BF" w:rsidTr="2EFFB5BF" w14:paraId="61F4AAA9"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DA3DC6" w:rsidR="2EFFB5BF" w:rsidP="2EFFB5BF" w:rsidRDefault="2EFFB5BF" w14:paraId="40BEEAC3" w14:textId="4F6A90C2">
            <w:pPr>
              <w:spacing w:after="0"/>
            </w:pPr>
            <w:r w:rsidRPr="00DA3DC6">
              <w:rPr>
                <w:rFonts w:ascii="Arial" w:hAnsi="Arial" w:eastAsia="Arial" w:cs="Arial"/>
                <w:color w:val="000000" w:themeColor="text1"/>
                <w:sz w:val="24"/>
                <w:szCs w:val="24"/>
                <w:lang w:val="en-GB"/>
              </w:rPr>
              <w:t>FRASCATI PARK</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bottom"/>
          </w:tcPr>
          <w:p w:rsidRPr="00DA3DC6" w:rsidR="2EFFB5BF" w:rsidP="2EFFB5BF" w:rsidRDefault="2EFFB5BF" w14:paraId="495D3528" w14:textId="07A79B30">
            <w:pPr>
              <w:spacing w:after="0"/>
              <w:jc w:val="right"/>
            </w:pPr>
            <w:r w:rsidRPr="00DA3DC6">
              <w:rPr>
                <w:rFonts w:ascii="Calibri" w:hAnsi="Calibri" w:eastAsia="Calibri" w:cs="Calibri"/>
                <w:color w:val="000000" w:themeColor="text1"/>
                <w:lang w:val="en-GB"/>
              </w:rPr>
              <w:t>8</w:t>
            </w:r>
          </w:p>
        </w:tc>
      </w:tr>
      <w:tr w:rsidRPr="00DA3DC6" w:rsidR="2EFFB5BF" w:rsidTr="2EFFB5BF" w14:paraId="15B88E2D"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DA3DC6" w:rsidR="2EFFB5BF" w:rsidP="2EFFB5BF" w:rsidRDefault="2EFFB5BF" w14:paraId="7EF1F316" w14:textId="7F72E3F6">
            <w:pPr>
              <w:spacing w:after="0"/>
            </w:pPr>
            <w:r w:rsidRPr="00DA3DC6">
              <w:rPr>
                <w:rFonts w:ascii="Arial" w:hAnsi="Arial" w:eastAsia="Arial" w:cs="Arial"/>
                <w:color w:val="000000" w:themeColor="text1"/>
                <w:sz w:val="24"/>
                <w:szCs w:val="24"/>
                <w:lang w:val="en-GB"/>
              </w:rPr>
              <w:t>GEORGES PLACE (DUN LAOIRE)</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bottom"/>
          </w:tcPr>
          <w:p w:rsidRPr="00DA3DC6" w:rsidR="2EFFB5BF" w:rsidP="2EFFB5BF" w:rsidRDefault="2EFFB5BF" w14:paraId="6A5EC6B8" w14:textId="55CBFE7A">
            <w:pPr>
              <w:spacing w:after="0"/>
              <w:jc w:val="right"/>
            </w:pPr>
            <w:r w:rsidRPr="00DA3DC6">
              <w:rPr>
                <w:rFonts w:ascii="Calibri" w:hAnsi="Calibri" w:eastAsia="Calibri" w:cs="Calibri"/>
                <w:color w:val="000000" w:themeColor="text1"/>
                <w:lang w:val="en-GB"/>
              </w:rPr>
              <w:t>4</w:t>
            </w:r>
          </w:p>
        </w:tc>
      </w:tr>
      <w:tr w:rsidRPr="00DA3DC6" w:rsidR="2EFFB5BF" w:rsidTr="2EFFB5BF" w14:paraId="5D437D52"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DA3DC6" w:rsidR="2EFFB5BF" w:rsidP="2EFFB5BF" w:rsidRDefault="2EFFB5BF" w14:paraId="7B01963A" w14:textId="0EA3330B">
            <w:pPr>
              <w:spacing w:after="0"/>
            </w:pPr>
            <w:r w:rsidRPr="00DA3DC6">
              <w:rPr>
                <w:rFonts w:ascii="Arial" w:hAnsi="Arial" w:eastAsia="Arial" w:cs="Arial"/>
                <w:color w:val="000000" w:themeColor="text1"/>
                <w:sz w:val="24"/>
                <w:szCs w:val="24"/>
                <w:lang w:val="en-GB"/>
              </w:rPr>
              <w:t>GLENAGEARY ROAD LOWER</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bottom"/>
          </w:tcPr>
          <w:p w:rsidRPr="00DA3DC6" w:rsidR="2EFFB5BF" w:rsidP="2EFFB5BF" w:rsidRDefault="2EFFB5BF" w14:paraId="63CB8949" w14:textId="6AC06C2A">
            <w:pPr>
              <w:spacing w:after="0"/>
              <w:jc w:val="right"/>
            </w:pPr>
            <w:r w:rsidRPr="00DA3DC6">
              <w:rPr>
                <w:rFonts w:ascii="Calibri" w:hAnsi="Calibri" w:eastAsia="Calibri" w:cs="Calibri"/>
                <w:color w:val="000000" w:themeColor="text1"/>
                <w:lang w:val="en-GB"/>
              </w:rPr>
              <w:t>1</w:t>
            </w:r>
          </w:p>
        </w:tc>
      </w:tr>
      <w:tr w:rsidRPr="00DA3DC6" w:rsidR="2EFFB5BF" w:rsidTr="2EFFB5BF" w14:paraId="6DFD8F4A"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DA3DC6" w:rsidR="2EFFB5BF" w:rsidP="2EFFB5BF" w:rsidRDefault="2EFFB5BF" w14:paraId="11693A10" w14:textId="44B90FB1">
            <w:pPr>
              <w:spacing w:after="0"/>
            </w:pPr>
            <w:r w:rsidRPr="00DA3DC6">
              <w:rPr>
                <w:rFonts w:ascii="Arial" w:hAnsi="Arial" w:eastAsia="Arial" w:cs="Arial"/>
                <w:color w:val="000000" w:themeColor="text1"/>
                <w:sz w:val="24"/>
                <w:szCs w:val="24"/>
                <w:lang w:val="en-GB"/>
              </w:rPr>
              <w:t>GRANVILLE PARK (NEWTOWNPARK AVE.)</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bottom"/>
          </w:tcPr>
          <w:p w:rsidRPr="00DA3DC6" w:rsidR="2EFFB5BF" w:rsidP="2EFFB5BF" w:rsidRDefault="2EFFB5BF" w14:paraId="061743C7" w14:textId="58D0357B">
            <w:pPr>
              <w:spacing w:after="0"/>
              <w:jc w:val="right"/>
            </w:pPr>
            <w:r w:rsidRPr="00DA3DC6">
              <w:rPr>
                <w:rFonts w:ascii="Calibri" w:hAnsi="Calibri" w:eastAsia="Calibri" w:cs="Calibri"/>
                <w:color w:val="000000" w:themeColor="text1"/>
                <w:lang w:val="en-GB"/>
              </w:rPr>
              <w:t>1</w:t>
            </w:r>
          </w:p>
        </w:tc>
      </w:tr>
      <w:tr w:rsidRPr="00DA3DC6" w:rsidR="2EFFB5BF" w:rsidTr="2EFFB5BF" w14:paraId="3C303719" w14:textId="77777777">
        <w:trPr>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DA3DC6" w:rsidR="2EFFB5BF" w:rsidP="2EFFB5BF" w:rsidRDefault="2EFFB5BF" w14:paraId="4E225C94" w14:textId="248507FA">
            <w:pPr>
              <w:spacing w:after="0"/>
            </w:pPr>
            <w:r w:rsidRPr="00DA3DC6">
              <w:rPr>
                <w:rFonts w:ascii="Arial" w:hAnsi="Arial" w:eastAsia="Arial" w:cs="Arial"/>
                <w:color w:val="000000" w:themeColor="text1"/>
                <w:sz w:val="24"/>
                <w:szCs w:val="24"/>
                <w:lang w:val="en-GB"/>
              </w:rPr>
              <w:t>HARBOUR ROAD</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bottom"/>
          </w:tcPr>
          <w:p w:rsidRPr="00DA3DC6" w:rsidR="2EFFB5BF" w:rsidP="2EFFB5BF" w:rsidRDefault="2EFFB5BF" w14:paraId="5921E3C3" w14:textId="075CA6FB">
            <w:pPr>
              <w:spacing w:after="0"/>
              <w:jc w:val="right"/>
            </w:pPr>
            <w:r w:rsidRPr="00DA3DC6">
              <w:rPr>
                <w:rFonts w:ascii="Calibri" w:hAnsi="Calibri" w:eastAsia="Calibri" w:cs="Calibri"/>
                <w:color w:val="000000" w:themeColor="text1"/>
                <w:lang w:val="en-GB"/>
              </w:rPr>
              <w:t>1</w:t>
            </w:r>
          </w:p>
        </w:tc>
        <w:tc>
          <w:tcPr>
            <w:tcW w:w="236" w:type="dxa"/>
            <w:tcMar>
              <w:left w:w="108" w:type="dxa"/>
              <w:right w:w="108" w:type="dxa"/>
            </w:tcMar>
          </w:tcPr>
          <w:p w:rsidRPr="00DA3DC6" w:rsidR="2EFFB5BF" w:rsidP="2EFFB5BF" w:rsidRDefault="2EFFB5BF" w14:paraId="3A0E8142" w14:textId="59DA4D8A">
            <w:pPr>
              <w:spacing w:after="0"/>
            </w:pPr>
            <w:r w:rsidRPr="00DA3DC6">
              <w:rPr>
                <w:rFonts w:ascii="Arial" w:hAnsi="Arial" w:eastAsia="Arial" w:cs="Arial"/>
                <w:color w:val="000000" w:themeColor="text1"/>
                <w:sz w:val="20"/>
                <w:szCs w:val="20"/>
                <w:lang w:val="en-GB"/>
              </w:rPr>
              <w:t xml:space="preserve"> </w:t>
            </w:r>
          </w:p>
        </w:tc>
        <w:tc>
          <w:tcPr>
            <w:tcW w:w="816" w:type="dxa"/>
            <w:tcMar>
              <w:left w:w="108" w:type="dxa"/>
              <w:right w:w="108" w:type="dxa"/>
            </w:tcMar>
          </w:tcPr>
          <w:p w:rsidRPr="00DA3DC6" w:rsidR="2EFFB5BF" w:rsidP="2EFFB5BF" w:rsidRDefault="2EFFB5BF" w14:paraId="242805B2" w14:textId="2E9CDC61">
            <w:pPr>
              <w:spacing w:after="0"/>
            </w:pPr>
            <w:r w:rsidRPr="00DA3DC6">
              <w:rPr>
                <w:rFonts w:ascii="Arial" w:hAnsi="Arial" w:eastAsia="Arial" w:cs="Arial"/>
                <w:color w:val="000000" w:themeColor="text1"/>
                <w:sz w:val="20"/>
                <w:szCs w:val="20"/>
                <w:lang w:val="en-GB"/>
              </w:rPr>
              <w:t xml:space="preserve"> </w:t>
            </w:r>
          </w:p>
        </w:tc>
      </w:tr>
      <w:tr w:rsidRPr="00DA3DC6" w:rsidR="2EFFB5BF" w:rsidTr="2EFFB5BF" w14:paraId="2A1B1DF8"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DA3DC6" w:rsidR="2EFFB5BF" w:rsidP="2EFFB5BF" w:rsidRDefault="2EFFB5BF" w14:paraId="00928EB6" w14:textId="69920E9A">
            <w:pPr>
              <w:spacing w:after="0"/>
            </w:pPr>
            <w:r w:rsidRPr="00DA3DC6">
              <w:rPr>
                <w:rFonts w:ascii="Arial" w:hAnsi="Arial" w:eastAsia="Arial" w:cs="Arial"/>
                <w:color w:val="000000" w:themeColor="text1"/>
                <w:sz w:val="24"/>
                <w:szCs w:val="24"/>
                <w:lang w:val="en-GB"/>
              </w:rPr>
              <w:t>HYDE ROAD</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bottom"/>
          </w:tcPr>
          <w:p w:rsidRPr="00DA3DC6" w:rsidR="2EFFB5BF" w:rsidP="2EFFB5BF" w:rsidRDefault="2EFFB5BF" w14:paraId="06F70E86" w14:textId="4C343520">
            <w:pPr>
              <w:spacing w:after="0"/>
              <w:jc w:val="right"/>
            </w:pPr>
            <w:r w:rsidRPr="00DA3DC6">
              <w:rPr>
                <w:rFonts w:ascii="Calibri" w:hAnsi="Calibri" w:eastAsia="Calibri" w:cs="Calibri"/>
                <w:color w:val="000000" w:themeColor="text1"/>
                <w:lang w:val="en-GB"/>
              </w:rPr>
              <w:t>1</w:t>
            </w:r>
          </w:p>
        </w:tc>
      </w:tr>
      <w:tr w:rsidRPr="00DA3DC6" w:rsidR="2EFFB5BF" w:rsidTr="2EFFB5BF" w14:paraId="016FAE2F"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DA3DC6" w:rsidR="2EFFB5BF" w:rsidP="2EFFB5BF" w:rsidRDefault="2EFFB5BF" w14:paraId="47D77DAC" w14:textId="1FEDBE6C">
            <w:pPr>
              <w:spacing w:after="0"/>
            </w:pPr>
            <w:r w:rsidRPr="00DA3DC6">
              <w:rPr>
                <w:rFonts w:ascii="Arial" w:hAnsi="Arial" w:eastAsia="Arial" w:cs="Arial"/>
                <w:color w:val="000000" w:themeColor="text1"/>
                <w:sz w:val="24"/>
                <w:szCs w:val="24"/>
                <w:lang w:val="en-GB"/>
              </w:rPr>
              <w:t>LORETO AVE</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bottom"/>
          </w:tcPr>
          <w:p w:rsidRPr="00DA3DC6" w:rsidR="2EFFB5BF" w:rsidP="2EFFB5BF" w:rsidRDefault="2EFFB5BF" w14:paraId="40066EB5" w14:textId="5948DF2E">
            <w:pPr>
              <w:spacing w:after="0"/>
              <w:jc w:val="right"/>
            </w:pPr>
            <w:r w:rsidRPr="00DA3DC6">
              <w:rPr>
                <w:rFonts w:ascii="Calibri" w:hAnsi="Calibri" w:eastAsia="Calibri" w:cs="Calibri"/>
                <w:color w:val="000000" w:themeColor="text1"/>
                <w:lang w:val="en-GB"/>
              </w:rPr>
              <w:t>1</w:t>
            </w:r>
          </w:p>
        </w:tc>
      </w:tr>
      <w:tr w:rsidRPr="00DA3DC6" w:rsidR="2EFFB5BF" w:rsidTr="2EFFB5BF" w14:paraId="54BA49FF"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DA3DC6" w:rsidR="2EFFB5BF" w:rsidP="2EFFB5BF" w:rsidRDefault="2EFFB5BF" w14:paraId="4AF3FC9B" w14:textId="0584C7D3">
            <w:pPr>
              <w:spacing w:after="0"/>
            </w:pPr>
            <w:r w:rsidRPr="00DA3DC6">
              <w:rPr>
                <w:rFonts w:ascii="Arial" w:hAnsi="Arial" w:eastAsia="Arial" w:cs="Arial"/>
                <w:color w:val="000000" w:themeColor="text1"/>
                <w:sz w:val="24"/>
                <w:szCs w:val="24"/>
                <w:lang w:val="en-GB"/>
              </w:rPr>
              <w:t>LOUGHLINSTOWN DRIVE</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bottom"/>
          </w:tcPr>
          <w:p w:rsidRPr="00DA3DC6" w:rsidR="2EFFB5BF" w:rsidP="2EFFB5BF" w:rsidRDefault="2EFFB5BF" w14:paraId="016CCD0E" w14:textId="6A16C011">
            <w:pPr>
              <w:spacing w:after="0"/>
              <w:jc w:val="right"/>
            </w:pPr>
            <w:r w:rsidRPr="00DA3DC6">
              <w:rPr>
                <w:rFonts w:ascii="Calibri" w:hAnsi="Calibri" w:eastAsia="Calibri" w:cs="Calibri"/>
                <w:color w:val="000000" w:themeColor="text1"/>
                <w:lang w:val="en-GB"/>
              </w:rPr>
              <w:t>1</w:t>
            </w:r>
          </w:p>
        </w:tc>
      </w:tr>
      <w:tr w:rsidRPr="00DA3DC6" w:rsidR="2EFFB5BF" w:rsidTr="2EFFB5BF" w14:paraId="27158FE6"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DA3DC6" w:rsidR="2EFFB5BF" w:rsidP="2EFFB5BF" w:rsidRDefault="2EFFB5BF" w14:paraId="2D1616DE" w14:textId="1E859254">
            <w:pPr>
              <w:spacing w:after="0"/>
            </w:pPr>
            <w:r w:rsidRPr="00DA3DC6">
              <w:rPr>
                <w:rFonts w:ascii="Arial" w:hAnsi="Arial" w:eastAsia="Arial" w:cs="Arial"/>
                <w:color w:val="000000" w:themeColor="text1"/>
                <w:sz w:val="24"/>
                <w:szCs w:val="24"/>
                <w:lang w:val="en-GB"/>
              </w:rPr>
              <w:t>LUDFORD DRIVE</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bottom"/>
          </w:tcPr>
          <w:p w:rsidRPr="00DA3DC6" w:rsidR="2EFFB5BF" w:rsidP="2EFFB5BF" w:rsidRDefault="2EFFB5BF" w14:paraId="123E32B3" w14:textId="406768AF">
            <w:pPr>
              <w:spacing w:after="0"/>
              <w:jc w:val="right"/>
            </w:pPr>
            <w:r w:rsidRPr="00DA3DC6">
              <w:rPr>
                <w:rFonts w:ascii="Calibri" w:hAnsi="Calibri" w:eastAsia="Calibri" w:cs="Calibri"/>
                <w:color w:val="000000" w:themeColor="text1"/>
                <w:lang w:val="en-GB"/>
              </w:rPr>
              <w:t>2</w:t>
            </w:r>
          </w:p>
        </w:tc>
      </w:tr>
      <w:tr w:rsidRPr="00DA3DC6" w:rsidR="2EFFB5BF" w:rsidTr="2EFFB5BF" w14:paraId="40E9D267"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DA3DC6" w:rsidR="2EFFB5BF" w:rsidP="2EFFB5BF" w:rsidRDefault="2EFFB5BF" w14:paraId="113CF09E" w14:textId="5A86F653">
            <w:pPr>
              <w:spacing w:after="0"/>
            </w:pPr>
            <w:r w:rsidRPr="00DA3DC6">
              <w:rPr>
                <w:rFonts w:ascii="Arial" w:hAnsi="Arial" w:eastAsia="Arial" w:cs="Arial"/>
                <w:color w:val="000000" w:themeColor="text1"/>
                <w:sz w:val="24"/>
                <w:szCs w:val="24"/>
                <w:lang w:val="en-GB"/>
              </w:rPr>
              <w:t>MOUNT ANVILLE ROAD</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bottom"/>
          </w:tcPr>
          <w:p w:rsidRPr="00DA3DC6" w:rsidR="2EFFB5BF" w:rsidP="2EFFB5BF" w:rsidRDefault="2EFFB5BF" w14:paraId="2F84D86E" w14:textId="2480F8AE">
            <w:pPr>
              <w:spacing w:after="0"/>
              <w:jc w:val="right"/>
            </w:pPr>
            <w:r w:rsidRPr="00DA3DC6">
              <w:rPr>
                <w:rFonts w:ascii="Calibri" w:hAnsi="Calibri" w:eastAsia="Calibri" w:cs="Calibri"/>
                <w:color w:val="000000" w:themeColor="text1"/>
                <w:lang w:val="en-GB"/>
              </w:rPr>
              <w:t>1</w:t>
            </w:r>
          </w:p>
        </w:tc>
      </w:tr>
      <w:tr w:rsidRPr="00DA3DC6" w:rsidR="2EFFB5BF" w:rsidTr="2EFFB5BF" w14:paraId="63DC0008"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DA3DC6" w:rsidR="2EFFB5BF" w:rsidP="2EFFB5BF" w:rsidRDefault="2EFFB5BF" w14:paraId="1A9FA059" w14:textId="07F02571">
            <w:pPr>
              <w:spacing w:after="0"/>
            </w:pPr>
            <w:r w:rsidRPr="00DA3DC6">
              <w:rPr>
                <w:rFonts w:ascii="Arial" w:hAnsi="Arial" w:eastAsia="Arial" w:cs="Arial"/>
                <w:color w:val="000000" w:themeColor="text1"/>
                <w:sz w:val="24"/>
                <w:szCs w:val="24"/>
                <w:lang w:val="en-GB"/>
              </w:rPr>
              <w:t>MOUNT MERRION AVENUE</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bottom"/>
          </w:tcPr>
          <w:p w:rsidRPr="00DA3DC6" w:rsidR="2EFFB5BF" w:rsidP="2EFFB5BF" w:rsidRDefault="2EFFB5BF" w14:paraId="5E3C0777" w14:textId="39C28373">
            <w:pPr>
              <w:spacing w:after="0"/>
              <w:jc w:val="right"/>
            </w:pPr>
            <w:r w:rsidRPr="00DA3DC6">
              <w:rPr>
                <w:rFonts w:ascii="Calibri" w:hAnsi="Calibri" w:eastAsia="Calibri" w:cs="Calibri"/>
                <w:color w:val="000000" w:themeColor="text1"/>
                <w:lang w:val="en-GB"/>
              </w:rPr>
              <w:t>1</w:t>
            </w:r>
          </w:p>
        </w:tc>
      </w:tr>
      <w:tr w:rsidRPr="00DA3DC6" w:rsidR="2EFFB5BF" w:rsidTr="2EFFB5BF" w14:paraId="2D67BB1D"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DA3DC6" w:rsidR="2EFFB5BF" w:rsidP="2EFFB5BF" w:rsidRDefault="2EFFB5BF" w14:paraId="24A54EBD" w14:textId="27D51D1E">
            <w:pPr>
              <w:spacing w:after="0"/>
            </w:pPr>
            <w:r w:rsidRPr="00DA3DC6">
              <w:rPr>
                <w:rFonts w:ascii="Arial" w:hAnsi="Arial" w:eastAsia="Arial" w:cs="Arial"/>
                <w:color w:val="000000" w:themeColor="text1"/>
                <w:sz w:val="24"/>
                <w:szCs w:val="24"/>
                <w:lang w:val="en-GB"/>
              </w:rPr>
              <w:t>O DONNELL GARDENS</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bottom"/>
          </w:tcPr>
          <w:p w:rsidRPr="00DA3DC6" w:rsidR="2EFFB5BF" w:rsidP="2EFFB5BF" w:rsidRDefault="2EFFB5BF" w14:paraId="1A668328" w14:textId="5FC9F58A">
            <w:pPr>
              <w:spacing w:after="0"/>
              <w:jc w:val="right"/>
            </w:pPr>
            <w:r w:rsidRPr="00DA3DC6">
              <w:rPr>
                <w:rFonts w:ascii="Calibri" w:hAnsi="Calibri" w:eastAsia="Calibri" w:cs="Calibri"/>
                <w:color w:val="000000" w:themeColor="text1"/>
                <w:lang w:val="en-GB"/>
              </w:rPr>
              <w:t>1</w:t>
            </w:r>
          </w:p>
        </w:tc>
      </w:tr>
      <w:tr w:rsidRPr="00DA3DC6" w:rsidR="2EFFB5BF" w:rsidTr="2EFFB5BF" w14:paraId="5AAB8D28"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DA3DC6" w:rsidR="2EFFB5BF" w:rsidP="2EFFB5BF" w:rsidRDefault="2EFFB5BF" w14:paraId="51BA41CE" w14:textId="57D501D4">
            <w:pPr>
              <w:spacing w:after="0"/>
            </w:pPr>
            <w:r w:rsidRPr="00DA3DC6">
              <w:rPr>
                <w:rFonts w:ascii="Arial" w:hAnsi="Arial" w:eastAsia="Arial" w:cs="Arial"/>
                <w:color w:val="000000" w:themeColor="text1"/>
                <w:sz w:val="24"/>
                <w:szCs w:val="24"/>
                <w:lang w:val="en-GB"/>
              </w:rPr>
              <w:t>OLD DUBLIN ROAD</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bottom"/>
          </w:tcPr>
          <w:p w:rsidRPr="00DA3DC6" w:rsidR="2EFFB5BF" w:rsidP="2EFFB5BF" w:rsidRDefault="2EFFB5BF" w14:paraId="1D51F5AB" w14:textId="5A8E2170">
            <w:pPr>
              <w:spacing w:after="0"/>
              <w:jc w:val="right"/>
            </w:pPr>
            <w:r w:rsidRPr="00DA3DC6">
              <w:rPr>
                <w:rFonts w:ascii="Calibri" w:hAnsi="Calibri" w:eastAsia="Calibri" w:cs="Calibri"/>
                <w:color w:val="000000" w:themeColor="text1"/>
                <w:lang w:val="en-GB"/>
              </w:rPr>
              <w:t>1</w:t>
            </w:r>
          </w:p>
        </w:tc>
      </w:tr>
      <w:tr w:rsidRPr="00DA3DC6" w:rsidR="2EFFB5BF" w:rsidTr="2EFFB5BF" w14:paraId="0F5684F2"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DA3DC6" w:rsidR="2EFFB5BF" w:rsidP="2EFFB5BF" w:rsidRDefault="2EFFB5BF" w14:paraId="73D6B961" w14:textId="7C2560B7">
            <w:pPr>
              <w:spacing w:after="0"/>
            </w:pPr>
            <w:r w:rsidRPr="00DA3DC6">
              <w:rPr>
                <w:rFonts w:ascii="Arial" w:hAnsi="Arial" w:eastAsia="Arial" w:cs="Arial"/>
                <w:color w:val="000000" w:themeColor="text1"/>
                <w:sz w:val="24"/>
                <w:szCs w:val="24"/>
                <w:lang w:val="en-GB"/>
              </w:rPr>
              <w:t>ORPEN ESTATE</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bottom"/>
          </w:tcPr>
          <w:p w:rsidRPr="00DA3DC6" w:rsidR="2EFFB5BF" w:rsidP="2EFFB5BF" w:rsidRDefault="2EFFB5BF" w14:paraId="5E6D2946" w14:textId="00A61A4F">
            <w:pPr>
              <w:spacing w:after="0"/>
              <w:jc w:val="right"/>
            </w:pPr>
            <w:r w:rsidRPr="00DA3DC6">
              <w:rPr>
                <w:rFonts w:ascii="Calibri" w:hAnsi="Calibri" w:eastAsia="Calibri" w:cs="Calibri"/>
                <w:color w:val="000000" w:themeColor="text1"/>
                <w:lang w:val="en-GB"/>
              </w:rPr>
              <w:t>2</w:t>
            </w:r>
          </w:p>
        </w:tc>
      </w:tr>
      <w:tr w:rsidRPr="00DA3DC6" w:rsidR="2EFFB5BF" w:rsidTr="2EFFB5BF" w14:paraId="2D4182F2"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DA3DC6" w:rsidR="2EFFB5BF" w:rsidP="2EFFB5BF" w:rsidRDefault="2EFFB5BF" w14:paraId="1704A742" w14:textId="197D6A27">
            <w:pPr>
              <w:spacing w:after="0"/>
            </w:pPr>
            <w:r w:rsidRPr="00DA3DC6">
              <w:rPr>
                <w:rFonts w:ascii="Arial" w:hAnsi="Arial" w:eastAsia="Arial" w:cs="Arial"/>
                <w:color w:val="000000" w:themeColor="text1"/>
                <w:sz w:val="24"/>
                <w:szCs w:val="24"/>
                <w:lang w:val="en-GB"/>
              </w:rPr>
              <w:t>PAKENHAM ROAD</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bottom"/>
          </w:tcPr>
          <w:p w:rsidRPr="00DA3DC6" w:rsidR="2EFFB5BF" w:rsidP="2EFFB5BF" w:rsidRDefault="2EFFB5BF" w14:paraId="7C4B771C" w14:textId="1E77AC33">
            <w:pPr>
              <w:spacing w:after="0"/>
              <w:jc w:val="right"/>
            </w:pPr>
            <w:r w:rsidRPr="00DA3DC6">
              <w:rPr>
                <w:rFonts w:ascii="Calibri" w:hAnsi="Calibri" w:eastAsia="Calibri" w:cs="Calibri"/>
                <w:color w:val="000000" w:themeColor="text1"/>
                <w:lang w:val="en-GB"/>
              </w:rPr>
              <w:t>1</w:t>
            </w:r>
          </w:p>
        </w:tc>
      </w:tr>
      <w:tr w:rsidRPr="00DA3DC6" w:rsidR="2EFFB5BF" w:rsidTr="2EFFB5BF" w14:paraId="6FA7AF9B"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DA3DC6" w:rsidR="2EFFB5BF" w:rsidP="2EFFB5BF" w:rsidRDefault="2EFFB5BF" w14:paraId="09DC66C1" w14:textId="7C11C0EF">
            <w:pPr>
              <w:spacing w:after="0"/>
            </w:pPr>
            <w:r w:rsidRPr="00DA3DC6">
              <w:rPr>
                <w:rFonts w:ascii="Arial" w:hAnsi="Arial" w:eastAsia="Arial" w:cs="Arial"/>
                <w:color w:val="000000" w:themeColor="text1"/>
                <w:sz w:val="24"/>
                <w:szCs w:val="24"/>
                <w:lang w:val="en-GB"/>
              </w:rPr>
              <w:t>ROCHESTOWN PARK</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bottom"/>
          </w:tcPr>
          <w:p w:rsidRPr="00DA3DC6" w:rsidR="2EFFB5BF" w:rsidP="2EFFB5BF" w:rsidRDefault="2EFFB5BF" w14:paraId="7233E118" w14:textId="7D7E8776">
            <w:pPr>
              <w:spacing w:after="0"/>
              <w:jc w:val="right"/>
            </w:pPr>
            <w:r w:rsidRPr="00DA3DC6">
              <w:rPr>
                <w:rFonts w:ascii="Calibri" w:hAnsi="Calibri" w:eastAsia="Calibri" w:cs="Calibri"/>
                <w:color w:val="000000" w:themeColor="text1"/>
                <w:lang w:val="en-GB"/>
              </w:rPr>
              <w:t>1</w:t>
            </w:r>
          </w:p>
        </w:tc>
      </w:tr>
      <w:tr w:rsidRPr="00DA3DC6" w:rsidR="2EFFB5BF" w:rsidTr="2EFFB5BF" w14:paraId="43BFA003"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DA3DC6" w:rsidR="2EFFB5BF" w:rsidP="2EFFB5BF" w:rsidRDefault="2EFFB5BF" w14:paraId="74A58A17" w14:textId="5898A195">
            <w:pPr>
              <w:spacing w:after="0"/>
            </w:pPr>
            <w:r w:rsidRPr="00DA3DC6">
              <w:rPr>
                <w:rFonts w:ascii="Arial" w:hAnsi="Arial" w:eastAsia="Arial" w:cs="Arial"/>
                <w:color w:val="000000" w:themeColor="text1"/>
                <w:sz w:val="24"/>
                <w:szCs w:val="24"/>
                <w:lang w:val="en-GB"/>
              </w:rPr>
              <w:t>St. Helens Wood</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bottom"/>
          </w:tcPr>
          <w:p w:rsidRPr="00DA3DC6" w:rsidR="2EFFB5BF" w:rsidP="2EFFB5BF" w:rsidRDefault="2EFFB5BF" w14:paraId="1D95F1C4" w14:textId="21E38B36">
            <w:pPr>
              <w:spacing w:after="0"/>
              <w:jc w:val="right"/>
            </w:pPr>
            <w:r w:rsidRPr="00DA3DC6">
              <w:rPr>
                <w:rFonts w:ascii="Calibri" w:hAnsi="Calibri" w:eastAsia="Calibri" w:cs="Calibri"/>
                <w:color w:val="000000" w:themeColor="text1"/>
                <w:lang w:val="en-GB"/>
              </w:rPr>
              <w:t>2</w:t>
            </w:r>
          </w:p>
        </w:tc>
      </w:tr>
      <w:tr w:rsidRPr="00DA3DC6" w:rsidR="2EFFB5BF" w:rsidTr="2EFFB5BF" w14:paraId="0552F853"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DA3DC6" w:rsidR="2EFFB5BF" w:rsidP="2EFFB5BF" w:rsidRDefault="2EFFB5BF" w14:paraId="11F072A5" w14:textId="698FBA86">
            <w:pPr>
              <w:spacing w:after="0"/>
            </w:pPr>
            <w:r w:rsidRPr="00DA3DC6">
              <w:rPr>
                <w:rFonts w:ascii="Arial" w:hAnsi="Arial" w:eastAsia="Arial" w:cs="Arial"/>
                <w:color w:val="000000" w:themeColor="text1"/>
                <w:sz w:val="24"/>
                <w:szCs w:val="24"/>
                <w:lang w:val="en-GB"/>
              </w:rPr>
              <w:t>STATION ROAD (GLENAGEARY)</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bottom"/>
          </w:tcPr>
          <w:p w:rsidRPr="00DA3DC6" w:rsidR="2EFFB5BF" w:rsidP="2EFFB5BF" w:rsidRDefault="2EFFB5BF" w14:paraId="1BD5BDFF" w14:textId="245C05E8">
            <w:pPr>
              <w:spacing w:after="0"/>
              <w:jc w:val="right"/>
            </w:pPr>
            <w:r w:rsidRPr="00DA3DC6">
              <w:rPr>
                <w:rFonts w:ascii="Calibri" w:hAnsi="Calibri" w:eastAsia="Calibri" w:cs="Calibri"/>
                <w:color w:val="000000" w:themeColor="text1"/>
                <w:lang w:val="en-GB"/>
              </w:rPr>
              <w:t>1</w:t>
            </w:r>
          </w:p>
        </w:tc>
      </w:tr>
      <w:tr w:rsidRPr="00DA3DC6" w:rsidR="2EFFB5BF" w:rsidTr="2EFFB5BF" w14:paraId="4225000A"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DA3DC6" w:rsidR="2EFFB5BF" w:rsidP="2EFFB5BF" w:rsidRDefault="2EFFB5BF" w14:paraId="5E2A3B4C" w14:textId="678B1643">
            <w:pPr>
              <w:spacing w:after="0"/>
            </w:pPr>
            <w:r w:rsidRPr="00DA3DC6">
              <w:rPr>
                <w:rFonts w:ascii="Arial" w:hAnsi="Arial" w:eastAsia="Arial" w:cs="Arial"/>
                <w:color w:val="000000" w:themeColor="text1"/>
                <w:sz w:val="24"/>
                <w:szCs w:val="24"/>
                <w:lang w:val="en-GB"/>
              </w:rPr>
              <w:t>SWEETMOUNT AVENUE</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bottom"/>
          </w:tcPr>
          <w:p w:rsidRPr="00DA3DC6" w:rsidR="2EFFB5BF" w:rsidP="2EFFB5BF" w:rsidRDefault="2EFFB5BF" w14:paraId="18442BD2" w14:textId="749AC090">
            <w:pPr>
              <w:spacing w:after="0"/>
              <w:jc w:val="right"/>
            </w:pPr>
            <w:r w:rsidRPr="00DA3DC6">
              <w:rPr>
                <w:rFonts w:ascii="Calibri" w:hAnsi="Calibri" w:eastAsia="Calibri" w:cs="Calibri"/>
                <w:color w:val="000000" w:themeColor="text1"/>
                <w:lang w:val="en-GB"/>
              </w:rPr>
              <w:t>1</w:t>
            </w:r>
          </w:p>
        </w:tc>
      </w:tr>
      <w:tr w:rsidRPr="00DA3DC6" w:rsidR="2EFFB5BF" w:rsidTr="2EFFB5BF" w14:paraId="4F127D11"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DA3DC6" w:rsidR="2EFFB5BF" w:rsidP="2EFFB5BF" w:rsidRDefault="2EFFB5BF" w14:paraId="1451884A" w14:textId="20B6CBC8">
            <w:pPr>
              <w:spacing w:after="0"/>
            </w:pPr>
            <w:r w:rsidRPr="00DA3DC6">
              <w:rPr>
                <w:rFonts w:ascii="Arial" w:hAnsi="Arial" w:eastAsia="Arial" w:cs="Arial"/>
                <w:color w:val="000000" w:themeColor="text1"/>
                <w:sz w:val="24"/>
                <w:szCs w:val="24"/>
                <w:lang w:val="en-GB"/>
              </w:rPr>
              <w:t>SYDNEY AVENUE</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bottom"/>
          </w:tcPr>
          <w:p w:rsidRPr="00DA3DC6" w:rsidR="2EFFB5BF" w:rsidP="2EFFB5BF" w:rsidRDefault="2EFFB5BF" w14:paraId="766BE25E" w14:textId="4B782545">
            <w:pPr>
              <w:spacing w:after="0"/>
              <w:jc w:val="right"/>
            </w:pPr>
            <w:r w:rsidRPr="00DA3DC6">
              <w:rPr>
                <w:rFonts w:ascii="Calibri" w:hAnsi="Calibri" w:eastAsia="Calibri" w:cs="Calibri"/>
                <w:color w:val="000000" w:themeColor="text1"/>
                <w:lang w:val="en-GB"/>
              </w:rPr>
              <w:t>1</w:t>
            </w:r>
          </w:p>
        </w:tc>
      </w:tr>
      <w:tr w:rsidRPr="00DA3DC6" w:rsidR="2EFFB5BF" w:rsidTr="2EFFB5BF" w14:paraId="578DEDB5"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DA3DC6" w:rsidR="2EFFB5BF" w:rsidP="2EFFB5BF" w:rsidRDefault="2EFFB5BF" w14:paraId="09E6770F" w14:textId="7773A24B">
            <w:pPr>
              <w:spacing w:after="0"/>
            </w:pPr>
            <w:r w:rsidRPr="00DA3DC6">
              <w:rPr>
                <w:rFonts w:ascii="Arial" w:hAnsi="Arial" w:eastAsia="Arial" w:cs="Arial"/>
                <w:color w:val="000000" w:themeColor="text1"/>
                <w:sz w:val="24"/>
                <w:szCs w:val="24"/>
                <w:lang w:val="en-GB"/>
              </w:rPr>
              <w:t>TEMPLE CRESCENT</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bottom"/>
          </w:tcPr>
          <w:p w:rsidRPr="00DA3DC6" w:rsidR="2EFFB5BF" w:rsidP="2EFFB5BF" w:rsidRDefault="2EFFB5BF" w14:paraId="2EBC5793" w14:textId="632F3664">
            <w:pPr>
              <w:spacing w:after="0"/>
              <w:jc w:val="right"/>
            </w:pPr>
            <w:r w:rsidRPr="00DA3DC6">
              <w:rPr>
                <w:rFonts w:ascii="Calibri" w:hAnsi="Calibri" w:eastAsia="Calibri" w:cs="Calibri"/>
                <w:color w:val="000000" w:themeColor="text1"/>
                <w:lang w:val="en-GB"/>
              </w:rPr>
              <w:t>8</w:t>
            </w:r>
          </w:p>
        </w:tc>
      </w:tr>
      <w:tr w:rsidRPr="00DA3DC6" w:rsidR="2EFFB5BF" w:rsidTr="2EFFB5BF" w14:paraId="2C134E69"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DA3DC6" w:rsidR="2EFFB5BF" w:rsidP="2EFFB5BF" w:rsidRDefault="2EFFB5BF" w14:paraId="21D07D30" w14:textId="3CA3F5FD">
            <w:pPr>
              <w:spacing w:after="0"/>
            </w:pPr>
            <w:r w:rsidRPr="00DA3DC6">
              <w:rPr>
                <w:rFonts w:ascii="Arial" w:hAnsi="Arial" w:eastAsia="Arial" w:cs="Arial"/>
                <w:color w:val="000000" w:themeColor="text1"/>
                <w:sz w:val="24"/>
                <w:szCs w:val="24"/>
                <w:lang w:val="en-GB"/>
              </w:rPr>
              <w:t>TEMPLE PARK AVENUE</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bottom"/>
          </w:tcPr>
          <w:p w:rsidRPr="00DA3DC6" w:rsidR="2EFFB5BF" w:rsidP="2EFFB5BF" w:rsidRDefault="2EFFB5BF" w14:paraId="52161953" w14:textId="2E9D70A7">
            <w:pPr>
              <w:spacing w:after="0"/>
              <w:jc w:val="right"/>
            </w:pPr>
            <w:r w:rsidRPr="00DA3DC6">
              <w:rPr>
                <w:rFonts w:ascii="Calibri" w:hAnsi="Calibri" w:eastAsia="Calibri" w:cs="Calibri"/>
                <w:color w:val="000000" w:themeColor="text1"/>
                <w:lang w:val="en-GB"/>
              </w:rPr>
              <w:t>3</w:t>
            </w:r>
          </w:p>
        </w:tc>
      </w:tr>
      <w:tr w:rsidRPr="00DA3DC6" w:rsidR="2EFFB5BF" w:rsidTr="2EFFB5BF" w14:paraId="4C98F56E" w14:textId="77777777">
        <w:trPr>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DA3DC6" w:rsidR="2EFFB5BF" w:rsidP="2EFFB5BF" w:rsidRDefault="2EFFB5BF" w14:paraId="1A131A86" w14:textId="0AB167EE">
            <w:pPr>
              <w:spacing w:after="0"/>
            </w:pPr>
            <w:r w:rsidRPr="00DA3DC6">
              <w:rPr>
                <w:rFonts w:ascii="Arial" w:hAnsi="Arial" w:eastAsia="Arial" w:cs="Arial"/>
                <w:color w:val="000000" w:themeColor="text1"/>
                <w:sz w:val="24"/>
                <w:szCs w:val="24"/>
                <w:lang w:val="en-GB"/>
              </w:rPr>
              <w:t>THE MAPLES (OFF BIRD AVE)</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bottom"/>
          </w:tcPr>
          <w:p w:rsidRPr="00DA3DC6" w:rsidR="2EFFB5BF" w:rsidP="2EFFB5BF" w:rsidRDefault="2EFFB5BF" w14:paraId="4A07E950" w14:textId="37C84A3C">
            <w:pPr>
              <w:spacing w:after="0"/>
              <w:jc w:val="right"/>
            </w:pPr>
            <w:r w:rsidRPr="00DA3DC6">
              <w:rPr>
                <w:rFonts w:ascii="Calibri" w:hAnsi="Calibri" w:eastAsia="Calibri" w:cs="Calibri"/>
                <w:color w:val="000000" w:themeColor="text1"/>
                <w:lang w:val="en-GB"/>
              </w:rPr>
              <w:t>2</w:t>
            </w:r>
          </w:p>
        </w:tc>
        <w:tc>
          <w:tcPr>
            <w:tcW w:w="236" w:type="dxa"/>
            <w:tcMar>
              <w:left w:w="108" w:type="dxa"/>
              <w:right w:w="108" w:type="dxa"/>
            </w:tcMar>
          </w:tcPr>
          <w:p w:rsidRPr="00DA3DC6" w:rsidR="2EFFB5BF" w:rsidP="2EFFB5BF" w:rsidRDefault="2EFFB5BF" w14:paraId="66D9A28F" w14:textId="541C39BE">
            <w:pPr>
              <w:spacing w:after="0"/>
            </w:pPr>
            <w:r w:rsidRPr="00DA3DC6">
              <w:rPr>
                <w:rFonts w:ascii="Arial" w:hAnsi="Arial" w:eastAsia="Arial" w:cs="Arial"/>
                <w:color w:val="000000" w:themeColor="text1"/>
                <w:sz w:val="20"/>
                <w:szCs w:val="20"/>
                <w:lang w:val="en-GB"/>
              </w:rPr>
              <w:t xml:space="preserve"> </w:t>
            </w:r>
          </w:p>
        </w:tc>
        <w:tc>
          <w:tcPr>
            <w:tcW w:w="816" w:type="dxa"/>
            <w:tcMar>
              <w:left w:w="108" w:type="dxa"/>
              <w:right w:w="108" w:type="dxa"/>
            </w:tcMar>
          </w:tcPr>
          <w:p w:rsidRPr="00DA3DC6" w:rsidR="2EFFB5BF" w:rsidP="2EFFB5BF" w:rsidRDefault="2EFFB5BF" w14:paraId="6E6DD216" w14:textId="2C5769DB">
            <w:pPr>
              <w:spacing w:after="0"/>
            </w:pPr>
            <w:r w:rsidRPr="00DA3DC6">
              <w:rPr>
                <w:rFonts w:ascii="Arial" w:hAnsi="Arial" w:eastAsia="Arial" w:cs="Arial"/>
                <w:color w:val="000000" w:themeColor="text1"/>
                <w:sz w:val="20"/>
                <w:szCs w:val="20"/>
                <w:lang w:val="en-GB"/>
              </w:rPr>
              <w:t xml:space="preserve"> </w:t>
            </w:r>
          </w:p>
        </w:tc>
      </w:tr>
      <w:tr w:rsidRPr="00DA3DC6" w:rsidR="2EFFB5BF" w:rsidTr="2EFFB5BF" w14:paraId="501C5861"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DA3DC6" w:rsidR="2EFFB5BF" w:rsidP="2EFFB5BF" w:rsidRDefault="2EFFB5BF" w14:paraId="68DB1B8F" w14:textId="2A51D5AE">
            <w:pPr>
              <w:spacing w:after="0"/>
            </w:pPr>
            <w:r w:rsidRPr="00DA3DC6">
              <w:rPr>
                <w:rFonts w:ascii="Arial" w:hAnsi="Arial" w:eastAsia="Arial" w:cs="Arial"/>
                <w:color w:val="000000" w:themeColor="text1"/>
                <w:sz w:val="24"/>
                <w:szCs w:val="24"/>
                <w:lang w:val="en-GB"/>
              </w:rPr>
              <w:t>THE OAKS  (CHURCHTOWN RD.UPR.)</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bottom"/>
          </w:tcPr>
          <w:p w:rsidRPr="00DA3DC6" w:rsidR="2EFFB5BF" w:rsidP="2EFFB5BF" w:rsidRDefault="2EFFB5BF" w14:paraId="14C361D4" w14:textId="22EA5EC7">
            <w:pPr>
              <w:spacing w:after="0"/>
              <w:jc w:val="right"/>
            </w:pPr>
            <w:r w:rsidRPr="00DA3DC6">
              <w:rPr>
                <w:rFonts w:ascii="Calibri" w:hAnsi="Calibri" w:eastAsia="Calibri" w:cs="Calibri"/>
                <w:color w:val="000000" w:themeColor="text1"/>
                <w:lang w:val="en-GB"/>
              </w:rPr>
              <w:t>1</w:t>
            </w:r>
          </w:p>
        </w:tc>
      </w:tr>
      <w:tr w:rsidRPr="00DA3DC6" w:rsidR="2EFFB5BF" w:rsidTr="2EFFB5BF" w14:paraId="3BEC864F"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DA3DC6" w:rsidR="2EFFB5BF" w:rsidP="2EFFB5BF" w:rsidRDefault="2EFFB5BF" w14:paraId="0821B710" w14:textId="6E7D6619">
            <w:pPr>
              <w:spacing w:after="0"/>
            </w:pPr>
            <w:r w:rsidRPr="00DA3DC6">
              <w:rPr>
                <w:rFonts w:ascii="Arial" w:hAnsi="Arial" w:eastAsia="Arial" w:cs="Arial"/>
                <w:color w:val="000000" w:themeColor="text1"/>
                <w:sz w:val="24"/>
                <w:szCs w:val="24"/>
                <w:lang w:val="en-GB"/>
              </w:rPr>
              <w:t>THE SLOPES</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bottom"/>
          </w:tcPr>
          <w:p w:rsidRPr="00DA3DC6" w:rsidR="2EFFB5BF" w:rsidP="2EFFB5BF" w:rsidRDefault="2EFFB5BF" w14:paraId="717A35D0" w14:textId="10E73DF3">
            <w:pPr>
              <w:spacing w:after="0"/>
              <w:jc w:val="right"/>
            </w:pPr>
            <w:r w:rsidRPr="00DA3DC6">
              <w:rPr>
                <w:rFonts w:ascii="Calibri" w:hAnsi="Calibri" w:eastAsia="Calibri" w:cs="Calibri"/>
                <w:color w:val="000000" w:themeColor="text1"/>
                <w:lang w:val="en-GB"/>
              </w:rPr>
              <w:t>1</w:t>
            </w:r>
          </w:p>
        </w:tc>
      </w:tr>
      <w:tr w:rsidRPr="00DA3DC6" w:rsidR="2EFFB5BF" w:rsidTr="2EFFB5BF" w14:paraId="5E3F3B6B"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DA3DC6" w:rsidR="2EFFB5BF" w:rsidP="2EFFB5BF" w:rsidRDefault="2EFFB5BF" w14:paraId="132818D2" w14:textId="68BFB712">
            <w:pPr>
              <w:spacing w:after="0"/>
            </w:pPr>
            <w:r w:rsidRPr="00DA3DC6">
              <w:rPr>
                <w:rFonts w:ascii="Arial" w:hAnsi="Arial" w:eastAsia="Arial" w:cs="Arial"/>
                <w:color w:val="000000" w:themeColor="text1"/>
                <w:sz w:val="24"/>
                <w:szCs w:val="24"/>
                <w:lang w:val="en-GB"/>
              </w:rPr>
              <w:t>TIVOLI TERRACE NORTH</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bottom"/>
          </w:tcPr>
          <w:p w:rsidRPr="00DA3DC6" w:rsidR="2EFFB5BF" w:rsidP="2EFFB5BF" w:rsidRDefault="2EFFB5BF" w14:paraId="5340C0AC" w14:textId="30D86B97">
            <w:pPr>
              <w:spacing w:after="0"/>
              <w:jc w:val="right"/>
            </w:pPr>
            <w:r w:rsidRPr="00DA3DC6">
              <w:rPr>
                <w:rFonts w:ascii="Calibri" w:hAnsi="Calibri" w:eastAsia="Calibri" w:cs="Calibri"/>
                <w:color w:val="000000" w:themeColor="text1"/>
                <w:lang w:val="en-GB"/>
              </w:rPr>
              <w:t>1</w:t>
            </w:r>
          </w:p>
        </w:tc>
      </w:tr>
      <w:tr w:rsidRPr="00DA3DC6" w:rsidR="2EFFB5BF" w:rsidTr="2EFFB5BF" w14:paraId="0CB50BD3"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DA3DC6" w:rsidR="2EFFB5BF" w:rsidP="2EFFB5BF" w:rsidRDefault="2EFFB5BF" w14:paraId="700594D5" w14:textId="14A20B1C">
            <w:pPr>
              <w:spacing w:after="0"/>
            </w:pPr>
            <w:r w:rsidRPr="00DA3DC6">
              <w:rPr>
                <w:rFonts w:ascii="Arial" w:hAnsi="Arial" w:eastAsia="Arial" w:cs="Arial"/>
                <w:color w:val="000000" w:themeColor="text1"/>
                <w:sz w:val="24"/>
                <w:szCs w:val="24"/>
                <w:lang w:val="en-GB"/>
              </w:rPr>
              <w:t>UPPER KILMACUD RD EXTENSION</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bottom"/>
          </w:tcPr>
          <w:p w:rsidRPr="00DA3DC6" w:rsidR="2EFFB5BF" w:rsidP="2EFFB5BF" w:rsidRDefault="2EFFB5BF" w14:paraId="071992EE" w14:textId="2CEEB1ED">
            <w:pPr>
              <w:spacing w:after="0"/>
              <w:jc w:val="right"/>
            </w:pPr>
            <w:r w:rsidRPr="00DA3DC6">
              <w:rPr>
                <w:rFonts w:ascii="Calibri" w:hAnsi="Calibri" w:eastAsia="Calibri" w:cs="Calibri"/>
                <w:color w:val="000000" w:themeColor="text1"/>
                <w:lang w:val="en-GB"/>
              </w:rPr>
              <w:t>1</w:t>
            </w:r>
          </w:p>
        </w:tc>
      </w:tr>
      <w:tr w:rsidRPr="00DA3DC6" w:rsidR="2EFFB5BF" w:rsidTr="2EFFB5BF" w14:paraId="23EFF3E3"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DA3DC6" w:rsidR="2EFFB5BF" w:rsidP="2EFFB5BF" w:rsidRDefault="2EFFB5BF" w14:paraId="47E0AB65" w14:textId="462941BC">
            <w:pPr>
              <w:spacing w:after="0"/>
            </w:pPr>
            <w:r w:rsidRPr="00DA3DC6">
              <w:rPr>
                <w:rFonts w:ascii="Arial" w:hAnsi="Arial" w:eastAsia="Arial" w:cs="Arial"/>
                <w:color w:val="000000" w:themeColor="text1"/>
                <w:sz w:val="24"/>
                <w:szCs w:val="24"/>
                <w:lang w:val="en-GB"/>
              </w:rPr>
              <w:t>WOODLAWN PARK</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bottom"/>
          </w:tcPr>
          <w:p w:rsidRPr="00DA3DC6" w:rsidR="2EFFB5BF" w:rsidP="2EFFB5BF" w:rsidRDefault="2EFFB5BF" w14:paraId="6186FFB9" w14:textId="671BB8C5">
            <w:pPr>
              <w:spacing w:after="0"/>
              <w:jc w:val="right"/>
            </w:pPr>
            <w:r w:rsidRPr="00DA3DC6">
              <w:rPr>
                <w:rFonts w:ascii="Calibri" w:hAnsi="Calibri" w:eastAsia="Calibri" w:cs="Calibri"/>
                <w:color w:val="000000" w:themeColor="text1"/>
                <w:lang w:val="en-GB"/>
              </w:rPr>
              <w:t>9</w:t>
            </w:r>
          </w:p>
        </w:tc>
      </w:tr>
      <w:tr w:rsidRPr="00DA3DC6" w:rsidR="2EFFB5BF" w:rsidTr="2EFFB5BF" w14:paraId="60D77A9F"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DA3DC6" w:rsidR="2EFFB5BF" w:rsidP="2EFFB5BF" w:rsidRDefault="2EFFB5BF" w14:paraId="61E521E8" w14:textId="1312E604">
            <w:pPr>
              <w:spacing w:after="0"/>
            </w:pPr>
            <w:r w:rsidRPr="00DA3DC6">
              <w:rPr>
                <w:rFonts w:ascii="Arial" w:hAnsi="Arial" w:eastAsia="Arial" w:cs="Arial"/>
                <w:color w:val="000000" w:themeColor="text1"/>
                <w:sz w:val="24"/>
                <w:szCs w:val="24"/>
                <w:lang w:val="en-GB"/>
              </w:rPr>
              <w:t>WYATTVILLE PARK</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vAlign w:val="bottom"/>
          </w:tcPr>
          <w:p w:rsidRPr="00DA3DC6" w:rsidR="2EFFB5BF" w:rsidP="2EFFB5BF" w:rsidRDefault="2EFFB5BF" w14:paraId="42E2A503" w14:textId="5A2289E4">
            <w:pPr>
              <w:spacing w:after="0"/>
              <w:jc w:val="right"/>
            </w:pPr>
            <w:r w:rsidRPr="00DA3DC6">
              <w:rPr>
                <w:rFonts w:ascii="Calibri" w:hAnsi="Calibri" w:eastAsia="Calibri" w:cs="Calibri"/>
                <w:color w:val="000000" w:themeColor="text1"/>
                <w:lang w:val="en-GB"/>
              </w:rPr>
              <w:t>2</w:t>
            </w:r>
          </w:p>
        </w:tc>
      </w:tr>
      <w:tr w:rsidRPr="00DA3DC6" w:rsidR="2EFFB5BF" w:rsidTr="2EFFB5BF" w14:paraId="2BAEA6D1"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707670AE" w14:textId="467B50EA">
            <w:pPr>
              <w:spacing w:after="0"/>
            </w:pPr>
            <w:r w:rsidRPr="0017148E">
              <w:rPr>
                <w:rFonts w:ascii="Arial" w:hAnsi="Arial" w:eastAsia="Arial" w:cs="Arial"/>
                <w:color w:val="000000" w:themeColor="text1"/>
                <w:sz w:val="24"/>
                <w:szCs w:val="24"/>
                <w:lang w:val="en-GB"/>
              </w:rPr>
              <w:t>ALBERT ROAD</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27865686" w14:textId="235A4650">
            <w:pPr>
              <w:spacing w:after="0"/>
              <w:jc w:val="right"/>
            </w:pPr>
            <w:r w:rsidRPr="0017148E">
              <w:rPr>
                <w:rFonts w:ascii="Arial" w:hAnsi="Arial" w:eastAsia="Arial" w:cs="Arial"/>
                <w:color w:val="000000" w:themeColor="text1"/>
                <w:sz w:val="24"/>
                <w:szCs w:val="24"/>
                <w:lang w:val="en-GB"/>
              </w:rPr>
              <w:t>1</w:t>
            </w:r>
          </w:p>
        </w:tc>
      </w:tr>
      <w:tr w:rsidRPr="00DA3DC6" w:rsidR="2EFFB5BF" w:rsidTr="2EFFB5BF" w14:paraId="4F712808"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2B05335B" w14:textId="3B465365">
            <w:pPr>
              <w:spacing w:after="0"/>
            </w:pPr>
            <w:r w:rsidRPr="0017148E">
              <w:rPr>
                <w:rFonts w:ascii="Arial" w:hAnsi="Arial" w:eastAsia="Arial" w:cs="Arial"/>
                <w:color w:val="000000" w:themeColor="text1"/>
                <w:sz w:val="24"/>
                <w:szCs w:val="24"/>
                <w:lang w:val="en-GB"/>
              </w:rPr>
              <w:t>BEAUMONT AVENUE</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09033498" w14:textId="17853A66">
            <w:pPr>
              <w:spacing w:after="0"/>
              <w:jc w:val="right"/>
            </w:pPr>
            <w:r w:rsidRPr="0017148E">
              <w:rPr>
                <w:rFonts w:ascii="Arial" w:hAnsi="Arial" w:eastAsia="Arial" w:cs="Arial"/>
                <w:color w:val="000000" w:themeColor="text1"/>
                <w:sz w:val="24"/>
                <w:szCs w:val="24"/>
                <w:lang w:val="en-GB"/>
              </w:rPr>
              <w:t>1</w:t>
            </w:r>
          </w:p>
        </w:tc>
      </w:tr>
      <w:tr w:rsidRPr="00DA3DC6" w:rsidR="2EFFB5BF" w:rsidTr="2EFFB5BF" w14:paraId="7D63CF33"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63340F31" w14:textId="518E0E9A">
            <w:pPr>
              <w:spacing w:after="0"/>
            </w:pPr>
            <w:r w:rsidRPr="0017148E">
              <w:rPr>
                <w:rFonts w:ascii="Arial" w:hAnsi="Arial" w:eastAsia="Arial" w:cs="Arial"/>
                <w:color w:val="000000" w:themeColor="text1"/>
                <w:sz w:val="24"/>
                <w:szCs w:val="24"/>
                <w:lang w:val="en-GB"/>
              </w:rPr>
              <w:t>BEECH GROVE</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629CA47D" w14:textId="0B0584D3">
            <w:pPr>
              <w:spacing w:after="0"/>
              <w:jc w:val="right"/>
            </w:pPr>
            <w:r w:rsidRPr="0017148E">
              <w:rPr>
                <w:rFonts w:ascii="Arial" w:hAnsi="Arial" w:eastAsia="Arial" w:cs="Arial"/>
                <w:color w:val="000000" w:themeColor="text1"/>
                <w:sz w:val="24"/>
                <w:szCs w:val="24"/>
                <w:lang w:val="en-GB"/>
              </w:rPr>
              <w:t>1</w:t>
            </w:r>
          </w:p>
        </w:tc>
      </w:tr>
      <w:tr w:rsidRPr="00DA3DC6" w:rsidR="2EFFB5BF" w:rsidTr="2EFFB5BF" w14:paraId="4D6D4EFF"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1B9DE72D" w14:textId="47820819">
            <w:pPr>
              <w:spacing w:after="0"/>
            </w:pPr>
            <w:r w:rsidRPr="0017148E">
              <w:rPr>
                <w:rFonts w:ascii="Arial" w:hAnsi="Arial" w:eastAsia="Arial" w:cs="Arial"/>
                <w:color w:val="000000" w:themeColor="text1"/>
                <w:sz w:val="24"/>
                <w:szCs w:val="24"/>
                <w:lang w:val="en-GB"/>
              </w:rPr>
              <w:t>BRAEMOR PARK</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567786BC" w14:textId="1943B71F">
            <w:pPr>
              <w:spacing w:after="0"/>
              <w:jc w:val="right"/>
            </w:pPr>
            <w:r w:rsidRPr="0017148E">
              <w:rPr>
                <w:rFonts w:ascii="Arial" w:hAnsi="Arial" w:eastAsia="Arial" w:cs="Arial"/>
                <w:color w:val="000000" w:themeColor="text1"/>
                <w:sz w:val="24"/>
                <w:szCs w:val="24"/>
                <w:lang w:val="en-GB"/>
              </w:rPr>
              <w:t>2</w:t>
            </w:r>
          </w:p>
        </w:tc>
      </w:tr>
      <w:tr w:rsidRPr="00DA3DC6" w:rsidR="2EFFB5BF" w:rsidTr="2EFFB5BF" w14:paraId="23D50528"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252FB752" w14:textId="78F362BE">
            <w:pPr>
              <w:spacing w:after="0"/>
            </w:pPr>
            <w:r w:rsidRPr="0017148E">
              <w:rPr>
                <w:rFonts w:ascii="Arial" w:hAnsi="Arial" w:eastAsia="Arial" w:cs="Arial"/>
                <w:color w:val="000000" w:themeColor="text1"/>
                <w:sz w:val="24"/>
                <w:szCs w:val="24"/>
                <w:lang w:val="en-GB"/>
              </w:rPr>
              <w:t>CARRICKBRENNAN ROAD</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66E6B603" w14:textId="65F48637">
            <w:pPr>
              <w:spacing w:after="0"/>
              <w:jc w:val="right"/>
            </w:pPr>
            <w:r w:rsidRPr="0017148E">
              <w:rPr>
                <w:rFonts w:ascii="Arial" w:hAnsi="Arial" w:eastAsia="Arial" w:cs="Arial"/>
                <w:color w:val="000000" w:themeColor="text1"/>
                <w:sz w:val="24"/>
                <w:szCs w:val="24"/>
                <w:lang w:val="en-GB"/>
              </w:rPr>
              <w:t>4</w:t>
            </w:r>
          </w:p>
        </w:tc>
      </w:tr>
      <w:tr w:rsidRPr="00DA3DC6" w:rsidR="2EFFB5BF" w:rsidTr="2EFFB5BF" w14:paraId="5CA23364"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2C8992F1" w14:textId="4BE51361">
            <w:pPr>
              <w:spacing w:after="0"/>
            </w:pPr>
            <w:r w:rsidRPr="0017148E">
              <w:rPr>
                <w:rFonts w:ascii="Arial" w:hAnsi="Arial" w:eastAsia="Arial" w:cs="Arial"/>
                <w:color w:val="000000" w:themeColor="text1"/>
                <w:sz w:val="24"/>
                <w:szCs w:val="24"/>
                <w:lang w:val="en-GB"/>
              </w:rPr>
              <w:t>CHARLEMONT AVENUE</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549D3CE2" w14:textId="66135BD5">
            <w:pPr>
              <w:spacing w:after="0"/>
              <w:jc w:val="right"/>
            </w:pPr>
            <w:r w:rsidRPr="0017148E">
              <w:rPr>
                <w:rFonts w:ascii="Arial" w:hAnsi="Arial" w:eastAsia="Arial" w:cs="Arial"/>
                <w:color w:val="000000" w:themeColor="text1"/>
                <w:sz w:val="24"/>
                <w:szCs w:val="24"/>
                <w:lang w:val="en-GB"/>
              </w:rPr>
              <w:t>1</w:t>
            </w:r>
          </w:p>
        </w:tc>
      </w:tr>
      <w:tr w:rsidRPr="00DA3DC6" w:rsidR="2EFFB5BF" w:rsidTr="2EFFB5BF" w14:paraId="50906760"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68DFF12D" w14:textId="052DA82D">
            <w:pPr>
              <w:spacing w:after="0"/>
            </w:pPr>
            <w:r w:rsidRPr="0017148E">
              <w:rPr>
                <w:rFonts w:ascii="Arial" w:hAnsi="Arial" w:eastAsia="Arial" w:cs="Arial"/>
                <w:color w:val="000000" w:themeColor="text1"/>
                <w:sz w:val="24"/>
                <w:szCs w:val="24"/>
                <w:lang w:val="en-GB"/>
              </w:rPr>
              <w:t>CHURCHTOWN ROAD LOWER</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293FA399" w14:textId="737C5267">
            <w:pPr>
              <w:spacing w:after="0"/>
              <w:jc w:val="right"/>
            </w:pPr>
            <w:r w:rsidRPr="0017148E">
              <w:rPr>
                <w:rFonts w:ascii="Arial" w:hAnsi="Arial" w:eastAsia="Arial" w:cs="Arial"/>
                <w:color w:val="000000" w:themeColor="text1"/>
                <w:sz w:val="24"/>
                <w:szCs w:val="24"/>
                <w:lang w:val="en-GB"/>
              </w:rPr>
              <w:t>1</w:t>
            </w:r>
          </w:p>
        </w:tc>
      </w:tr>
      <w:tr w:rsidRPr="00DA3DC6" w:rsidR="2EFFB5BF" w:rsidTr="2EFFB5BF" w14:paraId="10F6723A"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52399BFD" w14:textId="05484F91">
            <w:pPr>
              <w:spacing w:after="0"/>
            </w:pPr>
            <w:r w:rsidRPr="0017148E">
              <w:rPr>
                <w:rFonts w:ascii="Arial" w:hAnsi="Arial" w:eastAsia="Arial" w:cs="Arial"/>
                <w:color w:val="000000" w:themeColor="text1"/>
                <w:sz w:val="24"/>
                <w:szCs w:val="24"/>
                <w:lang w:val="en-GB"/>
              </w:rPr>
              <w:t>CHURCHVIEW ROAD</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55131481" w14:textId="1D2E3039">
            <w:pPr>
              <w:spacing w:after="0"/>
              <w:jc w:val="right"/>
            </w:pPr>
            <w:r w:rsidRPr="0017148E">
              <w:rPr>
                <w:rFonts w:ascii="Arial" w:hAnsi="Arial" w:eastAsia="Arial" w:cs="Arial"/>
                <w:color w:val="000000" w:themeColor="text1"/>
                <w:sz w:val="24"/>
                <w:szCs w:val="24"/>
                <w:lang w:val="en-GB"/>
              </w:rPr>
              <w:t>1</w:t>
            </w:r>
          </w:p>
        </w:tc>
      </w:tr>
      <w:tr w:rsidRPr="00DA3DC6" w:rsidR="2EFFB5BF" w:rsidTr="2EFFB5BF" w14:paraId="38B441F2"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14865D68" w14:textId="2C10D12D">
            <w:pPr>
              <w:spacing w:after="0"/>
            </w:pPr>
            <w:r w:rsidRPr="0017148E">
              <w:rPr>
                <w:rFonts w:ascii="Arial" w:hAnsi="Arial" w:eastAsia="Arial" w:cs="Arial"/>
                <w:color w:val="000000" w:themeColor="text1"/>
                <w:sz w:val="24"/>
                <w:szCs w:val="24"/>
                <w:lang w:val="en-GB"/>
              </w:rPr>
              <w:t>CLIFTON AVENUE</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090B3327" w14:textId="3ACC75C3">
            <w:pPr>
              <w:spacing w:after="0"/>
              <w:jc w:val="right"/>
            </w:pPr>
            <w:r w:rsidRPr="0017148E">
              <w:rPr>
                <w:rFonts w:ascii="Arial" w:hAnsi="Arial" w:eastAsia="Arial" w:cs="Arial"/>
                <w:color w:val="000000" w:themeColor="text1"/>
                <w:sz w:val="24"/>
                <w:szCs w:val="24"/>
                <w:lang w:val="en-GB"/>
              </w:rPr>
              <w:t>2</w:t>
            </w:r>
          </w:p>
        </w:tc>
      </w:tr>
      <w:tr w:rsidRPr="00DA3DC6" w:rsidR="2EFFB5BF" w:rsidTr="2EFFB5BF" w14:paraId="714522B2"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23483568" w14:textId="2C95B5C8">
            <w:pPr>
              <w:spacing w:after="0"/>
            </w:pPr>
            <w:r w:rsidRPr="0017148E">
              <w:rPr>
                <w:rFonts w:ascii="Arial" w:hAnsi="Arial" w:eastAsia="Arial" w:cs="Arial"/>
                <w:color w:val="000000" w:themeColor="text1"/>
                <w:sz w:val="24"/>
                <w:szCs w:val="24"/>
                <w:lang w:val="en-GB"/>
              </w:rPr>
              <w:t>DE VESCI TERRACE</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6D708958" w14:textId="3B44018C">
            <w:pPr>
              <w:spacing w:after="0"/>
              <w:jc w:val="right"/>
            </w:pPr>
            <w:r w:rsidRPr="0017148E">
              <w:rPr>
                <w:rFonts w:ascii="Arial" w:hAnsi="Arial" w:eastAsia="Arial" w:cs="Arial"/>
                <w:color w:val="000000" w:themeColor="text1"/>
                <w:sz w:val="24"/>
                <w:szCs w:val="24"/>
                <w:lang w:val="en-GB"/>
              </w:rPr>
              <w:t>3</w:t>
            </w:r>
          </w:p>
        </w:tc>
      </w:tr>
      <w:tr w:rsidRPr="00DA3DC6" w:rsidR="2EFFB5BF" w:rsidTr="2EFFB5BF" w14:paraId="209E1BD3"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2A4BD252" w14:textId="7B5E2EC7">
            <w:pPr>
              <w:spacing w:after="0"/>
            </w:pPr>
            <w:r w:rsidRPr="0017148E">
              <w:rPr>
                <w:rFonts w:ascii="Arial" w:hAnsi="Arial" w:eastAsia="Arial" w:cs="Arial"/>
                <w:color w:val="000000" w:themeColor="text1"/>
                <w:sz w:val="24"/>
                <w:szCs w:val="24"/>
                <w:lang w:val="en-GB"/>
              </w:rPr>
              <w:t>DUNDRUM BY-PASS</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3C2B29FC" w14:textId="21558DEE">
            <w:pPr>
              <w:spacing w:after="0"/>
              <w:jc w:val="right"/>
            </w:pPr>
            <w:r w:rsidRPr="0017148E">
              <w:rPr>
                <w:rFonts w:ascii="Arial" w:hAnsi="Arial" w:eastAsia="Arial" w:cs="Arial"/>
                <w:color w:val="000000" w:themeColor="text1"/>
                <w:sz w:val="24"/>
                <w:szCs w:val="24"/>
                <w:lang w:val="en-GB"/>
              </w:rPr>
              <w:t>1</w:t>
            </w:r>
          </w:p>
        </w:tc>
      </w:tr>
      <w:tr w:rsidRPr="00DA3DC6" w:rsidR="2EFFB5BF" w:rsidTr="2EFFB5BF" w14:paraId="11FA8A81" w14:textId="77777777">
        <w:trPr>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3BA2CBF4" w14:textId="56AAD311">
            <w:pPr>
              <w:spacing w:after="0"/>
            </w:pPr>
            <w:r w:rsidRPr="0017148E">
              <w:rPr>
                <w:rFonts w:ascii="Arial" w:hAnsi="Arial" w:eastAsia="Arial" w:cs="Arial"/>
                <w:color w:val="000000" w:themeColor="text1"/>
                <w:sz w:val="24"/>
                <w:szCs w:val="24"/>
                <w:lang w:val="en-GB"/>
              </w:rPr>
              <w:t>DUNLEARY HILL</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13347D3C" w14:textId="46257C07">
            <w:pPr>
              <w:spacing w:after="0"/>
              <w:jc w:val="right"/>
            </w:pPr>
            <w:r w:rsidRPr="0017148E">
              <w:rPr>
                <w:rFonts w:ascii="Arial" w:hAnsi="Arial" w:eastAsia="Arial" w:cs="Arial"/>
                <w:color w:val="000000" w:themeColor="text1"/>
                <w:sz w:val="24"/>
                <w:szCs w:val="24"/>
                <w:lang w:val="en-GB"/>
              </w:rPr>
              <w:t>1</w:t>
            </w:r>
          </w:p>
        </w:tc>
        <w:tc>
          <w:tcPr>
            <w:tcW w:w="236" w:type="dxa"/>
            <w:tcMar>
              <w:left w:w="108" w:type="dxa"/>
              <w:right w:w="108" w:type="dxa"/>
            </w:tcMar>
          </w:tcPr>
          <w:p w:rsidRPr="00DA3DC6" w:rsidR="2EFFB5BF" w:rsidP="2EFFB5BF" w:rsidRDefault="2EFFB5BF" w14:paraId="57CEBA4A" w14:textId="091FB7C1">
            <w:pPr>
              <w:spacing w:after="0"/>
            </w:pPr>
            <w:r w:rsidRPr="00DA3DC6">
              <w:rPr>
                <w:rFonts w:ascii="Arial" w:hAnsi="Arial" w:eastAsia="Arial" w:cs="Arial"/>
                <w:color w:val="000000" w:themeColor="text1"/>
                <w:sz w:val="20"/>
                <w:szCs w:val="20"/>
                <w:lang w:val="en-GB"/>
              </w:rPr>
              <w:t xml:space="preserve"> </w:t>
            </w:r>
          </w:p>
        </w:tc>
        <w:tc>
          <w:tcPr>
            <w:tcW w:w="816" w:type="dxa"/>
            <w:tcMar>
              <w:left w:w="108" w:type="dxa"/>
              <w:right w:w="108" w:type="dxa"/>
            </w:tcMar>
          </w:tcPr>
          <w:p w:rsidRPr="00DA3DC6" w:rsidR="2EFFB5BF" w:rsidP="2EFFB5BF" w:rsidRDefault="2EFFB5BF" w14:paraId="6702D606" w14:textId="74E2220F">
            <w:pPr>
              <w:spacing w:after="0"/>
            </w:pPr>
            <w:r w:rsidRPr="00DA3DC6">
              <w:rPr>
                <w:rFonts w:ascii="Arial" w:hAnsi="Arial" w:eastAsia="Arial" w:cs="Arial"/>
                <w:color w:val="000000" w:themeColor="text1"/>
                <w:sz w:val="20"/>
                <w:szCs w:val="20"/>
                <w:lang w:val="en-GB"/>
              </w:rPr>
              <w:t xml:space="preserve"> </w:t>
            </w:r>
          </w:p>
        </w:tc>
      </w:tr>
      <w:tr w:rsidRPr="00DA3DC6" w:rsidR="2EFFB5BF" w:rsidTr="2EFFB5BF" w14:paraId="479586EE"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41A707A2" w14:textId="1CAE8407">
            <w:pPr>
              <w:spacing w:after="0"/>
            </w:pPr>
            <w:r w:rsidRPr="0017148E">
              <w:rPr>
                <w:rFonts w:ascii="Arial" w:hAnsi="Arial" w:eastAsia="Arial" w:cs="Arial"/>
                <w:color w:val="000000" w:themeColor="text1"/>
                <w:sz w:val="24"/>
                <w:szCs w:val="24"/>
                <w:lang w:val="en-GB"/>
              </w:rPr>
              <w:t>FLEMINGTON PARK</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36190AA1" w14:textId="30FC1838">
            <w:pPr>
              <w:spacing w:after="0"/>
              <w:jc w:val="right"/>
            </w:pPr>
            <w:r w:rsidRPr="0017148E">
              <w:rPr>
                <w:rFonts w:ascii="Arial" w:hAnsi="Arial" w:eastAsia="Arial" w:cs="Arial"/>
                <w:color w:val="000000" w:themeColor="text1"/>
                <w:sz w:val="24"/>
                <w:szCs w:val="24"/>
                <w:lang w:val="en-GB"/>
              </w:rPr>
              <w:t>2</w:t>
            </w:r>
          </w:p>
        </w:tc>
      </w:tr>
      <w:tr w:rsidRPr="00DA3DC6" w:rsidR="2EFFB5BF" w:rsidTr="2EFFB5BF" w14:paraId="619BF170"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266AB655" w14:textId="46F36713">
            <w:pPr>
              <w:spacing w:after="0"/>
            </w:pPr>
            <w:r w:rsidRPr="0017148E">
              <w:rPr>
                <w:rFonts w:ascii="Arial" w:hAnsi="Arial" w:eastAsia="Arial" w:cs="Arial"/>
                <w:color w:val="000000" w:themeColor="text1"/>
                <w:sz w:val="24"/>
                <w:szCs w:val="24"/>
                <w:lang w:val="en-GB"/>
              </w:rPr>
              <w:t>GLENCAIRN ESTATE (THE GALLOPS)</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33A26968" w14:textId="4CD6DE1B">
            <w:pPr>
              <w:spacing w:after="0"/>
              <w:jc w:val="right"/>
            </w:pPr>
            <w:r w:rsidRPr="0017148E">
              <w:rPr>
                <w:rFonts w:ascii="Arial" w:hAnsi="Arial" w:eastAsia="Arial" w:cs="Arial"/>
                <w:color w:val="000000" w:themeColor="text1"/>
                <w:sz w:val="24"/>
                <w:szCs w:val="24"/>
                <w:lang w:val="en-GB"/>
              </w:rPr>
              <w:t>1</w:t>
            </w:r>
          </w:p>
        </w:tc>
      </w:tr>
      <w:tr w:rsidRPr="00DA3DC6" w:rsidR="2EFFB5BF" w:rsidTr="2EFFB5BF" w14:paraId="4302A4CA"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6603DE2D" w14:textId="46EB3FAB">
            <w:pPr>
              <w:spacing w:after="0"/>
            </w:pPr>
            <w:r w:rsidRPr="0017148E">
              <w:rPr>
                <w:rFonts w:ascii="Arial" w:hAnsi="Arial" w:eastAsia="Arial" w:cs="Arial"/>
                <w:color w:val="000000" w:themeColor="text1"/>
                <w:sz w:val="24"/>
                <w:szCs w:val="24"/>
                <w:lang w:val="en-GB"/>
              </w:rPr>
              <w:t>GLENVIEW PARK</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701BEB16" w14:textId="0E1D12AE">
            <w:pPr>
              <w:spacing w:after="0"/>
              <w:jc w:val="right"/>
            </w:pPr>
            <w:r w:rsidRPr="0017148E">
              <w:rPr>
                <w:rFonts w:ascii="Arial" w:hAnsi="Arial" w:eastAsia="Arial" w:cs="Arial"/>
                <w:color w:val="000000" w:themeColor="text1"/>
                <w:sz w:val="24"/>
                <w:szCs w:val="24"/>
                <w:lang w:val="en-GB"/>
              </w:rPr>
              <w:t>1</w:t>
            </w:r>
          </w:p>
        </w:tc>
      </w:tr>
      <w:tr w:rsidRPr="00DA3DC6" w:rsidR="2EFFB5BF" w:rsidTr="2EFFB5BF" w14:paraId="1912F877"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7C24EBE4" w14:textId="63023EEF">
            <w:pPr>
              <w:spacing w:after="0"/>
            </w:pPr>
            <w:r w:rsidRPr="0017148E">
              <w:rPr>
                <w:rFonts w:ascii="Arial" w:hAnsi="Arial" w:eastAsia="Arial" w:cs="Arial"/>
                <w:color w:val="000000" w:themeColor="text1"/>
                <w:sz w:val="24"/>
                <w:szCs w:val="24"/>
                <w:lang w:val="en-GB"/>
              </w:rPr>
              <w:t>GREY GATES   (INCL. 6 LIGHTS IN GREEN)</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50A99127" w14:textId="6E00B5B1">
            <w:pPr>
              <w:spacing w:after="0"/>
              <w:jc w:val="right"/>
            </w:pPr>
            <w:r w:rsidRPr="0017148E">
              <w:rPr>
                <w:rFonts w:ascii="Arial" w:hAnsi="Arial" w:eastAsia="Arial" w:cs="Arial"/>
                <w:color w:val="000000" w:themeColor="text1"/>
                <w:sz w:val="24"/>
                <w:szCs w:val="24"/>
                <w:lang w:val="en-GB"/>
              </w:rPr>
              <w:t>2</w:t>
            </w:r>
          </w:p>
        </w:tc>
      </w:tr>
      <w:tr w:rsidRPr="00DA3DC6" w:rsidR="2EFFB5BF" w:rsidTr="2EFFB5BF" w14:paraId="066A1EB9"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5446CE4D" w14:textId="494F235E">
            <w:pPr>
              <w:spacing w:after="0"/>
            </w:pPr>
            <w:r w:rsidRPr="0017148E">
              <w:rPr>
                <w:rFonts w:ascii="Arial" w:hAnsi="Arial" w:eastAsia="Arial" w:cs="Arial"/>
                <w:color w:val="000000" w:themeColor="text1"/>
                <w:sz w:val="24"/>
                <w:szCs w:val="24"/>
                <w:lang w:val="en-GB"/>
              </w:rPr>
              <w:t>Griannan Fidh</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6C17A93B" w14:textId="4795F6E6">
            <w:pPr>
              <w:spacing w:after="0"/>
              <w:jc w:val="right"/>
            </w:pPr>
            <w:r w:rsidRPr="0017148E">
              <w:rPr>
                <w:rFonts w:ascii="Arial" w:hAnsi="Arial" w:eastAsia="Arial" w:cs="Arial"/>
                <w:color w:val="000000" w:themeColor="text1"/>
                <w:sz w:val="24"/>
                <w:szCs w:val="24"/>
                <w:lang w:val="en-GB"/>
              </w:rPr>
              <w:t>1</w:t>
            </w:r>
          </w:p>
        </w:tc>
      </w:tr>
      <w:tr w:rsidRPr="00DA3DC6" w:rsidR="2EFFB5BF" w:rsidTr="2EFFB5BF" w14:paraId="4EC3A5A3"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5BFFDC24" w14:textId="2B870C74">
            <w:pPr>
              <w:spacing w:after="0"/>
            </w:pPr>
            <w:r w:rsidRPr="0017148E">
              <w:rPr>
                <w:rFonts w:ascii="Arial" w:hAnsi="Arial" w:eastAsia="Arial" w:cs="Arial"/>
                <w:color w:val="000000" w:themeColor="text1"/>
                <w:sz w:val="24"/>
                <w:szCs w:val="24"/>
                <w:lang w:val="en-GB"/>
              </w:rPr>
              <w:t>Harbour :  Car Park  Area Lighting</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62659638" w14:textId="5B2B96D1">
            <w:pPr>
              <w:spacing w:after="0"/>
              <w:jc w:val="right"/>
            </w:pPr>
            <w:r w:rsidRPr="0017148E">
              <w:rPr>
                <w:rFonts w:ascii="Arial" w:hAnsi="Arial" w:eastAsia="Arial" w:cs="Arial"/>
                <w:color w:val="000000" w:themeColor="text1"/>
                <w:sz w:val="24"/>
                <w:szCs w:val="24"/>
                <w:lang w:val="en-GB"/>
              </w:rPr>
              <w:t>1</w:t>
            </w:r>
          </w:p>
        </w:tc>
      </w:tr>
      <w:tr w:rsidRPr="00DA3DC6" w:rsidR="2EFFB5BF" w:rsidTr="2EFFB5BF" w14:paraId="6D6B2A5D"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04D68F9D" w14:textId="431809E4">
            <w:pPr>
              <w:spacing w:after="0"/>
            </w:pPr>
            <w:r w:rsidRPr="0017148E">
              <w:rPr>
                <w:rFonts w:ascii="Arial" w:hAnsi="Arial" w:eastAsia="Arial" w:cs="Arial"/>
                <w:color w:val="000000" w:themeColor="text1"/>
                <w:sz w:val="24"/>
                <w:szCs w:val="24"/>
                <w:lang w:val="en-GB"/>
              </w:rPr>
              <w:t>HEATHER ESTATE</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1CC49670" w14:textId="0F39D867">
            <w:pPr>
              <w:spacing w:after="0"/>
              <w:jc w:val="right"/>
            </w:pPr>
            <w:r w:rsidRPr="0017148E">
              <w:rPr>
                <w:rFonts w:ascii="Arial" w:hAnsi="Arial" w:eastAsia="Arial" w:cs="Arial"/>
                <w:color w:val="000000" w:themeColor="text1"/>
                <w:sz w:val="24"/>
                <w:szCs w:val="24"/>
                <w:lang w:val="en-GB"/>
              </w:rPr>
              <w:t>1</w:t>
            </w:r>
          </w:p>
        </w:tc>
      </w:tr>
      <w:tr w:rsidRPr="00DA3DC6" w:rsidR="2EFFB5BF" w:rsidTr="2EFFB5BF" w14:paraId="4F73752B"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74ECA043" w14:textId="0085FC12">
            <w:pPr>
              <w:spacing w:after="0"/>
            </w:pPr>
            <w:r w:rsidRPr="0017148E">
              <w:rPr>
                <w:rFonts w:ascii="Arial" w:hAnsi="Arial" w:eastAsia="Arial" w:cs="Arial"/>
                <w:color w:val="000000" w:themeColor="text1"/>
                <w:sz w:val="24"/>
                <w:szCs w:val="24"/>
                <w:lang w:val="en-GB"/>
              </w:rPr>
              <w:t>HENLEY PARK</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49BED286" w14:textId="53DB46DB">
            <w:pPr>
              <w:spacing w:after="0"/>
              <w:jc w:val="right"/>
            </w:pPr>
            <w:r w:rsidRPr="0017148E">
              <w:rPr>
                <w:rFonts w:ascii="Arial" w:hAnsi="Arial" w:eastAsia="Arial" w:cs="Arial"/>
                <w:color w:val="000000" w:themeColor="text1"/>
                <w:sz w:val="24"/>
                <w:szCs w:val="24"/>
                <w:lang w:val="en-GB"/>
              </w:rPr>
              <w:t>1</w:t>
            </w:r>
          </w:p>
        </w:tc>
      </w:tr>
      <w:tr w:rsidRPr="00DA3DC6" w:rsidR="2EFFB5BF" w:rsidTr="2EFFB5BF" w14:paraId="7D6EAFBE"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3A946665" w14:textId="38790DEF">
            <w:pPr>
              <w:spacing w:after="0"/>
            </w:pPr>
            <w:r w:rsidRPr="0017148E">
              <w:rPr>
                <w:rFonts w:ascii="Arial" w:hAnsi="Arial" w:eastAsia="Arial" w:cs="Arial"/>
                <w:color w:val="000000" w:themeColor="text1"/>
                <w:sz w:val="24"/>
                <w:szCs w:val="24"/>
                <w:lang w:val="en-GB"/>
              </w:rPr>
              <w:t>KILMACUD ROAD UPPER</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5C6A8D8C" w14:textId="7906C71F">
            <w:pPr>
              <w:spacing w:after="0"/>
              <w:jc w:val="right"/>
            </w:pPr>
            <w:r w:rsidRPr="0017148E">
              <w:rPr>
                <w:rFonts w:ascii="Arial" w:hAnsi="Arial" w:eastAsia="Arial" w:cs="Arial"/>
                <w:color w:val="000000" w:themeColor="text1"/>
                <w:sz w:val="24"/>
                <w:szCs w:val="24"/>
                <w:lang w:val="en-GB"/>
              </w:rPr>
              <w:t>1</w:t>
            </w:r>
          </w:p>
        </w:tc>
      </w:tr>
      <w:tr w:rsidRPr="00DA3DC6" w:rsidR="2EFFB5BF" w:rsidTr="2EFFB5BF" w14:paraId="6DDDAEBF"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vAlign w:val="bottom"/>
          </w:tcPr>
          <w:p w:rsidRPr="0017148E" w:rsidR="2EFFB5BF" w:rsidP="2EFFB5BF" w:rsidRDefault="2EFFB5BF" w14:paraId="3D101D5B" w14:textId="36B7EED5">
            <w:pPr>
              <w:spacing w:after="0"/>
            </w:pPr>
            <w:r w:rsidRPr="0017148E">
              <w:rPr>
                <w:rFonts w:ascii="Arial" w:hAnsi="Arial" w:eastAsia="Arial" w:cs="Arial"/>
                <w:color w:val="000000" w:themeColor="text1"/>
                <w:sz w:val="23"/>
                <w:szCs w:val="23"/>
                <w:lang w:val="en-GB"/>
              </w:rPr>
              <w:t>LAMBOURNE WOOD</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5CCF1DA2" w14:textId="21404038">
            <w:pPr>
              <w:spacing w:after="0"/>
              <w:jc w:val="right"/>
            </w:pPr>
            <w:r w:rsidRPr="0017148E">
              <w:rPr>
                <w:rFonts w:ascii="Arial" w:hAnsi="Arial" w:eastAsia="Arial" w:cs="Arial"/>
                <w:color w:val="000000" w:themeColor="text1"/>
                <w:sz w:val="24"/>
                <w:szCs w:val="24"/>
                <w:lang w:val="en-GB"/>
              </w:rPr>
              <w:t>1</w:t>
            </w:r>
          </w:p>
        </w:tc>
      </w:tr>
      <w:tr w:rsidRPr="00DA3DC6" w:rsidR="2EFFB5BF" w:rsidTr="2EFFB5BF" w14:paraId="5F10809F"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07AE8805" w14:textId="6E82C46C">
            <w:pPr>
              <w:spacing w:after="0"/>
            </w:pPr>
            <w:r w:rsidRPr="0017148E">
              <w:rPr>
                <w:rFonts w:ascii="Arial" w:hAnsi="Arial" w:eastAsia="Arial" w:cs="Arial"/>
                <w:color w:val="000000" w:themeColor="text1"/>
                <w:sz w:val="24"/>
                <w:szCs w:val="24"/>
                <w:lang w:val="en-GB"/>
              </w:rPr>
              <w:t>LANDSCAPE ROAD</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1E02DC64" w14:textId="649A0CEC">
            <w:pPr>
              <w:spacing w:after="0"/>
              <w:jc w:val="right"/>
            </w:pPr>
            <w:r w:rsidRPr="0017148E">
              <w:rPr>
                <w:rFonts w:ascii="Arial" w:hAnsi="Arial" w:eastAsia="Arial" w:cs="Arial"/>
                <w:color w:val="000000" w:themeColor="text1"/>
                <w:sz w:val="24"/>
                <w:szCs w:val="24"/>
                <w:lang w:val="en-GB"/>
              </w:rPr>
              <w:t>1</w:t>
            </w:r>
          </w:p>
        </w:tc>
      </w:tr>
      <w:tr w:rsidRPr="00DA3DC6" w:rsidR="2EFFB5BF" w:rsidTr="2EFFB5BF" w14:paraId="539537C3"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36AEBC17" w14:textId="6952A942">
            <w:pPr>
              <w:spacing w:after="0"/>
            </w:pPr>
            <w:r w:rsidRPr="0017148E">
              <w:rPr>
                <w:rFonts w:ascii="Arial" w:hAnsi="Arial" w:eastAsia="Arial" w:cs="Arial"/>
                <w:color w:val="000000" w:themeColor="text1"/>
                <w:sz w:val="24"/>
                <w:szCs w:val="24"/>
                <w:lang w:val="en-GB"/>
              </w:rPr>
              <w:t>LORETO AVE</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5CB23DC0" w14:textId="46A9B3F3">
            <w:pPr>
              <w:spacing w:after="0"/>
              <w:jc w:val="right"/>
            </w:pPr>
            <w:r w:rsidRPr="0017148E">
              <w:rPr>
                <w:rFonts w:ascii="Arial" w:hAnsi="Arial" w:eastAsia="Arial" w:cs="Arial"/>
                <w:color w:val="000000" w:themeColor="text1"/>
                <w:sz w:val="24"/>
                <w:szCs w:val="24"/>
                <w:lang w:val="en-GB"/>
              </w:rPr>
              <w:t>1</w:t>
            </w:r>
          </w:p>
        </w:tc>
      </w:tr>
      <w:tr w:rsidRPr="00DA3DC6" w:rsidR="2EFFB5BF" w:rsidTr="2EFFB5BF" w14:paraId="2BE85C4F"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38158D31" w14:textId="4EF00620">
            <w:pPr>
              <w:spacing w:after="0"/>
            </w:pPr>
            <w:r w:rsidRPr="0017148E">
              <w:rPr>
                <w:rFonts w:ascii="Arial" w:hAnsi="Arial" w:eastAsia="Arial" w:cs="Arial"/>
                <w:color w:val="000000" w:themeColor="text1"/>
                <w:sz w:val="24"/>
                <w:szCs w:val="24"/>
                <w:lang w:val="en-GB"/>
              </w:rPr>
              <w:t>MARIAN PARK BLACKROCK</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5E91FE81" w14:textId="17E2F133">
            <w:pPr>
              <w:spacing w:after="0"/>
              <w:jc w:val="right"/>
            </w:pPr>
            <w:r w:rsidRPr="0017148E">
              <w:rPr>
                <w:rFonts w:ascii="Arial" w:hAnsi="Arial" w:eastAsia="Arial" w:cs="Arial"/>
                <w:color w:val="000000" w:themeColor="text1"/>
                <w:sz w:val="24"/>
                <w:szCs w:val="24"/>
                <w:lang w:val="en-GB"/>
              </w:rPr>
              <w:t>2</w:t>
            </w:r>
          </w:p>
        </w:tc>
      </w:tr>
      <w:tr w:rsidRPr="00DA3DC6" w:rsidR="2EFFB5BF" w:rsidTr="2EFFB5BF" w14:paraId="0CD35FEA"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37E799E4" w14:textId="226880EC">
            <w:pPr>
              <w:spacing w:after="0"/>
            </w:pPr>
            <w:r w:rsidRPr="0017148E">
              <w:rPr>
                <w:rFonts w:ascii="Arial" w:hAnsi="Arial" w:eastAsia="Arial" w:cs="Arial"/>
                <w:color w:val="000000" w:themeColor="text1"/>
                <w:sz w:val="24"/>
                <w:szCs w:val="24"/>
                <w:lang w:val="en-GB"/>
              </w:rPr>
              <w:t>MARINO AVENUE WEST</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1616D3DE" w14:textId="42C950C4">
            <w:pPr>
              <w:spacing w:after="0"/>
              <w:jc w:val="right"/>
            </w:pPr>
            <w:r w:rsidRPr="0017148E">
              <w:rPr>
                <w:rFonts w:ascii="Arial" w:hAnsi="Arial" w:eastAsia="Arial" w:cs="Arial"/>
                <w:color w:val="000000" w:themeColor="text1"/>
                <w:sz w:val="24"/>
                <w:szCs w:val="24"/>
                <w:lang w:val="en-GB"/>
              </w:rPr>
              <w:t>1</w:t>
            </w:r>
          </w:p>
        </w:tc>
      </w:tr>
      <w:tr w:rsidRPr="00DA3DC6" w:rsidR="2EFFB5BF" w:rsidTr="2EFFB5BF" w14:paraId="6868F09E"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1A9B4AE1" w14:textId="0A1338DB">
            <w:pPr>
              <w:spacing w:after="0"/>
            </w:pPr>
            <w:r w:rsidRPr="0017148E">
              <w:rPr>
                <w:rFonts w:ascii="Arial" w:hAnsi="Arial" w:eastAsia="Arial" w:cs="Arial"/>
                <w:color w:val="000000" w:themeColor="text1"/>
                <w:sz w:val="24"/>
                <w:szCs w:val="24"/>
                <w:lang w:val="en-GB"/>
              </w:rPr>
              <w:t>MONKSTOWN CRESCENT</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1262FC5D" w14:textId="3E53452D">
            <w:pPr>
              <w:spacing w:after="0"/>
              <w:jc w:val="right"/>
            </w:pPr>
            <w:r w:rsidRPr="0017148E">
              <w:rPr>
                <w:rFonts w:ascii="Arial" w:hAnsi="Arial" w:eastAsia="Arial" w:cs="Arial"/>
                <w:color w:val="000000" w:themeColor="text1"/>
                <w:sz w:val="24"/>
                <w:szCs w:val="24"/>
                <w:lang w:val="en-GB"/>
              </w:rPr>
              <w:t>2</w:t>
            </w:r>
          </w:p>
        </w:tc>
      </w:tr>
      <w:tr w:rsidRPr="00DA3DC6" w:rsidR="2EFFB5BF" w:rsidTr="2EFFB5BF" w14:paraId="0BD587DF"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061DF147" w14:textId="7AC87248">
            <w:pPr>
              <w:spacing w:after="0"/>
            </w:pPr>
            <w:r w:rsidRPr="0017148E">
              <w:rPr>
                <w:rFonts w:ascii="Arial" w:hAnsi="Arial" w:eastAsia="Arial" w:cs="Arial"/>
                <w:color w:val="000000" w:themeColor="text1"/>
                <w:sz w:val="24"/>
                <w:szCs w:val="24"/>
                <w:lang w:val="en-GB"/>
              </w:rPr>
              <w:t>MONKSTOWN ROAD</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4FE0C049" w14:textId="404E47A9">
            <w:pPr>
              <w:spacing w:after="0"/>
              <w:jc w:val="right"/>
            </w:pPr>
            <w:r w:rsidRPr="0017148E">
              <w:rPr>
                <w:rFonts w:ascii="Arial" w:hAnsi="Arial" w:eastAsia="Arial" w:cs="Arial"/>
                <w:color w:val="000000" w:themeColor="text1"/>
                <w:lang w:val="en-GB"/>
              </w:rPr>
              <w:t>1</w:t>
            </w:r>
          </w:p>
        </w:tc>
      </w:tr>
      <w:tr w:rsidRPr="00DA3DC6" w:rsidR="2EFFB5BF" w:rsidTr="2EFFB5BF" w14:paraId="714ACB26"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35A29FE5" w14:textId="17CF3D00">
            <w:pPr>
              <w:spacing w:after="0"/>
            </w:pPr>
            <w:r w:rsidRPr="0017148E">
              <w:rPr>
                <w:rFonts w:ascii="Arial" w:hAnsi="Arial" w:eastAsia="Arial" w:cs="Arial"/>
                <w:color w:val="000000" w:themeColor="text1"/>
                <w:sz w:val="24"/>
                <w:szCs w:val="24"/>
                <w:lang w:val="en-GB"/>
              </w:rPr>
              <w:t>MOUNT MERRION AVENUE</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5FC3EC6A" w14:textId="577099CA">
            <w:pPr>
              <w:spacing w:after="0"/>
              <w:jc w:val="right"/>
            </w:pPr>
            <w:r w:rsidRPr="0017148E">
              <w:rPr>
                <w:rFonts w:ascii="Arial" w:hAnsi="Arial" w:eastAsia="Arial" w:cs="Arial"/>
                <w:color w:val="000000" w:themeColor="text1"/>
                <w:sz w:val="24"/>
                <w:szCs w:val="24"/>
                <w:lang w:val="en-GB"/>
              </w:rPr>
              <w:t>1</w:t>
            </w:r>
          </w:p>
        </w:tc>
      </w:tr>
      <w:tr w:rsidRPr="00DA3DC6" w:rsidR="2EFFB5BF" w:rsidTr="2EFFB5BF" w14:paraId="2C1CF5AD"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0427D28E" w14:textId="512A0991">
            <w:pPr>
              <w:spacing w:after="0"/>
            </w:pPr>
            <w:r w:rsidRPr="0017148E">
              <w:rPr>
                <w:rFonts w:ascii="Arial" w:hAnsi="Arial" w:eastAsia="Arial" w:cs="Arial"/>
                <w:color w:val="000000" w:themeColor="text1"/>
                <w:sz w:val="24"/>
                <w:szCs w:val="24"/>
                <w:lang w:val="en-GB"/>
              </w:rPr>
              <w:t>MURPHYSTOWN ROAD (16 SERVICED BY DCC)</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3768C9A4" w14:textId="5C47B893">
            <w:pPr>
              <w:spacing w:after="0"/>
              <w:jc w:val="right"/>
            </w:pPr>
            <w:r w:rsidRPr="0017148E">
              <w:rPr>
                <w:rFonts w:ascii="Arial" w:hAnsi="Arial" w:eastAsia="Arial" w:cs="Arial"/>
                <w:color w:val="000000" w:themeColor="text1"/>
                <w:sz w:val="24"/>
                <w:szCs w:val="24"/>
                <w:lang w:val="en-GB"/>
              </w:rPr>
              <w:t>3</w:t>
            </w:r>
          </w:p>
        </w:tc>
      </w:tr>
      <w:tr w:rsidRPr="00DA3DC6" w:rsidR="2EFFB5BF" w:rsidTr="2EFFB5BF" w14:paraId="511CED18"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5C9FA784" w14:textId="1DA21CE4">
            <w:pPr>
              <w:spacing w:after="0"/>
            </w:pPr>
            <w:r w:rsidRPr="0017148E">
              <w:rPr>
                <w:rFonts w:ascii="Arial" w:hAnsi="Arial" w:eastAsia="Arial" w:cs="Arial"/>
                <w:color w:val="000000" w:themeColor="text1"/>
                <w:sz w:val="24"/>
                <w:szCs w:val="24"/>
                <w:lang w:val="en-GB"/>
              </w:rPr>
              <w:t>N31 Harbour Road</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5DAFA183" w14:textId="296CF83F">
            <w:pPr>
              <w:spacing w:after="0"/>
              <w:jc w:val="right"/>
            </w:pPr>
            <w:r w:rsidRPr="0017148E">
              <w:rPr>
                <w:rFonts w:ascii="Arial" w:hAnsi="Arial" w:eastAsia="Arial" w:cs="Arial"/>
                <w:color w:val="000000" w:themeColor="text1"/>
                <w:sz w:val="24"/>
                <w:szCs w:val="24"/>
                <w:lang w:val="en-GB"/>
              </w:rPr>
              <w:t>3</w:t>
            </w:r>
          </w:p>
        </w:tc>
      </w:tr>
      <w:tr w:rsidRPr="00DA3DC6" w:rsidR="2EFFB5BF" w:rsidTr="2EFFB5BF" w14:paraId="1E676AC7"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2BE6AD9A" w14:textId="10544F82">
            <w:pPr>
              <w:spacing w:after="0"/>
            </w:pPr>
            <w:r w:rsidRPr="0017148E">
              <w:rPr>
                <w:rFonts w:ascii="Arial" w:hAnsi="Arial" w:eastAsia="Arial" w:cs="Arial"/>
                <w:color w:val="000000" w:themeColor="text1"/>
                <w:sz w:val="24"/>
                <w:szCs w:val="24"/>
                <w:lang w:val="en-GB"/>
              </w:rPr>
              <w:t>OLD DUBLIN ROAD</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7E7C6962" w14:textId="69239BC0">
            <w:pPr>
              <w:spacing w:after="0"/>
              <w:jc w:val="right"/>
            </w:pPr>
            <w:r w:rsidRPr="0017148E">
              <w:rPr>
                <w:rFonts w:ascii="Arial" w:hAnsi="Arial" w:eastAsia="Arial" w:cs="Arial"/>
                <w:color w:val="000000" w:themeColor="text1"/>
                <w:sz w:val="24"/>
                <w:szCs w:val="24"/>
                <w:lang w:val="en-GB"/>
              </w:rPr>
              <w:t>2</w:t>
            </w:r>
          </w:p>
        </w:tc>
      </w:tr>
      <w:tr w:rsidRPr="00DA3DC6" w:rsidR="2EFFB5BF" w:rsidTr="2EFFB5BF" w14:paraId="38F225EF"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78929BB3" w14:textId="7345C797">
            <w:pPr>
              <w:spacing w:after="0"/>
            </w:pPr>
            <w:r w:rsidRPr="0017148E">
              <w:rPr>
                <w:rFonts w:ascii="Arial" w:hAnsi="Arial" w:eastAsia="Arial" w:cs="Arial"/>
                <w:color w:val="000000" w:themeColor="text1"/>
                <w:sz w:val="24"/>
                <w:szCs w:val="24"/>
                <w:lang w:val="en-GB"/>
              </w:rPr>
              <w:t>ORPEN ESTATE</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65EE5ECE" w14:textId="35C1CE6D">
            <w:pPr>
              <w:spacing w:after="0"/>
              <w:jc w:val="right"/>
            </w:pPr>
            <w:r w:rsidRPr="0017148E">
              <w:rPr>
                <w:rFonts w:ascii="Arial" w:hAnsi="Arial" w:eastAsia="Arial" w:cs="Arial"/>
                <w:color w:val="000000" w:themeColor="text1"/>
                <w:sz w:val="24"/>
                <w:szCs w:val="24"/>
                <w:lang w:val="en-GB"/>
              </w:rPr>
              <w:t>1</w:t>
            </w:r>
          </w:p>
        </w:tc>
      </w:tr>
      <w:tr w:rsidRPr="00DA3DC6" w:rsidR="2EFFB5BF" w:rsidTr="2EFFB5BF" w14:paraId="5122AAEF"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4D6419B6" w14:textId="51A35BB6">
            <w:pPr>
              <w:spacing w:after="0"/>
            </w:pPr>
            <w:r w:rsidRPr="0017148E">
              <w:rPr>
                <w:rFonts w:ascii="Arial" w:hAnsi="Arial" w:eastAsia="Arial" w:cs="Arial"/>
                <w:color w:val="000000" w:themeColor="text1"/>
                <w:sz w:val="24"/>
                <w:szCs w:val="24"/>
                <w:lang w:val="en-GB"/>
              </w:rPr>
              <w:t>ORWELL GARDENS</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05D59807" w14:textId="260C0460">
            <w:pPr>
              <w:spacing w:after="0"/>
              <w:jc w:val="right"/>
            </w:pPr>
            <w:r w:rsidRPr="0017148E">
              <w:rPr>
                <w:rFonts w:ascii="Arial" w:hAnsi="Arial" w:eastAsia="Arial" w:cs="Arial"/>
                <w:color w:val="000000" w:themeColor="text1"/>
                <w:sz w:val="24"/>
                <w:szCs w:val="24"/>
                <w:lang w:val="en-GB"/>
              </w:rPr>
              <w:t>5</w:t>
            </w:r>
          </w:p>
        </w:tc>
      </w:tr>
      <w:tr w:rsidRPr="00DA3DC6" w:rsidR="2EFFB5BF" w:rsidTr="2EFFB5BF" w14:paraId="30B462B3"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40EF9236" w14:textId="7748746C">
            <w:pPr>
              <w:spacing w:after="0"/>
            </w:pPr>
            <w:r w:rsidRPr="0017148E">
              <w:rPr>
                <w:rFonts w:ascii="Arial" w:hAnsi="Arial" w:eastAsia="Arial" w:cs="Arial"/>
                <w:color w:val="000000" w:themeColor="text1"/>
                <w:sz w:val="24"/>
                <w:szCs w:val="24"/>
                <w:lang w:val="en-GB"/>
              </w:rPr>
              <w:t>OTRANTO PLACE</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6B0F6351" w14:textId="41ACC1BE">
            <w:pPr>
              <w:spacing w:after="0"/>
              <w:jc w:val="right"/>
            </w:pPr>
            <w:r w:rsidRPr="0017148E">
              <w:rPr>
                <w:rFonts w:ascii="Arial" w:hAnsi="Arial" w:eastAsia="Arial" w:cs="Arial"/>
                <w:color w:val="000000" w:themeColor="text1"/>
                <w:sz w:val="24"/>
                <w:szCs w:val="24"/>
                <w:lang w:val="en-GB"/>
              </w:rPr>
              <w:t>2</w:t>
            </w:r>
          </w:p>
        </w:tc>
      </w:tr>
      <w:tr w:rsidRPr="00DA3DC6" w:rsidR="2EFFB5BF" w:rsidTr="2EFFB5BF" w14:paraId="3F60DDBE"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2892CFAF" w14:textId="1169BF3E">
            <w:pPr>
              <w:spacing w:after="0"/>
            </w:pPr>
            <w:r w:rsidRPr="0017148E">
              <w:rPr>
                <w:rFonts w:ascii="Arial" w:hAnsi="Arial" w:eastAsia="Arial" w:cs="Arial"/>
                <w:color w:val="000000" w:themeColor="text1"/>
                <w:sz w:val="24"/>
                <w:szCs w:val="24"/>
                <w:lang w:val="en-GB"/>
              </w:rPr>
              <w:t>PEARSE STREET</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4D44E320" w14:textId="3C98609A">
            <w:pPr>
              <w:spacing w:after="0"/>
              <w:jc w:val="right"/>
            </w:pPr>
            <w:r w:rsidRPr="0017148E">
              <w:rPr>
                <w:rFonts w:ascii="Arial" w:hAnsi="Arial" w:eastAsia="Arial" w:cs="Arial"/>
                <w:color w:val="000000" w:themeColor="text1"/>
                <w:sz w:val="24"/>
                <w:szCs w:val="24"/>
                <w:lang w:val="en-GB"/>
              </w:rPr>
              <w:t>2</w:t>
            </w:r>
          </w:p>
        </w:tc>
      </w:tr>
      <w:tr w:rsidRPr="00DA3DC6" w:rsidR="2EFFB5BF" w:rsidTr="2EFFB5BF" w14:paraId="41B0459D"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197CAD5F" w14:textId="5560538C">
            <w:pPr>
              <w:spacing w:after="0"/>
            </w:pPr>
            <w:r w:rsidRPr="0017148E">
              <w:rPr>
                <w:rFonts w:ascii="Arial" w:hAnsi="Arial" w:eastAsia="Arial" w:cs="Arial"/>
                <w:color w:val="000000" w:themeColor="text1"/>
                <w:sz w:val="24"/>
                <w:szCs w:val="24"/>
                <w:lang w:val="en-GB"/>
              </w:rPr>
              <w:t>ROEBUCK CASTLE ******</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1827938F" w14:textId="2F0E935A">
            <w:pPr>
              <w:spacing w:after="0"/>
              <w:jc w:val="right"/>
            </w:pPr>
            <w:r w:rsidRPr="0017148E">
              <w:rPr>
                <w:rFonts w:ascii="Arial" w:hAnsi="Arial" w:eastAsia="Arial" w:cs="Arial"/>
                <w:color w:val="000000" w:themeColor="text1"/>
                <w:sz w:val="24"/>
                <w:szCs w:val="24"/>
                <w:lang w:val="en-GB"/>
              </w:rPr>
              <w:t>1</w:t>
            </w:r>
          </w:p>
        </w:tc>
      </w:tr>
      <w:tr w:rsidRPr="00DA3DC6" w:rsidR="2EFFB5BF" w:rsidTr="2EFFB5BF" w14:paraId="006901FE"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25259C64" w14:textId="12AE5048">
            <w:pPr>
              <w:spacing w:after="0"/>
            </w:pPr>
            <w:r w:rsidRPr="0017148E">
              <w:rPr>
                <w:rFonts w:ascii="Arial" w:hAnsi="Arial" w:eastAsia="Arial" w:cs="Arial"/>
                <w:color w:val="000000" w:themeColor="text1"/>
                <w:sz w:val="24"/>
                <w:szCs w:val="24"/>
                <w:lang w:val="en-GB"/>
              </w:rPr>
              <w:t>SANDYCOVE AVENUE EAST</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5E1218F0" w14:textId="4C5231DB">
            <w:pPr>
              <w:spacing w:after="0"/>
              <w:jc w:val="right"/>
            </w:pPr>
            <w:r w:rsidRPr="0017148E">
              <w:rPr>
                <w:rFonts w:ascii="Arial" w:hAnsi="Arial" w:eastAsia="Arial" w:cs="Arial"/>
                <w:color w:val="000000" w:themeColor="text1"/>
                <w:sz w:val="24"/>
                <w:szCs w:val="24"/>
                <w:lang w:val="en-GB"/>
              </w:rPr>
              <w:t>8</w:t>
            </w:r>
          </w:p>
        </w:tc>
      </w:tr>
      <w:tr w:rsidRPr="00DA3DC6" w:rsidR="2EFFB5BF" w:rsidTr="2EFFB5BF" w14:paraId="53D1BC24"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64C2EDA0" w14:textId="333D9EB1">
            <w:pPr>
              <w:spacing w:after="0"/>
            </w:pPr>
            <w:r w:rsidRPr="0017148E">
              <w:rPr>
                <w:rFonts w:ascii="Arial" w:hAnsi="Arial" w:eastAsia="Arial" w:cs="Arial"/>
                <w:color w:val="000000" w:themeColor="text1"/>
                <w:sz w:val="24"/>
                <w:szCs w:val="24"/>
                <w:lang w:val="en-GB"/>
              </w:rPr>
              <w:t>SANDYCOVE AVENUE WEST</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0ACD83F1" w14:textId="6B1BCC11">
            <w:pPr>
              <w:spacing w:after="0"/>
              <w:jc w:val="right"/>
            </w:pPr>
            <w:r w:rsidRPr="0017148E">
              <w:rPr>
                <w:rFonts w:ascii="Arial" w:hAnsi="Arial" w:eastAsia="Arial" w:cs="Arial"/>
                <w:color w:val="000000" w:themeColor="text1"/>
                <w:sz w:val="24"/>
                <w:szCs w:val="24"/>
                <w:lang w:val="en-GB"/>
              </w:rPr>
              <w:t>4</w:t>
            </w:r>
          </w:p>
        </w:tc>
      </w:tr>
      <w:tr w:rsidRPr="00DA3DC6" w:rsidR="2EFFB5BF" w:rsidTr="2EFFB5BF" w14:paraId="243199EF"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1F530524" w14:textId="15C5D1E5">
            <w:pPr>
              <w:spacing w:after="0"/>
            </w:pPr>
            <w:r w:rsidRPr="0017148E">
              <w:rPr>
                <w:rFonts w:ascii="Arial" w:hAnsi="Arial" w:eastAsia="Arial" w:cs="Arial"/>
                <w:color w:val="000000" w:themeColor="text1"/>
                <w:sz w:val="24"/>
                <w:szCs w:val="24"/>
                <w:lang w:val="en-GB"/>
              </w:rPr>
              <w:t>SEAFIELD AVENUE</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7A2F1BDA" w14:textId="5BE34671">
            <w:pPr>
              <w:spacing w:after="0"/>
              <w:jc w:val="right"/>
            </w:pPr>
            <w:r w:rsidRPr="0017148E">
              <w:rPr>
                <w:rFonts w:ascii="Arial" w:hAnsi="Arial" w:eastAsia="Arial" w:cs="Arial"/>
                <w:color w:val="000000" w:themeColor="text1"/>
                <w:sz w:val="24"/>
                <w:szCs w:val="24"/>
                <w:lang w:val="en-GB"/>
              </w:rPr>
              <w:t>1</w:t>
            </w:r>
          </w:p>
        </w:tc>
      </w:tr>
      <w:tr w:rsidRPr="00DA3DC6" w:rsidR="2EFFB5BF" w:rsidTr="2EFFB5BF" w14:paraId="1BED34D8"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023A5CF1" w14:textId="3F1C9007">
            <w:pPr>
              <w:spacing w:after="0"/>
            </w:pPr>
            <w:r w:rsidRPr="0017148E">
              <w:rPr>
                <w:rFonts w:ascii="Arial" w:hAnsi="Arial" w:eastAsia="Arial" w:cs="Arial"/>
                <w:color w:val="000000" w:themeColor="text1"/>
                <w:sz w:val="24"/>
                <w:szCs w:val="24"/>
                <w:lang w:val="en-GB"/>
              </w:rPr>
              <w:t>ST. FINTANS PARK</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7F64781F" w14:textId="0D2CCFD4">
            <w:pPr>
              <w:spacing w:after="0"/>
              <w:jc w:val="right"/>
            </w:pPr>
            <w:r w:rsidRPr="0017148E">
              <w:rPr>
                <w:rFonts w:ascii="Arial" w:hAnsi="Arial" w:eastAsia="Arial" w:cs="Arial"/>
                <w:color w:val="000000" w:themeColor="text1"/>
                <w:sz w:val="24"/>
                <w:szCs w:val="24"/>
                <w:lang w:val="en-GB"/>
              </w:rPr>
              <w:t>1</w:t>
            </w:r>
          </w:p>
        </w:tc>
      </w:tr>
      <w:tr w:rsidRPr="00DA3DC6" w:rsidR="2EFFB5BF" w:rsidTr="2EFFB5BF" w14:paraId="62AFA4BB"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6751C339" w14:textId="1F61998F">
            <w:pPr>
              <w:spacing w:after="0"/>
            </w:pPr>
            <w:r w:rsidRPr="0017148E">
              <w:rPr>
                <w:rFonts w:ascii="Arial" w:hAnsi="Arial" w:eastAsia="Arial" w:cs="Arial"/>
                <w:color w:val="000000" w:themeColor="text1"/>
                <w:sz w:val="24"/>
                <w:szCs w:val="24"/>
                <w:lang w:val="en-GB"/>
              </w:rPr>
              <w:t>ST. LUKES CRESCENT</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24DAB9D8" w14:textId="770123EB">
            <w:pPr>
              <w:spacing w:after="0"/>
              <w:jc w:val="right"/>
            </w:pPr>
            <w:r w:rsidRPr="0017148E">
              <w:rPr>
                <w:rFonts w:ascii="Arial" w:hAnsi="Arial" w:eastAsia="Arial" w:cs="Arial"/>
                <w:color w:val="000000" w:themeColor="text1"/>
                <w:sz w:val="24"/>
                <w:szCs w:val="24"/>
                <w:lang w:val="en-GB"/>
              </w:rPr>
              <w:t>1</w:t>
            </w:r>
          </w:p>
        </w:tc>
      </w:tr>
      <w:tr w:rsidRPr="00DA3DC6" w:rsidR="2EFFB5BF" w:rsidTr="2EFFB5BF" w14:paraId="78F8F203"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1710C8F3" w14:textId="1E9B0819">
            <w:pPr>
              <w:spacing w:after="0"/>
            </w:pPr>
            <w:r w:rsidRPr="0017148E">
              <w:rPr>
                <w:rFonts w:ascii="Arial" w:hAnsi="Arial" w:eastAsia="Arial" w:cs="Arial"/>
                <w:color w:val="000000" w:themeColor="text1"/>
                <w:sz w:val="24"/>
                <w:szCs w:val="24"/>
                <w:lang w:val="en-GB"/>
              </w:rPr>
              <w:t>THE RISE(MOUNT MERRION)</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2C059462" w14:textId="29E0C488">
            <w:pPr>
              <w:spacing w:after="0"/>
              <w:jc w:val="right"/>
            </w:pPr>
            <w:r w:rsidRPr="0017148E">
              <w:rPr>
                <w:rFonts w:ascii="Arial" w:hAnsi="Arial" w:eastAsia="Arial" w:cs="Arial"/>
                <w:color w:val="000000" w:themeColor="text1"/>
                <w:sz w:val="24"/>
                <w:szCs w:val="24"/>
                <w:lang w:val="en-GB"/>
              </w:rPr>
              <w:t>1</w:t>
            </w:r>
          </w:p>
        </w:tc>
      </w:tr>
      <w:tr w:rsidRPr="00DA3DC6" w:rsidR="2EFFB5BF" w:rsidTr="2EFFB5BF" w14:paraId="22D14E71"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7EFA4F79" w14:textId="19A69FAF">
            <w:pPr>
              <w:spacing w:after="0"/>
            </w:pPr>
            <w:r w:rsidRPr="0017148E">
              <w:rPr>
                <w:rFonts w:ascii="Arial" w:hAnsi="Arial" w:eastAsia="Arial" w:cs="Arial"/>
                <w:color w:val="000000" w:themeColor="text1"/>
                <w:sz w:val="24"/>
                <w:szCs w:val="24"/>
                <w:lang w:val="en-GB"/>
              </w:rPr>
              <w:t>VICO ROAD</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67345D74" w14:textId="46BF15FD">
            <w:pPr>
              <w:spacing w:after="0"/>
              <w:jc w:val="right"/>
            </w:pPr>
            <w:r w:rsidRPr="0017148E">
              <w:rPr>
                <w:rFonts w:ascii="Arial" w:hAnsi="Arial" w:eastAsia="Arial" w:cs="Arial"/>
                <w:color w:val="000000" w:themeColor="text1"/>
                <w:sz w:val="24"/>
                <w:szCs w:val="24"/>
                <w:lang w:val="en-GB"/>
              </w:rPr>
              <w:t>1</w:t>
            </w:r>
          </w:p>
        </w:tc>
      </w:tr>
      <w:tr w:rsidRPr="00DA3DC6" w:rsidR="2EFFB5BF" w:rsidTr="2EFFB5BF" w14:paraId="58092804"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6937D44A" w14:textId="02AF3354">
            <w:pPr>
              <w:spacing w:after="0"/>
            </w:pPr>
            <w:r w:rsidRPr="0017148E">
              <w:rPr>
                <w:rFonts w:ascii="Arial" w:hAnsi="Arial" w:eastAsia="Arial" w:cs="Arial"/>
                <w:color w:val="000000" w:themeColor="text1"/>
                <w:sz w:val="24"/>
                <w:szCs w:val="24"/>
                <w:lang w:val="en-GB"/>
              </w:rPr>
              <w:t>WALKWAY PEARSE GARDENS/SALLYNOGGIN ROAD</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5FD9EADF" w14:textId="4FBB8934">
            <w:pPr>
              <w:spacing w:after="0"/>
              <w:jc w:val="right"/>
            </w:pPr>
            <w:r w:rsidRPr="0017148E">
              <w:rPr>
                <w:rFonts w:ascii="Arial" w:hAnsi="Arial" w:eastAsia="Arial" w:cs="Arial"/>
                <w:color w:val="000000" w:themeColor="text1"/>
                <w:sz w:val="24"/>
                <w:szCs w:val="24"/>
                <w:lang w:val="en-GB"/>
              </w:rPr>
              <w:t>1</w:t>
            </w:r>
          </w:p>
        </w:tc>
      </w:tr>
      <w:tr w:rsidRPr="00DA3DC6" w:rsidR="2EFFB5BF" w:rsidTr="2EFFB5BF" w14:paraId="5ADBB140"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10B85EF4" w14:textId="2BFF5C0F">
            <w:pPr>
              <w:spacing w:after="0"/>
            </w:pPr>
            <w:r w:rsidRPr="0017148E">
              <w:rPr>
                <w:rFonts w:ascii="Arial" w:hAnsi="Arial" w:eastAsia="Arial" w:cs="Arial"/>
                <w:color w:val="000000" w:themeColor="text1"/>
                <w:sz w:val="24"/>
                <w:szCs w:val="24"/>
                <w:lang w:val="en-GB"/>
              </w:rPr>
              <w:t>WALKWAY PEARSE PARK/PEARSE GARDENS</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44FE57E5" w14:textId="33B6A5AB">
            <w:pPr>
              <w:spacing w:after="0"/>
              <w:jc w:val="right"/>
            </w:pPr>
            <w:r w:rsidRPr="0017148E">
              <w:rPr>
                <w:rFonts w:ascii="Arial" w:hAnsi="Arial" w:eastAsia="Arial" w:cs="Arial"/>
                <w:color w:val="000000" w:themeColor="text1"/>
                <w:sz w:val="24"/>
                <w:szCs w:val="24"/>
                <w:lang w:val="en-GB"/>
              </w:rPr>
              <w:t>1</w:t>
            </w:r>
          </w:p>
        </w:tc>
      </w:tr>
      <w:tr w:rsidRPr="00DA3DC6" w:rsidR="2EFFB5BF" w:rsidTr="2EFFB5BF" w14:paraId="6E1613D9"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513F958D" w14:textId="5A43501A">
            <w:pPr>
              <w:spacing w:after="0"/>
            </w:pPr>
            <w:r w:rsidRPr="0017148E">
              <w:rPr>
                <w:rFonts w:ascii="Arial" w:hAnsi="Arial" w:eastAsia="Arial" w:cs="Arial"/>
                <w:color w:val="000000" w:themeColor="text1"/>
                <w:sz w:val="24"/>
                <w:szCs w:val="24"/>
                <w:lang w:val="en-GB"/>
              </w:rPr>
              <w:t>WOODSIDE DRIVE</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316C94DF" w14:textId="21A18C3B">
            <w:pPr>
              <w:spacing w:after="0"/>
              <w:jc w:val="right"/>
            </w:pPr>
            <w:r w:rsidRPr="0017148E">
              <w:rPr>
                <w:rFonts w:ascii="Arial" w:hAnsi="Arial" w:eastAsia="Arial" w:cs="Arial"/>
                <w:color w:val="000000" w:themeColor="text1"/>
                <w:sz w:val="24"/>
                <w:szCs w:val="24"/>
                <w:lang w:val="en-GB"/>
              </w:rPr>
              <w:t>2</w:t>
            </w:r>
          </w:p>
        </w:tc>
      </w:tr>
      <w:tr w:rsidRPr="00DA3DC6" w:rsidR="2EFFB5BF" w:rsidTr="2EFFB5BF" w14:paraId="37700208"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48FC356C" w14:textId="5E86EDBF">
            <w:pPr>
              <w:spacing w:after="0"/>
            </w:pPr>
            <w:r w:rsidRPr="0017148E">
              <w:rPr>
                <w:rFonts w:ascii="Arial" w:hAnsi="Arial" w:eastAsia="Arial" w:cs="Arial"/>
                <w:color w:val="000000" w:themeColor="text1"/>
                <w:sz w:val="24"/>
                <w:szCs w:val="24"/>
                <w:lang w:val="en-GB"/>
              </w:rPr>
              <w:t>ADELAIDE STREET</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2AAD8A8E" w14:textId="542488AE">
            <w:pPr>
              <w:spacing w:after="0"/>
              <w:jc w:val="right"/>
            </w:pPr>
            <w:r w:rsidRPr="0017148E">
              <w:rPr>
                <w:rFonts w:ascii="Arial" w:hAnsi="Arial" w:eastAsia="Arial" w:cs="Arial"/>
                <w:color w:val="000000" w:themeColor="text1"/>
                <w:sz w:val="24"/>
                <w:szCs w:val="24"/>
                <w:lang w:val="en-GB"/>
              </w:rPr>
              <w:t>1</w:t>
            </w:r>
          </w:p>
        </w:tc>
      </w:tr>
      <w:tr w:rsidRPr="00DA3DC6" w:rsidR="2EFFB5BF" w:rsidTr="2EFFB5BF" w14:paraId="4FDF342D"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172EB0E1" w14:textId="36C89D36">
            <w:pPr>
              <w:spacing w:after="0"/>
            </w:pPr>
            <w:r w:rsidRPr="0017148E">
              <w:rPr>
                <w:rFonts w:ascii="Arial" w:hAnsi="Arial" w:eastAsia="Arial" w:cs="Arial"/>
                <w:color w:val="000000" w:themeColor="text1"/>
                <w:sz w:val="24"/>
                <w:szCs w:val="24"/>
                <w:lang w:val="en-GB"/>
              </w:rPr>
              <w:t>BELGRAVE ROAD</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73D665A6" w14:textId="3B426A26">
            <w:pPr>
              <w:spacing w:after="0"/>
              <w:jc w:val="right"/>
            </w:pPr>
            <w:r w:rsidRPr="0017148E">
              <w:rPr>
                <w:rFonts w:ascii="Arial" w:hAnsi="Arial" w:eastAsia="Arial" w:cs="Arial"/>
                <w:color w:val="000000" w:themeColor="text1"/>
                <w:sz w:val="24"/>
                <w:szCs w:val="24"/>
                <w:lang w:val="en-GB"/>
              </w:rPr>
              <w:t>1</w:t>
            </w:r>
          </w:p>
        </w:tc>
      </w:tr>
      <w:tr w:rsidRPr="00DA3DC6" w:rsidR="2EFFB5BF" w:rsidTr="2EFFB5BF" w14:paraId="154104DC"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6A587231" w14:textId="1CC24A64">
            <w:pPr>
              <w:spacing w:after="0"/>
            </w:pPr>
            <w:r w:rsidRPr="0017148E">
              <w:rPr>
                <w:rFonts w:ascii="Arial" w:hAnsi="Arial" w:eastAsia="Arial" w:cs="Arial"/>
                <w:color w:val="000000" w:themeColor="text1"/>
                <w:sz w:val="24"/>
                <w:szCs w:val="24"/>
                <w:lang w:val="en-GB"/>
              </w:rPr>
              <w:t>BROADFORD ROAD</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57CA7BA4" w14:textId="171F4ED7">
            <w:pPr>
              <w:spacing w:after="0"/>
              <w:jc w:val="right"/>
            </w:pPr>
            <w:r w:rsidRPr="0017148E">
              <w:rPr>
                <w:rFonts w:ascii="Arial" w:hAnsi="Arial" w:eastAsia="Arial" w:cs="Arial"/>
                <w:color w:val="000000" w:themeColor="text1"/>
                <w:sz w:val="24"/>
                <w:szCs w:val="24"/>
                <w:lang w:val="en-GB"/>
              </w:rPr>
              <w:t>1</w:t>
            </w:r>
          </w:p>
        </w:tc>
      </w:tr>
      <w:tr w:rsidRPr="00DA3DC6" w:rsidR="2EFFB5BF" w:rsidTr="2EFFB5BF" w14:paraId="2B3B35E3"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47CDFB7F" w14:textId="367A3185">
            <w:pPr>
              <w:spacing w:after="0"/>
            </w:pPr>
            <w:r w:rsidRPr="0017148E">
              <w:rPr>
                <w:rFonts w:ascii="Arial" w:hAnsi="Arial" w:eastAsia="Arial" w:cs="Arial"/>
                <w:color w:val="000000" w:themeColor="text1"/>
                <w:sz w:val="24"/>
                <w:szCs w:val="24"/>
                <w:lang w:val="en-GB"/>
              </w:rPr>
              <w:t>CHARLEMONT AVENUE</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0DE40118" w14:textId="4B055B7C">
            <w:pPr>
              <w:spacing w:after="0"/>
              <w:jc w:val="right"/>
            </w:pPr>
            <w:r w:rsidRPr="0017148E">
              <w:rPr>
                <w:rFonts w:ascii="Arial" w:hAnsi="Arial" w:eastAsia="Arial" w:cs="Arial"/>
                <w:color w:val="000000" w:themeColor="text1"/>
                <w:sz w:val="24"/>
                <w:szCs w:val="24"/>
                <w:lang w:val="en-GB"/>
              </w:rPr>
              <w:t>1</w:t>
            </w:r>
          </w:p>
        </w:tc>
      </w:tr>
      <w:tr w:rsidRPr="00DA3DC6" w:rsidR="2EFFB5BF" w:rsidTr="2EFFB5BF" w14:paraId="7B170D8A"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5DD7EF26" w14:textId="1496D60A">
            <w:pPr>
              <w:spacing w:after="0"/>
            </w:pPr>
            <w:r w:rsidRPr="0017148E">
              <w:rPr>
                <w:rFonts w:ascii="Arial" w:hAnsi="Arial" w:eastAsia="Arial" w:cs="Arial"/>
                <w:color w:val="000000" w:themeColor="text1"/>
                <w:sz w:val="24"/>
                <w:szCs w:val="24"/>
                <w:lang w:val="en-GB"/>
              </w:rPr>
              <w:t>CHURCHFIELDSDUNDRUM</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1512B28F" w14:textId="3FC7D07A">
            <w:pPr>
              <w:spacing w:after="0"/>
              <w:jc w:val="right"/>
            </w:pPr>
            <w:r w:rsidRPr="0017148E">
              <w:rPr>
                <w:rFonts w:ascii="Arial" w:hAnsi="Arial" w:eastAsia="Arial" w:cs="Arial"/>
                <w:color w:val="000000" w:themeColor="text1"/>
                <w:sz w:val="24"/>
                <w:szCs w:val="24"/>
                <w:lang w:val="en-GB"/>
              </w:rPr>
              <w:t>1</w:t>
            </w:r>
          </w:p>
        </w:tc>
      </w:tr>
      <w:tr w:rsidRPr="00DA3DC6" w:rsidR="2EFFB5BF" w:rsidTr="2EFFB5BF" w14:paraId="7E84425D"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6995FCBD" w14:textId="38497CC9">
            <w:pPr>
              <w:spacing w:after="0"/>
            </w:pPr>
            <w:r w:rsidRPr="0017148E">
              <w:rPr>
                <w:rFonts w:ascii="Arial" w:hAnsi="Arial" w:eastAsia="Arial" w:cs="Arial"/>
                <w:color w:val="000000" w:themeColor="text1"/>
                <w:sz w:val="24"/>
                <w:szCs w:val="24"/>
                <w:lang w:val="en-GB"/>
              </w:rPr>
              <w:t>CLONSKEAGH ROAD</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12359876" w14:textId="6106D969">
            <w:pPr>
              <w:spacing w:after="0"/>
              <w:jc w:val="right"/>
            </w:pPr>
            <w:r w:rsidRPr="0017148E">
              <w:rPr>
                <w:rFonts w:ascii="Arial" w:hAnsi="Arial" w:eastAsia="Arial" w:cs="Arial"/>
                <w:color w:val="000000" w:themeColor="text1"/>
                <w:sz w:val="24"/>
                <w:szCs w:val="24"/>
                <w:lang w:val="en-GB"/>
              </w:rPr>
              <w:t>2</w:t>
            </w:r>
          </w:p>
        </w:tc>
      </w:tr>
      <w:tr w:rsidRPr="00DA3DC6" w:rsidR="2EFFB5BF" w:rsidTr="2EFFB5BF" w14:paraId="4DE2D491"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7FA48D83" w14:textId="0ABE5BD7">
            <w:pPr>
              <w:spacing w:after="0"/>
            </w:pPr>
            <w:r w:rsidRPr="0017148E">
              <w:rPr>
                <w:rFonts w:ascii="Arial" w:hAnsi="Arial" w:eastAsia="Arial" w:cs="Arial"/>
                <w:color w:val="000000" w:themeColor="text1"/>
                <w:sz w:val="24"/>
                <w:szCs w:val="24"/>
                <w:lang w:val="en-GB"/>
              </w:rPr>
              <w:t>CLONSKEAGH ROAD(CONTD. FROM DUB REGION)</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2826B083" w14:textId="475C1A96">
            <w:pPr>
              <w:spacing w:after="0"/>
              <w:jc w:val="right"/>
            </w:pPr>
            <w:r w:rsidRPr="0017148E">
              <w:rPr>
                <w:rFonts w:ascii="Arial" w:hAnsi="Arial" w:eastAsia="Arial" w:cs="Arial"/>
                <w:color w:val="000000" w:themeColor="text1"/>
                <w:sz w:val="24"/>
                <w:szCs w:val="24"/>
                <w:lang w:val="en-GB"/>
              </w:rPr>
              <w:t>1</w:t>
            </w:r>
          </w:p>
        </w:tc>
      </w:tr>
      <w:tr w:rsidRPr="00DA3DC6" w:rsidR="2EFFB5BF" w:rsidTr="2EFFB5BF" w14:paraId="2B8DE532"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08A93BB3" w14:textId="76EBE7BB">
            <w:pPr>
              <w:spacing w:after="0"/>
            </w:pPr>
            <w:r w:rsidRPr="0017148E">
              <w:rPr>
                <w:rFonts w:ascii="Arial" w:hAnsi="Arial" w:eastAsia="Arial" w:cs="Arial"/>
                <w:color w:val="000000" w:themeColor="text1"/>
                <w:sz w:val="24"/>
                <w:szCs w:val="24"/>
                <w:lang w:val="en-GB"/>
              </w:rPr>
              <w:t>COPPINGER ESTATE</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73E47C6E" w14:textId="5F571844">
            <w:pPr>
              <w:spacing w:after="0"/>
              <w:jc w:val="right"/>
            </w:pPr>
            <w:r w:rsidRPr="0017148E">
              <w:rPr>
                <w:rFonts w:ascii="Arial" w:hAnsi="Arial" w:eastAsia="Arial" w:cs="Arial"/>
                <w:color w:val="000000" w:themeColor="text1"/>
                <w:sz w:val="24"/>
                <w:szCs w:val="24"/>
                <w:lang w:val="en-GB"/>
              </w:rPr>
              <w:t>1</w:t>
            </w:r>
          </w:p>
        </w:tc>
      </w:tr>
      <w:tr w:rsidRPr="00DA3DC6" w:rsidR="2EFFB5BF" w:rsidTr="2EFFB5BF" w14:paraId="17398AE3"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0E61220A" w14:textId="22765517">
            <w:pPr>
              <w:spacing w:after="0"/>
            </w:pPr>
            <w:r w:rsidRPr="0017148E">
              <w:rPr>
                <w:rFonts w:ascii="Arial" w:hAnsi="Arial" w:eastAsia="Arial" w:cs="Arial"/>
                <w:color w:val="000000" w:themeColor="text1"/>
                <w:sz w:val="24"/>
                <w:szCs w:val="24"/>
                <w:lang w:val="en-GB"/>
              </w:rPr>
              <w:t>DUNDELA PARK</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11C65FED" w14:textId="3BDCF04F">
            <w:pPr>
              <w:spacing w:after="0"/>
              <w:jc w:val="right"/>
            </w:pPr>
            <w:r w:rsidRPr="0017148E">
              <w:rPr>
                <w:rFonts w:ascii="Arial" w:hAnsi="Arial" w:eastAsia="Arial" w:cs="Arial"/>
                <w:color w:val="000000" w:themeColor="text1"/>
                <w:sz w:val="24"/>
                <w:szCs w:val="24"/>
                <w:lang w:val="en-GB"/>
              </w:rPr>
              <w:t>1</w:t>
            </w:r>
          </w:p>
        </w:tc>
      </w:tr>
      <w:tr w:rsidRPr="00DA3DC6" w:rsidR="2EFFB5BF" w:rsidTr="2EFFB5BF" w14:paraId="542441D1"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6E4F7866" w14:textId="68C37700">
            <w:pPr>
              <w:spacing w:after="0"/>
            </w:pPr>
            <w:r w:rsidRPr="0017148E">
              <w:rPr>
                <w:rFonts w:ascii="Arial" w:hAnsi="Arial" w:eastAsia="Arial" w:cs="Arial"/>
                <w:color w:val="000000" w:themeColor="text1"/>
                <w:sz w:val="24"/>
                <w:szCs w:val="24"/>
                <w:lang w:val="en-GB"/>
              </w:rPr>
              <w:t>DUNEDIN DRIVE</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68A2FB60" w14:textId="3EE51A79">
            <w:pPr>
              <w:spacing w:after="0"/>
              <w:jc w:val="right"/>
            </w:pPr>
            <w:r w:rsidRPr="0017148E">
              <w:rPr>
                <w:rFonts w:ascii="Arial" w:hAnsi="Arial" w:eastAsia="Arial" w:cs="Arial"/>
                <w:color w:val="000000" w:themeColor="text1"/>
                <w:sz w:val="24"/>
                <w:szCs w:val="24"/>
                <w:lang w:val="en-GB"/>
              </w:rPr>
              <w:t>1</w:t>
            </w:r>
          </w:p>
        </w:tc>
      </w:tr>
      <w:tr w:rsidRPr="00DA3DC6" w:rsidR="2EFFB5BF" w:rsidTr="2EFFB5BF" w14:paraId="15BA10AE"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4A7AB2C7" w14:textId="6580A5F0">
            <w:pPr>
              <w:spacing w:after="0"/>
            </w:pPr>
            <w:r w:rsidRPr="0017148E">
              <w:rPr>
                <w:rFonts w:ascii="Arial" w:hAnsi="Arial" w:eastAsia="Arial" w:cs="Arial"/>
                <w:color w:val="000000" w:themeColor="text1"/>
                <w:sz w:val="24"/>
                <w:szCs w:val="24"/>
                <w:lang w:val="en-GB"/>
              </w:rPr>
              <w:t>DUNEDIN TERRACE</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3015423F" w14:textId="0CB2E827">
            <w:pPr>
              <w:spacing w:after="0"/>
              <w:jc w:val="right"/>
            </w:pPr>
            <w:r w:rsidRPr="0017148E">
              <w:rPr>
                <w:rFonts w:ascii="Arial" w:hAnsi="Arial" w:eastAsia="Arial" w:cs="Arial"/>
                <w:color w:val="000000" w:themeColor="text1"/>
                <w:sz w:val="24"/>
                <w:szCs w:val="24"/>
                <w:lang w:val="en-GB"/>
              </w:rPr>
              <w:t>3</w:t>
            </w:r>
          </w:p>
        </w:tc>
      </w:tr>
      <w:tr w:rsidRPr="00DA3DC6" w:rsidR="2EFFB5BF" w:rsidTr="2EFFB5BF" w14:paraId="7B26F475"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6D79A219" w14:textId="20AD8F71">
            <w:pPr>
              <w:spacing w:after="0"/>
            </w:pPr>
            <w:r w:rsidRPr="0017148E">
              <w:rPr>
                <w:rFonts w:ascii="Arial" w:hAnsi="Arial" w:eastAsia="Arial" w:cs="Arial"/>
                <w:color w:val="000000" w:themeColor="text1"/>
                <w:sz w:val="24"/>
                <w:szCs w:val="24"/>
                <w:lang w:val="en-GB"/>
              </w:rPr>
              <w:t>EDEN PARK</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4C8455BA" w14:textId="3DA4F299">
            <w:pPr>
              <w:spacing w:after="0"/>
              <w:jc w:val="right"/>
            </w:pPr>
            <w:r w:rsidRPr="0017148E">
              <w:rPr>
                <w:rFonts w:ascii="Arial" w:hAnsi="Arial" w:eastAsia="Arial" w:cs="Arial"/>
                <w:color w:val="000000" w:themeColor="text1"/>
                <w:sz w:val="24"/>
                <w:szCs w:val="24"/>
                <w:lang w:val="en-GB"/>
              </w:rPr>
              <w:t>2</w:t>
            </w:r>
          </w:p>
        </w:tc>
      </w:tr>
      <w:tr w:rsidRPr="00DA3DC6" w:rsidR="2EFFB5BF" w:rsidTr="2EFFB5BF" w14:paraId="1D6F50E8"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2B953CA3" w14:textId="391CA6F1">
            <w:pPr>
              <w:spacing w:after="0"/>
            </w:pPr>
            <w:r w:rsidRPr="0017148E">
              <w:rPr>
                <w:rFonts w:ascii="Arial" w:hAnsi="Arial" w:eastAsia="Arial" w:cs="Arial"/>
                <w:color w:val="000000" w:themeColor="text1"/>
                <w:sz w:val="24"/>
                <w:szCs w:val="24"/>
                <w:lang w:val="en-GB"/>
              </w:rPr>
              <w:t>Grange Hill</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2A7070A6" w14:textId="34034E31">
            <w:pPr>
              <w:spacing w:after="0"/>
              <w:jc w:val="right"/>
            </w:pPr>
            <w:r w:rsidRPr="0017148E">
              <w:rPr>
                <w:rFonts w:ascii="Arial" w:hAnsi="Arial" w:eastAsia="Arial" w:cs="Arial"/>
                <w:color w:val="000000" w:themeColor="text1"/>
                <w:sz w:val="24"/>
                <w:szCs w:val="24"/>
                <w:lang w:val="en-GB"/>
              </w:rPr>
              <w:t>1</w:t>
            </w:r>
          </w:p>
        </w:tc>
      </w:tr>
      <w:tr w:rsidRPr="00DA3DC6" w:rsidR="2EFFB5BF" w:rsidTr="2EFFB5BF" w14:paraId="466C7740"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4099A977" w14:textId="3FA57A34">
            <w:pPr>
              <w:spacing w:after="0"/>
            </w:pPr>
            <w:r w:rsidRPr="0017148E">
              <w:rPr>
                <w:rFonts w:ascii="Arial" w:hAnsi="Arial" w:eastAsia="Arial" w:cs="Arial"/>
                <w:color w:val="000000" w:themeColor="text1"/>
                <w:sz w:val="24"/>
                <w:szCs w:val="24"/>
                <w:lang w:val="en-GB"/>
              </w:rPr>
              <w:t>HOLLYPARK</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4A25FBEE" w14:textId="1C24F5F0">
            <w:pPr>
              <w:spacing w:after="0"/>
              <w:jc w:val="right"/>
            </w:pPr>
            <w:r w:rsidRPr="0017148E">
              <w:rPr>
                <w:rFonts w:ascii="Arial" w:hAnsi="Arial" w:eastAsia="Arial" w:cs="Arial"/>
                <w:color w:val="000000" w:themeColor="text1"/>
                <w:sz w:val="24"/>
                <w:szCs w:val="24"/>
                <w:lang w:val="en-GB"/>
              </w:rPr>
              <w:t>1</w:t>
            </w:r>
          </w:p>
        </w:tc>
      </w:tr>
      <w:tr w:rsidRPr="00DA3DC6" w:rsidR="2EFFB5BF" w:rsidTr="2EFFB5BF" w14:paraId="0D9CCAAE"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18AC6A70" w14:textId="169A53D1">
            <w:pPr>
              <w:spacing w:after="0"/>
            </w:pPr>
            <w:r w:rsidRPr="0017148E">
              <w:rPr>
                <w:rFonts w:ascii="Arial" w:hAnsi="Arial" w:eastAsia="Arial" w:cs="Arial"/>
                <w:color w:val="000000" w:themeColor="text1"/>
                <w:sz w:val="24"/>
                <w:szCs w:val="24"/>
                <w:lang w:val="en-GB"/>
              </w:rPr>
              <w:t>IDRONE LANE</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5192C216" w14:textId="1340F4E7">
            <w:pPr>
              <w:spacing w:after="0"/>
              <w:jc w:val="right"/>
            </w:pPr>
            <w:r w:rsidRPr="0017148E">
              <w:rPr>
                <w:rFonts w:ascii="Arial" w:hAnsi="Arial" w:eastAsia="Arial" w:cs="Arial"/>
                <w:color w:val="000000" w:themeColor="text1"/>
                <w:sz w:val="24"/>
                <w:szCs w:val="24"/>
                <w:lang w:val="en-GB"/>
              </w:rPr>
              <w:t>1</w:t>
            </w:r>
          </w:p>
        </w:tc>
      </w:tr>
      <w:tr w:rsidRPr="00DA3DC6" w:rsidR="2EFFB5BF" w:rsidTr="2EFFB5BF" w14:paraId="1403A4C0"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31B398F9" w14:textId="6A36A37D">
            <w:pPr>
              <w:spacing w:after="0"/>
            </w:pPr>
            <w:r w:rsidRPr="0017148E">
              <w:rPr>
                <w:rFonts w:ascii="Arial" w:hAnsi="Arial" w:eastAsia="Arial" w:cs="Arial"/>
                <w:color w:val="000000" w:themeColor="text1"/>
                <w:sz w:val="24"/>
                <w:szCs w:val="24"/>
                <w:lang w:val="en-GB"/>
              </w:rPr>
              <w:t>KERRYMOUNT ESTATE</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14CFEB70" w14:textId="1BD381FD">
            <w:pPr>
              <w:spacing w:after="0"/>
              <w:jc w:val="right"/>
            </w:pPr>
            <w:r w:rsidRPr="0017148E">
              <w:rPr>
                <w:rFonts w:ascii="Arial" w:hAnsi="Arial" w:eastAsia="Arial" w:cs="Arial"/>
                <w:color w:val="000000" w:themeColor="text1"/>
                <w:sz w:val="24"/>
                <w:szCs w:val="24"/>
                <w:lang w:val="en-GB"/>
              </w:rPr>
              <w:t>1</w:t>
            </w:r>
          </w:p>
        </w:tc>
      </w:tr>
      <w:tr w:rsidRPr="00DA3DC6" w:rsidR="2EFFB5BF" w:rsidTr="2EFFB5BF" w14:paraId="2AC0BC67"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709F87FE" w14:textId="7D39744B">
            <w:pPr>
              <w:spacing w:after="0"/>
            </w:pPr>
            <w:r w:rsidRPr="0017148E">
              <w:rPr>
                <w:rFonts w:ascii="Arial" w:hAnsi="Arial" w:eastAsia="Arial" w:cs="Arial"/>
                <w:color w:val="000000" w:themeColor="text1"/>
                <w:sz w:val="24"/>
                <w:szCs w:val="24"/>
                <w:lang w:val="en-GB"/>
              </w:rPr>
              <w:t>KILCROSS ESTATE</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479EC49F" w14:textId="0B993782">
            <w:pPr>
              <w:spacing w:after="0"/>
              <w:jc w:val="right"/>
            </w:pPr>
            <w:r w:rsidRPr="0017148E">
              <w:rPr>
                <w:rFonts w:ascii="Arial" w:hAnsi="Arial" w:eastAsia="Arial" w:cs="Arial"/>
                <w:color w:val="000000" w:themeColor="text1"/>
                <w:sz w:val="24"/>
                <w:szCs w:val="24"/>
                <w:lang w:val="en-GB"/>
              </w:rPr>
              <w:t>1</w:t>
            </w:r>
          </w:p>
        </w:tc>
      </w:tr>
      <w:tr w:rsidRPr="00DA3DC6" w:rsidR="2EFFB5BF" w:rsidTr="2EFFB5BF" w14:paraId="676CDEB3"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2C739F67" w14:textId="6F650CA8">
            <w:pPr>
              <w:spacing w:after="0"/>
            </w:pPr>
            <w:r w:rsidRPr="0017148E">
              <w:rPr>
                <w:rFonts w:ascii="Arial" w:hAnsi="Arial" w:eastAsia="Arial" w:cs="Arial"/>
                <w:color w:val="000000" w:themeColor="text1"/>
                <w:sz w:val="24"/>
                <w:szCs w:val="24"/>
                <w:lang w:val="en-GB"/>
              </w:rPr>
              <w:t>MARETIMO GARDENS EAST</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793E348B" w14:textId="1D48CCD7">
            <w:pPr>
              <w:spacing w:after="0"/>
              <w:jc w:val="right"/>
            </w:pPr>
            <w:r w:rsidRPr="0017148E">
              <w:rPr>
                <w:rFonts w:ascii="Arial" w:hAnsi="Arial" w:eastAsia="Arial" w:cs="Arial"/>
                <w:color w:val="000000" w:themeColor="text1"/>
                <w:sz w:val="24"/>
                <w:szCs w:val="24"/>
                <w:lang w:val="en-GB"/>
              </w:rPr>
              <w:t>6</w:t>
            </w:r>
          </w:p>
        </w:tc>
      </w:tr>
      <w:tr w:rsidRPr="00DA3DC6" w:rsidR="2EFFB5BF" w:rsidTr="2EFFB5BF" w14:paraId="3742BEF6"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3A444E02" w14:textId="4EEDFC12">
            <w:pPr>
              <w:spacing w:after="0"/>
            </w:pPr>
            <w:r w:rsidRPr="0017148E">
              <w:rPr>
                <w:rFonts w:ascii="Arial" w:hAnsi="Arial" w:eastAsia="Arial" w:cs="Arial"/>
                <w:color w:val="000000" w:themeColor="text1"/>
                <w:sz w:val="24"/>
                <w:szCs w:val="24"/>
                <w:lang w:val="en-GB"/>
              </w:rPr>
              <w:t>OLIVER PLUNKETT TERRACE</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12B764D6" w14:textId="4C76008E">
            <w:pPr>
              <w:spacing w:after="0"/>
              <w:jc w:val="right"/>
            </w:pPr>
            <w:r w:rsidRPr="0017148E">
              <w:rPr>
                <w:rFonts w:ascii="Arial" w:hAnsi="Arial" w:eastAsia="Arial" w:cs="Arial"/>
                <w:color w:val="000000" w:themeColor="text1"/>
                <w:sz w:val="24"/>
                <w:szCs w:val="24"/>
                <w:lang w:val="en-GB"/>
              </w:rPr>
              <w:t>1</w:t>
            </w:r>
          </w:p>
        </w:tc>
      </w:tr>
      <w:tr w:rsidRPr="00DA3DC6" w:rsidR="2EFFB5BF" w:rsidTr="2EFFB5BF" w14:paraId="68E88B71"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3416EC1E" w14:textId="7009054E">
            <w:pPr>
              <w:spacing w:after="0"/>
            </w:pPr>
            <w:r w:rsidRPr="0017148E">
              <w:rPr>
                <w:rFonts w:ascii="Arial" w:hAnsi="Arial" w:eastAsia="Arial" w:cs="Arial"/>
                <w:color w:val="000000" w:themeColor="text1"/>
                <w:sz w:val="24"/>
                <w:szCs w:val="24"/>
                <w:lang w:val="en-GB"/>
              </w:rPr>
              <w:t>RATHSALLAGH PARK</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50491008" w14:textId="1E9644F0">
            <w:pPr>
              <w:spacing w:after="0"/>
              <w:jc w:val="right"/>
            </w:pPr>
            <w:r w:rsidRPr="0017148E">
              <w:rPr>
                <w:rFonts w:ascii="Arial" w:hAnsi="Arial" w:eastAsia="Arial" w:cs="Arial"/>
                <w:color w:val="000000" w:themeColor="text1"/>
                <w:sz w:val="24"/>
                <w:szCs w:val="24"/>
                <w:lang w:val="en-GB"/>
              </w:rPr>
              <w:t>1</w:t>
            </w:r>
          </w:p>
        </w:tc>
      </w:tr>
      <w:tr w:rsidRPr="00DA3DC6" w:rsidR="2EFFB5BF" w:rsidTr="2EFFB5BF" w14:paraId="40F0203F"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6E261C2F" w14:textId="33F305AA">
            <w:pPr>
              <w:spacing w:after="0"/>
            </w:pPr>
            <w:r w:rsidRPr="0017148E">
              <w:rPr>
                <w:rFonts w:ascii="Arial" w:hAnsi="Arial" w:eastAsia="Arial" w:cs="Arial"/>
                <w:color w:val="000000" w:themeColor="text1"/>
                <w:sz w:val="24"/>
                <w:szCs w:val="24"/>
                <w:lang w:val="en-GB"/>
              </w:rPr>
              <w:t>ROSEHILL</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1B686CA3" w14:textId="29EF44D0">
            <w:pPr>
              <w:spacing w:after="0"/>
              <w:jc w:val="right"/>
            </w:pPr>
            <w:r w:rsidRPr="0017148E">
              <w:rPr>
                <w:rFonts w:ascii="Arial" w:hAnsi="Arial" w:eastAsia="Arial" w:cs="Arial"/>
                <w:color w:val="000000" w:themeColor="text1"/>
                <w:sz w:val="24"/>
                <w:szCs w:val="24"/>
                <w:lang w:val="en-GB"/>
              </w:rPr>
              <w:t>1</w:t>
            </w:r>
          </w:p>
        </w:tc>
      </w:tr>
      <w:tr w:rsidRPr="00DA3DC6" w:rsidR="2EFFB5BF" w:rsidTr="2EFFB5BF" w14:paraId="450096DA"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76420740" w14:textId="4F3970DC">
            <w:pPr>
              <w:spacing w:after="0"/>
            </w:pPr>
            <w:r w:rsidRPr="0017148E">
              <w:rPr>
                <w:rFonts w:ascii="Arial" w:hAnsi="Arial" w:eastAsia="Arial" w:cs="Arial"/>
                <w:color w:val="000000" w:themeColor="text1"/>
                <w:sz w:val="24"/>
                <w:szCs w:val="24"/>
                <w:lang w:val="en-GB"/>
              </w:rPr>
              <w:t>SAND.I.E. CARMAN HALL ROAD</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7998A544" w14:textId="4CA95247">
            <w:pPr>
              <w:spacing w:after="0"/>
              <w:jc w:val="right"/>
            </w:pPr>
            <w:r w:rsidRPr="0017148E">
              <w:rPr>
                <w:rFonts w:ascii="Arial" w:hAnsi="Arial" w:eastAsia="Arial" w:cs="Arial"/>
                <w:color w:val="000000" w:themeColor="text1"/>
                <w:sz w:val="24"/>
                <w:szCs w:val="24"/>
                <w:lang w:val="en-GB"/>
              </w:rPr>
              <w:t>1</w:t>
            </w:r>
          </w:p>
        </w:tc>
      </w:tr>
      <w:tr w:rsidRPr="00DA3DC6" w:rsidR="2EFFB5BF" w:rsidTr="2EFFB5BF" w14:paraId="2300B64E"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7F4C49DC" w14:textId="2D7B2C13">
            <w:pPr>
              <w:spacing w:after="0"/>
            </w:pPr>
            <w:r w:rsidRPr="0017148E">
              <w:rPr>
                <w:rFonts w:ascii="Arial" w:hAnsi="Arial" w:eastAsia="Arial" w:cs="Arial"/>
                <w:color w:val="000000" w:themeColor="text1"/>
                <w:sz w:val="24"/>
                <w:szCs w:val="24"/>
                <w:lang w:val="en-GB"/>
              </w:rPr>
              <w:t>SHANDON PARK</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38E10E40" w14:textId="232C43F6">
            <w:pPr>
              <w:spacing w:after="0"/>
              <w:jc w:val="right"/>
            </w:pPr>
            <w:r w:rsidRPr="0017148E">
              <w:rPr>
                <w:rFonts w:ascii="Arial" w:hAnsi="Arial" w:eastAsia="Arial" w:cs="Arial"/>
                <w:color w:val="000000" w:themeColor="text1"/>
                <w:sz w:val="24"/>
                <w:szCs w:val="24"/>
                <w:lang w:val="en-GB"/>
              </w:rPr>
              <w:t>1</w:t>
            </w:r>
          </w:p>
        </w:tc>
      </w:tr>
      <w:tr w:rsidRPr="00DA3DC6" w:rsidR="2EFFB5BF" w:rsidTr="2EFFB5BF" w14:paraId="4AEE695A"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0AA579EB" w14:textId="7851AA8A">
            <w:pPr>
              <w:spacing w:after="0"/>
            </w:pPr>
            <w:r w:rsidRPr="0017148E">
              <w:rPr>
                <w:rFonts w:ascii="Arial" w:hAnsi="Arial" w:eastAsia="Arial" w:cs="Arial"/>
                <w:color w:val="000000" w:themeColor="text1"/>
                <w:sz w:val="24"/>
                <w:szCs w:val="24"/>
                <w:lang w:val="en-GB"/>
              </w:rPr>
              <w:t>St. Helens Wood</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45620328" w14:textId="3297BBCF">
            <w:pPr>
              <w:spacing w:after="0"/>
              <w:jc w:val="right"/>
            </w:pPr>
            <w:r w:rsidRPr="0017148E">
              <w:rPr>
                <w:rFonts w:ascii="Arial" w:hAnsi="Arial" w:eastAsia="Arial" w:cs="Arial"/>
                <w:color w:val="000000" w:themeColor="text1"/>
                <w:sz w:val="24"/>
                <w:szCs w:val="24"/>
                <w:lang w:val="en-GB"/>
              </w:rPr>
              <w:t>5</w:t>
            </w:r>
          </w:p>
        </w:tc>
      </w:tr>
      <w:tr w:rsidRPr="00DA3DC6" w:rsidR="2EFFB5BF" w:rsidTr="2EFFB5BF" w14:paraId="7985A220"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2B1AB753" w14:textId="597EBBB2">
            <w:pPr>
              <w:spacing w:after="0"/>
            </w:pPr>
            <w:r w:rsidRPr="0017148E">
              <w:rPr>
                <w:rFonts w:ascii="Arial" w:hAnsi="Arial" w:eastAsia="Arial" w:cs="Arial"/>
                <w:color w:val="000000" w:themeColor="text1"/>
                <w:sz w:val="24"/>
                <w:szCs w:val="24"/>
                <w:lang w:val="en-GB"/>
              </w:rPr>
              <w:t>ST. KEVINS VILLAS</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15B36326" w14:textId="3DC004F9">
            <w:pPr>
              <w:spacing w:after="0"/>
              <w:jc w:val="right"/>
            </w:pPr>
            <w:r w:rsidRPr="0017148E">
              <w:rPr>
                <w:rFonts w:ascii="Arial" w:hAnsi="Arial" w:eastAsia="Arial" w:cs="Arial"/>
                <w:color w:val="000000" w:themeColor="text1"/>
                <w:sz w:val="24"/>
                <w:szCs w:val="24"/>
                <w:lang w:val="en-GB"/>
              </w:rPr>
              <w:t>1</w:t>
            </w:r>
          </w:p>
        </w:tc>
      </w:tr>
      <w:tr w:rsidRPr="00DA3DC6" w:rsidR="2EFFB5BF" w:rsidTr="2EFFB5BF" w14:paraId="239BC122"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1D8259E3" w14:textId="6B705F02">
            <w:pPr>
              <w:spacing w:after="0"/>
            </w:pPr>
            <w:r w:rsidRPr="0017148E">
              <w:rPr>
                <w:rFonts w:ascii="Arial" w:hAnsi="Arial" w:eastAsia="Arial" w:cs="Arial"/>
                <w:color w:val="000000" w:themeColor="text1"/>
                <w:sz w:val="24"/>
                <w:szCs w:val="24"/>
                <w:lang w:val="en-GB"/>
              </w:rPr>
              <w:t>ST. PATRICKS CRESCENT Monkstown</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35C48CEC" w14:textId="66312366">
            <w:pPr>
              <w:spacing w:after="0"/>
              <w:jc w:val="right"/>
            </w:pPr>
            <w:r w:rsidRPr="0017148E">
              <w:rPr>
                <w:rFonts w:ascii="Arial" w:hAnsi="Arial" w:eastAsia="Arial" w:cs="Arial"/>
                <w:color w:val="000000" w:themeColor="text1"/>
                <w:sz w:val="24"/>
                <w:szCs w:val="24"/>
                <w:lang w:val="en-GB"/>
              </w:rPr>
              <w:t>1</w:t>
            </w:r>
          </w:p>
        </w:tc>
      </w:tr>
      <w:tr w:rsidRPr="00DA3DC6" w:rsidR="2EFFB5BF" w:rsidTr="2EFFB5BF" w14:paraId="04B02DBE"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632FBA1E" w14:textId="03D06773">
            <w:pPr>
              <w:spacing w:after="0"/>
            </w:pPr>
            <w:r w:rsidRPr="0017148E">
              <w:rPr>
                <w:rFonts w:ascii="Arial" w:hAnsi="Arial" w:eastAsia="Arial" w:cs="Arial"/>
                <w:color w:val="000000" w:themeColor="text1"/>
                <w:sz w:val="24"/>
                <w:szCs w:val="24"/>
                <w:lang w:val="en-GB"/>
              </w:rPr>
              <w:t>ST. PATRICKS ROAD</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104F719C" w14:textId="56A9D3D8">
            <w:pPr>
              <w:spacing w:after="0"/>
              <w:jc w:val="right"/>
            </w:pPr>
            <w:r w:rsidRPr="0017148E">
              <w:rPr>
                <w:rFonts w:ascii="Arial" w:hAnsi="Arial" w:eastAsia="Arial" w:cs="Arial"/>
                <w:color w:val="000000" w:themeColor="text1"/>
                <w:sz w:val="24"/>
                <w:szCs w:val="24"/>
                <w:lang w:val="en-GB"/>
              </w:rPr>
              <w:t>3</w:t>
            </w:r>
          </w:p>
        </w:tc>
      </w:tr>
      <w:tr w:rsidRPr="00DA3DC6" w:rsidR="2EFFB5BF" w:rsidTr="2EFFB5BF" w14:paraId="514088ED"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34D929E9" w14:textId="12A156E5">
            <w:pPr>
              <w:spacing w:after="0"/>
            </w:pPr>
            <w:r w:rsidRPr="0017148E">
              <w:rPr>
                <w:rFonts w:ascii="Arial" w:hAnsi="Arial" w:eastAsia="Arial" w:cs="Arial"/>
                <w:color w:val="000000" w:themeColor="text1"/>
                <w:sz w:val="24"/>
                <w:szCs w:val="24"/>
                <w:lang w:val="en-GB"/>
              </w:rPr>
              <w:t>THE PALMS</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36077E9F" w14:textId="7C8147EF">
            <w:pPr>
              <w:spacing w:after="0"/>
              <w:jc w:val="right"/>
            </w:pPr>
            <w:r w:rsidRPr="0017148E">
              <w:rPr>
                <w:rFonts w:ascii="Arial" w:hAnsi="Arial" w:eastAsia="Arial" w:cs="Arial"/>
                <w:color w:val="000000" w:themeColor="text1"/>
                <w:sz w:val="24"/>
                <w:szCs w:val="24"/>
                <w:lang w:val="en-GB"/>
              </w:rPr>
              <w:t>1</w:t>
            </w:r>
          </w:p>
        </w:tc>
      </w:tr>
      <w:tr w:rsidRPr="00DA3DC6" w:rsidR="2EFFB5BF" w:rsidTr="2EFFB5BF" w14:paraId="19C08599"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6C3F742E" w14:textId="0369744F">
            <w:pPr>
              <w:spacing w:after="0"/>
            </w:pPr>
            <w:r w:rsidRPr="0017148E">
              <w:rPr>
                <w:rFonts w:ascii="Arial" w:hAnsi="Arial" w:eastAsia="Arial" w:cs="Arial"/>
                <w:color w:val="000000" w:themeColor="text1"/>
                <w:sz w:val="24"/>
                <w:szCs w:val="24"/>
                <w:lang w:val="en-GB"/>
              </w:rPr>
              <w:t>VICO ROAD</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10201075" w14:textId="4F444FA1">
            <w:pPr>
              <w:spacing w:after="0"/>
              <w:jc w:val="right"/>
            </w:pPr>
            <w:r w:rsidRPr="0017148E">
              <w:rPr>
                <w:rFonts w:ascii="Arial" w:hAnsi="Arial" w:eastAsia="Arial" w:cs="Arial"/>
                <w:color w:val="000000" w:themeColor="text1"/>
                <w:sz w:val="24"/>
                <w:szCs w:val="24"/>
                <w:lang w:val="en-GB"/>
              </w:rPr>
              <w:t>3</w:t>
            </w:r>
          </w:p>
        </w:tc>
      </w:tr>
      <w:tr w:rsidRPr="00DA3DC6" w:rsidR="2EFFB5BF" w:rsidTr="2EFFB5BF" w14:paraId="328548F4" w14:textId="77777777">
        <w:trPr>
          <w:gridAfter w:val="2"/>
          <w:wAfter w:w="1052" w:type="dxa"/>
          <w:trHeight w:val="300"/>
        </w:trPr>
        <w:tc>
          <w:tcPr>
            <w:tcW w:w="6236"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17148E" w:rsidR="2EFFB5BF" w:rsidP="2EFFB5BF" w:rsidRDefault="2EFFB5BF" w14:paraId="5EAA4660" w14:textId="2FB82FF5">
            <w:pPr>
              <w:spacing w:after="0"/>
            </w:pPr>
            <w:r w:rsidRPr="0017148E">
              <w:rPr>
                <w:rFonts w:ascii="Arial" w:hAnsi="Arial" w:eastAsia="Arial" w:cs="Arial"/>
                <w:color w:val="000000" w:themeColor="text1"/>
                <w:sz w:val="24"/>
                <w:szCs w:val="24"/>
                <w:lang w:val="en-GB"/>
              </w:rPr>
              <w:t>WOODBROOK DOWNS</w:t>
            </w:r>
          </w:p>
        </w:tc>
        <w:tc>
          <w:tcPr>
            <w:tcW w:w="1134"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17148E" w:rsidR="2EFFB5BF" w:rsidP="2EFFB5BF" w:rsidRDefault="2EFFB5BF" w14:paraId="4A776752" w14:textId="58E3563B">
            <w:pPr>
              <w:spacing w:after="0"/>
              <w:jc w:val="right"/>
            </w:pPr>
            <w:r w:rsidRPr="0017148E">
              <w:rPr>
                <w:rFonts w:ascii="Arial" w:hAnsi="Arial" w:eastAsia="Arial" w:cs="Arial"/>
                <w:color w:val="000000" w:themeColor="text1"/>
                <w:sz w:val="24"/>
                <w:szCs w:val="24"/>
                <w:lang w:val="en-GB"/>
              </w:rPr>
              <w:t>1</w:t>
            </w:r>
          </w:p>
        </w:tc>
      </w:tr>
    </w:tbl>
    <w:p w:rsidRPr="00DA3DC6" w:rsidR="004E5FFA" w:rsidP="2EFFB5BF" w:rsidRDefault="2DEFD521" w14:paraId="0AE755A9" w14:textId="2D44E267">
      <w:pPr>
        <w:spacing w:before="78" w:after="0"/>
        <w:ind w:left="873"/>
        <w:jc w:val="center"/>
      </w:pPr>
      <w:r w:rsidRPr="00DA3DC6">
        <w:rPr>
          <w:rFonts w:ascii="Verdana" w:hAnsi="Verdana" w:eastAsia="Verdana" w:cs="Verdana"/>
          <w:b/>
          <w:bCs/>
          <w:sz w:val="20"/>
          <w:szCs w:val="20"/>
        </w:rPr>
        <w:t xml:space="preserve"> </w:t>
      </w:r>
    </w:p>
    <w:p w:rsidRPr="0017148E" w:rsidR="004E5FFA" w:rsidP="0017148E" w:rsidRDefault="2DEFD521" w14:paraId="6B1638FA" w14:textId="6BB73B68">
      <w:pPr>
        <w:spacing w:after="0"/>
      </w:pPr>
      <w:r w:rsidRPr="0017148E">
        <w:rPr>
          <w:rFonts w:ascii="Verdana" w:hAnsi="Verdana" w:eastAsia="Verdana" w:cs="Verdana"/>
          <w:b/>
          <w:bCs/>
          <w:sz w:val="20"/>
          <w:szCs w:val="20"/>
        </w:rPr>
        <w:t>Planning and Building Control</w:t>
      </w:r>
    </w:p>
    <w:p w:rsidRPr="00DA3DC6" w:rsidR="004E5FFA" w:rsidP="2EFFB5BF" w:rsidRDefault="2DEFD521" w14:paraId="0FC502EC" w14:textId="21555A78">
      <w:pPr>
        <w:spacing w:after="0"/>
        <w:ind w:left="567"/>
        <w:jc w:val="center"/>
      </w:pPr>
      <w:r w:rsidRPr="00DA3DC6">
        <w:rPr>
          <w:rFonts w:ascii="Verdana" w:hAnsi="Verdana" w:eastAsia="Verdana" w:cs="Verdana"/>
          <w:b/>
          <w:bCs/>
          <w:sz w:val="20"/>
          <w:szCs w:val="20"/>
        </w:rPr>
        <w:t xml:space="preserve"> </w:t>
      </w:r>
    </w:p>
    <w:tbl>
      <w:tblPr>
        <w:tblW w:w="0" w:type="auto"/>
        <w:tblInd w:w="585" w:type="dxa"/>
        <w:tblLayout w:type="fixed"/>
        <w:tblLook w:val="06A0" w:firstRow="1" w:lastRow="0" w:firstColumn="1" w:lastColumn="0" w:noHBand="1" w:noVBand="1"/>
      </w:tblPr>
      <w:tblGrid>
        <w:gridCol w:w="3000"/>
        <w:gridCol w:w="1030"/>
      </w:tblGrid>
      <w:tr w:rsidRPr="00DA3DC6" w:rsidR="2EFFB5BF" w:rsidTr="2EFFB5BF" w14:paraId="00434C9D" w14:textId="77777777">
        <w:trPr>
          <w:trHeight w:val="300"/>
        </w:trPr>
        <w:tc>
          <w:tcPr>
            <w:tcW w:w="3000"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DA3DC6" w:rsidR="2EFFB5BF" w:rsidP="2EFFB5BF" w:rsidRDefault="2EFFB5BF" w14:paraId="5A46F6F9" w14:textId="3643191B">
            <w:pPr>
              <w:spacing w:after="0"/>
            </w:pPr>
            <w:r w:rsidRPr="00DA3DC6">
              <w:rPr>
                <w:rFonts w:ascii="Verdana" w:hAnsi="Verdana" w:eastAsia="Verdana" w:cs="Verdana"/>
                <w:sz w:val="20"/>
                <w:szCs w:val="20"/>
                <w:lang w:val="en-GB"/>
              </w:rPr>
              <w:t xml:space="preserve">Applications analysed  </w:t>
            </w:r>
          </w:p>
        </w:tc>
        <w:tc>
          <w:tcPr>
            <w:tcW w:w="10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DA3DC6" w:rsidR="2EFFB5BF" w:rsidP="2EFFB5BF" w:rsidRDefault="2EFFB5BF" w14:paraId="63A92318" w14:textId="467FC426">
            <w:pPr>
              <w:spacing w:after="0"/>
            </w:pPr>
            <w:r w:rsidRPr="00DA3DC6">
              <w:rPr>
                <w:rFonts w:ascii="Verdana" w:hAnsi="Verdana" w:eastAsia="Verdana" w:cs="Verdana"/>
                <w:sz w:val="20"/>
                <w:szCs w:val="20"/>
                <w:lang w:val="en-GB"/>
              </w:rPr>
              <w:t>89</w:t>
            </w:r>
          </w:p>
        </w:tc>
      </w:tr>
      <w:tr w:rsidRPr="00DA3DC6" w:rsidR="2EFFB5BF" w:rsidTr="2EFFB5BF" w14:paraId="2914B510" w14:textId="77777777">
        <w:trPr>
          <w:trHeight w:val="300"/>
        </w:trPr>
        <w:tc>
          <w:tcPr>
            <w:tcW w:w="3000"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DA3DC6" w:rsidR="2EFFB5BF" w:rsidP="2EFFB5BF" w:rsidRDefault="2EFFB5BF" w14:paraId="114E52D8" w14:textId="7F8B0FB6">
            <w:pPr>
              <w:spacing w:after="0"/>
            </w:pPr>
            <w:r w:rsidRPr="00DA3DC6">
              <w:rPr>
                <w:rFonts w:ascii="Verdana" w:hAnsi="Verdana" w:eastAsia="Verdana" w:cs="Verdana"/>
                <w:sz w:val="20"/>
                <w:szCs w:val="20"/>
                <w:lang w:val="en-GB"/>
              </w:rPr>
              <w:t>Inspections completed</w:t>
            </w:r>
          </w:p>
        </w:tc>
        <w:tc>
          <w:tcPr>
            <w:tcW w:w="10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DA3DC6" w:rsidR="2EFFB5BF" w:rsidP="2EFFB5BF" w:rsidRDefault="2EFFB5BF" w14:paraId="3D4C5D60" w14:textId="4B304F09">
            <w:pPr>
              <w:spacing w:after="0"/>
            </w:pPr>
            <w:r w:rsidRPr="00DA3DC6">
              <w:rPr>
                <w:rFonts w:ascii="Verdana" w:hAnsi="Verdana" w:eastAsia="Verdana" w:cs="Verdana"/>
                <w:sz w:val="20"/>
                <w:szCs w:val="20"/>
                <w:lang w:val="en-GB"/>
              </w:rPr>
              <w:t>6</w:t>
            </w:r>
          </w:p>
        </w:tc>
      </w:tr>
    </w:tbl>
    <w:p w:rsidRPr="00DA3DC6" w:rsidR="004E5FFA" w:rsidP="2EFFB5BF" w:rsidRDefault="2DEFD521" w14:paraId="5BB4532A" w14:textId="6F8BEDF8">
      <w:pPr>
        <w:spacing w:after="0"/>
        <w:jc w:val="center"/>
      </w:pPr>
      <w:r w:rsidRPr="00DA3DC6">
        <w:rPr>
          <w:rFonts w:ascii="Verdana" w:hAnsi="Verdana" w:eastAsia="Verdana" w:cs="Verdana"/>
          <w:b/>
          <w:bCs/>
          <w:sz w:val="20"/>
          <w:szCs w:val="20"/>
          <w:lang w:val="en-GB"/>
        </w:rPr>
        <w:t xml:space="preserve"> </w:t>
      </w:r>
    </w:p>
    <w:p w:rsidRPr="0017148E" w:rsidR="004E5FFA" w:rsidP="0017148E" w:rsidRDefault="2DEFD521" w14:paraId="6DCE8843" w14:textId="76F8C294">
      <w:pPr>
        <w:spacing w:after="0"/>
      </w:pPr>
      <w:r w:rsidRPr="0017148E">
        <w:rPr>
          <w:rFonts w:ascii="Verdana" w:hAnsi="Verdana" w:eastAsia="Verdana" w:cs="Verdana"/>
          <w:b/>
          <w:bCs/>
          <w:sz w:val="20"/>
          <w:szCs w:val="20"/>
          <w:lang w:val="en-GB"/>
        </w:rPr>
        <w:t>Requests</w:t>
      </w:r>
    </w:p>
    <w:p w:rsidRPr="00DA3DC6" w:rsidR="004E5FFA" w:rsidP="0017148E" w:rsidRDefault="2DEFD521" w14:paraId="32F3AC3C" w14:textId="4F32D326">
      <w:pPr>
        <w:spacing w:after="0"/>
      </w:pPr>
      <w:r w:rsidRPr="00DA3DC6">
        <w:rPr>
          <w:rFonts w:ascii="Verdana" w:hAnsi="Verdana" w:eastAsia="Verdana" w:cs="Verdana"/>
          <w:sz w:val="20"/>
          <w:szCs w:val="20"/>
          <w:lang w:val="en-GB"/>
        </w:rPr>
        <w:t>Light requested by stakeholders (completed)</w:t>
      </w:r>
    </w:p>
    <w:p w:rsidRPr="00DA3DC6" w:rsidR="004E5FFA" w:rsidP="2EFFB5BF" w:rsidRDefault="2DEFD521" w14:paraId="7C7093CE" w14:textId="5FE7AB2B">
      <w:pPr>
        <w:spacing w:after="0"/>
        <w:jc w:val="center"/>
      </w:pPr>
      <w:r w:rsidRPr="00DA3DC6">
        <w:rPr>
          <w:rFonts w:ascii="Verdana" w:hAnsi="Verdana" w:eastAsia="Verdana" w:cs="Verdana"/>
          <w:sz w:val="20"/>
          <w:szCs w:val="20"/>
          <w:lang w:val="en-GB"/>
        </w:rPr>
        <w:t xml:space="preserve"> </w:t>
      </w:r>
    </w:p>
    <w:tbl>
      <w:tblPr>
        <w:tblW w:w="0" w:type="auto"/>
        <w:tblInd w:w="675" w:type="dxa"/>
        <w:tblLayout w:type="fixed"/>
        <w:tblLook w:val="06A0" w:firstRow="1" w:lastRow="0" w:firstColumn="1" w:lastColumn="0" w:noHBand="1" w:noVBand="1"/>
      </w:tblPr>
      <w:tblGrid>
        <w:gridCol w:w="2208"/>
        <w:gridCol w:w="1930"/>
      </w:tblGrid>
      <w:tr w:rsidRPr="00DA3DC6" w:rsidR="2EFFB5BF" w:rsidTr="2EFFB5BF" w14:paraId="50EE42BE" w14:textId="77777777">
        <w:trPr>
          <w:trHeight w:val="300"/>
        </w:trPr>
        <w:tc>
          <w:tcPr>
            <w:tcW w:w="2208"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DA3DC6" w:rsidR="2EFFB5BF" w:rsidP="2EFFB5BF" w:rsidRDefault="2EFFB5BF" w14:paraId="1D699576" w14:textId="6E7B840A">
            <w:pPr>
              <w:spacing w:after="0"/>
            </w:pPr>
            <w:r w:rsidRPr="00DA3DC6">
              <w:rPr>
                <w:rFonts w:ascii="Verdana" w:hAnsi="Verdana" w:eastAsia="Verdana" w:cs="Verdana"/>
                <w:sz w:val="20"/>
                <w:szCs w:val="20"/>
                <w:lang w:val="en-GB"/>
              </w:rPr>
              <w:t>Additions:</w:t>
            </w:r>
          </w:p>
        </w:tc>
        <w:tc>
          <w:tcPr>
            <w:tcW w:w="19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DA3DC6" w:rsidR="2EFFB5BF" w:rsidP="2EFFB5BF" w:rsidRDefault="2EFFB5BF" w14:paraId="63F9E8EF" w14:textId="0F9B3FFF">
            <w:pPr>
              <w:spacing w:after="0"/>
            </w:pPr>
            <w:r w:rsidRPr="00DA3DC6">
              <w:rPr>
                <w:rFonts w:ascii="Verdana" w:hAnsi="Verdana" w:eastAsia="Verdana" w:cs="Verdana"/>
                <w:sz w:val="20"/>
                <w:szCs w:val="20"/>
                <w:lang w:val="en-GB"/>
              </w:rPr>
              <w:t>1</w:t>
            </w:r>
          </w:p>
        </w:tc>
      </w:tr>
      <w:tr w:rsidRPr="00DA3DC6" w:rsidR="2EFFB5BF" w:rsidTr="2EFFB5BF" w14:paraId="0A04220B" w14:textId="77777777">
        <w:trPr>
          <w:trHeight w:val="300"/>
        </w:trPr>
        <w:tc>
          <w:tcPr>
            <w:tcW w:w="2208"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DA3DC6" w:rsidR="2EFFB5BF" w:rsidP="2EFFB5BF" w:rsidRDefault="2EFFB5BF" w14:paraId="4A2F4A0F" w14:textId="7F21416F">
            <w:pPr>
              <w:spacing w:after="0"/>
            </w:pPr>
            <w:r w:rsidRPr="00DA3DC6">
              <w:rPr>
                <w:rFonts w:ascii="Verdana" w:hAnsi="Verdana" w:eastAsia="Verdana" w:cs="Verdana"/>
                <w:sz w:val="20"/>
                <w:szCs w:val="20"/>
                <w:lang w:val="en-GB"/>
              </w:rPr>
              <w:t>Alterations:</w:t>
            </w:r>
          </w:p>
        </w:tc>
        <w:tc>
          <w:tcPr>
            <w:tcW w:w="19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DA3DC6" w:rsidR="2EFFB5BF" w:rsidP="2EFFB5BF" w:rsidRDefault="2EFFB5BF" w14:paraId="15BC8127" w14:textId="65159583">
            <w:pPr>
              <w:spacing w:after="0"/>
              <w:ind w:left="12"/>
            </w:pPr>
            <w:r w:rsidRPr="00DA3DC6">
              <w:rPr>
                <w:rFonts w:ascii="Verdana" w:hAnsi="Verdana" w:eastAsia="Verdana" w:cs="Verdana"/>
                <w:sz w:val="20"/>
                <w:szCs w:val="20"/>
                <w:lang w:val="en-GB"/>
              </w:rPr>
              <w:t>8</w:t>
            </w:r>
          </w:p>
        </w:tc>
      </w:tr>
      <w:tr w:rsidRPr="00DA3DC6" w:rsidR="2EFFB5BF" w:rsidTr="2EFFB5BF" w14:paraId="6726017B" w14:textId="77777777">
        <w:trPr>
          <w:trHeight w:val="300"/>
        </w:trPr>
        <w:tc>
          <w:tcPr>
            <w:tcW w:w="2208" w:type="dxa"/>
            <w:tcBorders>
              <w:top w:val="single" w:color="000000" w:themeColor="text1" w:sz="8" w:space="0"/>
              <w:left w:val="single" w:color="000000" w:themeColor="text1" w:sz="8" w:space="0"/>
              <w:bottom w:val="single" w:color="000000" w:themeColor="text1" w:sz="8" w:space="0"/>
              <w:right w:val="nil"/>
            </w:tcBorders>
            <w:tcMar>
              <w:left w:w="108" w:type="dxa"/>
              <w:right w:w="108" w:type="dxa"/>
            </w:tcMar>
          </w:tcPr>
          <w:p w:rsidRPr="00DA3DC6" w:rsidR="2EFFB5BF" w:rsidP="2EFFB5BF" w:rsidRDefault="2EFFB5BF" w14:paraId="23528454" w14:textId="5EEDFBD3">
            <w:pPr>
              <w:spacing w:after="0"/>
            </w:pPr>
            <w:r w:rsidRPr="00DA3DC6">
              <w:rPr>
                <w:rFonts w:ascii="Verdana" w:hAnsi="Verdana" w:eastAsia="Verdana" w:cs="Verdana"/>
                <w:sz w:val="20"/>
                <w:szCs w:val="20"/>
                <w:lang w:val="en-GB"/>
              </w:rPr>
              <w:t>Legal requests:</w:t>
            </w:r>
          </w:p>
        </w:tc>
        <w:tc>
          <w:tcPr>
            <w:tcW w:w="193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8" w:type="dxa"/>
              <w:right w:w="108" w:type="dxa"/>
            </w:tcMar>
          </w:tcPr>
          <w:p w:rsidRPr="00DA3DC6" w:rsidR="2EFFB5BF" w:rsidP="2EFFB5BF" w:rsidRDefault="2EFFB5BF" w14:paraId="4C29BA54" w14:textId="72DFF1F1">
            <w:pPr>
              <w:spacing w:after="0"/>
            </w:pPr>
            <w:r w:rsidRPr="00DA3DC6">
              <w:rPr>
                <w:rFonts w:ascii="Verdana" w:hAnsi="Verdana" w:eastAsia="Verdana" w:cs="Verdana"/>
                <w:sz w:val="20"/>
                <w:szCs w:val="20"/>
                <w:lang w:val="en-GB"/>
              </w:rPr>
              <w:t>3</w:t>
            </w:r>
          </w:p>
        </w:tc>
      </w:tr>
    </w:tbl>
    <w:p w:rsidRPr="00DA3DC6" w:rsidR="2B8AAEC3" w:rsidP="2EFFB5BF" w:rsidRDefault="2B8AAEC3" w14:paraId="2C4076C8" w14:textId="48DD099A">
      <w:pPr>
        <w:spacing w:before="7" w:after="0"/>
        <w:jc w:val="center"/>
        <w:rPr>
          <w:rFonts w:ascii="Times New Roman" w:hAnsi="Times New Roman" w:eastAsia="Times New Roman" w:cs="Times New Roman"/>
          <w:sz w:val="24"/>
          <w:szCs w:val="24"/>
          <w:lang w:val="en-GB"/>
        </w:rPr>
      </w:pPr>
    </w:p>
    <w:p w:rsidR="589E4E59" w:rsidP="589E4E59" w:rsidRDefault="589E4E59" w14:paraId="7D10BF86" w14:textId="3EA3C5B4">
      <w:pPr>
        <w:jc w:val="center"/>
        <w:rPr>
          <w:rFonts w:ascii="Verdana" w:hAnsi="Verdana"/>
          <w:b w:val="1"/>
          <w:bCs w:val="1"/>
          <w:color w:val="4472C4" w:themeColor="accent1" w:themeTint="FF" w:themeShade="FF"/>
          <w:sz w:val="28"/>
          <w:szCs w:val="28"/>
        </w:rPr>
      </w:pPr>
    </w:p>
    <w:p w:rsidR="589E4E59" w:rsidP="589E4E59" w:rsidRDefault="589E4E59" w14:paraId="7AB54009" w14:textId="6B1124BE">
      <w:pPr>
        <w:jc w:val="center"/>
        <w:rPr>
          <w:rFonts w:ascii="Verdana" w:hAnsi="Verdana"/>
          <w:b w:val="1"/>
          <w:bCs w:val="1"/>
          <w:color w:val="4472C4" w:themeColor="accent1" w:themeTint="FF" w:themeShade="FF"/>
          <w:sz w:val="28"/>
          <w:szCs w:val="28"/>
        </w:rPr>
      </w:pPr>
    </w:p>
    <w:p w:rsidR="589E4E59" w:rsidP="589E4E59" w:rsidRDefault="589E4E59" w14:paraId="7AC2AB01" w14:textId="6DD176F7">
      <w:pPr>
        <w:jc w:val="center"/>
        <w:rPr>
          <w:rFonts w:ascii="Verdana" w:hAnsi="Verdana"/>
          <w:b w:val="1"/>
          <w:bCs w:val="1"/>
          <w:color w:val="4472C4" w:themeColor="accent1" w:themeTint="FF" w:themeShade="FF"/>
          <w:sz w:val="28"/>
          <w:szCs w:val="28"/>
        </w:rPr>
      </w:pPr>
    </w:p>
    <w:p w:rsidR="589E4E59" w:rsidP="589E4E59" w:rsidRDefault="589E4E59" w14:paraId="7D46FD0B" w14:textId="5FD9296E">
      <w:pPr>
        <w:jc w:val="center"/>
        <w:rPr>
          <w:rFonts w:ascii="Verdana" w:hAnsi="Verdana"/>
          <w:b w:val="1"/>
          <w:bCs w:val="1"/>
          <w:color w:val="4472C4" w:themeColor="accent1" w:themeTint="FF" w:themeShade="FF"/>
          <w:sz w:val="28"/>
          <w:szCs w:val="28"/>
        </w:rPr>
      </w:pPr>
    </w:p>
    <w:p w:rsidR="589E4E59" w:rsidP="589E4E59" w:rsidRDefault="589E4E59" w14:paraId="49210753" w14:textId="0924494C">
      <w:pPr>
        <w:jc w:val="center"/>
        <w:rPr>
          <w:rFonts w:ascii="Verdana" w:hAnsi="Verdana"/>
          <w:b w:val="1"/>
          <w:bCs w:val="1"/>
          <w:color w:val="4472C4" w:themeColor="accent1" w:themeTint="FF" w:themeShade="FF"/>
          <w:sz w:val="28"/>
          <w:szCs w:val="28"/>
        </w:rPr>
      </w:pPr>
    </w:p>
    <w:p w:rsidR="589E4E59" w:rsidP="589E4E59" w:rsidRDefault="589E4E59" w14:paraId="226D9832" w14:textId="019ED3E6">
      <w:pPr>
        <w:jc w:val="center"/>
        <w:rPr>
          <w:rFonts w:ascii="Verdana" w:hAnsi="Verdana"/>
          <w:b w:val="1"/>
          <w:bCs w:val="1"/>
          <w:color w:val="4472C4" w:themeColor="accent1" w:themeTint="FF" w:themeShade="FF"/>
          <w:sz w:val="28"/>
          <w:szCs w:val="28"/>
        </w:rPr>
      </w:pPr>
    </w:p>
    <w:p w:rsidR="589E4E59" w:rsidP="589E4E59" w:rsidRDefault="589E4E59" w14:paraId="6398B319" w14:textId="7342885D">
      <w:pPr>
        <w:jc w:val="center"/>
        <w:rPr>
          <w:rFonts w:ascii="Verdana" w:hAnsi="Verdana"/>
          <w:b w:val="1"/>
          <w:bCs w:val="1"/>
          <w:color w:val="4472C4" w:themeColor="accent1" w:themeTint="FF" w:themeShade="FF"/>
          <w:sz w:val="28"/>
          <w:szCs w:val="28"/>
        </w:rPr>
      </w:pPr>
    </w:p>
    <w:p w:rsidR="589E4E59" w:rsidP="589E4E59" w:rsidRDefault="589E4E59" w14:paraId="3A5B4321" w14:textId="702E1C7E">
      <w:pPr>
        <w:jc w:val="center"/>
        <w:rPr>
          <w:rFonts w:ascii="Verdana" w:hAnsi="Verdana"/>
          <w:b w:val="1"/>
          <w:bCs w:val="1"/>
          <w:color w:val="4472C4" w:themeColor="accent1" w:themeTint="FF" w:themeShade="FF"/>
          <w:sz w:val="28"/>
          <w:szCs w:val="28"/>
        </w:rPr>
      </w:pPr>
    </w:p>
    <w:p w:rsidR="589E4E59" w:rsidP="589E4E59" w:rsidRDefault="589E4E59" w14:paraId="39F7CF56" w14:textId="1E798E79">
      <w:pPr>
        <w:jc w:val="center"/>
        <w:rPr>
          <w:rFonts w:ascii="Verdana" w:hAnsi="Verdana"/>
          <w:b w:val="1"/>
          <w:bCs w:val="1"/>
          <w:color w:val="4472C4" w:themeColor="accent1" w:themeTint="FF" w:themeShade="FF"/>
          <w:sz w:val="28"/>
          <w:szCs w:val="28"/>
        </w:rPr>
      </w:pPr>
    </w:p>
    <w:p w:rsidR="589E4E59" w:rsidP="589E4E59" w:rsidRDefault="589E4E59" w14:paraId="6B8EB065" w14:textId="35AB2B4D">
      <w:pPr>
        <w:jc w:val="center"/>
        <w:rPr>
          <w:rFonts w:ascii="Verdana" w:hAnsi="Verdana"/>
          <w:b w:val="1"/>
          <w:bCs w:val="1"/>
          <w:color w:val="4472C4" w:themeColor="accent1" w:themeTint="FF" w:themeShade="FF"/>
          <w:sz w:val="28"/>
          <w:szCs w:val="28"/>
        </w:rPr>
      </w:pPr>
    </w:p>
    <w:p w:rsidR="589E4E59" w:rsidP="589E4E59" w:rsidRDefault="589E4E59" w14:paraId="4D1F1B95" w14:textId="3D9F30DD">
      <w:pPr>
        <w:jc w:val="center"/>
        <w:rPr>
          <w:rFonts w:ascii="Verdana" w:hAnsi="Verdana"/>
          <w:b w:val="1"/>
          <w:bCs w:val="1"/>
          <w:color w:val="4472C4" w:themeColor="accent1" w:themeTint="FF" w:themeShade="FF"/>
          <w:sz w:val="28"/>
          <w:szCs w:val="28"/>
        </w:rPr>
      </w:pPr>
    </w:p>
    <w:p w:rsidR="589E4E59" w:rsidP="589E4E59" w:rsidRDefault="589E4E59" w14:paraId="7BA15011" w14:textId="4BD2D30B">
      <w:pPr>
        <w:jc w:val="center"/>
        <w:rPr>
          <w:rFonts w:ascii="Verdana" w:hAnsi="Verdana"/>
          <w:b w:val="1"/>
          <w:bCs w:val="1"/>
          <w:color w:val="4472C4" w:themeColor="accent1" w:themeTint="FF" w:themeShade="FF"/>
          <w:sz w:val="28"/>
          <w:szCs w:val="28"/>
        </w:rPr>
      </w:pPr>
    </w:p>
    <w:p w:rsidR="589E4E59" w:rsidP="589E4E59" w:rsidRDefault="589E4E59" w14:paraId="0B1D3B6C" w14:textId="72B5D954">
      <w:pPr>
        <w:jc w:val="center"/>
        <w:rPr>
          <w:rFonts w:ascii="Verdana" w:hAnsi="Verdana"/>
          <w:b w:val="1"/>
          <w:bCs w:val="1"/>
          <w:color w:val="4472C4" w:themeColor="accent1" w:themeTint="FF" w:themeShade="FF"/>
          <w:sz w:val="28"/>
          <w:szCs w:val="28"/>
        </w:rPr>
      </w:pPr>
    </w:p>
    <w:p w:rsidR="589E4E59" w:rsidP="589E4E59" w:rsidRDefault="589E4E59" w14:paraId="53B8DB7B" w14:textId="7E0B5A52">
      <w:pPr>
        <w:jc w:val="center"/>
        <w:rPr>
          <w:rFonts w:ascii="Verdana" w:hAnsi="Verdana"/>
          <w:b w:val="1"/>
          <w:bCs w:val="1"/>
          <w:color w:val="4472C4" w:themeColor="accent1" w:themeTint="FF" w:themeShade="FF"/>
          <w:sz w:val="28"/>
          <w:szCs w:val="28"/>
        </w:rPr>
      </w:pPr>
    </w:p>
    <w:p w:rsidR="589E4E59" w:rsidP="589E4E59" w:rsidRDefault="589E4E59" w14:paraId="11343D1C" w14:textId="260B59A5">
      <w:pPr>
        <w:jc w:val="center"/>
        <w:rPr>
          <w:rFonts w:ascii="Verdana" w:hAnsi="Verdana"/>
          <w:b w:val="1"/>
          <w:bCs w:val="1"/>
          <w:color w:val="4472C4" w:themeColor="accent1" w:themeTint="FF" w:themeShade="FF"/>
          <w:sz w:val="28"/>
          <w:szCs w:val="28"/>
        </w:rPr>
      </w:pPr>
    </w:p>
    <w:p w:rsidR="0017148E" w:rsidP="589E4E59" w:rsidRDefault="0017148E" w14:paraId="44C31487" w14:textId="468668EF">
      <w:pPr>
        <w:jc w:val="center"/>
        <w:rPr>
          <w:rFonts w:ascii="Verdana" w:hAnsi="Verdana"/>
          <w:b w:val="1"/>
          <w:bCs w:val="1"/>
          <w:color w:val="4472C4" w:themeColor="accent1" w:themeTint="FF" w:themeShade="FF"/>
          <w:sz w:val="28"/>
          <w:szCs w:val="28"/>
        </w:rPr>
      </w:pPr>
      <w:r w:rsidRPr="589E4E59" w:rsidR="19EC0758">
        <w:rPr>
          <w:rFonts w:ascii="Verdana" w:hAnsi="Verdana"/>
          <w:b w:val="1"/>
          <w:bCs w:val="1"/>
          <w:color w:val="4472C4" w:themeColor="accent1" w:themeTint="FF" w:themeShade="FF"/>
          <w:sz w:val="28"/>
          <w:szCs w:val="28"/>
        </w:rPr>
        <w:t>Roads Control</w:t>
      </w:r>
    </w:p>
    <w:tbl>
      <w:tblPr>
        <w:tblStyle w:val="TableNormal"/>
        <w:tblW w:w="0" w:type="auto"/>
        <w:tblLayout w:type="fixed"/>
        <w:tblLook w:val="04A0" w:firstRow="1" w:lastRow="0" w:firstColumn="1" w:lastColumn="0" w:noHBand="0" w:noVBand="1"/>
      </w:tblPr>
      <w:tblGrid>
        <w:gridCol w:w="1110"/>
        <w:gridCol w:w="3540"/>
        <w:gridCol w:w="4335"/>
      </w:tblGrid>
      <w:tr w:rsidR="589E4E59" w:rsidTr="589E4E59" w14:paraId="1D4D22A4">
        <w:trPr>
          <w:trHeight w:val="90"/>
        </w:trPr>
        <w:tc>
          <w:tcPr>
            <w:tcW w:w="1110" w:type="dxa"/>
            <w:tcBorders>
              <w:top w:val="single" w:sz="8"/>
              <w:left w:val="single" w:sz="8"/>
              <w:bottom w:val="single" w:sz="8"/>
              <w:right w:val="single" w:sz="8"/>
            </w:tcBorders>
            <w:tcMar>
              <w:left w:w="90" w:type="dxa"/>
              <w:right w:w="90" w:type="dxa"/>
            </w:tcMar>
            <w:vAlign w:val="center"/>
          </w:tcPr>
          <w:p w:rsidR="589E4E59" w:rsidP="589E4E59" w:rsidRDefault="589E4E59" w14:paraId="00AAC93C" w14:textId="72BDFC1F">
            <w:pPr>
              <w:spacing w:before="0" w:beforeAutospacing="off" w:after="0" w:afterAutospacing="off"/>
            </w:pPr>
            <w:r w:rsidRPr="589E4E59" w:rsidR="589E4E59">
              <w:rPr>
                <w:rFonts w:ascii="Calibri" w:hAnsi="Calibri" w:eastAsia="Calibri" w:cs="Calibri"/>
                <w:color w:val="000000" w:themeColor="text1" w:themeTint="FF" w:themeShade="FF"/>
                <w:sz w:val="24"/>
                <w:szCs w:val="24"/>
                <w:lang w:val="en-US"/>
              </w:rPr>
              <w:t xml:space="preserve">Ref. </w:t>
            </w:r>
            <w:r w:rsidRPr="589E4E59" w:rsidR="589E4E59">
              <w:rPr>
                <w:rFonts w:ascii="Calibri" w:hAnsi="Calibri" w:eastAsia="Calibri" w:cs="Calibri"/>
                <w:color w:val="000000" w:themeColor="text1" w:themeTint="FF" w:themeShade="FF"/>
                <w:sz w:val="24"/>
                <w:szCs w:val="24"/>
              </w:rPr>
              <w:t xml:space="preserve"> </w:t>
            </w:r>
          </w:p>
        </w:tc>
        <w:tc>
          <w:tcPr>
            <w:tcW w:w="3540" w:type="dxa"/>
            <w:tcBorders>
              <w:top w:val="single" w:sz="8"/>
              <w:left w:val="single" w:sz="8"/>
              <w:bottom w:val="single" w:sz="8"/>
              <w:right w:val="single" w:sz="8"/>
            </w:tcBorders>
            <w:tcMar>
              <w:left w:w="90" w:type="dxa"/>
              <w:right w:w="90" w:type="dxa"/>
            </w:tcMar>
            <w:vAlign w:val="center"/>
          </w:tcPr>
          <w:p w:rsidR="589E4E59" w:rsidP="589E4E59" w:rsidRDefault="589E4E59" w14:paraId="1898A4CD" w14:textId="7D718FD6">
            <w:pPr>
              <w:spacing w:before="0" w:beforeAutospacing="off" w:after="0" w:afterAutospacing="off"/>
            </w:pPr>
            <w:r w:rsidRPr="589E4E59" w:rsidR="589E4E59">
              <w:rPr>
                <w:rFonts w:ascii="Calibri" w:hAnsi="Calibri" w:eastAsia="Calibri" w:cs="Calibri"/>
                <w:color w:val="000000" w:themeColor="text1" w:themeTint="FF" w:themeShade="FF"/>
                <w:sz w:val="24"/>
                <w:szCs w:val="24"/>
                <w:lang w:val="en-US"/>
              </w:rPr>
              <w:t xml:space="preserve">Programme Type </w:t>
            </w:r>
            <w:r w:rsidRPr="589E4E59" w:rsidR="589E4E59">
              <w:rPr>
                <w:rFonts w:ascii="Calibri" w:hAnsi="Calibri" w:eastAsia="Calibri" w:cs="Calibri"/>
                <w:color w:val="000000" w:themeColor="text1" w:themeTint="FF" w:themeShade="FF"/>
                <w:sz w:val="24"/>
                <w:szCs w:val="24"/>
              </w:rPr>
              <w:t xml:space="preserve"> </w:t>
            </w:r>
          </w:p>
        </w:tc>
        <w:tc>
          <w:tcPr>
            <w:tcW w:w="4335" w:type="dxa"/>
            <w:tcBorders>
              <w:top w:val="single" w:sz="8"/>
              <w:left w:val="single" w:sz="8"/>
              <w:bottom w:val="single" w:sz="8"/>
              <w:right w:val="single" w:sz="8"/>
            </w:tcBorders>
            <w:tcMar>
              <w:left w:w="90" w:type="dxa"/>
              <w:right w:w="90" w:type="dxa"/>
            </w:tcMar>
            <w:vAlign w:val="bottom"/>
          </w:tcPr>
          <w:p w:rsidR="589E4E59" w:rsidP="589E4E59" w:rsidRDefault="589E4E59" w14:paraId="114FEF0F" w14:textId="16C0BD1C">
            <w:pPr>
              <w:spacing w:before="0" w:beforeAutospacing="off" w:after="0" w:afterAutospacing="off"/>
            </w:pPr>
            <w:r w:rsidRPr="589E4E59" w:rsidR="589E4E59">
              <w:rPr>
                <w:rFonts w:ascii="Calibri" w:hAnsi="Calibri" w:eastAsia="Calibri" w:cs="Calibri"/>
                <w:color w:val="000000" w:themeColor="text1" w:themeTint="FF" w:themeShade="FF"/>
                <w:sz w:val="24"/>
                <w:szCs w:val="24"/>
                <w:lang w:val="en-US"/>
              </w:rPr>
              <w:t xml:space="preserve">STATUS </w:t>
            </w:r>
            <w:r w:rsidRPr="589E4E59" w:rsidR="589E4E59">
              <w:rPr>
                <w:rFonts w:ascii="Calibri" w:hAnsi="Calibri" w:eastAsia="Calibri" w:cs="Calibri"/>
                <w:color w:val="000000" w:themeColor="text1" w:themeTint="FF" w:themeShade="FF"/>
                <w:sz w:val="24"/>
                <w:szCs w:val="24"/>
              </w:rPr>
              <w:t xml:space="preserve"> </w:t>
            </w:r>
          </w:p>
        </w:tc>
      </w:tr>
      <w:tr w:rsidR="589E4E59" w:rsidTr="589E4E59" w14:paraId="2C57538B">
        <w:trPr>
          <w:trHeight w:val="390"/>
        </w:trPr>
        <w:tc>
          <w:tcPr>
            <w:tcW w:w="1110" w:type="dxa"/>
            <w:tcBorders>
              <w:top w:val="single" w:sz="8"/>
              <w:left w:val="single" w:sz="8"/>
              <w:bottom w:val="single" w:sz="8"/>
              <w:right w:val="single" w:sz="8"/>
            </w:tcBorders>
            <w:tcMar>
              <w:left w:w="90" w:type="dxa"/>
              <w:right w:w="90" w:type="dxa"/>
            </w:tcMar>
            <w:vAlign w:val="top"/>
          </w:tcPr>
          <w:p w:rsidR="589E4E59" w:rsidP="589E4E59" w:rsidRDefault="589E4E59" w14:paraId="14EB6B2D" w14:textId="6BEA7B54">
            <w:pPr>
              <w:spacing w:before="0" w:beforeAutospacing="off" w:after="0" w:afterAutospacing="off"/>
            </w:pPr>
            <w:r w:rsidRPr="589E4E59" w:rsidR="589E4E59">
              <w:rPr>
                <w:rFonts w:ascii="Calibri" w:hAnsi="Calibri" w:eastAsia="Calibri" w:cs="Calibri"/>
                <w:b w:val="1"/>
                <w:bCs w:val="1"/>
                <w:color w:val="000000" w:themeColor="text1" w:themeTint="FF" w:themeShade="FF"/>
                <w:sz w:val="24"/>
                <w:szCs w:val="24"/>
                <w:lang w:val="en-US"/>
              </w:rPr>
              <w:t>RCRP</w:t>
            </w:r>
            <w:r w:rsidRPr="589E4E59" w:rsidR="589E4E59">
              <w:rPr>
                <w:rFonts w:ascii="Calibri" w:hAnsi="Calibri" w:eastAsia="Calibri" w:cs="Calibri"/>
                <w:color w:val="000000" w:themeColor="text1" w:themeTint="FF" w:themeShade="FF"/>
                <w:sz w:val="24"/>
                <w:szCs w:val="24"/>
                <w:lang w:val="en-US"/>
              </w:rPr>
              <w:t xml:space="preserve"> </w:t>
            </w:r>
            <w:r w:rsidRPr="589E4E59" w:rsidR="589E4E59">
              <w:rPr>
                <w:rFonts w:ascii="Calibri" w:hAnsi="Calibri" w:eastAsia="Calibri" w:cs="Calibri"/>
                <w:color w:val="000000" w:themeColor="text1" w:themeTint="FF" w:themeShade="FF"/>
                <w:sz w:val="24"/>
                <w:szCs w:val="24"/>
              </w:rPr>
              <w:t xml:space="preserve"> </w:t>
            </w:r>
          </w:p>
        </w:tc>
        <w:tc>
          <w:tcPr>
            <w:tcW w:w="7875" w:type="dxa"/>
            <w:gridSpan w:val="2"/>
            <w:tcBorders>
              <w:top w:val="single" w:sz="8"/>
              <w:left w:val="single" w:sz="8"/>
              <w:bottom w:val="single" w:sz="8"/>
              <w:right w:val="single" w:sz="8"/>
            </w:tcBorders>
            <w:tcMar>
              <w:left w:w="90" w:type="dxa"/>
              <w:right w:w="90" w:type="dxa"/>
            </w:tcMar>
            <w:vAlign w:val="top"/>
          </w:tcPr>
          <w:p w:rsidR="589E4E59" w:rsidP="589E4E59" w:rsidRDefault="589E4E59" w14:paraId="7EBEE617" w14:textId="48E40B61">
            <w:pPr>
              <w:spacing w:before="0" w:beforeAutospacing="off" w:after="0" w:afterAutospacing="off"/>
            </w:pPr>
            <w:r w:rsidRPr="589E4E59" w:rsidR="589E4E59">
              <w:rPr>
                <w:rFonts w:ascii="Calibri" w:hAnsi="Calibri" w:eastAsia="Calibri" w:cs="Calibri"/>
                <w:b w:val="1"/>
                <w:bCs w:val="1"/>
                <w:color w:val="000000" w:themeColor="text1" w:themeTint="FF" w:themeShade="FF"/>
                <w:sz w:val="24"/>
                <w:szCs w:val="24"/>
                <w:lang w:val="en-US"/>
              </w:rPr>
              <w:t xml:space="preserve">Roads Control Programme 2024 </w:t>
            </w:r>
            <w:r w:rsidRPr="589E4E59" w:rsidR="589E4E59">
              <w:rPr>
                <w:rFonts w:ascii="Calibri" w:hAnsi="Calibri" w:eastAsia="Calibri" w:cs="Calibri"/>
                <w:color w:val="000000" w:themeColor="text1" w:themeTint="FF" w:themeShade="FF"/>
                <w:sz w:val="24"/>
                <w:szCs w:val="24"/>
                <w:lang w:val="en-US"/>
              </w:rPr>
              <w:t xml:space="preserve"> </w:t>
            </w:r>
            <w:r w:rsidRPr="589E4E59" w:rsidR="589E4E59">
              <w:rPr>
                <w:rFonts w:ascii="Calibri" w:hAnsi="Calibri" w:eastAsia="Calibri" w:cs="Calibri"/>
                <w:color w:val="000000" w:themeColor="text1" w:themeTint="FF" w:themeShade="FF"/>
                <w:sz w:val="24"/>
                <w:szCs w:val="24"/>
              </w:rPr>
              <w:t xml:space="preserve"> </w:t>
            </w:r>
          </w:p>
        </w:tc>
      </w:tr>
      <w:tr w:rsidR="589E4E59" w:rsidTr="589E4E59" w14:paraId="470F93EC">
        <w:trPr>
          <w:trHeight w:val="315"/>
        </w:trPr>
        <w:tc>
          <w:tcPr>
            <w:tcW w:w="1110" w:type="dxa"/>
            <w:tcBorders>
              <w:top w:val="single" w:sz="8"/>
              <w:left w:val="single" w:sz="8"/>
              <w:bottom w:val="single" w:sz="8"/>
              <w:right w:val="single" w:sz="8"/>
            </w:tcBorders>
            <w:tcMar>
              <w:left w:w="90" w:type="dxa"/>
              <w:right w:w="90" w:type="dxa"/>
            </w:tcMar>
            <w:vAlign w:val="top"/>
          </w:tcPr>
          <w:p w:rsidR="589E4E59" w:rsidP="589E4E59" w:rsidRDefault="589E4E59" w14:paraId="3A12EC2F" w14:textId="1FD2A06A">
            <w:pPr>
              <w:spacing w:before="0" w:beforeAutospacing="off" w:after="0" w:afterAutospacing="off"/>
            </w:pPr>
            <w:r w:rsidRPr="589E4E59" w:rsidR="589E4E59">
              <w:rPr>
                <w:rFonts w:ascii="Calibri" w:hAnsi="Calibri" w:eastAsia="Calibri" w:cs="Calibri"/>
                <w:color w:val="000000" w:themeColor="text1" w:themeTint="FF" w:themeShade="FF"/>
                <w:sz w:val="24"/>
                <w:szCs w:val="24"/>
                <w:lang w:val="en-US"/>
              </w:rPr>
              <w:t>1</w:t>
            </w:r>
            <w:r w:rsidRPr="589E4E59" w:rsidR="589E4E59">
              <w:rPr>
                <w:rFonts w:ascii="Calibri" w:hAnsi="Calibri" w:eastAsia="Calibri" w:cs="Calibri"/>
                <w:color w:val="000000" w:themeColor="text1" w:themeTint="FF" w:themeShade="FF"/>
                <w:sz w:val="24"/>
                <w:szCs w:val="24"/>
              </w:rPr>
              <w:t xml:space="preserve"> </w:t>
            </w:r>
          </w:p>
        </w:tc>
        <w:tc>
          <w:tcPr>
            <w:tcW w:w="3540" w:type="dxa"/>
            <w:tcBorders>
              <w:top w:val="single" w:sz="8"/>
              <w:left w:val="single" w:sz="8"/>
              <w:bottom w:val="single" w:sz="8"/>
              <w:right w:val="single" w:sz="8"/>
            </w:tcBorders>
            <w:shd w:val="clear" w:color="auto" w:fill="DCE6F1"/>
            <w:tcMar>
              <w:left w:w="90" w:type="dxa"/>
              <w:right w:w="90" w:type="dxa"/>
            </w:tcMar>
            <w:vAlign w:val="top"/>
          </w:tcPr>
          <w:p w:rsidR="589E4E59" w:rsidP="589E4E59" w:rsidRDefault="589E4E59" w14:paraId="27D5491B" w14:textId="470FD413">
            <w:pPr>
              <w:spacing w:before="0" w:beforeAutospacing="off" w:after="0" w:afterAutospacing="off"/>
            </w:pPr>
            <w:r w:rsidRPr="589E4E59" w:rsidR="589E4E59">
              <w:rPr>
                <w:rFonts w:ascii="Calibri" w:hAnsi="Calibri" w:eastAsia="Calibri" w:cs="Calibri"/>
                <w:color w:val="000000" w:themeColor="text1" w:themeTint="FF" w:themeShade="FF"/>
                <w:sz w:val="24"/>
                <w:szCs w:val="24"/>
                <w:lang w:val="en-US"/>
              </w:rPr>
              <w:t xml:space="preserve">Landscape Road </w:t>
            </w:r>
            <w:r w:rsidRPr="589E4E59" w:rsidR="589E4E59">
              <w:rPr>
                <w:rFonts w:ascii="Calibri" w:hAnsi="Calibri" w:eastAsia="Calibri" w:cs="Calibri"/>
                <w:color w:val="000000" w:themeColor="text1" w:themeTint="FF" w:themeShade="FF"/>
                <w:sz w:val="24"/>
                <w:szCs w:val="24"/>
              </w:rPr>
              <w:t xml:space="preserve"> </w:t>
            </w:r>
          </w:p>
        </w:tc>
        <w:tc>
          <w:tcPr>
            <w:tcW w:w="4335" w:type="dxa"/>
            <w:tcBorders>
              <w:top w:val="nil" w:sz="8"/>
              <w:left w:val="single" w:sz="8"/>
              <w:bottom w:val="single" w:sz="8"/>
              <w:right w:val="single" w:sz="8"/>
            </w:tcBorders>
            <w:tcMar>
              <w:left w:w="90" w:type="dxa"/>
              <w:right w:w="90" w:type="dxa"/>
            </w:tcMar>
            <w:vAlign w:val="top"/>
          </w:tcPr>
          <w:p w:rsidR="589E4E59" w:rsidP="589E4E59" w:rsidRDefault="589E4E59" w14:paraId="7A6479C4" w14:textId="26C03595">
            <w:pPr>
              <w:spacing w:before="0" w:beforeAutospacing="off" w:after="0" w:afterAutospacing="off"/>
            </w:pPr>
            <w:r w:rsidRPr="589E4E59" w:rsidR="589E4E59">
              <w:rPr>
                <w:rFonts w:ascii="Calibri" w:hAnsi="Calibri" w:eastAsia="Calibri" w:cs="Calibri"/>
                <w:color w:val="000000" w:themeColor="text1" w:themeTint="FF" w:themeShade="FF"/>
                <w:sz w:val="24"/>
                <w:szCs w:val="24"/>
              </w:rPr>
              <w:t>Uisce Eireann (UE) have have agreed on the amount of funding towards the full rehabilitation of Landscape Road. The tender documents have been reviewed and the successful Tenderer has been notified, we are currently waiting a commencement date for the works. Footpath works added to the scheme and are being completed by the Contractor prior to the road surfacing works.</w:t>
            </w:r>
          </w:p>
        </w:tc>
      </w:tr>
    </w:tbl>
    <w:p w:rsidR="0017148E" w:rsidP="589E4E59" w:rsidRDefault="0017148E" w14:paraId="0A48753C" w14:textId="0DC5D3FF">
      <w:pPr>
        <w:spacing w:before="0" w:beforeAutospacing="off" w:after="0" w:afterAutospacing="off"/>
      </w:pPr>
      <w:r w:rsidRPr="589E4E59" w:rsidR="15D769AF">
        <w:rPr>
          <w:rFonts w:ascii="Calibri" w:hAnsi="Calibri" w:eastAsia="Calibri" w:cs="Calibri"/>
          <w:noProof w:val="0"/>
          <w:color w:val="000000" w:themeColor="text1" w:themeTint="FF" w:themeShade="FF"/>
          <w:sz w:val="24"/>
          <w:szCs w:val="24"/>
          <w:lang w:val="en-IE"/>
        </w:rPr>
        <w:t xml:space="preserve"> </w:t>
      </w:r>
    </w:p>
    <w:p w:rsidR="0017148E" w:rsidRDefault="0017148E" w14:paraId="3A2DAFA6" w14:textId="32681F0B">
      <w:pPr/>
    </w:p>
    <w:p w:rsidR="0017148E" w:rsidP="589E4E59" w:rsidRDefault="0017148E" w14:paraId="30450D31" w14:textId="6A335D35">
      <w:pPr>
        <w:spacing w:before="0" w:beforeAutospacing="off" w:after="0" w:afterAutospacing="off"/>
      </w:pPr>
      <w:r w:rsidRPr="589E4E59" w:rsidR="15D769AF">
        <w:rPr>
          <w:rFonts w:ascii="Calibri" w:hAnsi="Calibri" w:eastAsia="Calibri" w:cs="Calibri"/>
          <w:b w:val="1"/>
          <w:bCs w:val="1"/>
          <w:noProof w:val="0"/>
          <w:color w:val="000000" w:themeColor="text1" w:themeTint="FF" w:themeShade="FF"/>
          <w:sz w:val="24"/>
          <w:szCs w:val="24"/>
          <w:lang w:val="en-IE"/>
        </w:rPr>
        <w:t xml:space="preserve"> </w:t>
      </w:r>
    </w:p>
    <w:p w:rsidR="0017148E" w:rsidP="589E4E59" w:rsidRDefault="0017148E" w14:paraId="7F17F95A" w14:textId="5F53A801">
      <w:pPr>
        <w:spacing w:before="0" w:beforeAutospacing="off" w:after="0" w:afterAutospacing="off"/>
      </w:pPr>
      <w:r w:rsidRPr="589E4E59" w:rsidR="15D769AF">
        <w:rPr>
          <w:rFonts w:ascii="Calibri" w:hAnsi="Calibri" w:eastAsia="Calibri" w:cs="Calibri"/>
          <w:b w:val="1"/>
          <w:bCs w:val="1"/>
          <w:noProof w:val="0"/>
          <w:color w:val="000000" w:themeColor="text1" w:themeTint="FF" w:themeShade="FF"/>
          <w:sz w:val="24"/>
          <w:szCs w:val="24"/>
          <w:lang w:val="en-IE"/>
        </w:rPr>
        <w:t>Road Opening Licences (26th August to 30th September)</w:t>
      </w:r>
    </w:p>
    <w:p w:rsidR="0017148E" w:rsidP="589E4E59" w:rsidRDefault="0017148E" w14:paraId="3FFE62E1" w14:textId="53EBB385">
      <w:pPr>
        <w:spacing w:before="0" w:beforeAutospacing="off" w:after="0" w:afterAutospacing="off"/>
      </w:pPr>
      <w:r w:rsidRPr="589E4E59" w:rsidR="15D769AF">
        <w:rPr>
          <w:rFonts w:ascii="Calibri" w:hAnsi="Calibri" w:eastAsia="Calibri" w:cs="Calibri"/>
          <w:noProof w:val="0"/>
          <w:color w:val="000000" w:themeColor="text1" w:themeTint="FF" w:themeShade="FF"/>
          <w:sz w:val="24"/>
          <w:szCs w:val="24"/>
          <w:lang w:val="en-IE"/>
        </w:rPr>
        <w:t xml:space="preserve"> </w:t>
      </w:r>
    </w:p>
    <w:tbl>
      <w:tblPr>
        <w:tblStyle w:val="TableNormal"/>
        <w:tblW w:w="0" w:type="auto"/>
        <w:tblInd w:w="105" w:type="dxa"/>
        <w:tblLayout w:type="fixed"/>
        <w:tblLook w:val="04A0" w:firstRow="1" w:lastRow="0" w:firstColumn="1" w:lastColumn="0" w:noHBand="0" w:noVBand="1"/>
      </w:tblPr>
      <w:tblGrid>
        <w:gridCol w:w="4554"/>
        <w:gridCol w:w="4554"/>
      </w:tblGrid>
      <w:tr w:rsidR="589E4E59" w:rsidTr="589E4E59" w14:paraId="0A3E91E6">
        <w:trPr>
          <w:trHeight w:val="255"/>
        </w:trPr>
        <w:tc>
          <w:tcPr>
            <w:tcW w:w="9108" w:type="dxa"/>
            <w:gridSpan w:val="2"/>
            <w:tcBorders>
              <w:top w:val="single" w:color="000000" w:themeColor="text1" w:sz="8"/>
              <w:left w:val="single" w:color="000000" w:themeColor="text1" w:sz="8"/>
              <w:bottom w:val="single" w:color="000000" w:themeColor="text1" w:sz="8"/>
              <w:right w:val="single" w:color="000000" w:themeColor="text1" w:sz="8"/>
            </w:tcBorders>
            <w:tcMar>
              <w:left w:w="90" w:type="dxa"/>
              <w:right w:w="90" w:type="dxa"/>
            </w:tcMar>
            <w:vAlign w:val="top"/>
          </w:tcPr>
          <w:p w:rsidR="589E4E59" w:rsidP="589E4E59" w:rsidRDefault="589E4E59" w14:paraId="6F9AD762" w14:textId="3EA4B3C7">
            <w:pPr>
              <w:spacing w:before="0" w:beforeAutospacing="off" w:after="0" w:afterAutospacing="off"/>
            </w:pPr>
            <w:r w:rsidRPr="589E4E59" w:rsidR="589E4E59">
              <w:rPr>
                <w:rFonts w:ascii="Calibri" w:hAnsi="Calibri" w:eastAsia="Calibri" w:cs="Calibri"/>
                <w:b w:val="1"/>
                <w:bCs w:val="1"/>
                <w:color w:val="000000" w:themeColor="text1" w:themeTint="FF" w:themeShade="FF"/>
                <w:sz w:val="24"/>
                <w:szCs w:val="24"/>
                <w:lang w:val="en-US"/>
              </w:rPr>
              <w:t>National Maproad Roadworks Licensing MRL System</w:t>
            </w:r>
            <w:r w:rsidRPr="589E4E59" w:rsidR="589E4E59">
              <w:rPr>
                <w:rFonts w:ascii="Calibri" w:hAnsi="Calibri" w:eastAsia="Calibri" w:cs="Calibri"/>
                <w:color w:val="000000" w:themeColor="text1" w:themeTint="FF" w:themeShade="FF"/>
                <w:sz w:val="24"/>
                <w:szCs w:val="24"/>
              </w:rPr>
              <w:t xml:space="preserve"> </w:t>
            </w:r>
          </w:p>
        </w:tc>
      </w:tr>
      <w:tr w:rsidR="589E4E59" w:rsidTr="589E4E59" w14:paraId="50BFDA13">
        <w:trPr>
          <w:trHeight w:val="270"/>
        </w:trPr>
        <w:tc>
          <w:tcPr>
            <w:tcW w:w="4554" w:type="dxa"/>
            <w:tcBorders>
              <w:top w:val="single" w:color="000000" w:themeColor="text1" w:sz="8"/>
              <w:left w:val="single" w:color="000000" w:themeColor="text1" w:sz="8"/>
              <w:bottom w:val="single" w:color="000000" w:themeColor="text1" w:sz="8"/>
              <w:right w:val="single" w:color="000000" w:themeColor="text1" w:sz="8"/>
            </w:tcBorders>
            <w:tcMar>
              <w:left w:w="90" w:type="dxa"/>
              <w:right w:w="90" w:type="dxa"/>
            </w:tcMar>
            <w:vAlign w:val="top"/>
          </w:tcPr>
          <w:p w:rsidR="589E4E59" w:rsidP="589E4E59" w:rsidRDefault="589E4E59" w14:paraId="6B7852F2" w14:textId="00116F34">
            <w:pPr>
              <w:spacing w:before="0" w:beforeAutospacing="off" w:after="0" w:afterAutospacing="off"/>
            </w:pPr>
            <w:r w:rsidRPr="589E4E59" w:rsidR="589E4E59">
              <w:rPr>
                <w:rFonts w:ascii="Calibri" w:hAnsi="Calibri" w:eastAsia="Calibri" w:cs="Calibri"/>
                <w:color w:val="000000" w:themeColor="text1" w:themeTint="FF" w:themeShade="FF"/>
                <w:sz w:val="24"/>
                <w:szCs w:val="24"/>
                <w:lang w:val="en-US"/>
              </w:rPr>
              <w:t>Applications Received</w:t>
            </w:r>
            <w:r w:rsidRPr="589E4E59" w:rsidR="589E4E59">
              <w:rPr>
                <w:rFonts w:ascii="Calibri" w:hAnsi="Calibri" w:eastAsia="Calibri" w:cs="Calibri"/>
                <w:color w:val="000000" w:themeColor="text1" w:themeTint="FF" w:themeShade="FF"/>
                <w:sz w:val="24"/>
                <w:szCs w:val="24"/>
              </w:rPr>
              <w:t xml:space="preserve"> </w:t>
            </w:r>
          </w:p>
        </w:tc>
        <w:tc>
          <w:tcPr>
            <w:tcW w:w="4554" w:type="dxa"/>
            <w:tcBorders>
              <w:top w:val="nil" w:color="000000" w:themeColor="text1" w:sz="8"/>
              <w:left w:val="single" w:color="000000" w:themeColor="text1" w:sz="8"/>
              <w:bottom w:val="single" w:color="000000" w:themeColor="text1" w:sz="8"/>
              <w:right w:val="single" w:color="000000" w:themeColor="text1" w:sz="8"/>
            </w:tcBorders>
            <w:tcMar>
              <w:left w:w="90" w:type="dxa"/>
              <w:right w:w="90" w:type="dxa"/>
            </w:tcMar>
            <w:vAlign w:val="top"/>
          </w:tcPr>
          <w:p w:rsidR="589E4E59" w:rsidP="589E4E59" w:rsidRDefault="589E4E59" w14:paraId="3BCC6875" w14:textId="2B9DF616">
            <w:pPr>
              <w:spacing w:before="0" w:beforeAutospacing="off" w:after="0" w:afterAutospacing="off"/>
            </w:pPr>
            <w:r w:rsidRPr="589E4E59" w:rsidR="589E4E59">
              <w:rPr>
                <w:rFonts w:ascii="Calibri" w:hAnsi="Calibri" w:eastAsia="Calibri" w:cs="Calibri"/>
                <w:color w:val="000000" w:themeColor="text1" w:themeTint="FF" w:themeShade="FF"/>
                <w:sz w:val="24"/>
                <w:szCs w:val="24"/>
              </w:rPr>
              <w:t>208</w:t>
            </w:r>
          </w:p>
        </w:tc>
      </w:tr>
      <w:tr w:rsidR="589E4E59" w:rsidTr="589E4E59" w14:paraId="357005E0">
        <w:trPr>
          <w:trHeight w:val="270"/>
        </w:trPr>
        <w:tc>
          <w:tcPr>
            <w:tcW w:w="4554" w:type="dxa"/>
            <w:tcBorders>
              <w:top w:val="single" w:color="000000" w:themeColor="text1" w:sz="8"/>
              <w:left w:val="single" w:color="000000" w:themeColor="text1" w:sz="8"/>
              <w:bottom w:val="single" w:color="000000" w:themeColor="text1" w:sz="8"/>
              <w:right w:val="single" w:color="000000" w:themeColor="text1" w:sz="8"/>
            </w:tcBorders>
            <w:tcMar>
              <w:left w:w="90" w:type="dxa"/>
              <w:right w:w="90" w:type="dxa"/>
            </w:tcMar>
            <w:vAlign w:val="top"/>
          </w:tcPr>
          <w:p w:rsidR="589E4E59" w:rsidP="589E4E59" w:rsidRDefault="589E4E59" w14:paraId="7BCB0F5F" w14:textId="78D758FF">
            <w:pPr>
              <w:spacing w:before="0" w:beforeAutospacing="off" w:after="0" w:afterAutospacing="off"/>
            </w:pPr>
            <w:r w:rsidRPr="589E4E59" w:rsidR="589E4E59">
              <w:rPr>
                <w:rFonts w:ascii="Calibri" w:hAnsi="Calibri" w:eastAsia="Calibri" w:cs="Calibri"/>
                <w:color w:val="000000" w:themeColor="text1" w:themeTint="FF" w:themeShade="FF"/>
                <w:sz w:val="24"/>
                <w:szCs w:val="24"/>
                <w:lang w:val="en-US"/>
              </w:rPr>
              <w:t>Applications Not Processed Yet</w:t>
            </w:r>
            <w:r w:rsidRPr="589E4E59" w:rsidR="589E4E59">
              <w:rPr>
                <w:rFonts w:ascii="Calibri" w:hAnsi="Calibri" w:eastAsia="Calibri" w:cs="Calibri"/>
                <w:color w:val="000000" w:themeColor="text1" w:themeTint="FF" w:themeShade="FF"/>
                <w:sz w:val="24"/>
                <w:szCs w:val="24"/>
              </w:rPr>
              <w:t xml:space="preserve"> </w:t>
            </w:r>
          </w:p>
        </w:tc>
        <w:tc>
          <w:tcPr>
            <w:tcW w:w="4554" w:type="dxa"/>
            <w:tcBorders>
              <w:top w:val="single" w:color="000000" w:themeColor="text1" w:sz="8"/>
              <w:left w:val="single" w:color="000000" w:themeColor="text1" w:sz="8"/>
              <w:bottom w:val="single" w:color="000000" w:themeColor="text1" w:sz="8"/>
              <w:right w:val="single" w:color="000000" w:themeColor="text1" w:sz="8"/>
            </w:tcBorders>
            <w:tcMar>
              <w:left w:w="90" w:type="dxa"/>
              <w:right w:w="90" w:type="dxa"/>
            </w:tcMar>
            <w:vAlign w:val="top"/>
          </w:tcPr>
          <w:p w:rsidR="589E4E59" w:rsidP="589E4E59" w:rsidRDefault="589E4E59" w14:paraId="6E60A207" w14:textId="34135C84">
            <w:pPr>
              <w:spacing w:before="0" w:beforeAutospacing="off" w:after="0" w:afterAutospacing="off"/>
            </w:pPr>
            <w:r w:rsidRPr="589E4E59" w:rsidR="589E4E59">
              <w:rPr>
                <w:rFonts w:ascii="Calibri" w:hAnsi="Calibri" w:eastAsia="Calibri" w:cs="Calibri"/>
                <w:color w:val="000000" w:themeColor="text1" w:themeTint="FF" w:themeShade="FF"/>
                <w:sz w:val="24"/>
                <w:szCs w:val="24"/>
              </w:rPr>
              <w:t>53</w:t>
            </w:r>
          </w:p>
        </w:tc>
      </w:tr>
      <w:tr w:rsidR="589E4E59" w:rsidTr="589E4E59" w14:paraId="2B6E739D">
        <w:trPr>
          <w:trHeight w:val="270"/>
        </w:trPr>
        <w:tc>
          <w:tcPr>
            <w:tcW w:w="4554" w:type="dxa"/>
            <w:tcBorders>
              <w:top w:val="single" w:color="000000" w:themeColor="text1" w:sz="8"/>
              <w:left w:val="single" w:color="000000" w:themeColor="text1" w:sz="8"/>
              <w:bottom w:val="single" w:color="000000" w:themeColor="text1" w:sz="8"/>
              <w:right w:val="single" w:color="000000" w:themeColor="text1" w:sz="8"/>
            </w:tcBorders>
            <w:tcMar>
              <w:left w:w="90" w:type="dxa"/>
              <w:right w:w="90" w:type="dxa"/>
            </w:tcMar>
            <w:vAlign w:val="top"/>
          </w:tcPr>
          <w:p w:rsidR="589E4E59" w:rsidP="589E4E59" w:rsidRDefault="589E4E59" w14:paraId="303E8043" w14:textId="51A094D7">
            <w:pPr>
              <w:spacing w:before="0" w:beforeAutospacing="off" w:after="0" w:afterAutospacing="off"/>
            </w:pPr>
            <w:r w:rsidRPr="589E4E59" w:rsidR="589E4E59">
              <w:rPr>
                <w:rFonts w:ascii="Calibri" w:hAnsi="Calibri" w:eastAsia="Calibri" w:cs="Calibri"/>
                <w:color w:val="000000" w:themeColor="text1" w:themeTint="FF" w:themeShade="FF"/>
                <w:sz w:val="24"/>
                <w:szCs w:val="24"/>
                <w:lang w:val="en-US"/>
              </w:rPr>
              <w:t>Applications Refused/Withdrawn</w:t>
            </w:r>
            <w:r w:rsidRPr="589E4E59" w:rsidR="589E4E59">
              <w:rPr>
                <w:rFonts w:ascii="Calibri" w:hAnsi="Calibri" w:eastAsia="Calibri" w:cs="Calibri"/>
                <w:color w:val="000000" w:themeColor="text1" w:themeTint="FF" w:themeShade="FF"/>
                <w:sz w:val="24"/>
                <w:szCs w:val="24"/>
              </w:rPr>
              <w:t xml:space="preserve"> </w:t>
            </w:r>
          </w:p>
        </w:tc>
        <w:tc>
          <w:tcPr>
            <w:tcW w:w="4554" w:type="dxa"/>
            <w:tcBorders>
              <w:top w:val="single" w:color="000000" w:themeColor="text1" w:sz="8"/>
              <w:left w:val="single" w:color="000000" w:themeColor="text1" w:sz="8"/>
              <w:bottom w:val="single" w:color="000000" w:themeColor="text1" w:sz="8"/>
              <w:right w:val="single" w:color="000000" w:themeColor="text1" w:sz="8"/>
            </w:tcBorders>
            <w:tcMar>
              <w:left w:w="90" w:type="dxa"/>
              <w:right w:w="90" w:type="dxa"/>
            </w:tcMar>
            <w:vAlign w:val="top"/>
          </w:tcPr>
          <w:p w:rsidR="589E4E59" w:rsidP="589E4E59" w:rsidRDefault="589E4E59" w14:paraId="52BAF826" w14:textId="69953593">
            <w:pPr>
              <w:spacing w:before="0" w:beforeAutospacing="off" w:after="0" w:afterAutospacing="off"/>
            </w:pPr>
            <w:r w:rsidRPr="589E4E59" w:rsidR="589E4E59">
              <w:rPr>
                <w:rFonts w:ascii="Calibri" w:hAnsi="Calibri" w:eastAsia="Calibri" w:cs="Calibri"/>
                <w:color w:val="000000" w:themeColor="text1" w:themeTint="FF" w:themeShade="FF"/>
                <w:sz w:val="24"/>
                <w:szCs w:val="24"/>
              </w:rPr>
              <w:t>5</w:t>
            </w:r>
          </w:p>
        </w:tc>
      </w:tr>
      <w:tr w:rsidR="589E4E59" w:rsidTr="589E4E59" w14:paraId="0FE59B24">
        <w:trPr>
          <w:trHeight w:val="270"/>
        </w:trPr>
        <w:tc>
          <w:tcPr>
            <w:tcW w:w="4554" w:type="dxa"/>
            <w:tcBorders>
              <w:top w:val="single" w:color="000000" w:themeColor="text1" w:sz="8"/>
              <w:left w:val="single" w:color="000000" w:themeColor="text1" w:sz="8"/>
              <w:bottom w:val="single" w:color="000000" w:themeColor="text1" w:sz="8"/>
              <w:right w:val="single" w:color="000000" w:themeColor="text1" w:sz="8"/>
            </w:tcBorders>
            <w:tcMar>
              <w:left w:w="90" w:type="dxa"/>
              <w:right w:w="90" w:type="dxa"/>
            </w:tcMar>
            <w:vAlign w:val="top"/>
          </w:tcPr>
          <w:p w:rsidR="589E4E59" w:rsidP="589E4E59" w:rsidRDefault="589E4E59" w14:paraId="6E996A71" w14:textId="1CB0A504">
            <w:pPr>
              <w:spacing w:before="0" w:beforeAutospacing="off" w:after="0" w:afterAutospacing="off"/>
            </w:pPr>
            <w:r w:rsidRPr="589E4E59" w:rsidR="589E4E59">
              <w:rPr>
                <w:rFonts w:ascii="Calibri" w:hAnsi="Calibri" w:eastAsia="Calibri" w:cs="Calibri"/>
                <w:color w:val="000000" w:themeColor="text1" w:themeTint="FF" w:themeShade="FF"/>
                <w:sz w:val="24"/>
                <w:szCs w:val="24"/>
                <w:lang w:val="en-US"/>
              </w:rPr>
              <w:t xml:space="preserve">Valid Licenses Issued </w:t>
            </w:r>
            <w:r w:rsidRPr="589E4E59" w:rsidR="589E4E59">
              <w:rPr>
                <w:rFonts w:ascii="Calibri" w:hAnsi="Calibri" w:eastAsia="Calibri" w:cs="Calibri"/>
                <w:color w:val="000000" w:themeColor="text1" w:themeTint="FF" w:themeShade="FF"/>
                <w:sz w:val="24"/>
                <w:szCs w:val="24"/>
              </w:rPr>
              <w:t xml:space="preserve"> </w:t>
            </w:r>
          </w:p>
        </w:tc>
        <w:tc>
          <w:tcPr>
            <w:tcW w:w="4554" w:type="dxa"/>
            <w:tcBorders>
              <w:top w:val="single" w:color="000000" w:themeColor="text1" w:sz="8"/>
              <w:left w:val="single" w:color="000000" w:themeColor="text1" w:sz="8"/>
              <w:bottom w:val="single" w:color="000000" w:themeColor="text1" w:sz="8"/>
              <w:right w:val="single" w:color="000000" w:themeColor="text1" w:sz="8"/>
            </w:tcBorders>
            <w:tcMar>
              <w:left w:w="90" w:type="dxa"/>
              <w:right w:w="90" w:type="dxa"/>
            </w:tcMar>
            <w:vAlign w:val="top"/>
          </w:tcPr>
          <w:p w:rsidR="589E4E59" w:rsidP="589E4E59" w:rsidRDefault="589E4E59" w14:paraId="5AD6CE41" w14:textId="7DBE5330">
            <w:pPr>
              <w:spacing w:before="0" w:beforeAutospacing="off" w:after="0" w:afterAutospacing="off"/>
            </w:pPr>
            <w:r w:rsidRPr="589E4E59" w:rsidR="589E4E59">
              <w:rPr>
                <w:rFonts w:ascii="Calibri" w:hAnsi="Calibri" w:eastAsia="Calibri" w:cs="Calibri"/>
                <w:color w:val="000000" w:themeColor="text1" w:themeTint="FF" w:themeShade="FF"/>
                <w:sz w:val="24"/>
                <w:szCs w:val="24"/>
              </w:rPr>
              <w:t>131</w:t>
            </w:r>
          </w:p>
        </w:tc>
      </w:tr>
      <w:tr w:rsidR="589E4E59" w:rsidTr="589E4E59" w14:paraId="13C76B6F">
        <w:trPr>
          <w:trHeight w:val="270"/>
        </w:trPr>
        <w:tc>
          <w:tcPr>
            <w:tcW w:w="4554" w:type="dxa"/>
            <w:tcBorders>
              <w:top w:val="single" w:color="000000" w:themeColor="text1" w:sz="8"/>
              <w:left w:val="single" w:color="000000" w:themeColor="text1" w:sz="8"/>
              <w:bottom w:val="single" w:color="000000" w:themeColor="text1" w:sz="8"/>
              <w:right w:val="single" w:color="000000" w:themeColor="text1" w:sz="8"/>
            </w:tcBorders>
            <w:tcMar>
              <w:left w:w="90" w:type="dxa"/>
              <w:right w:w="90" w:type="dxa"/>
            </w:tcMar>
            <w:vAlign w:val="top"/>
          </w:tcPr>
          <w:p w:rsidR="589E4E59" w:rsidP="589E4E59" w:rsidRDefault="589E4E59" w14:paraId="60047D78" w14:textId="169B5433">
            <w:pPr>
              <w:spacing w:before="0" w:beforeAutospacing="off" w:after="0" w:afterAutospacing="off"/>
            </w:pPr>
            <w:r w:rsidRPr="589E4E59" w:rsidR="589E4E59">
              <w:rPr>
                <w:rFonts w:ascii="Calibri" w:hAnsi="Calibri" w:eastAsia="Calibri" w:cs="Calibri"/>
                <w:color w:val="000000" w:themeColor="text1" w:themeTint="FF" w:themeShade="FF"/>
                <w:sz w:val="24"/>
                <w:szCs w:val="24"/>
                <w:lang w:val="en-US"/>
              </w:rPr>
              <w:t>Licensed Works Completed</w:t>
            </w:r>
            <w:r w:rsidRPr="589E4E59" w:rsidR="589E4E59">
              <w:rPr>
                <w:rFonts w:ascii="Calibri" w:hAnsi="Calibri" w:eastAsia="Calibri" w:cs="Calibri"/>
                <w:color w:val="000000" w:themeColor="text1" w:themeTint="FF" w:themeShade="FF"/>
                <w:sz w:val="24"/>
                <w:szCs w:val="24"/>
              </w:rPr>
              <w:t xml:space="preserve"> </w:t>
            </w:r>
          </w:p>
        </w:tc>
        <w:tc>
          <w:tcPr>
            <w:tcW w:w="4554" w:type="dxa"/>
            <w:tcBorders>
              <w:top w:val="single" w:color="000000" w:themeColor="text1" w:sz="8"/>
              <w:left w:val="single" w:color="000000" w:themeColor="text1" w:sz="8"/>
              <w:bottom w:val="single" w:color="000000" w:themeColor="text1" w:sz="8"/>
              <w:right w:val="single" w:color="000000" w:themeColor="text1" w:sz="8"/>
            </w:tcBorders>
            <w:tcMar>
              <w:left w:w="90" w:type="dxa"/>
              <w:right w:w="90" w:type="dxa"/>
            </w:tcMar>
            <w:vAlign w:val="top"/>
          </w:tcPr>
          <w:p w:rsidR="589E4E59" w:rsidP="589E4E59" w:rsidRDefault="589E4E59" w14:paraId="627E09E8" w14:textId="598E45BC">
            <w:pPr>
              <w:spacing w:before="0" w:beforeAutospacing="off" w:after="0" w:afterAutospacing="off"/>
            </w:pPr>
            <w:r w:rsidRPr="589E4E59" w:rsidR="589E4E59">
              <w:rPr>
                <w:rFonts w:ascii="Calibri" w:hAnsi="Calibri" w:eastAsia="Calibri" w:cs="Calibri"/>
                <w:color w:val="000000" w:themeColor="text1" w:themeTint="FF" w:themeShade="FF"/>
                <w:sz w:val="24"/>
                <w:szCs w:val="24"/>
              </w:rPr>
              <w:t>13</w:t>
            </w:r>
          </w:p>
        </w:tc>
      </w:tr>
      <w:tr w:rsidR="589E4E59" w:rsidTr="589E4E59" w14:paraId="63F536FF">
        <w:trPr>
          <w:trHeight w:val="270"/>
        </w:trPr>
        <w:tc>
          <w:tcPr>
            <w:tcW w:w="4554" w:type="dxa"/>
            <w:tcBorders>
              <w:top w:val="single" w:color="000000" w:themeColor="text1" w:sz="8"/>
              <w:left w:val="single" w:color="000000" w:themeColor="text1" w:sz="8"/>
              <w:bottom w:val="single" w:color="000000" w:themeColor="text1" w:sz="8"/>
              <w:right w:val="single" w:color="000000" w:themeColor="text1" w:sz="8"/>
            </w:tcBorders>
            <w:tcMar>
              <w:left w:w="90" w:type="dxa"/>
              <w:right w:w="90" w:type="dxa"/>
            </w:tcMar>
            <w:vAlign w:val="top"/>
          </w:tcPr>
          <w:p w:rsidR="589E4E59" w:rsidP="589E4E59" w:rsidRDefault="589E4E59" w14:paraId="77079017" w14:textId="2DACBC2D">
            <w:pPr>
              <w:spacing w:before="0" w:beforeAutospacing="off" w:after="0" w:afterAutospacing="off"/>
            </w:pPr>
            <w:r w:rsidRPr="589E4E59" w:rsidR="589E4E59">
              <w:rPr>
                <w:rFonts w:ascii="Calibri" w:hAnsi="Calibri" w:eastAsia="Calibri" w:cs="Calibri"/>
                <w:color w:val="000000" w:themeColor="text1" w:themeTint="FF" w:themeShade="FF"/>
                <w:sz w:val="24"/>
                <w:szCs w:val="24"/>
                <w:lang w:val="en-US"/>
              </w:rPr>
              <w:t>Applications Expired</w:t>
            </w:r>
          </w:p>
        </w:tc>
        <w:tc>
          <w:tcPr>
            <w:tcW w:w="4554" w:type="dxa"/>
            <w:tcBorders>
              <w:top w:val="single" w:color="000000" w:themeColor="text1" w:sz="8"/>
              <w:left w:val="single" w:color="000000" w:themeColor="text1" w:sz="8"/>
              <w:bottom w:val="single" w:color="000000" w:themeColor="text1" w:sz="8"/>
              <w:right w:val="single" w:color="000000" w:themeColor="text1" w:sz="8"/>
            </w:tcBorders>
            <w:tcMar>
              <w:left w:w="90" w:type="dxa"/>
              <w:right w:w="90" w:type="dxa"/>
            </w:tcMar>
            <w:vAlign w:val="top"/>
          </w:tcPr>
          <w:p w:rsidR="589E4E59" w:rsidP="589E4E59" w:rsidRDefault="589E4E59" w14:paraId="46AF25A4" w14:textId="2EC6ED23">
            <w:pPr>
              <w:spacing w:before="0" w:beforeAutospacing="off" w:after="0" w:afterAutospacing="off"/>
            </w:pPr>
            <w:r w:rsidRPr="589E4E59" w:rsidR="589E4E59">
              <w:rPr>
                <w:rFonts w:ascii="Calibri" w:hAnsi="Calibri" w:eastAsia="Calibri" w:cs="Calibri"/>
                <w:color w:val="000000" w:themeColor="text1" w:themeTint="FF" w:themeShade="FF"/>
                <w:sz w:val="24"/>
                <w:szCs w:val="24"/>
              </w:rPr>
              <w:t>6</w:t>
            </w:r>
          </w:p>
        </w:tc>
      </w:tr>
    </w:tbl>
    <w:p w:rsidR="0017148E" w:rsidP="589E4E59" w:rsidRDefault="0017148E" w14:paraId="2F31FBA3" w14:textId="7AD743B8">
      <w:pPr>
        <w:spacing w:before="0" w:beforeAutospacing="off" w:after="0" w:afterAutospacing="off"/>
      </w:pPr>
      <w:r w:rsidRPr="589E4E59" w:rsidR="15D769AF">
        <w:rPr>
          <w:rFonts w:ascii="Calibri" w:hAnsi="Calibri" w:eastAsia="Calibri" w:cs="Calibri"/>
          <w:noProof w:val="0"/>
          <w:color w:val="000000" w:themeColor="text1" w:themeTint="FF" w:themeShade="FF"/>
          <w:sz w:val="24"/>
          <w:szCs w:val="24"/>
          <w:lang w:val="en-IE"/>
        </w:rPr>
        <w:t xml:space="preserve"> </w:t>
      </w:r>
    </w:p>
    <w:p w:rsidR="0017148E" w:rsidP="589E4E59" w:rsidRDefault="0017148E" w14:paraId="315A6F38" w14:textId="161EAE84">
      <w:pPr>
        <w:spacing w:before="0" w:beforeAutospacing="off" w:after="0" w:afterAutospacing="off"/>
      </w:pPr>
      <w:r w:rsidRPr="589E4E59" w:rsidR="15D769AF">
        <w:rPr>
          <w:rFonts w:ascii="Calibri" w:hAnsi="Calibri" w:eastAsia="Calibri" w:cs="Calibri"/>
          <w:b w:val="1"/>
          <w:bCs w:val="1"/>
          <w:noProof w:val="0"/>
          <w:color w:val="000000" w:themeColor="text1" w:themeTint="FF" w:themeShade="FF"/>
          <w:sz w:val="24"/>
          <w:szCs w:val="24"/>
          <w:lang w:val="en-US"/>
        </w:rPr>
        <w:t>Section 254’s</w:t>
      </w:r>
      <w:r w:rsidRPr="589E4E59" w:rsidR="15D769AF">
        <w:rPr>
          <w:rFonts w:ascii="Calibri" w:hAnsi="Calibri" w:eastAsia="Calibri" w:cs="Calibri"/>
          <w:noProof w:val="0"/>
          <w:color w:val="000000" w:themeColor="text1" w:themeTint="FF" w:themeShade="FF"/>
          <w:sz w:val="24"/>
          <w:szCs w:val="24"/>
          <w:lang w:val="en-US"/>
        </w:rPr>
        <w:t xml:space="preserve"> </w:t>
      </w:r>
      <w:r w:rsidRPr="589E4E59" w:rsidR="15D769AF">
        <w:rPr>
          <w:rFonts w:ascii="Calibri" w:hAnsi="Calibri" w:eastAsia="Calibri" w:cs="Calibri"/>
          <w:noProof w:val="0"/>
          <w:color w:val="000000" w:themeColor="text1" w:themeTint="FF" w:themeShade="FF"/>
          <w:sz w:val="24"/>
          <w:szCs w:val="24"/>
          <w:lang w:val="en-IE"/>
        </w:rPr>
        <w:t xml:space="preserve"> </w:t>
      </w:r>
    </w:p>
    <w:p w:rsidR="0017148E" w:rsidP="589E4E59" w:rsidRDefault="0017148E" w14:paraId="5519DA9A" w14:textId="6E75FD13">
      <w:pPr>
        <w:spacing w:before="0" w:beforeAutospacing="off" w:after="0" w:afterAutospacing="off"/>
      </w:pPr>
      <w:r w:rsidRPr="589E4E59" w:rsidR="15D769AF">
        <w:rPr>
          <w:rFonts w:ascii="Calibri" w:hAnsi="Calibri" w:eastAsia="Calibri" w:cs="Calibri"/>
          <w:noProof w:val="0"/>
          <w:color w:val="000000" w:themeColor="text1" w:themeTint="FF" w:themeShade="FF"/>
          <w:sz w:val="24"/>
          <w:szCs w:val="24"/>
          <w:lang w:val="en-US"/>
        </w:rPr>
        <w:t>Local Authorities, in their capacity as planning authorities, are tasked with the issuing of licenses for the placement of appliances, cables, signs, and/or other items on public roads under Section 254 of the Planning and Development Act 2000.  The Road Maintenance Section is the area responsible for the issuing of such licenses for above ground telecommunications infrastructure.</w:t>
      </w:r>
      <w:r w:rsidRPr="589E4E59" w:rsidR="15D769AF">
        <w:rPr>
          <w:rFonts w:ascii="Calibri" w:hAnsi="Calibri" w:eastAsia="Calibri" w:cs="Calibri"/>
          <w:noProof w:val="0"/>
          <w:color w:val="000000" w:themeColor="text1" w:themeTint="FF" w:themeShade="FF"/>
          <w:sz w:val="24"/>
          <w:szCs w:val="24"/>
          <w:lang w:val="en-IE"/>
        </w:rPr>
        <w:t xml:space="preserve"> </w:t>
      </w:r>
    </w:p>
    <w:p w:rsidR="0017148E" w:rsidP="589E4E59" w:rsidRDefault="0017148E" w14:paraId="08719281" w14:textId="612687C0">
      <w:pPr>
        <w:spacing w:before="0" w:beforeAutospacing="off" w:after="0" w:afterAutospacing="off"/>
      </w:pPr>
      <w:r w:rsidRPr="589E4E59" w:rsidR="15D769AF">
        <w:rPr>
          <w:rFonts w:ascii="Calibri" w:hAnsi="Calibri" w:eastAsia="Calibri" w:cs="Calibri"/>
          <w:noProof w:val="0"/>
          <w:color w:val="000000" w:themeColor="text1" w:themeTint="FF" w:themeShade="FF"/>
          <w:sz w:val="24"/>
          <w:szCs w:val="24"/>
          <w:lang w:val="en-IE"/>
        </w:rPr>
        <w:t xml:space="preserve"> </w:t>
      </w:r>
    </w:p>
    <w:tbl>
      <w:tblPr>
        <w:tblStyle w:val="TableNormal"/>
        <w:tblW w:w="0" w:type="auto"/>
        <w:tblLayout w:type="fixed"/>
        <w:tblLook w:val="04A0" w:firstRow="1" w:lastRow="0" w:firstColumn="1" w:lastColumn="0" w:noHBand="0" w:noVBand="1"/>
      </w:tblPr>
      <w:tblGrid>
        <w:gridCol w:w="4479"/>
        <w:gridCol w:w="4479"/>
      </w:tblGrid>
      <w:tr w:rsidR="589E4E59" w:rsidTr="589E4E59" w14:paraId="26255E30">
        <w:trPr>
          <w:trHeight w:val="435"/>
        </w:trPr>
        <w:tc>
          <w:tcPr>
            <w:tcW w:w="8958" w:type="dxa"/>
            <w:gridSpan w:val="2"/>
            <w:tcBorders>
              <w:top w:val="single" w:sz="8"/>
              <w:left w:val="single" w:sz="8"/>
              <w:bottom w:val="single" w:sz="8"/>
              <w:right w:val="single" w:sz="8"/>
            </w:tcBorders>
            <w:tcMar>
              <w:left w:w="90" w:type="dxa"/>
              <w:right w:w="90" w:type="dxa"/>
            </w:tcMar>
            <w:vAlign w:val="top"/>
          </w:tcPr>
          <w:p w:rsidR="589E4E59" w:rsidP="589E4E59" w:rsidRDefault="589E4E59" w14:paraId="61C6BA82" w14:textId="3C98011B">
            <w:pPr>
              <w:spacing w:before="0" w:beforeAutospacing="off" w:after="0" w:afterAutospacing="off"/>
            </w:pPr>
            <w:r w:rsidRPr="589E4E59" w:rsidR="589E4E59">
              <w:rPr>
                <w:rFonts w:ascii="Calibri" w:hAnsi="Calibri" w:eastAsia="Calibri" w:cs="Calibri"/>
                <w:color w:val="000000" w:themeColor="text1" w:themeTint="FF" w:themeShade="FF"/>
                <w:sz w:val="24"/>
                <w:szCs w:val="24"/>
                <w:lang w:val="en-US"/>
              </w:rPr>
              <w:t xml:space="preserve">Section 254 – Above Ground Telecommunications Infrastructure </w:t>
            </w:r>
            <w:r w:rsidRPr="589E4E59" w:rsidR="589E4E59">
              <w:rPr>
                <w:rFonts w:ascii="Calibri" w:hAnsi="Calibri" w:eastAsia="Calibri" w:cs="Calibri"/>
                <w:color w:val="000000" w:themeColor="text1" w:themeTint="FF" w:themeShade="FF"/>
                <w:sz w:val="24"/>
                <w:szCs w:val="24"/>
              </w:rPr>
              <w:t xml:space="preserve"> </w:t>
            </w:r>
          </w:p>
        </w:tc>
      </w:tr>
      <w:tr w:rsidR="589E4E59" w:rsidTr="589E4E59" w14:paraId="7E69AB72">
        <w:trPr>
          <w:trHeight w:val="270"/>
        </w:trPr>
        <w:tc>
          <w:tcPr>
            <w:tcW w:w="8958" w:type="dxa"/>
            <w:gridSpan w:val="2"/>
            <w:tcBorders>
              <w:top w:val="single" w:sz="8"/>
              <w:left w:val="single" w:sz="8"/>
              <w:bottom w:val="single" w:sz="8"/>
              <w:right w:val="single" w:sz="8"/>
            </w:tcBorders>
            <w:tcMar>
              <w:left w:w="90" w:type="dxa"/>
              <w:right w:w="90" w:type="dxa"/>
            </w:tcMar>
            <w:vAlign w:val="top"/>
          </w:tcPr>
          <w:p w:rsidR="589E4E59" w:rsidP="589E4E59" w:rsidRDefault="589E4E59" w14:paraId="2F447465" w14:textId="68E8F1F5">
            <w:pPr>
              <w:spacing w:before="0" w:beforeAutospacing="off" w:after="0" w:afterAutospacing="off"/>
            </w:pPr>
            <w:r w:rsidRPr="589E4E59" w:rsidR="589E4E59">
              <w:rPr>
                <w:rFonts w:ascii="Calibri" w:hAnsi="Calibri" w:eastAsia="Calibri" w:cs="Calibri"/>
                <w:color w:val="000000" w:themeColor="text1" w:themeTint="FF" w:themeShade="FF"/>
                <w:sz w:val="24"/>
                <w:szCs w:val="24"/>
                <w:lang w:val="en-US"/>
              </w:rPr>
              <w:t>26</w:t>
            </w:r>
            <w:r w:rsidRPr="589E4E59" w:rsidR="589E4E59">
              <w:rPr>
                <w:rFonts w:ascii="Calibri" w:hAnsi="Calibri" w:eastAsia="Calibri" w:cs="Calibri"/>
                <w:color w:val="000000" w:themeColor="text1" w:themeTint="FF" w:themeShade="FF"/>
                <w:sz w:val="24"/>
                <w:szCs w:val="24"/>
                <w:vertAlign w:val="superscript"/>
                <w:lang w:val="en-US"/>
              </w:rPr>
              <w:t>th</w:t>
            </w:r>
            <w:r w:rsidRPr="589E4E59" w:rsidR="589E4E59">
              <w:rPr>
                <w:rFonts w:ascii="Calibri" w:hAnsi="Calibri" w:eastAsia="Calibri" w:cs="Calibri"/>
                <w:color w:val="000000" w:themeColor="text1" w:themeTint="FF" w:themeShade="FF"/>
                <w:sz w:val="24"/>
                <w:szCs w:val="24"/>
                <w:lang w:val="en-US"/>
              </w:rPr>
              <w:t xml:space="preserve"> August to 30</w:t>
            </w:r>
            <w:r w:rsidRPr="589E4E59" w:rsidR="589E4E59">
              <w:rPr>
                <w:rFonts w:ascii="Calibri" w:hAnsi="Calibri" w:eastAsia="Calibri" w:cs="Calibri"/>
                <w:color w:val="000000" w:themeColor="text1" w:themeTint="FF" w:themeShade="FF"/>
                <w:sz w:val="24"/>
                <w:szCs w:val="24"/>
                <w:vertAlign w:val="superscript"/>
                <w:lang w:val="en-US"/>
              </w:rPr>
              <w:t>th</w:t>
            </w:r>
            <w:r w:rsidRPr="589E4E59" w:rsidR="589E4E59">
              <w:rPr>
                <w:rFonts w:ascii="Calibri" w:hAnsi="Calibri" w:eastAsia="Calibri" w:cs="Calibri"/>
                <w:color w:val="000000" w:themeColor="text1" w:themeTint="FF" w:themeShade="FF"/>
                <w:sz w:val="24"/>
                <w:szCs w:val="24"/>
                <w:lang w:val="en-US"/>
              </w:rPr>
              <w:t xml:space="preserve"> September</w:t>
            </w:r>
          </w:p>
        </w:tc>
      </w:tr>
      <w:tr w:rsidR="589E4E59" w:rsidTr="589E4E59" w14:paraId="4810C221">
        <w:trPr>
          <w:trHeight w:val="270"/>
        </w:trPr>
        <w:tc>
          <w:tcPr>
            <w:tcW w:w="4479" w:type="dxa"/>
            <w:tcBorders>
              <w:top w:val="single" w:sz="8"/>
              <w:left w:val="single" w:sz="8"/>
              <w:bottom w:val="single" w:sz="8"/>
              <w:right w:val="single" w:sz="8"/>
            </w:tcBorders>
            <w:tcMar>
              <w:left w:w="90" w:type="dxa"/>
              <w:right w:w="90" w:type="dxa"/>
            </w:tcMar>
            <w:vAlign w:val="top"/>
          </w:tcPr>
          <w:p w:rsidR="589E4E59" w:rsidP="589E4E59" w:rsidRDefault="589E4E59" w14:paraId="5E418106" w14:textId="7F57CFF9">
            <w:pPr>
              <w:spacing w:before="0" w:beforeAutospacing="off" w:after="0" w:afterAutospacing="off"/>
            </w:pPr>
            <w:r w:rsidRPr="589E4E59" w:rsidR="589E4E59">
              <w:rPr>
                <w:rFonts w:ascii="Calibri" w:hAnsi="Calibri" w:eastAsia="Calibri" w:cs="Calibri"/>
                <w:b w:val="1"/>
                <w:bCs w:val="1"/>
                <w:color w:val="000000" w:themeColor="text1" w:themeTint="FF" w:themeShade="FF"/>
                <w:sz w:val="24"/>
                <w:szCs w:val="24"/>
                <w:lang w:val="en-US"/>
              </w:rPr>
              <w:t>Applications</w:t>
            </w:r>
            <w:r w:rsidRPr="589E4E59" w:rsidR="589E4E59">
              <w:rPr>
                <w:rFonts w:ascii="Calibri" w:hAnsi="Calibri" w:eastAsia="Calibri" w:cs="Calibri"/>
                <w:color w:val="000000" w:themeColor="text1" w:themeTint="FF" w:themeShade="FF"/>
                <w:sz w:val="24"/>
                <w:szCs w:val="24"/>
              </w:rPr>
              <w:t xml:space="preserve"> </w:t>
            </w:r>
          </w:p>
        </w:tc>
        <w:tc>
          <w:tcPr>
            <w:tcW w:w="4479" w:type="dxa"/>
            <w:tcBorders>
              <w:top w:val="nil" w:sz="8"/>
              <w:left w:val="single" w:sz="8"/>
              <w:bottom w:val="single" w:sz="8"/>
              <w:right w:val="single" w:sz="8"/>
            </w:tcBorders>
            <w:tcMar>
              <w:left w:w="90" w:type="dxa"/>
              <w:right w:w="90" w:type="dxa"/>
            </w:tcMar>
            <w:vAlign w:val="top"/>
          </w:tcPr>
          <w:p w:rsidR="589E4E59" w:rsidP="589E4E59" w:rsidRDefault="589E4E59" w14:paraId="4A81F4A2" w14:textId="4F3F2C13">
            <w:pPr>
              <w:spacing w:before="0" w:beforeAutospacing="off" w:after="0" w:afterAutospacing="off"/>
            </w:pPr>
            <w:r w:rsidRPr="589E4E59" w:rsidR="589E4E59">
              <w:rPr>
                <w:rFonts w:ascii="Calibri" w:hAnsi="Calibri" w:eastAsia="Calibri" w:cs="Calibri"/>
                <w:color w:val="000000" w:themeColor="text1" w:themeTint="FF" w:themeShade="FF"/>
                <w:sz w:val="24"/>
                <w:szCs w:val="24"/>
              </w:rPr>
              <w:t xml:space="preserve"> </w:t>
            </w:r>
          </w:p>
        </w:tc>
      </w:tr>
      <w:tr w:rsidR="589E4E59" w:rsidTr="589E4E59" w14:paraId="18A03F5E">
        <w:trPr>
          <w:trHeight w:val="270"/>
        </w:trPr>
        <w:tc>
          <w:tcPr>
            <w:tcW w:w="4479" w:type="dxa"/>
            <w:tcBorders>
              <w:top w:val="single" w:sz="8"/>
              <w:left w:val="single" w:sz="8"/>
              <w:bottom w:val="single" w:sz="8"/>
              <w:right w:val="single" w:sz="8"/>
            </w:tcBorders>
            <w:tcMar>
              <w:left w:w="90" w:type="dxa"/>
              <w:right w:w="90" w:type="dxa"/>
            </w:tcMar>
            <w:vAlign w:val="top"/>
          </w:tcPr>
          <w:p w:rsidR="589E4E59" w:rsidP="589E4E59" w:rsidRDefault="589E4E59" w14:paraId="1B736CAA" w14:textId="5852A08F">
            <w:pPr>
              <w:spacing w:before="0" w:beforeAutospacing="off" w:after="0" w:afterAutospacing="off"/>
            </w:pPr>
            <w:r w:rsidRPr="589E4E59" w:rsidR="589E4E59">
              <w:rPr>
                <w:rFonts w:ascii="Calibri" w:hAnsi="Calibri" w:eastAsia="Calibri" w:cs="Calibri"/>
                <w:color w:val="000000" w:themeColor="text1" w:themeTint="FF" w:themeShade="FF"/>
                <w:sz w:val="24"/>
                <w:szCs w:val="24"/>
                <w:lang w:val="en-US"/>
              </w:rPr>
              <w:t>Received</w:t>
            </w:r>
            <w:r w:rsidRPr="589E4E59" w:rsidR="589E4E59">
              <w:rPr>
                <w:rFonts w:ascii="Calibri" w:hAnsi="Calibri" w:eastAsia="Calibri" w:cs="Calibri"/>
                <w:color w:val="000000" w:themeColor="text1" w:themeTint="FF" w:themeShade="FF"/>
                <w:sz w:val="24"/>
                <w:szCs w:val="24"/>
              </w:rPr>
              <w:t xml:space="preserve"> </w:t>
            </w:r>
          </w:p>
        </w:tc>
        <w:tc>
          <w:tcPr>
            <w:tcW w:w="4479" w:type="dxa"/>
            <w:tcBorders>
              <w:top w:val="single" w:sz="8"/>
              <w:left w:val="single" w:sz="8"/>
              <w:bottom w:val="single" w:sz="8"/>
              <w:right w:val="single" w:sz="8"/>
            </w:tcBorders>
            <w:tcMar>
              <w:left w:w="90" w:type="dxa"/>
              <w:right w:w="90" w:type="dxa"/>
            </w:tcMar>
            <w:vAlign w:val="top"/>
          </w:tcPr>
          <w:p w:rsidR="589E4E59" w:rsidP="589E4E59" w:rsidRDefault="589E4E59" w14:paraId="21B05777" w14:textId="05C57D6D">
            <w:pPr>
              <w:spacing w:before="0" w:beforeAutospacing="off" w:after="0" w:afterAutospacing="off"/>
            </w:pPr>
            <w:r w:rsidRPr="589E4E59" w:rsidR="589E4E59">
              <w:rPr>
                <w:rFonts w:ascii="Calibri" w:hAnsi="Calibri" w:eastAsia="Calibri" w:cs="Calibri"/>
                <w:color w:val="000000" w:themeColor="text1" w:themeTint="FF" w:themeShade="FF"/>
                <w:sz w:val="24"/>
                <w:szCs w:val="24"/>
                <w:lang w:val="en-US"/>
              </w:rPr>
              <w:t>0</w:t>
            </w:r>
          </w:p>
        </w:tc>
      </w:tr>
      <w:tr w:rsidR="589E4E59" w:rsidTr="589E4E59" w14:paraId="6F7A2C7F">
        <w:trPr>
          <w:trHeight w:val="270"/>
        </w:trPr>
        <w:tc>
          <w:tcPr>
            <w:tcW w:w="4479" w:type="dxa"/>
            <w:tcBorders>
              <w:top w:val="single" w:sz="8"/>
              <w:left w:val="single" w:sz="8"/>
              <w:bottom w:val="single" w:sz="8"/>
              <w:right w:val="single" w:sz="8"/>
            </w:tcBorders>
            <w:tcMar>
              <w:left w:w="90" w:type="dxa"/>
              <w:right w:w="90" w:type="dxa"/>
            </w:tcMar>
            <w:vAlign w:val="top"/>
          </w:tcPr>
          <w:p w:rsidR="589E4E59" w:rsidP="589E4E59" w:rsidRDefault="589E4E59" w14:paraId="217A509B" w14:textId="4F1C9030">
            <w:pPr>
              <w:spacing w:before="0" w:beforeAutospacing="off" w:after="0" w:afterAutospacing="off"/>
            </w:pPr>
            <w:r w:rsidRPr="589E4E59" w:rsidR="589E4E59">
              <w:rPr>
                <w:rFonts w:ascii="Calibri" w:hAnsi="Calibri" w:eastAsia="Calibri" w:cs="Calibri"/>
                <w:color w:val="000000" w:themeColor="text1" w:themeTint="FF" w:themeShade="FF"/>
                <w:sz w:val="24"/>
                <w:szCs w:val="24"/>
                <w:lang w:val="en-US"/>
              </w:rPr>
              <w:t>Granted</w:t>
            </w:r>
            <w:r w:rsidRPr="589E4E59" w:rsidR="589E4E59">
              <w:rPr>
                <w:rFonts w:ascii="Calibri" w:hAnsi="Calibri" w:eastAsia="Calibri" w:cs="Calibri"/>
                <w:color w:val="000000" w:themeColor="text1" w:themeTint="FF" w:themeShade="FF"/>
                <w:sz w:val="24"/>
                <w:szCs w:val="24"/>
              </w:rPr>
              <w:t xml:space="preserve"> </w:t>
            </w:r>
          </w:p>
        </w:tc>
        <w:tc>
          <w:tcPr>
            <w:tcW w:w="4479" w:type="dxa"/>
            <w:tcBorders>
              <w:top w:val="single" w:sz="8"/>
              <w:left w:val="single" w:sz="8"/>
              <w:bottom w:val="single" w:sz="8"/>
              <w:right w:val="single" w:sz="8"/>
            </w:tcBorders>
            <w:tcMar>
              <w:left w:w="90" w:type="dxa"/>
              <w:right w:w="90" w:type="dxa"/>
            </w:tcMar>
            <w:vAlign w:val="top"/>
          </w:tcPr>
          <w:p w:rsidR="589E4E59" w:rsidP="589E4E59" w:rsidRDefault="589E4E59" w14:paraId="1214BA11" w14:textId="765CA7DF">
            <w:pPr>
              <w:spacing w:before="0" w:beforeAutospacing="off" w:after="0" w:afterAutospacing="off"/>
            </w:pPr>
            <w:r w:rsidRPr="589E4E59" w:rsidR="589E4E59">
              <w:rPr>
                <w:rFonts w:ascii="Calibri" w:hAnsi="Calibri" w:eastAsia="Calibri" w:cs="Calibri"/>
                <w:color w:val="000000" w:themeColor="text1" w:themeTint="FF" w:themeShade="FF"/>
                <w:sz w:val="24"/>
                <w:szCs w:val="24"/>
              </w:rPr>
              <w:t>0</w:t>
            </w:r>
          </w:p>
        </w:tc>
      </w:tr>
      <w:tr w:rsidR="589E4E59" w:rsidTr="589E4E59" w14:paraId="793BEC1D">
        <w:trPr>
          <w:trHeight w:val="270"/>
        </w:trPr>
        <w:tc>
          <w:tcPr>
            <w:tcW w:w="4479" w:type="dxa"/>
            <w:tcBorders>
              <w:top w:val="single" w:sz="8"/>
              <w:left w:val="single" w:sz="8"/>
              <w:bottom w:val="single" w:sz="8"/>
              <w:right w:val="single" w:sz="8"/>
            </w:tcBorders>
            <w:tcMar>
              <w:left w:w="90" w:type="dxa"/>
              <w:right w:w="90" w:type="dxa"/>
            </w:tcMar>
            <w:vAlign w:val="top"/>
          </w:tcPr>
          <w:p w:rsidR="589E4E59" w:rsidP="589E4E59" w:rsidRDefault="589E4E59" w14:paraId="152719CB" w14:textId="13387845">
            <w:pPr>
              <w:spacing w:before="0" w:beforeAutospacing="off" w:after="0" w:afterAutospacing="off"/>
            </w:pPr>
            <w:r w:rsidRPr="589E4E59" w:rsidR="589E4E59">
              <w:rPr>
                <w:rFonts w:ascii="Calibri" w:hAnsi="Calibri" w:eastAsia="Calibri" w:cs="Calibri"/>
                <w:color w:val="000000" w:themeColor="text1" w:themeTint="FF" w:themeShade="FF"/>
                <w:sz w:val="24"/>
                <w:szCs w:val="24"/>
                <w:lang w:val="en-US"/>
              </w:rPr>
              <w:t>Withdrawn</w:t>
            </w:r>
            <w:r w:rsidRPr="589E4E59" w:rsidR="589E4E59">
              <w:rPr>
                <w:rFonts w:ascii="Calibri" w:hAnsi="Calibri" w:eastAsia="Calibri" w:cs="Calibri"/>
                <w:color w:val="000000" w:themeColor="text1" w:themeTint="FF" w:themeShade="FF"/>
                <w:sz w:val="24"/>
                <w:szCs w:val="24"/>
              </w:rPr>
              <w:t xml:space="preserve"> </w:t>
            </w:r>
          </w:p>
        </w:tc>
        <w:tc>
          <w:tcPr>
            <w:tcW w:w="4479" w:type="dxa"/>
            <w:tcBorders>
              <w:top w:val="single" w:sz="8"/>
              <w:left w:val="single" w:sz="8"/>
              <w:bottom w:val="single" w:sz="8"/>
              <w:right w:val="single" w:sz="8"/>
            </w:tcBorders>
            <w:tcMar>
              <w:left w:w="90" w:type="dxa"/>
              <w:right w:w="90" w:type="dxa"/>
            </w:tcMar>
            <w:vAlign w:val="top"/>
          </w:tcPr>
          <w:p w:rsidR="589E4E59" w:rsidP="589E4E59" w:rsidRDefault="589E4E59" w14:paraId="7EE964DB" w14:textId="32B59876">
            <w:pPr>
              <w:spacing w:before="0" w:beforeAutospacing="off" w:after="0" w:afterAutospacing="off"/>
            </w:pPr>
            <w:r w:rsidRPr="589E4E59" w:rsidR="589E4E59">
              <w:rPr>
                <w:rFonts w:ascii="Calibri" w:hAnsi="Calibri" w:eastAsia="Calibri" w:cs="Calibri"/>
                <w:color w:val="000000" w:themeColor="text1" w:themeTint="FF" w:themeShade="FF"/>
                <w:sz w:val="24"/>
                <w:szCs w:val="24"/>
                <w:lang w:val="en-US"/>
              </w:rPr>
              <w:t>0</w:t>
            </w:r>
          </w:p>
        </w:tc>
      </w:tr>
    </w:tbl>
    <w:p w:rsidR="0017148E" w:rsidRDefault="0017148E" w14:paraId="600B87F9" w14:textId="5A3D86CB">
      <w:pPr>
        <w:rPr>
          <w:rFonts w:ascii="Verdana" w:hAnsi="Verdana"/>
          <w:b w:val="1"/>
          <w:bCs w:val="1"/>
          <w:color w:val="4472C4" w:themeColor="accent1"/>
          <w:sz w:val="28"/>
          <w:szCs w:val="28"/>
        </w:rPr>
      </w:pPr>
    </w:p>
    <w:p w:rsidR="589E4E59" w:rsidP="589E4E59" w:rsidRDefault="589E4E59" w14:paraId="3940959E" w14:textId="6FED4493">
      <w:pPr>
        <w:rPr>
          <w:rFonts w:ascii="Verdana" w:hAnsi="Verdana"/>
          <w:b w:val="1"/>
          <w:bCs w:val="1"/>
          <w:color w:val="4472C4" w:themeColor="accent1" w:themeTint="FF" w:themeShade="FF"/>
          <w:sz w:val="28"/>
          <w:szCs w:val="28"/>
        </w:rPr>
      </w:pPr>
    </w:p>
    <w:p w:rsidRPr="00DA3DC6" w:rsidR="001E22A9" w:rsidP="001E22A9" w:rsidRDefault="001E22A9" w14:paraId="5B584281" w14:textId="3EFBE1A0">
      <w:pPr>
        <w:jc w:val="center"/>
        <w:rPr>
          <w:rFonts w:ascii="Verdana" w:hAnsi="Verdana"/>
          <w:b/>
          <w:bCs/>
          <w:color w:val="4472C4" w:themeColor="accent1"/>
          <w:sz w:val="28"/>
          <w:szCs w:val="28"/>
        </w:rPr>
      </w:pPr>
      <w:r w:rsidRPr="00DA3DC6">
        <w:rPr>
          <w:rFonts w:ascii="Verdana" w:hAnsi="Verdana"/>
          <w:b/>
          <w:bCs/>
          <w:color w:val="4472C4" w:themeColor="accent1"/>
          <w:sz w:val="28"/>
          <w:szCs w:val="28"/>
        </w:rPr>
        <w:t>Architects</w:t>
      </w:r>
    </w:p>
    <w:p w:rsidRPr="0062718C" w:rsidR="00B408EC" w:rsidP="0062718C" w:rsidRDefault="00B408EC" w14:paraId="0640F279" w14:textId="01C070B7">
      <w:pPr>
        <w:spacing w:after="0" w:line="240" w:lineRule="auto"/>
        <w:rPr>
          <w:rFonts w:ascii="Verdana" w:hAnsi="Verdana"/>
          <w:sz w:val="20"/>
          <w:szCs w:val="20"/>
        </w:rPr>
      </w:pPr>
      <w:r w:rsidRPr="0062718C">
        <w:rPr>
          <w:rFonts w:ascii="Verdana" w:hAnsi="Verdana"/>
          <w:b/>
          <w:bCs/>
          <w:sz w:val="20"/>
          <w:szCs w:val="20"/>
        </w:rPr>
        <w:t>Energy</w:t>
      </w:r>
      <w:r w:rsidRPr="0062718C">
        <w:rPr>
          <w:rFonts w:ascii="Verdana" w:hAnsi="Verdana"/>
          <w:b/>
          <w:bCs/>
          <w:sz w:val="20"/>
          <w:szCs w:val="20"/>
        </w:rPr>
        <w:br/>
      </w:r>
      <w:r w:rsidRPr="0062718C">
        <w:rPr>
          <w:rFonts w:ascii="Verdana" w:hAnsi="Verdana"/>
          <w:sz w:val="20"/>
          <w:szCs w:val="20"/>
        </w:rPr>
        <w:t>The dlr Energy Team coordinated a dlr Energy Tune Up Clinic in the dlr LexIcon as part of Dublin Climate Action Week.   </w:t>
      </w:r>
      <w:r w:rsidRPr="0062718C">
        <w:rPr>
          <w:rFonts w:ascii="Verdana" w:hAnsi="Verdana"/>
          <w:sz w:val="20"/>
          <w:szCs w:val="20"/>
        </w:rPr>
        <w:br/>
      </w:r>
    </w:p>
    <w:p w:rsidR="009B4CF0" w:rsidP="0062718C" w:rsidRDefault="009B4CF0" w14:paraId="3FB78DD6" w14:textId="77777777">
      <w:pPr>
        <w:spacing w:after="0" w:line="240" w:lineRule="auto"/>
        <w:rPr>
          <w:rFonts w:ascii="Verdana" w:hAnsi="Verdana"/>
          <w:b/>
          <w:bCs/>
          <w:sz w:val="20"/>
          <w:szCs w:val="20"/>
        </w:rPr>
      </w:pPr>
    </w:p>
    <w:p w:rsidR="00B408EC" w:rsidP="0062718C" w:rsidRDefault="00B408EC" w14:paraId="153D9D7F" w14:textId="3D1A9449">
      <w:pPr>
        <w:spacing w:after="0" w:line="240" w:lineRule="auto"/>
        <w:rPr>
          <w:rFonts w:ascii="Verdana" w:hAnsi="Verdana"/>
          <w:sz w:val="20"/>
          <w:szCs w:val="20"/>
        </w:rPr>
      </w:pPr>
      <w:r w:rsidRPr="0062718C">
        <w:rPr>
          <w:rFonts w:ascii="Verdana" w:hAnsi="Verdana"/>
          <w:b/>
          <w:bCs/>
          <w:sz w:val="20"/>
          <w:szCs w:val="20"/>
        </w:rPr>
        <w:t>Open House Dublin</w:t>
      </w:r>
      <w:r w:rsidRPr="0062718C">
        <w:rPr>
          <w:rFonts w:ascii="Verdana" w:hAnsi="Verdana"/>
          <w:sz w:val="20"/>
          <w:szCs w:val="20"/>
        </w:rPr>
        <w:t> </w:t>
      </w:r>
      <w:r w:rsidRPr="0062718C">
        <w:rPr>
          <w:rFonts w:ascii="Verdana" w:hAnsi="Verdana"/>
          <w:sz w:val="20"/>
          <w:szCs w:val="20"/>
        </w:rPr>
        <w:br/>
      </w:r>
      <w:r w:rsidRPr="0062718C">
        <w:rPr>
          <w:rFonts w:ascii="Verdana" w:hAnsi="Verdana"/>
          <w:sz w:val="20"/>
          <w:szCs w:val="20"/>
        </w:rPr>
        <w:t xml:space="preserve">The annual architecture festival is taking place 12-20 October. There are a wide range of guided tours, workshops, presentations and discussions taking place, for all ages. Some events require advance booking </w:t>
      </w:r>
      <w:hyperlink w:tgtFrame="_blank" w:history="1" r:id="rId58">
        <w:r w:rsidRPr="0062718C">
          <w:rPr>
            <w:rStyle w:val="Hyperlink"/>
            <w:rFonts w:ascii="Verdana" w:hAnsi="Verdana"/>
            <w:sz w:val="20"/>
            <w:szCs w:val="20"/>
          </w:rPr>
          <w:t>https://openhousedublin.com/</w:t>
        </w:r>
      </w:hyperlink>
      <w:r w:rsidRPr="0062718C">
        <w:rPr>
          <w:rFonts w:ascii="Verdana" w:hAnsi="Verdana"/>
          <w:sz w:val="20"/>
          <w:szCs w:val="20"/>
        </w:rPr>
        <w:t> </w:t>
      </w:r>
    </w:p>
    <w:p w:rsidR="009B4CF0" w:rsidP="0062718C" w:rsidRDefault="009B4CF0" w14:paraId="72E9FE00" w14:textId="77777777">
      <w:pPr>
        <w:spacing w:after="0" w:line="240" w:lineRule="auto"/>
        <w:rPr>
          <w:rFonts w:ascii="Verdana" w:hAnsi="Verdana"/>
          <w:sz w:val="20"/>
          <w:szCs w:val="20"/>
        </w:rPr>
      </w:pPr>
    </w:p>
    <w:p w:rsidRPr="0062718C" w:rsidR="009B4CF0" w:rsidP="0062718C" w:rsidRDefault="009B4CF0" w14:paraId="582614FB" w14:textId="77777777">
      <w:pPr>
        <w:spacing w:after="0" w:line="240" w:lineRule="auto"/>
        <w:rPr>
          <w:rFonts w:ascii="Verdana" w:hAnsi="Verdana"/>
          <w:sz w:val="20"/>
          <w:szCs w:val="20"/>
        </w:rPr>
      </w:pPr>
    </w:p>
    <w:p w:rsidRPr="0062718C" w:rsidR="00B408EC" w:rsidP="0062718C" w:rsidRDefault="00B408EC" w14:paraId="02A5FC1C" w14:textId="47FFD852">
      <w:pPr>
        <w:spacing w:after="0" w:line="240" w:lineRule="auto"/>
        <w:rPr>
          <w:rFonts w:ascii="Verdana" w:hAnsi="Verdana"/>
          <w:sz w:val="20"/>
          <w:szCs w:val="20"/>
        </w:rPr>
      </w:pPr>
      <w:r w:rsidRPr="0062718C">
        <w:rPr>
          <w:rFonts w:ascii="Verdana" w:hAnsi="Verdana"/>
          <w:b/>
          <w:bCs/>
          <w:sz w:val="20"/>
          <w:szCs w:val="20"/>
          <w:lang w:val="en-GB"/>
        </w:rPr>
        <w:t>Dangerous Buildings</w:t>
      </w:r>
      <w:r w:rsidRPr="0062718C">
        <w:rPr>
          <w:rFonts w:ascii="Verdana" w:hAnsi="Verdana"/>
          <w:sz w:val="20"/>
          <w:szCs w:val="20"/>
        </w:rPr>
        <w:t>  </w:t>
      </w:r>
    </w:p>
    <w:tbl>
      <w:tblPr>
        <w:tblW w:w="493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820"/>
        <w:gridCol w:w="1115"/>
      </w:tblGrid>
      <w:tr w:rsidRPr="0062718C" w:rsidR="00B408EC" w:rsidTr="009B4CF0" w14:paraId="5B5AF0E6" w14:textId="77777777">
        <w:trPr>
          <w:trHeight w:val="300"/>
        </w:trPr>
        <w:tc>
          <w:tcPr>
            <w:tcW w:w="3820" w:type="dxa"/>
            <w:tcBorders>
              <w:top w:val="single" w:color="auto" w:sz="6" w:space="0"/>
              <w:left w:val="single" w:color="auto" w:sz="6" w:space="0"/>
              <w:bottom w:val="single" w:color="auto" w:sz="6" w:space="0"/>
              <w:right w:val="single" w:color="auto" w:sz="6" w:space="0"/>
            </w:tcBorders>
            <w:shd w:val="clear" w:color="auto" w:fill="auto"/>
            <w:hideMark/>
          </w:tcPr>
          <w:p w:rsidRPr="0062718C" w:rsidR="00B408EC" w:rsidP="009B4CF0" w:rsidRDefault="00B408EC" w14:paraId="34C56C7B" w14:textId="2A5CD0BA">
            <w:pPr>
              <w:spacing w:after="0" w:line="240" w:lineRule="auto"/>
              <w:jc w:val="center"/>
              <w:rPr>
                <w:rFonts w:ascii="Verdana" w:hAnsi="Verdana"/>
                <w:sz w:val="20"/>
                <w:szCs w:val="20"/>
              </w:rPr>
            </w:pPr>
            <w:r w:rsidRPr="0062718C">
              <w:rPr>
                <w:rFonts w:ascii="Verdana" w:hAnsi="Verdana"/>
                <w:sz w:val="20"/>
                <w:szCs w:val="20"/>
              </w:rPr>
              <w:t>Dangerous</w:t>
            </w:r>
          </w:p>
        </w:tc>
        <w:tc>
          <w:tcPr>
            <w:tcW w:w="1115" w:type="dxa"/>
            <w:tcBorders>
              <w:top w:val="single" w:color="auto" w:sz="6" w:space="0"/>
              <w:left w:val="single" w:color="auto" w:sz="6" w:space="0"/>
              <w:bottom w:val="single" w:color="auto" w:sz="6" w:space="0"/>
              <w:right w:val="single" w:color="auto" w:sz="6" w:space="0"/>
            </w:tcBorders>
            <w:shd w:val="clear" w:color="auto" w:fill="auto"/>
            <w:hideMark/>
          </w:tcPr>
          <w:p w:rsidRPr="0062718C" w:rsidR="00B408EC" w:rsidP="009B4CF0" w:rsidRDefault="00B408EC" w14:paraId="14DF7367" w14:textId="45C0376D">
            <w:pPr>
              <w:spacing w:after="0" w:line="240" w:lineRule="auto"/>
              <w:jc w:val="center"/>
              <w:rPr>
                <w:rFonts w:ascii="Verdana" w:hAnsi="Verdana"/>
                <w:sz w:val="20"/>
                <w:szCs w:val="20"/>
              </w:rPr>
            </w:pPr>
            <w:r w:rsidRPr="0062718C">
              <w:rPr>
                <w:rFonts w:ascii="Verdana" w:hAnsi="Verdana"/>
                <w:sz w:val="20"/>
                <w:szCs w:val="20"/>
              </w:rPr>
              <w:t>0</w:t>
            </w:r>
          </w:p>
        </w:tc>
      </w:tr>
      <w:tr w:rsidRPr="0062718C" w:rsidR="00B408EC" w:rsidTr="009B4CF0" w14:paraId="1DCB9019" w14:textId="77777777">
        <w:trPr>
          <w:trHeight w:val="300"/>
        </w:trPr>
        <w:tc>
          <w:tcPr>
            <w:tcW w:w="3820" w:type="dxa"/>
            <w:tcBorders>
              <w:top w:val="single" w:color="auto" w:sz="6" w:space="0"/>
              <w:left w:val="single" w:color="auto" w:sz="6" w:space="0"/>
              <w:bottom w:val="single" w:color="auto" w:sz="6" w:space="0"/>
              <w:right w:val="single" w:color="auto" w:sz="6" w:space="0"/>
            </w:tcBorders>
            <w:shd w:val="clear" w:color="auto" w:fill="auto"/>
            <w:hideMark/>
          </w:tcPr>
          <w:p w:rsidRPr="0062718C" w:rsidR="00B408EC" w:rsidP="009B4CF0" w:rsidRDefault="00B408EC" w14:paraId="4AD88BC5" w14:textId="7A1B31DA">
            <w:pPr>
              <w:spacing w:after="0" w:line="240" w:lineRule="auto"/>
              <w:jc w:val="center"/>
              <w:rPr>
                <w:rFonts w:ascii="Verdana" w:hAnsi="Verdana"/>
                <w:sz w:val="20"/>
                <w:szCs w:val="20"/>
              </w:rPr>
            </w:pPr>
            <w:r w:rsidRPr="0062718C">
              <w:rPr>
                <w:rFonts w:ascii="Verdana" w:hAnsi="Verdana"/>
                <w:sz w:val="20"/>
                <w:szCs w:val="20"/>
              </w:rPr>
              <w:t>Potentially Dangerous</w:t>
            </w:r>
          </w:p>
        </w:tc>
        <w:tc>
          <w:tcPr>
            <w:tcW w:w="1115" w:type="dxa"/>
            <w:tcBorders>
              <w:top w:val="single" w:color="auto" w:sz="6" w:space="0"/>
              <w:left w:val="single" w:color="auto" w:sz="6" w:space="0"/>
              <w:bottom w:val="single" w:color="auto" w:sz="6" w:space="0"/>
              <w:right w:val="single" w:color="auto" w:sz="6" w:space="0"/>
            </w:tcBorders>
            <w:shd w:val="clear" w:color="auto" w:fill="auto"/>
            <w:hideMark/>
          </w:tcPr>
          <w:p w:rsidRPr="0062718C" w:rsidR="00B408EC" w:rsidP="009B4CF0" w:rsidRDefault="00B408EC" w14:paraId="7076EF69" w14:textId="00546F8F">
            <w:pPr>
              <w:spacing w:after="0" w:line="240" w:lineRule="auto"/>
              <w:jc w:val="center"/>
              <w:rPr>
                <w:rFonts w:ascii="Verdana" w:hAnsi="Verdana"/>
                <w:sz w:val="20"/>
                <w:szCs w:val="20"/>
              </w:rPr>
            </w:pPr>
            <w:r w:rsidRPr="0062718C">
              <w:rPr>
                <w:rFonts w:ascii="Verdana" w:hAnsi="Verdana"/>
                <w:sz w:val="20"/>
                <w:szCs w:val="20"/>
              </w:rPr>
              <w:t>13</w:t>
            </w:r>
          </w:p>
        </w:tc>
      </w:tr>
      <w:tr w:rsidRPr="0062718C" w:rsidR="00B408EC" w:rsidTr="009B4CF0" w14:paraId="54C11C41" w14:textId="77777777">
        <w:trPr>
          <w:trHeight w:val="300"/>
        </w:trPr>
        <w:tc>
          <w:tcPr>
            <w:tcW w:w="3820" w:type="dxa"/>
            <w:tcBorders>
              <w:top w:val="single" w:color="auto" w:sz="6" w:space="0"/>
              <w:left w:val="single" w:color="auto" w:sz="6" w:space="0"/>
              <w:bottom w:val="single" w:color="auto" w:sz="6" w:space="0"/>
              <w:right w:val="single" w:color="auto" w:sz="6" w:space="0"/>
            </w:tcBorders>
            <w:shd w:val="clear" w:color="auto" w:fill="auto"/>
            <w:hideMark/>
          </w:tcPr>
          <w:p w:rsidRPr="0062718C" w:rsidR="00B408EC" w:rsidP="009B4CF0" w:rsidRDefault="00B408EC" w14:paraId="2563D9CA" w14:textId="42488210">
            <w:pPr>
              <w:spacing w:after="0" w:line="240" w:lineRule="auto"/>
              <w:jc w:val="center"/>
              <w:rPr>
                <w:rFonts w:ascii="Verdana" w:hAnsi="Verdana"/>
                <w:sz w:val="20"/>
                <w:szCs w:val="20"/>
              </w:rPr>
            </w:pPr>
            <w:r w:rsidRPr="0062718C">
              <w:rPr>
                <w:rFonts w:ascii="Verdana" w:hAnsi="Verdana"/>
                <w:sz w:val="20"/>
                <w:szCs w:val="20"/>
              </w:rPr>
              <w:t>Not Dangerous</w:t>
            </w:r>
          </w:p>
        </w:tc>
        <w:tc>
          <w:tcPr>
            <w:tcW w:w="1115" w:type="dxa"/>
            <w:tcBorders>
              <w:top w:val="single" w:color="auto" w:sz="6" w:space="0"/>
              <w:left w:val="single" w:color="auto" w:sz="6" w:space="0"/>
              <w:bottom w:val="single" w:color="auto" w:sz="6" w:space="0"/>
              <w:right w:val="single" w:color="auto" w:sz="6" w:space="0"/>
            </w:tcBorders>
            <w:shd w:val="clear" w:color="auto" w:fill="auto"/>
            <w:hideMark/>
          </w:tcPr>
          <w:p w:rsidRPr="0062718C" w:rsidR="00B408EC" w:rsidP="009B4CF0" w:rsidRDefault="00B408EC" w14:paraId="02A6D189" w14:textId="72B273BB">
            <w:pPr>
              <w:spacing w:after="0" w:line="240" w:lineRule="auto"/>
              <w:jc w:val="center"/>
              <w:rPr>
                <w:rFonts w:ascii="Verdana" w:hAnsi="Verdana"/>
                <w:sz w:val="20"/>
                <w:szCs w:val="20"/>
              </w:rPr>
            </w:pPr>
            <w:r w:rsidRPr="0062718C">
              <w:rPr>
                <w:rFonts w:ascii="Verdana" w:hAnsi="Verdana"/>
                <w:sz w:val="20"/>
                <w:szCs w:val="20"/>
              </w:rPr>
              <w:t>2</w:t>
            </w:r>
          </w:p>
        </w:tc>
      </w:tr>
      <w:tr w:rsidRPr="0062718C" w:rsidR="00B408EC" w:rsidTr="009B4CF0" w14:paraId="791194AF" w14:textId="77777777">
        <w:trPr>
          <w:trHeight w:val="300"/>
        </w:trPr>
        <w:tc>
          <w:tcPr>
            <w:tcW w:w="3820" w:type="dxa"/>
            <w:tcBorders>
              <w:top w:val="single" w:color="auto" w:sz="6" w:space="0"/>
              <w:left w:val="single" w:color="auto" w:sz="6" w:space="0"/>
              <w:bottom w:val="single" w:color="auto" w:sz="6" w:space="0"/>
              <w:right w:val="single" w:color="auto" w:sz="6" w:space="0"/>
            </w:tcBorders>
            <w:shd w:val="clear" w:color="auto" w:fill="auto"/>
            <w:hideMark/>
          </w:tcPr>
          <w:p w:rsidRPr="0062718C" w:rsidR="00B408EC" w:rsidP="009B4CF0" w:rsidRDefault="00B408EC" w14:paraId="0F65DF42" w14:textId="430EC5F1">
            <w:pPr>
              <w:spacing w:after="0" w:line="240" w:lineRule="auto"/>
              <w:jc w:val="center"/>
              <w:rPr>
                <w:rFonts w:ascii="Verdana" w:hAnsi="Verdana"/>
                <w:sz w:val="20"/>
                <w:szCs w:val="20"/>
              </w:rPr>
            </w:pPr>
            <w:r w:rsidRPr="0062718C">
              <w:rPr>
                <w:rFonts w:ascii="Verdana" w:hAnsi="Verdana"/>
                <w:b/>
                <w:bCs/>
                <w:sz w:val="20"/>
                <w:szCs w:val="20"/>
              </w:rPr>
              <w:t>Total</w:t>
            </w:r>
          </w:p>
        </w:tc>
        <w:tc>
          <w:tcPr>
            <w:tcW w:w="1115" w:type="dxa"/>
            <w:tcBorders>
              <w:top w:val="single" w:color="auto" w:sz="6" w:space="0"/>
              <w:left w:val="single" w:color="auto" w:sz="6" w:space="0"/>
              <w:bottom w:val="single" w:color="auto" w:sz="6" w:space="0"/>
              <w:right w:val="single" w:color="auto" w:sz="6" w:space="0"/>
            </w:tcBorders>
            <w:shd w:val="clear" w:color="auto" w:fill="auto"/>
            <w:hideMark/>
          </w:tcPr>
          <w:p w:rsidRPr="0062718C" w:rsidR="00B408EC" w:rsidP="009B4CF0" w:rsidRDefault="00B408EC" w14:paraId="523291D6" w14:textId="28CC95E1">
            <w:pPr>
              <w:spacing w:after="0" w:line="240" w:lineRule="auto"/>
              <w:jc w:val="center"/>
              <w:rPr>
                <w:rFonts w:ascii="Verdana" w:hAnsi="Verdana"/>
                <w:sz w:val="20"/>
                <w:szCs w:val="20"/>
              </w:rPr>
            </w:pPr>
            <w:r w:rsidRPr="0062718C">
              <w:rPr>
                <w:rFonts w:ascii="Verdana" w:hAnsi="Verdana"/>
                <w:b/>
                <w:bCs/>
                <w:sz w:val="20"/>
                <w:szCs w:val="20"/>
              </w:rPr>
              <w:t>15</w:t>
            </w:r>
          </w:p>
        </w:tc>
      </w:tr>
    </w:tbl>
    <w:p w:rsidRPr="0062718C" w:rsidR="00B408EC" w:rsidP="009B4CF0" w:rsidRDefault="00B408EC" w14:paraId="3281E487" w14:textId="4B9E9EB9">
      <w:pPr>
        <w:spacing w:after="0" w:line="240" w:lineRule="auto"/>
        <w:jc w:val="center"/>
        <w:rPr>
          <w:rFonts w:ascii="Verdana" w:hAnsi="Verdana"/>
          <w:sz w:val="20"/>
          <w:szCs w:val="20"/>
        </w:rPr>
      </w:pPr>
    </w:p>
    <w:p w:rsidRPr="0062718C" w:rsidR="00B408EC" w:rsidP="009B4CF0" w:rsidRDefault="00B408EC" w14:paraId="060E13B6" w14:textId="1F3BEBB6">
      <w:pPr>
        <w:spacing w:after="0" w:line="240" w:lineRule="auto"/>
        <w:rPr>
          <w:rFonts w:ascii="Verdana" w:hAnsi="Verdana"/>
          <w:sz w:val="20"/>
          <w:szCs w:val="20"/>
        </w:rPr>
      </w:pPr>
      <w:r w:rsidRPr="0062718C">
        <w:rPr>
          <w:rFonts w:ascii="Verdana" w:hAnsi="Verdana"/>
          <w:b/>
          <w:bCs/>
          <w:sz w:val="20"/>
          <w:szCs w:val="20"/>
        </w:rPr>
        <w:t>Conservation Q3 Report</w:t>
      </w:r>
    </w:p>
    <w:tbl>
      <w:tblPr>
        <w:tblW w:w="4962" w:type="dxa"/>
        <w:tblInd w:w="-8"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818"/>
        <w:gridCol w:w="1144"/>
      </w:tblGrid>
      <w:tr w:rsidRPr="0062718C" w:rsidR="00B408EC" w:rsidTr="009B4CF0" w14:paraId="2F951271" w14:textId="77777777">
        <w:trPr>
          <w:trHeight w:val="530"/>
        </w:trPr>
        <w:tc>
          <w:tcPr>
            <w:tcW w:w="3818" w:type="dxa"/>
            <w:tcBorders>
              <w:top w:val="single" w:color="auto" w:sz="6" w:space="0"/>
              <w:left w:val="single" w:color="auto" w:sz="6" w:space="0"/>
              <w:bottom w:val="single" w:color="auto" w:sz="6" w:space="0"/>
              <w:right w:val="single" w:color="auto" w:sz="6" w:space="0"/>
            </w:tcBorders>
            <w:shd w:val="clear" w:color="auto" w:fill="auto"/>
            <w:hideMark/>
          </w:tcPr>
          <w:p w:rsidRPr="0062718C" w:rsidR="00B408EC" w:rsidP="009B4CF0" w:rsidRDefault="00B408EC" w14:paraId="6516E7EF" w14:textId="58CE6A0D">
            <w:pPr>
              <w:spacing w:after="0" w:line="240" w:lineRule="auto"/>
              <w:jc w:val="center"/>
              <w:rPr>
                <w:rFonts w:ascii="Verdana" w:hAnsi="Verdana"/>
                <w:sz w:val="20"/>
                <w:szCs w:val="20"/>
              </w:rPr>
            </w:pPr>
            <w:r w:rsidRPr="0062718C">
              <w:rPr>
                <w:rFonts w:ascii="Verdana" w:hAnsi="Verdana"/>
                <w:sz w:val="20"/>
                <w:szCs w:val="20"/>
              </w:rPr>
              <w:t>Planning Applications</w:t>
            </w:r>
          </w:p>
          <w:p w:rsidRPr="0062718C" w:rsidR="00B408EC" w:rsidP="009B4CF0" w:rsidRDefault="00B408EC" w14:paraId="3ACCAC38" w14:textId="01C752C3">
            <w:pPr>
              <w:spacing w:after="0" w:line="240" w:lineRule="auto"/>
              <w:jc w:val="center"/>
              <w:rPr>
                <w:rFonts w:ascii="Verdana" w:hAnsi="Verdana"/>
                <w:sz w:val="20"/>
                <w:szCs w:val="20"/>
              </w:rPr>
            </w:pPr>
            <w:r w:rsidRPr="0062718C">
              <w:rPr>
                <w:rFonts w:ascii="Verdana" w:hAnsi="Verdana"/>
                <w:sz w:val="20"/>
                <w:szCs w:val="20"/>
              </w:rPr>
              <w:t>(inc.FI &amp; comp reports)</w:t>
            </w:r>
          </w:p>
        </w:tc>
        <w:tc>
          <w:tcPr>
            <w:tcW w:w="1144" w:type="dxa"/>
            <w:tcBorders>
              <w:top w:val="single" w:color="auto" w:sz="6" w:space="0"/>
              <w:left w:val="single" w:color="auto" w:sz="6" w:space="0"/>
              <w:bottom w:val="single" w:color="auto" w:sz="6" w:space="0"/>
              <w:right w:val="single" w:color="auto" w:sz="6" w:space="0"/>
            </w:tcBorders>
            <w:shd w:val="clear" w:color="auto" w:fill="auto"/>
            <w:hideMark/>
          </w:tcPr>
          <w:p w:rsidRPr="0062718C" w:rsidR="00B408EC" w:rsidP="009B4CF0" w:rsidRDefault="00B408EC" w14:paraId="58F7A580" w14:textId="56BEB4BE">
            <w:pPr>
              <w:spacing w:after="0" w:line="240" w:lineRule="auto"/>
              <w:jc w:val="center"/>
              <w:rPr>
                <w:rFonts w:ascii="Verdana" w:hAnsi="Verdana"/>
                <w:sz w:val="20"/>
                <w:szCs w:val="20"/>
              </w:rPr>
            </w:pPr>
            <w:r w:rsidRPr="0062718C">
              <w:rPr>
                <w:rFonts w:ascii="Verdana" w:hAnsi="Verdana"/>
                <w:sz w:val="20"/>
                <w:szCs w:val="20"/>
              </w:rPr>
              <w:t>58</w:t>
            </w:r>
          </w:p>
        </w:tc>
      </w:tr>
      <w:tr w:rsidRPr="0062718C" w:rsidR="00B408EC" w:rsidTr="009B4CF0" w14:paraId="0E74063B" w14:textId="77777777">
        <w:trPr>
          <w:trHeight w:val="255"/>
        </w:trPr>
        <w:tc>
          <w:tcPr>
            <w:tcW w:w="3818" w:type="dxa"/>
            <w:tcBorders>
              <w:top w:val="single" w:color="auto" w:sz="6" w:space="0"/>
              <w:left w:val="single" w:color="auto" w:sz="6" w:space="0"/>
              <w:bottom w:val="single" w:color="auto" w:sz="6" w:space="0"/>
              <w:right w:val="single" w:color="auto" w:sz="6" w:space="0"/>
            </w:tcBorders>
            <w:shd w:val="clear" w:color="auto" w:fill="auto"/>
            <w:hideMark/>
          </w:tcPr>
          <w:p w:rsidRPr="0062718C" w:rsidR="00B408EC" w:rsidP="009B4CF0" w:rsidRDefault="00B408EC" w14:paraId="04F144F5" w14:textId="6D28B5D0">
            <w:pPr>
              <w:spacing w:after="0" w:line="240" w:lineRule="auto"/>
              <w:jc w:val="center"/>
              <w:rPr>
                <w:rFonts w:ascii="Verdana" w:hAnsi="Verdana"/>
                <w:sz w:val="20"/>
                <w:szCs w:val="20"/>
              </w:rPr>
            </w:pPr>
            <w:r w:rsidRPr="0062718C">
              <w:rPr>
                <w:rFonts w:ascii="Verdana" w:hAnsi="Verdana"/>
                <w:sz w:val="20"/>
                <w:szCs w:val="20"/>
              </w:rPr>
              <w:t>Section 5 Declarations</w:t>
            </w:r>
          </w:p>
        </w:tc>
        <w:tc>
          <w:tcPr>
            <w:tcW w:w="1144" w:type="dxa"/>
            <w:tcBorders>
              <w:top w:val="single" w:color="auto" w:sz="6" w:space="0"/>
              <w:left w:val="single" w:color="auto" w:sz="6" w:space="0"/>
              <w:bottom w:val="single" w:color="auto" w:sz="6" w:space="0"/>
              <w:right w:val="single" w:color="auto" w:sz="6" w:space="0"/>
            </w:tcBorders>
            <w:shd w:val="clear" w:color="auto" w:fill="auto"/>
            <w:hideMark/>
          </w:tcPr>
          <w:p w:rsidRPr="0062718C" w:rsidR="00B408EC" w:rsidP="009B4CF0" w:rsidRDefault="00B408EC" w14:paraId="36EF1E8E" w14:textId="4DD3E6C5">
            <w:pPr>
              <w:spacing w:after="0" w:line="240" w:lineRule="auto"/>
              <w:jc w:val="center"/>
              <w:rPr>
                <w:rFonts w:ascii="Verdana" w:hAnsi="Verdana"/>
                <w:sz w:val="20"/>
                <w:szCs w:val="20"/>
              </w:rPr>
            </w:pPr>
            <w:r w:rsidRPr="0062718C">
              <w:rPr>
                <w:rFonts w:ascii="Verdana" w:hAnsi="Verdana"/>
                <w:sz w:val="20"/>
                <w:szCs w:val="20"/>
              </w:rPr>
              <w:t>18</w:t>
            </w:r>
          </w:p>
        </w:tc>
      </w:tr>
      <w:tr w:rsidRPr="0062718C" w:rsidR="00B408EC" w:rsidTr="009B4CF0" w14:paraId="4A50857C" w14:textId="77777777">
        <w:trPr>
          <w:trHeight w:val="288"/>
        </w:trPr>
        <w:tc>
          <w:tcPr>
            <w:tcW w:w="3818" w:type="dxa"/>
            <w:tcBorders>
              <w:top w:val="single" w:color="auto" w:sz="6" w:space="0"/>
              <w:left w:val="single" w:color="auto" w:sz="6" w:space="0"/>
              <w:bottom w:val="single" w:color="auto" w:sz="6" w:space="0"/>
              <w:right w:val="single" w:color="auto" w:sz="6" w:space="0"/>
            </w:tcBorders>
            <w:shd w:val="clear" w:color="auto" w:fill="auto"/>
            <w:hideMark/>
          </w:tcPr>
          <w:p w:rsidRPr="0062718C" w:rsidR="00B408EC" w:rsidP="009B4CF0" w:rsidRDefault="00B408EC" w14:paraId="141FB457" w14:textId="5548F74C">
            <w:pPr>
              <w:spacing w:after="0" w:line="240" w:lineRule="auto"/>
              <w:jc w:val="center"/>
              <w:rPr>
                <w:rFonts w:ascii="Verdana" w:hAnsi="Verdana"/>
                <w:sz w:val="20"/>
                <w:szCs w:val="20"/>
              </w:rPr>
            </w:pPr>
            <w:r w:rsidRPr="0062718C">
              <w:rPr>
                <w:rFonts w:ascii="Verdana" w:hAnsi="Verdana"/>
                <w:sz w:val="20"/>
                <w:szCs w:val="20"/>
              </w:rPr>
              <w:t>Pre-planning</w:t>
            </w:r>
          </w:p>
        </w:tc>
        <w:tc>
          <w:tcPr>
            <w:tcW w:w="1144" w:type="dxa"/>
            <w:tcBorders>
              <w:top w:val="single" w:color="auto" w:sz="6" w:space="0"/>
              <w:left w:val="single" w:color="auto" w:sz="6" w:space="0"/>
              <w:bottom w:val="single" w:color="auto" w:sz="6" w:space="0"/>
              <w:right w:val="single" w:color="auto" w:sz="6" w:space="0"/>
            </w:tcBorders>
            <w:shd w:val="clear" w:color="auto" w:fill="auto"/>
            <w:hideMark/>
          </w:tcPr>
          <w:p w:rsidRPr="0062718C" w:rsidR="00B408EC" w:rsidP="009B4CF0" w:rsidRDefault="00B408EC" w14:paraId="1F563C35" w14:textId="6B43EF61">
            <w:pPr>
              <w:spacing w:after="0" w:line="240" w:lineRule="auto"/>
              <w:jc w:val="center"/>
              <w:rPr>
                <w:rFonts w:ascii="Verdana" w:hAnsi="Verdana"/>
                <w:sz w:val="20"/>
                <w:szCs w:val="20"/>
              </w:rPr>
            </w:pPr>
            <w:r w:rsidRPr="0062718C">
              <w:rPr>
                <w:rFonts w:ascii="Verdana" w:hAnsi="Verdana"/>
                <w:sz w:val="20"/>
                <w:szCs w:val="20"/>
              </w:rPr>
              <w:t>9</w:t>
            </w:r>
          </w:p>
        </w:tc>
      </w:tr>
      <w:tr w:rsidRPr="0062718C" w:rsidR="00B408EC" w:rsidTr="009B4CF0" w14:paraId="52449D94" w14:textId="77777777">
        <w:trPr>
          <w:trHeight w:val="109"/>
        </w:trPr>
        <w:tc>
          <w:tcPr>
            <w:tcW w:w="3818" w:type="dxa"/>
            <w:tcBorders>
              <w:top w:val="single" w:color="auto" w:sz="6" w:space="0"/>
              <w:left w:val="single" w:color="auto" w:sz="6" w:space="0"/>
              <w:bottom w:val="single" w:color="auto" w:sz="6" w:space="0"/>
              <w:right w:val="single" w:color="auto" w:sz="6" w:space="0"/>
            </w:tcBorders>
            <w:shd w:val="clear" w:color="auto" w:fill="auto"/>
            <w:hideMark/>
          </w:tcPr>
          <w:p w:rsidRPr="0062718C" w:rsidR="00B408EC" w:rsidP="009B4CF0" w:rsidRDefault="00B408EC" w14:paraId="26ECB26A" w14:textId="28435519">
            <w:pPr>
              <w:spacing w:after="0" w:line="240" w:lineRule="auto"/>
              <w:jc w:val="center"/>
              <w:rPr>
                <w:rFonts w:ascii="Verdana" w:hAnsi="Verdana"/>
                <w:sz w:val="20"/>
                <w:szCs w:val="20"/>
              </w:rPr>
            </w:pPr>
            <w:r w:rsidRPr="0062718C">
              <w:rPr>
                <w:rFonts w:ascii="Verdana" w:hAnsi="Verdana"/>
                <w:sz w:val="20"/>
                <w:szCs w:val="20"/>
              </w:rPr>
              <w:t>Section 57 Declarations</w:t>
            </w:r>
          </w:p>
        </w:tc>
        <w:tc>
          <w:tcPr>
            <w:tcW w:w="1144" w:type="dxa"/>
            <w:tcBorders>
              <w:top w:val="single" w:color="auto" w:sz="6" w:space="0"/>
              <w:left w:val="single" w:color="auto" w:sz="6" w:space="0"/>
              <w:bottom w:val="single" w:color="auto" w:sz="6" w:space="0"/>
              <w:right w:val="single" w:color="auto" w:sz="6" w:space="0"/>
            </w:tcBorders>
            <w:shd w:val="clear" w:color="auto" w:fill="auto"/>
            <w:hideMark/>
          </w:tcPr>
          <w:p w:rsidRPr="0062718C" w:rsidR="00B408EC" w:rsidP="009B4CF0" w:rsidRDefault="00B408EC" w14:paraId="61854F6B" w14:textId="3A247979">
            <w:pPr>
              <w:spacing w:after="0" w:line="240" w:lineRule="auto"/>
              <w:jc w:val="center"/>
              <w:rPr>
                <w:rFonts w:ascii="Verdana" w:hAnsi="Verdana"/>
                <w:sz w:val="20"/>
                <w:szCs w:val="20"/>
              </w:rPr>
            </w:pPr>
            <w:r w:rsidRPr="0062718C">
              <w:rPr>
                <w:rFonts w:ascii="Verdana" w:hAnsi="Verdana"/>
                <w:sz w:val="20"/>
                <w:szCs w:val="20"/>
              </w:rPr>
              <w:t>2</w:t>
            </w:r>
          </w:p>
        </w:tc>
      </w:tr>
    </w:tbl>
    <w:p w:rsidRPr="0062718C" w:rsidR="00B408EC" w:rsidP="0062718C" w:rsidRDefault="00B408EC" w14:paraId="2D5E0B36" w14:textId="77777777">
      <w:pPr>
        <w:spacing w:after="0" w:line="240" w:lineRule="auto"/>
        <w:rPr>
          <w:rFonts w:ascii="Verdana" w:hAnsi="Verdana"/>
          <w:sz w:val="20"/>
          <w:szCs w:val="20"/>
        </w:rPr>
      </w:pPr>
    </w:p>
    <w:p w:rsidRPr="0062718C" w:rsidR="00C17C14" w:rsidP="0062718C" w:rsidRDefault="00C17C14" w14:paraId="62BC3F50" w14:textId="77777777">
      <w:pPr>
        <w:spacing w:after="0" w:line="240" w:lineRule="auto"/>
        <w:jc w:val="center"/>
        <w:rPr>
          <w:rFonts w:ascii="Verdana" w:hAnsi="Verdana"/>
          <w:b/>
          <w:bCs/>
          <w:color w:val="4472C4" w:themeColor="accent1"/>
          <w:sz w:val="20"/>
          <w:szCs w:val="20"/>
        </w:rPr>
      </w:pPr>
    </w:p>
    <w:p w:rsidRPr="0062718C" w:rsidR="00C17C14" w:rsidP="0062718C" w:rsidRDefault="00C17C14" w14:paraId="28125902" w14:textId="77777777">
      <w:pPr>
        <w:spacing w:after="0" w:line="240" w:lineRule="auto"/>
        <w:jc w:val="center"/>
        <w:rPr>
          <w:rFonts w:ascii="Verdana" w:hAnsi="Verdana"/>
          <w:b/>
          <w:bCs/>
          <w:color w:val="4472C4" w:themeColor="accent1"/>
          <w:sz w:val="20"/>
          <w:szCs w:val="20"/>
        </w:rPr>
      </w:pPr>
    </w:p>
    <w:p w:rsidRPr="0062718C" w:rsidR="00C17C14" w:rsidP="0062718C" w:rsidRDefault="00C17C14" w14:paraId="4A73C951" w14:textId="77777777">
      <w:pPr>
        <w:spacing w:after="0" w:line="240" w:lineRule="auto"/>
        <w:jc w:val="center"/>
        <w:rPr>
          <w:rFonts w:ascii="Verdana" w:hAnsi="Verdana"/>
          <w:b/>
          <w:bCs/>
          <w:color w:val="4472C4" w:themeColor="accent1"/>
          <w:sz w:val="20"/>
          <w:szCs w:val="20"/>
        </w:rPr>
      </w:pPr>
    </w:p>
    <w:p w:rsidRPr="0062718C" w:rsidR="00C17C14" w:rsidP="0062718C" w:rsidRDefault="00C17C14" w14:paraId="0DAB1789" w14:textId="77777777">
      <w:pPr>
        <w:spacing w:after="0" w:line="240" w:lineRule="auto"/>
        <w:jc w:val="center"/>
        <w:rPr>
          <w:rFonts w:ascii="Verdana" w:hAnsi="Verdana"/>
          <w:b/>
          <w:bCs/>
          <w:color w:val="4472C4" w:themeColor="accent1"/>
          <w:sz w:val="20"/>
          <w:szCs w:val="20"/>
        </w:rPr>
      </w:pPr>
    </w:p>
    <w:p w:rsidRPr="00DA3DC6" w:rsidR="00C17C14" w:rsidP="001E22A9" w:rsidRDefault="00C17C14" w14:paraId="1C5F9C5A" w14:textId="77777777">
      <w:pPr>
        <w:jc w:val="center"/>
        <w:rPr>
          <w:rFonts w:ascii="Verdana" w:hAnsi="Verdana"/>
          <w:b/>
          <w:bCs/>
          <w:color w:val="4472C4" w:themeColor="accent1"/>
          <w:sz w:val="28"/>
          <w:szCs w:val="28"/>
        </w:rPr>
      </w:pPr>
    </w:p>
    <w:p w:rsidR="0062718C" w:rsidRDefault="0062718C" w14:paraId="118A4734" w14:textId="77777777">
      <w:pPr>
        <w:rPr>
          <w:rFonts w:ascii="Verdana" w:hAnsi="Verdana"/>
          <w:b/>
          <w:bCs/>
          <w:color w:val="4F80BD"/>
          <w:sz w:val="28"/>
          <w:szCs w:val="28"/>
        </w:rPr>
      </w:pPr>
      <w:r>
        <w:rPr>
          <w:rFonts w:ascii="Verdana" w:hAnsi="Verdana"/>
          <w:b/>
          <w:bCs/>
          <w:color w:val="4F80BD"/>
          <w:sz w:val="28"/>
          <w:szCs w:val="28"/>
        </w:rPr>
        <w:br w:type="page"/>
      </w:r>
    </w:p>
    <w:p w:rsidRPr="00DA3DC6" w:rsidR="00000058" w:rsidP="00000058" w:rsidRDefault="00000058" w14:paraId="23651530" w14:textId="27B623DB">
      <w:pPr>
        <w:jc w:val="center"/>
        <w:rPr>
          <w:rFonts w:ascii="Verdana" w:hAnsi="Verdana"/>
          <w:b/>
          <w:bCs/>
          <w:color w:val="4F80BD"/>
          <w:sz w:val="28"/>
          <w:szCs w:val="28"/>
        </w:rPr>
      </w:pPr>
      <w:r w:rsidRPr="00DA3DC6">
        <w:rPr>
          <w:rFonts w:ascii="Verdana" w:hAnsi="Verdana"/>
          <w:b/>
          <w:bCs/>
          <w:color w:val="4F80BD"/>
          <w:sz w:val="28"/>
          <w:szCs w:val="28"/>
        </w:rPr>
        <w:t>Community, Cultural Services &amp; Parks</w:t>
      </w:r>
    </w:p>
    <w:p w:rsidRPr="00DA3DC6" w:rsidR="00581906" w:rsidP="000E73DD" w:rsidRDefault="00581906" w14:paraId="564B156E" w14:textId="77777777">
      <w:pPr>
        <w:spacing w:after="0" w:line="240" w:lineRule="auto"/>
        <w:jc w:val="both"/>
        <w:rPr>
          <w:rFonts w:ascii="Verdana" w:hAnsi="Verdana"/>
          <w:bCs/>
          <w:sz w:val="20"/>
          <w:szCs w:val="20"/>
          <w:lang w:val="en-GB"/>
        </w:rPr>
      </w:pPr>
      <w:r w:rsidRPr="00DA3DC6">
        <w:rPr>
          <w:rFonts w:ascii="Verdana" w:hAnsi="Verdana"/>
          <w:b/>
          <w:bCs/>
          <w:sz w:val="20"/>
          <w:szCs w:val="20"/>
          <w:lang w:val="en"/>
        </w:rPr>
        <w:t>Community Integration Forum (formerly Community Response Forum)</w:t>
      </w:r>
    </w:p>
    <w:p w:rsidRPr="00DA3DC6" w:rsidR="00581906" w:rsidP="000E73DD" w:rsidRDefault="00581906" w14:paraId="19820111" w14:textId="77777777">
      <w:pPr>
        <w:spacing w:after="0" w:line="240" w:lineRule="auto"/>
        <w:jc w:val="both"/>
        <w:rPr>
          <w:rFonts w:ascii="Verdana" w:hAnsi="Verdana"/>
          <w:bCs/>
          <w:sz w:val="20"/>
          <w:szCs w:val="20"/>
          <w:lang w:val="en-GB"/>
        </w:rPr>
      </w:pPr>
      <w:r w:rsidRPr="00DA3DC6">
        <w:rPr>
          <w:rFonts w:ascii="Verdana" w:hAnsi="Verdana"/>
          <w:bCs/>
          <w:sz w:val="20"/>
          <w:szCs w:val="20"/>
          <w:lang w:val="en-GB"/>
        </w:rPr>
        <w:t xml:space="preserve">The Community Response Forum has been renamed the Community Integration Forum.  It met 7 times in relation to IPAs &amp; Ukrainians between April to June 2024.  The focus of the Forum is on co-ordinating the response to the arrival of both International Protection Applicants and Ukrainian refugees in the County.  The wide range of stakeholders in the Forum remains in place.   </w:t>
      </w:r>
    </w:p>
    <w:p w:rsidRPr="00DA3DC6" w:rsidR="00581906" w:rsidP="000E73DD" w:rsidRDefault="00581906" w14:paraId="2B6FB66E" w14:textId="77777777">
      <w:pPr>
        <w:spacing w:after="0" w:line="240" w:lineRule="auto"/>
        <w:jc w:val="both"/>
        <w:rPr>
          <w:rFonts w:ascii="Verdana" w:hAnsi="Verdana"/>
          <w:bCs/>
          <w:sz w:val="20"/>
          <w:szCs w:val="20"/>
          <w:lang w:val="en-GB"/>
        </w:rPr>
      </w:pPr>
    </w:p>
    <w:p w:rsidRPr="00DA3DC6" w:rsidR="00581906" w:rsidP="000E73DD" w:rsidRDefault="00581906" w14:paraId="77B657D9" w14:textId="77777777">
      <w:pPr>
        <w:spacing w:after="0" w:line="240" w:lineRule="auto"/>
        <w:jc w:val="both"/>
        <w:rPr>
          <w:rFonts w:ascii="Verdana" w:hAnsi="Verdana"/>
          <w:bCs/>
          <w:sz w:val="20"/>
          <w:szCs w:val="20"/>
          <w:lang w:val="en-GB"/>
        </w:rPr>
      </w:pPr>
      <w:r w:rsidRPr="00DA3DC6">
        <w:rPr>
          <w:rFonts w:ascii="Verdana" w:hAnsi="Verdana"/>
          <w:bCs/>
          <w:sz w:val="20"/>
          <w:szCs w:val="20"/>
          <w:lang w:val="en-GB"/>
        </w:rPr>
        <w:t xml:space="preserve">A range of supports and activities are in place which include English language classes and employment support classes.  </w:t>
      </w:r>
    </w:p>
    <w:p w:rsidRPr="00DA3DC6" w:rsidR="00581906" w:rsidP="000E73DD" w:rsidRDefault="00581906" w14:paraId="29552162" w14:textId="77777777">
      <w:pPr>
        <w:spacing w:after="0" w:line="240" w:lineRule="auto"/>
        <w:jc w:val="both"/>
        <w:rPr>
          <w:rFonts w:ascii="Verdana" w:hAnsi="Verdana"/>
          <w:bCs/>
          <w:sz w:val="20"/>
          <w:szCs w:val="20"/>
          <w:lang w:val="en-GB"/>
        </w:rPr>
      </w:pPr>
    </w:p>
    <w:p w:rsidRPr="00DA3DC6" w:rsidR="000E73DD" w:rsidP="000E73DD" w:rsidRDefault="000E73DD" w14:paraId="64AF5A9D" w14:textId="77777777">
      <w:pPr>
        <w:spacing w:after="0" w:line="240" w:lineRule="auto"/>
        <w:jc w:val="both"/>
        <w:rPr>
          <w:rFonts w:ascii="Verdana" w:hAnsi="Verdana"/>
          <w:bCs/>
          <w:sz w:val="20"/>
          <w:szCs w:val="20"/>
          <w:lang w:val="en-GB"/>
        </w:rPr>
      </w:pPr>
    </w:p>
    <w:p w:rsidRPr="00DA3DC6" w:rsidR="00581906" w:rsidP="000E73DD" w:rsidRDefault="00581906" w14:paraId="41EE88B0" w14:textId="77777777">
      <w:pPr>
        <w:spacing w:after="0" w:line="240" w:lineRule="auto"/>
        <w:jc w:val="both"/>
        <w:rPr>
          <w:rFonts w:ascii="Verdana" w:hAnsi="Verdana"/>
          <w:bCs/>
          <w:sz w:val="20"/>
          <w:szCs w:val="20"/>
        </w:rPr>
      </w:pPr>
      <w:r w:rsidRPr="00DA3DC6">
        <w:rPr>
          <w:rFonts w:ascii="Verdana" w:hAnsi="Verdana"/>
          <w:b/>
          <w:bCs/>
          <w:sz w:val="20"/>
          <w:szCs w:val="20"/>
        </w:rPr>
        <w:t>Joint Policing Committee (JPC) &amp; Local Policing Fora (LPF)</w:t>
      </w:r>
      <w:r w:rsidRPr="00DA3DC6">
        <w:rPr>
          <w:rFonts w:ascii="Verdana" w:hAnsi="Verdana"/>
          <w:bCs/>
          <w:sz w:val="20"/>
          <w:szCs w:val="20"/>
        </w:rPr>
        <w:t>  </w:t>
      </w:r>
    </w:p>
    <w:p w:rsidRPr="00DA3DC6" w:rsidR="00581906" w:rsidP="000E73DD" w:rsidRDefault="00581906" w14:paraId="76FEAAD7" w14:textId="77777777">
      <w:pPr>
        <w:spacing w:after="0" w:line="240" w:lineRule="auto"/>
        <w:jc w:val="both"/>
        <w:rPr>
          <w:rFonts w:ascii="Verdana" w:hAnsi="Verdana"/>
          <w:bCs/>
          <w:sz w:val="20"/>
          <w:szCs w:val="20"/>
        </w:rPr>
      </w:pPr>
      <w:r w:rsidRPr="00DA3DC6">
        <w:rPr>
          <w:rFonts w:ascii="Verdana" w:hAnsi="Verdana"/>
          <w:bCs/>
          <w:sz w:val="20"/>
          <w:szCs w:val="20"/>
        </w:rPr>
        <w:t>A meeting of the Sandyford/Stepaside LPF took place on 13</w:t>
      </w:r>
      <w:r w:rsidRPr="00DA3DC6">
        <w:rPr>
          <w:rFonts w:ascii="Verdana" w:hAnsi="Verdana"/>
          <w:bCs/>
          <w:sz w:val="20"/>
          <w:szCs w:val="20"/>
          <w:vertAlign w:val="superscript"/>
        </w:rPr>
        <w:t>th</w:t>
      </w:r>
      <w:r w:rsidRPr="00DA3DC6">
        <w:rPr>
          <w:rFonts w:ascii="Verdana" w:hAnsi="Verdana"/>
          <w:bCs/>
          <w:sz w:val="20"/>
          <w:szCs w:val="20"/>
        </w:rPr>
        <w:t xml:space="preserve"> August 2024. </w:t>
      </w:r>
    </w:p>
    <w:p w:rsidRPr="00DA3DC6" w:rsidR="00581906" w:rsidP="000E73DD" w:rsidRDefault="00581906" w14:paraId="22ECF152" w14:textId="77777777">
      <w:pPr>
        <w:spacing w:after="0" w:line="240" w:lineRule="auto"/>
        <w:jc w:val="both"/>
        <w:rPr>
          <w:rFonts w:ascii="Verdana" w:hAnsi="Verdana"/>
          <w:bCs/>
          <w:sz w:val="20"/>
          <w:szCs w:val="20"/>
        </w:rPr>
      </w:pPr>
      <w:r w:rsidRPr="00DA3DC6">
        <w:rPr>
          <w:rFonts w:ascii="Verdana" w:hAnsi="Verdana"/>
          <w:bCs/>
          <w:sz w:val="20"/>
          <w:szCs w:val="20"/>
        </w:rPr>
        <w:t>A meeting of the Dundrum/Stillorgan LPF took place on 20</w:t>
      </w:r>
      <w:r w:rsidRPr="00DA3DC6">
        <w:rPr>
          <w:rFonts w:ascii="Verdana" w:hAnsi="Verdana"/>
          <w:bCs/>
          <w:sz w:val="20"/>
          <w:szCs w:val="20"/>
          <w:vertAlign w:val="superscript"/>
        </w:rPr>
        <w:t>th</w:t>
      </w:r>
      <w:r w:rsidRPr="00DA3DC6">
        <w:rPr>
          <w:rFonts w:ascii="Verdana" w:hAnsi="Verdana"/>
          <w:bCs/>
          <w:sz w:val="20"/>
          <w:szCs w:val="20"/>
        </w:rPr>
        <w:t xml:space="preserve"> August 2024. </w:t>
      </w:r>
    </w:p>
    <w:p w:rsidRPr="00DA3DC6" w:rsidR="00581906" w:rsidP="000E73DD" w:rsidRDefault="00581906" w14:paraId="76F289F6" w14:textId="77777777">
      <w:pPr>
        <w:spacing w:after="0" w:line="240" w:lineRule="auto"/>
        <w:jc w:val="both"/>
        <w:rPr>
          <w:rFonts w:ascii="Verdana" w:hAnsi="Verdana"/>
          <w:bCs/>
          <w:sz w:val="20"/>
          <w:szCs w:val="20"/>
        </w:rPr>
      </w:pPr>
      <w:r w:rsidRPr="00DA3DC6">
        <w:rPr>
          <w:rFonts w:ascii="Verdana" w:hAnsi="Verdana"/>
          <w:bCs/>
          <w:sz w:val="20"/>
          <w:szCs w:val="20"/>
        </w:rPr>
        <w:t>A meeting of the Central Dún Laoghaire LPF took place on 3</w:t>
      </w:r>
      <w:r w:rsidRPr="00DA3DC6">
        <w:rPr>
          <w:rFonts w:ascii="Verdana" w:hAnsi="Verdana"/>
          <w:bCs/>
          <w:sz w:val="20"/>
          <w:szCs w:val="20"/>
          <w:vertAlign w:val="superscript"/>
        </w:rPr>
        <w:t>rd</w:t>
      </w:r>
      <w:r w:rsidRPr="00DA3DC6">
        <w:rPr>
          <w:rFonts w:ascii="Verdana" w:hAnsi="Verdana"/>
          <w:bCs/>
          <w:sz w:val="20"/>
          <w:szCs w:val="20"/>
        </w:rPr>
        <w:t xml:space="preserve"> September 2024. </w:t>
      </w:r>
    </w:p>
    <w:p w:rsidRPr="00DA3DC6" w:rsidR="00581906" w:rsidP="000E73DD" w:rsidRDefault="00581906" w14:paraId="51A3A4E4" w14:textId="77777777">
      <w:pPr>
        <w:spacing w:after="0" w:line="240" w:lineRule="auto"/>
        <w:jc w:val="both"/>
        <w:rPr>
          <w:rFonts w:ascii="Verdana" w:hAnsi="Verdana"/>
          <w:bCs/>
          <w:sz w:val="20"/>
          <w:szCs w:val="20"/>
        </w:rPr>
      </w:pPr>
      <w:r w:rsidRPr="00DA3DC6">
        <w:rPr>
          <w:rFonts w:ascii="Verdana" w:hAnsi="Verdana"/>
          <w:bCs/>
          <w:sz w:val="20"/>
          <w:szCs w:val="20"/>
        </w:rPr>
        <w:t>A meeting of the Loughlinstown/Ballybrack/Shankill LPF took place on 17</w:t>
      </w:r>
      <w:r w:rsidRPr="00DA3DC6">
        <w:rPr>
          <w:rFonts w:ascii="Verdana" w:hAnsi="Verdana"/>
          <w:bCs/>
          <w:sz w:val="20"/>
          <w:szCs w:val="20"/>
          <w:vertAlign w:val="superscript"/>
        </w:rPr>
        <w:t>th</w:t>
      </w:r>
      <w:r w:rsidRPr="00DA3DC6">
        <w:rPr>
          <w:rFonts w:ascii="Verdana" w:hAnsi="Verdana"/>
          <w:bCs/>
          <w:sz w:val="20"/>
          <w:szCs w:val="20"/>
        </w:rPr>
        <w:t xml:space="preserve"> September 2024.  </w:t>
      </w:r>
    </w:p>
    <w:p w:rsidRPr="00DA3DC6" w:rsidR="00581906" w:rsidP="000E73DD" w:rsidRDefault="00581906" w14:paraId="0DF9A8DB" w14:textId="77777777">
      <w:pPr>
        <w:spacing w:after="0" w:line="240" w:lineRule="auto"/>
        <w:jc w:val="both"/>
        <w:rPr>
          <w:rFonts w:ascii="Verdana" w:hAnsi="Verdana"/>
          <w:bCs/>
          <w:sz w:val="20"/>
          <w:szCs w:val="20"/>
        </w:rPr>
      </w:pPr>
    </w:p>
    <w:p w:rsidRPr="00DA3DC6" w:rsidR="000E73DD" w:rsidP="000E73DD" w:rsidRDefault="000E73DD" w14:paraId="06ED2B3D" w14:textId="77777777">
      <w:pPr>
        <w:spacing w:after="0" w:line="240" w:lineRule="auto"/>
        <w:jc w:val="both"/>
        <w:rPr>
          <w:rFonts w:ascii="Verdana" w:hAnsi="Verdana"/>
          <w:bCs/>
          <w:sz w:val="20"/>
          <w:szCs w:val="20"/>
        </w:rPr>
      </w:pPr>
    </w:p>
    <w:p w:rsidRPr="00DA3DC6" w:rsidR="00581906" w:rsidP="000E73DD" w:rsidRDefault="00581906" w14:paraId="3DCF8DDC" w14:textId="77777777">
      <w:pPr>
        <w:spacing w:after="0" w:line="240" w:lineRule="auto"/>
        <w:jc w:val="both"/>
        <w:rPr>
          <w:rFonts w:ascii="Verdana" w:hAnsi="Verdana"/>
          <w:b/>
          <w:bCs/>
          <w:sz w:val="20"/>
          <w:szCs w:val="20"/>
        </w:rPr>
      </w:pPr>
      <w:r w:rsidRPr="00DA3DC6">
        <w:rPr>
          <w:rFonts w:ascii="Verdana" w:hAnsi="Verdana"/>
          <w:b/>
          <w:bCs/>
          <w:sz w:val="20"/>
          <w:szCs w:val="20"/>
        </w:rPr>
        <w:t>Joint Policing Committee Meeting (JPC) &amp; establishment of new Local Community Safety Partnership (LCSP)</w:t>
      </w:r>
    </w:p>
    <w:p w:rsidRPr="00DA3DC6" w:rsidR="00581906" w:rsidP="000E73DD" w:rsidRDefault="00581906" w14:paraId="5E820284" w14:textId="77777777">
      <w:pPr>
        <w:spacing w:after="0" w:line="240" w:lineRule="auto"/>
        <w:jc w:val="both"/>
        <w:rPr>
          <w:rFonts w:ascii="Verdana" w:hAnsi="Verdana"/>
          <w:bCs/>
          <w:sz w:val="20"/>
          <w:szCs w:val="20"/>
        </w:rPr>
      </w:pPr>
      <w:r w:rsidRPr="00DA3DC6">
        <w:rPr>
          <w:rFonts w:ascii="Verdana" w:hAnsi="Verdana"/>
          <w:bCs/>
          <w:sz w:val="20"/>
          <w:szCs w:val="20"/>
        </w:rPr>
        <w:t>In accordance with the Policing, Security and Community Safety Act 2024 the JPC has been replaced with the Local Community Safety Partnership (not yet established in LA’s).  The last meeting of the JPC was the Public Meeting held on 28</w:t>
      </w:r>
      <w:r w:rsidRPr="00DA3DC6">
        <w:rPr>
          <w:rFonts w:ascii="Verdana" w:hAnsi="Verdana"/>
          <w:bCs/>
          <w:sz w:val="20"/>
          <w:szCs w:val="20"/>
          <w:vertAlign w:val="superscript"/>
        </w:rPr>
        <w:t>th</w:t>
      </w:r>
      <w:r w:rsidRPr="00DA3DC6">
        <w:rPr>
          <w:rFonts w:ascii="Verdana" w:hAnsi="Verdana"/>
          <w:bCs/>
          <w:sz w:val="20"/>
          <w:szCs w:val="20"/>
        </w:rPr>
        <w:t xml:space="preserve"> May 2024.  </w:t>
      </w:r>
    </w:p>
    <w:p w:rsidRPr="00DA3DC6" w:rsidR="00581906" w:rsidP="000E73DD" w:rsidRDefault="00581906" w14:paraId="3CA77ABD" w14:textId="77777777">
      <w:pPr>
        <w:spacing w:after="0" w:line="240" w:lineRule="auto"/>
        <w:jc w:val="both"/>
        <w:rPr>
          <w:rFonts w:ascii="Verdana" w:hAnsi="Verdana"/>
          <w:bCs/>
          <w:sz w:val="20"/>
          <w:szCs w:val="20"/>
        </w:rPr>
      </w:pPr>
    </w:p>
    <w:p w:rsidRPr="00DA3DC6" w:rsidR="00581906" w:rsidP="000E73DD" w:rsidRDefault="00581906" w14:paraId="001C7703" w14:textId="77777777">
      <w:pPr>
        <w:spacing w:after="0" w:line="240" w:lineRule="auto"/>
        <w:jc w:val="both"/>
        <w:rPr>
          <w:rFonts w:ascii="Verdana" w:hAnsi="Verdana"/>
          <w:bCs/>
          <w:sz w:val="20"/>
          <w:szCs w:val="20"/>
        </w:rPr>
      </w:pPr>
      <w:r w:rsidRPr="00DA3DC6">
        <w:rPr>
          <w:rFonts w:ascii="Verdana" w:hAnsi="Verdana"/>
          <w:bCs/>
          <w:sz w:val="20"/>
          <w:szCs w:val="20"/>
        </w:rPr>
        <w:t>During July 2024 dlr invited expressions of interest for consideration to the appointment of Chairperson of the new Local Community Safety Partnership (LCSP) which will be established in dlr in line with the Policing, Security and Community Safety Act 2024.  The closing date was on 2</w:t>
      </w:r>
      <w:r w:rsidRPr="00DA3DC6">
        <w:rPr>
          <w:rFonts w:ascii="Verdana" w:hAnsi="Verdana"/>
          <w:bCs/>
          <w:sz w:val="20"/>
          <w:szCs w:val="20"/>
          <w:vertAlign w:val="superscript"/>
        </w:rPr>
        <w:t>nd</w:t>
      </w:r>
      <w:r w:rsidRPr="00DA3DC6">
        <w:rPr>
          <w:rFonts w:ascii="Verdana" w:hAnsi="Verdana"/>
          <w:bCs/>
          <w:sz w:val="20"/>
          <w:szCs w:val="20"/>
        </w:rPr>
        <w:t xml:space="preserve"> August 2024.  The submissions received are currently being assessed.</w:t>
      </w:r>
    </w:p>
    <w:p w:rsidRPr="00DA3DC6" w:rsidR="000E73DD" w:rsidP="000E73DD" w:rsidRDefault="000E73DD" w14:paraId="50BCFCD0" w14:textId="77777777">
      <w:pPr>
        <w:spacing w:after="0" w:line="240" w:lineRule="auto"/>
        <w:jc w:val="both"/>
        <w:rPr>
          <w:rFonts w:ascii="Verdana" w:hAnsi="Verdana"/>
          <w:bCs/>
          <w:sz w:val="20"/>
          <w:szCs w:val="20"/>
        </w:rPr>
      </w:pPr>
    </w:p>
    <w:p w:rsidRPr="00DA3DC6" w:rsidR="000E73DD" w:rsidP="000E73DD" w:rsidRDefault="000E73DD" w14:paraId="73459711" w14:textId="77777777">
      <w:pPr>
        <w:spacing w:after="0" w:line="240" w:lineRule="auto"/>
        <w:jc w:val="both"/>
        <w:rPr>
          <w:rFonts w:ascii="Verdana" w:hAnsi="Verdana"/>
          <w:bCs/>
          <w:sz w:val="20"/>
          <w:szCs w:val="20"/>
          <w:lang w:val="en-GB"/>
        </w:rPr>
      </w:pPr>
    </w:p>
    <w:p w:rsidRPr="00DA3DC6" w:rsidR="00581906" w:rsidP="000E73DD" w:rsidRDefault="00581906" w14:paraId="5F0E531A" w14:textId="77777777">
      <w:pPr>
        <w:spacing w:after="0" w:line="240" w:lineRule="auto"/>
        <w:jc w:val="both"/>
        <w:rPr>
          <w:rFonts w:ascii="Verdana" w:hAnsi="Verdana"/>
          <w:bCs/>
          <w:sz w:val="20"/>
          <w:szCs w:val="20"/>
          <w:lang w:val="en-GB"/>
        </w:rPr>
      </w:pPr>
      <w:r w:rsidRPr="00DA3DC6">
        <w:rPr>
          <w:rFonts w:ascii="Verdana" w:hAnsi="Verdana"/>
          <w:b/>
          <w:bCs/>
          <w:sz w:val="20"/>
          <w:szCs w:val="20"/>
          <w:lang w:val="en"/>
        </w:rPr>
        <w:t>Community Integration Forum (formerly Community Response Forum)</w:t>
      </w:r>
    </w:p>
    <w:p w:rsidRPr="00DA3DC6" w:rsidR="00581906" w:rsidP="000E73DD" w:rsidRDefault="00581906" w14:paraId="4397024F" w14:textId="77777777">
      <w:pPr>
        <w:spacing w:after="0" w:line="240" w:lineRule="auto"/>
        <w:jc w:val="both"/>
        <w:rPr>
          <w:rFonts w:ascii="Verdana" w:hAnsi="Verdana"/>
          <w:bCs/>
          <w:sz w:val="20"/>
          <w:szCs w:val="20"/>
          <w:lang w:val="en-GB"/>
        </w:rPr>
      </w:pPr>
      <w:r w:rsidRPr="00DA3DC6">
        <w:rPr>
          <w:rFonts w:ascii="Verdana" w:hAnsi="Verdana"/>
          <w:bCs/>
          <w:sz w:val="20"/>
          <w:szCs w:val="20"/>
          <w:lang w:val="en-GB"/>
        </w:rPr>
        <w:t xml:space="preserve">The Community Response Forum has been renamed the Community Integration Forum (CIF).  It met every second Monday to discuss and coordinate support services to IPAs &amp; Ukrainians between July and September 2024.  The focus of the Forum is on co-ordinating the response to the arrival of both International Protection Applicants and Ukrainian refugees in the County. The wide range of stakeholders in the Forum remains in place and the CIF is chaired by Chief Executive Frank Curran.   </w:t>
      </w:r>
    </w:p>
    <w:p w:rsidRPr="00DA3DC6" w:rsidR="00581906" w:rsidP="000E73DD" w:rsidRDefault="00581906" w14:paraId="13406E36" w14:textId="77777777">
      <w:pPr>
        <w:spacing w:after="0" w:line="240" w:lineRule="auto"/>
        <w:jc w:val="both"/>
        <w:rPr>
          <w:rFonts w:ascii="Verdana" w:hAnsi="Verdana"/>
          <w:bCs/>
          <w:sz w:val="20"/>
          <w:szCs w:val="20"/>
          <w:lang w:val="en-GB"/>
        </w:rPr>
      </w:pPr>
    </w:p>
    <w:p w:rsidRPr="00DA3DC6" w:rsidR="00581906" w:rsidP="000E73DD" w:rsidRDefault="00581906" w14:paraId="29D0DB78" w14:textId="77777777">
      <w:pPr>
        <w:spacing w:after="0" w:line="240" w:lineRule="auto"/>
        <w:jc w:val="both"/>
        <w:rPr>
          <w:rFonts w:ascii="Verdana" w:hAnsi="Verdana"/>
          <w:bCs/>
          <w:sz w:val="20"/>
          <w:szCs w:val="20"/>
          <w:lang w:val="en-GB"/>
        </w:rPr>
      </w:pPr>
      <w:r w:rsidRPr="00DA3DC6">
        <w:rPr>
          <w:rFonts w:ascii="Verdana" w:hAnsi="Verdana"/>
          <w:bCs/>
          <w:sz w:val="20"/>
          <w:szCs w:val="20"/>
          <w:lang w:val="en-GB"/>
        </w:rPr>
        <w:t>A wide range of supports and activities are in place which include HSE clinics and health services provision, English language, digital skills, employment and job seeking supports, support with school places, young people’s activities, volunteering opportunities, provision of sporting, health and wellbeing, social, cultural activities etc.</w:t>
      </w:r>
    </w:p>
    <w:p w:rsidRPr="00DA3DC6" w:rsidR="00581906" w:rsidP="000E73DD" w:rsidRDefault="00581906" w14:paraId="4C8059DE" w14:textId="77777777">
      <w:pPr>
        <w:spacing w:after="0" w:line="240" w:lineRule="auto"/>
        <w:jc w:val="both"/>
        <w:rPr>
          <w:rFonts w:ascii="Verdana" w:hAnsi="Verdana"/>
          <w:bCs/>
          <w:sz w:val="20"/>
          <w:szCs w:val="20"/>
        </w:rPr>
      </w:pPr>
    </w:p>
    <w:p w:rsidRPr="00DA3DC6" w:rsidR="000E73DD" w:rsidP="000E73DD" w:rsidRDefault="000E73DD" w14:paraId="48E44EC7" w14:textId="77777777">
      <w:pPr>
        <w:spacing w:after="0" w:line="240" w:lineRule="auto"/>
        <w:jc w:val="both"/>
        <w:rPr>
          <w:rFonts w:ascii="Verdana" w:hAnsi="Verdana"/>
          <w:bCs/>
          <w:sz w:val="20"/>
          <w:szCs w:val="20"/>
        </w:rPr>
      </w:pPr>
    </w:p>
    <w:p w:rsidRPr="00DA3DC6" w:rsidR="00581906" w:rsidP="000E73DD" w:rsidRDefault="00581906" w14:paraId="73047A3A" w14:textId="77777777">
      <w:pPr>
        <w:spacing w:after="0" w:line="240" w:lineRule="auto"/>
        <w:jc w:val="both"/>
        <w:rPr>
          <w:rFonts w:ascii="Verdana" w:hAnsi="Verdana"/>
          <w:b/>
          <w:bCs/>
          <w:sz w:val="20"/>
          <w:szCs w:val="20"/>
          <w:lang w:val="en-GB"/>
        </w:rPr>
      </w:pPr>
      <w:r w:rsidRPr="00DA3DC6">
        <w:rPr>
          <w:rFonts w:ascii="Verdana" w:hAnsi="Verdana"/>
          <w:b/>
          <w:bCs/>
          <w:sz w:val="20"/>
          <w:szCs w:val="20"/>
          <w:lang w:val="en-GB"/>
        </w:rPr>
        <w:t>dlr Local Authority Integration Team (LAIT):</w:t>
      </w:r>
    </w:p>
    <w:p w:rsidRPr="00DA3DC6" w:rsidR="00581906" w:rsidP="000E73DD" w:rsidRDefault="00581906" w14:paraId="0DD20872" w14:textId="77777777">
      <w:pPr>
        <w:spacing w:after="0" w:line="240" w:lineRule="auto"/>
        <w:jc w:val="both"/>
        <w:rPr>
          <w:rFonts w:ascii="Verdana" w:hAnsi="Verdana" w:eastAsia="Verdana" w:cs="Verdana"/>
          <w:color w:val="000000" w:themeColor="text1"/>
          <w:sz w:val="20"/>
          <w:szCs w:val="20"/>
          <w:lang w:val="en-GB"/>
        </w:rPr>
      </w:pPr>
      <w:r w:rsidRPr="00DA3DC6">
        <w:rPr>
          <w:rFonts w:ascii="Verdana" w:hAnsi="Verdana" w:eastAsia="Verdana" w:cs="Verdana"/>
          <w:color w:val="000000" w:themeColor="text1"/>
          <w:sz w:val="20"/>
          <w:szCs w:val="20"/>
          <w:lang w:val="en-GB"/>
        </w:rPr>
        <w:t xml:space="preserve">The dlr Local Authority Integration Team was established in the Community Section of dlr County Council at the end of July with an Integration Support Coordinator, two Integration Support Workers and an Assistant Staff Officer in place to support International Protection Applicants (IPAs) and Beneficiaries of Temporary Protection located in the various centres across dlr, working in collaboration with many other organisations supporting new arrivals to dlr. All local authorities are currently recruiting or have recruited LAIT’s which are funded and supported by the Department of Children, Equality, Disability, Integration &amp; Inclusion (DCEDIY) and the Local Government Management Agency (LGMA). The LAIT’s report to their Local Authority Community Integration Fora and to the LGMA &amp; DCEDIY on a regular basis. </w:t>
      </w:r>
    </w:p>
    <w:p w:rsidRPr="00DA3DC6" w:rsidR="00581906" w:rsidP="000E73DD" w:rsidRDefault="00581906" w14:paraId="4D9ABD2D" w14:textId="77777777">
      <w:pPr>
        <w:spacing w:after="0" w:line="240" w:lineRule="auto"/>
        <w:jc w:val="both"/>
        <w:rPr>
          <w:rFonts w:ascii="Verdana" w:hAnsi="Verdana" w:eastAsia="Verdana" w:cs="Verdana"/>
          <w:color w:val="000000" w:themeColor="text1"/>
          <w:sz w:val="20"/>
          <w:szCs w:val="20"/>
          <w:lang w:val="en-GB"/>
        </w:rPr>
      </w:pPr>
    </w:p>
    <w:p w:rsidRPr="00DA3DC6" w:rsidR="00581906" w:rsidP="000E73DD" w:rsidRDefault="00581906" w14:paraId="4458574A" w14:textId="77777777">
      <w:pPr>
        <w:spacing w:after="0" w:line="240" w:lineRule="auto"/>
        <w:jc w:val="both"/>
        <w:rPr>
          <w:rFonts w:ascii="Verdana" w:hAnsi="Verdana" w:eastAsia="Verdana" w:cs="Verdana"/>
          <w:sz w:val="20"/>
          <w:szCs w:val="20"/>
          <w:lang w:val="en-GB"/>
        </w:rPr>
      </w:pPr>
      <w:r w:rsidRPr="00DA3DC6">
        <w:rPr>
          <w:rFonts w:ascii="Verdana" w:hAnsi="Verdana" w:eastAsia="Verdana" w:cs="Verdana"/>
          <w:color w:val="000000" w:themeColor="text1"/>
          <w:sz w:val="20"/>
          <w:szCs w:val="20"/>
          <w:lang w:val="en-GB"/>
        </w:rPr>
        <w:t>During August &amp; September, the dlr LAIT visited accommodation centres across dlr hosting clinics to meet residents and to assess their needs, assist with queries and to signpost and e</w:t>
      </w:r>
      <w:r w:rsidRPr="00DA3DC6">
        <w:rPr>
          <w:rFonts w:ascii="Verdana" w:hAnsi="Verdana" w:eastAsia="Verdana" w:cs="Verdana"/>
          <w:sz w:val="20"/>
          <w:szCs w:val="20"/>
          <w:lang w:val="en-GB"/>
        </w:rPr>
        <w:t>ncourage engagement of new arrivals with local service providers appropriate to their needs - employment, developing English language proficiency, training, healthcare, volunteering, childcare &amp; education, sporting, community activities etc.</w:t>
      </w:r>
    </w:p>
    <w:p w:rsidRPr="00DA3DC6" w:rsidR="00581906" w:rsidP="000E73DD" w:rsidRDefault="00581906" w14:paraId="0C1999F6" w14:textId="77777777">
      <w:pPr>
        <w:spacing w:after="0" w:line="240" w:lineRule="auto"/>
        <w:jc w:val="both"/>
        <w:rPr>
          <w:rFonts w:ascii="Verdana" w:hAnsi="Verdana" w:eastAsia="Verdana" w:cs="Verdana"/>
          <w:sz w:val="20"/>
          <w:szCs w:val="20"/>
          <w:lang w:val="en-GB"/>
        </w:rPr>
      </w:pPr>
    </w:p>
    <w:p w:rsidRPr="00DA3DC6" w:rsidR="00581906" w:rsidP="000E73DD" w:rsidRDefault="00581906" w14:paraId="4D34314E" w14:textId="77777777">
      <w:pPr>
        <w:spacing w:after="0" w:line="240" w:lineRule="auto"/>
        <w:jc w:val="both"/>
        <w:rPr>
          <w:rFonts w:ascii="Verdana" w:hAnsi="Verdana" w:eastAsia="Verdana" w:cs="Verdana"/>
          <w:color w:val="000000" w:themeColor="text1"/>
          <w:sz w:val="20"/>
          <w:szCs w:val="20"/>
          <w:lang w:val="en-GB"/>
        </w:rPr>
      </w:pPr>
      <w:bookmarkStart w:name="_Hlk178842997" w:id="7"/>
      <w:r w:rsidRPr="00DA3DC6">
        <w:rPr>
          <w:rFonts w:ascii="Verdana" w:hAnsi="Verdana" w:eastAsia="Verdana" w:cs="Verdana"/>
          <w:sz w:val="20"/>
          <w:szCs w:val="20"/>
          <w:lang w:val="en-GB"/>
        </w:rPr>
        <w:t>The dlr LAIT have als</w:t>
      </w:r>
      <w:r w:rsidRPr="00DA3DC6">
        <w:rPr>
          <w:rFonts w:ascii="Verdana" w:hAnsi="Verdana" w:eastAsia="Verdana" w:cs="Verdana"/>
          <w:color w:val="000000" w:themeColor="text1"/>
          <w:sz w:val="20"/>
          <w:szCs w:val="20"/>
          <w:lang w:val="en-GB"/>
        </w:rPr>
        <w:t>o been meeting the various organisations that are providing support to IPA’s and BOTP in dlr to map service provision, identify any gaps in service provision avoiding duplication and to identify collaborative projects to support residents and assist with integration in the community.</w:t>
      </w:r>
    </w:p>
    <w:p w:rsidRPr="00DA3DC6" w:rsidR="00581906" w:rsidP="000E73DD" w:rsidRDefault="00581906" w14:paraId="66546D5A" w14:textId="77777777">
      <w:pPr>
        <w:spacing w:after="0" w:line="240" w:lineRule="auto"/>
        <w:jc w:val="both"/>
        <w:rPr>
          <w:rFonts w:ascii="Verdana" w:hAnsi="Verdana" w:eastAsia="Verdana" w:cs="Verdana"/>
          <w:color w:val="000000" w:themeColor="text1"/>
          <w:sz w:val="20"/>
          <w:szCs w:val="20"/>
          <w:lang w:val="en-GB"/>
        </w:rPr>
      </w:pPr>
    </w:p>
    <w:p w:rsidRPr="00DA3DC6" w:rsidR="00581906" w:rsidP="000E73DD" w:rsidRDefault="00581906" w14:paraId="4FF404BD" w14:textId="77777777">
      <w:pPr>
        <w:spacing w:after="0" w:line="240" w:lineRule="auto"/>
        <w:jc w:val="both"/>
        <w:rPr>
          <w:rFonts w:ascii="Verdana" w:hAnsi="Verdana" w:eastAsia="Verdana" w:cs="Verdana"/>
          <w:color w:val="000000" w:themeColor="text1"/>
          <w:sz w:val="20"/>
          <w:szCs w:val="20"/>
          <w:lang w:val="en-GB"/>
        </w:rPr>
      </w:pPr>
      <w:r w:rsidRPr="00DA3DC6">
        <w:rPr>
          <w:rFonts w:ascii="Verdana" w:hAnsi="Verdana" w:eastAsia="Verdana" w:cs="Verdana"/>
          <w:color w:val="000000" w:themeColor="text1"/>
          <w:sz w:val="20"/>
          <w:szCs w:val="20"/>
          <w:lang w:val="en-GB"/>
        </w:rPr>
        <w:t xml:space="preserve">New initiatives such as Volunteering training with dlr Volunteering Centre; football, running and hiking activities with dlr Sports Partnership, Cuala GAA and Trail Criú; Creative Ireland funded Drumming &amp; Dancing workshops etc. were initiated during September with the dlr LAIT. The dlr LAIT also continue to signpost, support and encourage new arrivals to avail of the services and supports provided by DDLETB, Southside Partnership DLR, Crosscare, HSE, dlr Libraries etc. and will be providing integration training over the coming months. </w:t>
      </w:r>
    </w:p>
    <w:bookmarkEnd w:id="7"/>
    <w:p w:rsidRPr="00DA3DC6" w:rsidR="00581906" w:rsidP="000E73DD" w:rsidRDefault="00581906" w14:paraId="5F66A7D7" w14:textId="77777777">
      <w:pPr>
        <w:spacing w:after="0" w:line="240" w:lineRule="auto"/>
        <w:jc w:val="both"/>
        <w:rPr>
          <w:rFonts w:ascii="Verdana" w:hAnsi="Verdana"/>
          <w:bCs/>
          <w:sz w:val="20"/>
          <w:szCs w:val="20"/>
        </w:rPr>
      </w:pPr>
    </w:p>
    <w:p w:rsidRPr="00DA3DC6" w:rsidR="000E73DD" w:rsidP="000E73DD" w:rsidRDefault="000E73DD" w14:paraId="4CAC2499" w14:textId="77777777">
      <w:pPr>
        <w:spacing w:after="0" w:line="240" w:lineRule="auto"/>
        <w:jc w:val="both"/>
        <w:rPr>
          <w:rFonts w:ascii="Verdana" w:hAnsi="Verdana"/>
          <w:bCs/>
          <w:sz w:val="20"/>
          <w:szCs w:val="20"/>
        </w:rPr>
      </w:pPr>
    </w:p>
    <w:p w:rsidRPr="00DA3DC6" w:rsidR="00581906" w:rsidP="000E73DD" w:rsidRDefault="00581906" w14:paraId="0041D381" w14:textId="77777777">
      <w:pPr>
        <w:spacing w:after="0" w:line="240" w:lineRule="auto"/>
        <w:jc w:val="both"/>
        <w:rPr>
          <w:rFonts w:ascii="Verdana" w:hAnsi="Verdana" w:eastAsia="Verdana" w:cs="Verdana"/>
          <w:sz w:val="20"/>
          <w:szCs w:val="20"/>
        </w:rPr>
      </w:pPr>
      <w:bookmarkStart w:name="_Hlk178843914" w:id="8"/>
      <w:r w:rsidRPr="00DA3DC6">
        <w:rPr>
          <w:rFonts w:ascii="Verdana" w:hAnsi="Verdana" w:eastAsia="Verdana" w:cs="Verdana"/>
          <w:b/>
          <w:bCs/>
          <w:sz w:val="20"/>
          <w:szCs w:val="20"/>
        </w:rPr>
        <w:t>Community Recognition Fund</w:t>
      </w:r>
    </w:p>
    <w:p w:rsidRPr="00DA3DC6" w:rsidR="00581906" w:rsidP="000E73DD" w:rsidRDefault="00581906" w14:paraId="785B9AA8" w14:textId="77777777">
      <w:pPr>
        <w:pBdr>
          <w:top w:val="nil"/>
          <w:left w:val="nil"/>
          <w:bottom w:val="nil"/>
          <w:right w:val="nil"/>
          <w:between w:val="nil"/>
        </w:pBdr>
        <w:spacing w:after="0" w:line="240" w:lineRule="auto"/>
        <w:jc w:val="both"/>
        <w:rPr>
          <w:rFonts w:ascii="Verdana" w:hAnsi="Verdana" w:eastAsia="Verdana" w:cs="Verdana"/>
          <w:color w:val="000000" w:themeColor="text1"/>
          <w:sz w:val="20"/>
          <w:szCs w:val="20"/>
          <w:lang w:val="en-US"/>
        </w:rPr>
      </w:pPr>
      <w:r w:rsidRPr="00DA3DC6">
        <w:rPr>
          <w:rFonts w:ascii="Verdana" w:hAnsi="Verdana" w:eastAsia="Verdana" w:cs="Verdana"/>
          <w:color w:val="000000" w:themeColor="text1"/>
          <w:sz w:val="20"/>
          <w:szCs w:val="20"/>
          <w:lang w:val="en-US"/>
        </w:rPr>
        <w:t xml:space="preserve">The Community Recognition Fund (CRF) introduced in 2023 by the Department of Rural and Community Development (DRCD) recognises the efforts made by communities in welcoming and supporting new arrivals coming to Ireland. </w:t>
      </w:r>
    </w:p>
    <w:p w:rsidRPr="00DA3DC6" w:rsidR="000E73DD" w:rsidP="000E73DD" w:rsidRDefault="000E73DD" w14:paraId="6BBBD768" w14:textId="77777777">
      <w:pPr>
        <w:pBdr>
          <w:top w:val="nil"/>
          <w:left w:val="nil"/>
          <w:bottom w:val="nil"/>
          <w:right w:val="nil"/>
          <w:between w:val="nil"/>
        </w:pBdr>
        <w:spacing w:after="0" w:line="240" w:lineRule="auto"/>
        <w:jc w:val="both"/>
        <w:rPr>
          <w:rFonts w:ascii="Verdana" w:hAnsi="Verdana" w:eastAsia="Verdana" w:cs="Verdana"/>
          <w:sz w:val="20"/>
          <w:szCs w:val="20"/>
        </w:rPr>
      </w:pPr>
    </w:p>
    <w:p w:rsidRPr="00DA3DC6" w:rsidR="00581906" w:rsidP="000E73DD" w:rsidRDefault="00581906" w14:paraId="6D4911F8" w14:textId="77777777">
      <w:pPr>
        <w:pBdr>
          <w:top w:val="nil"/>
          <w:left w:val="nil"/>
          <w:bottom w:val="nil"/>
          <w:right w:val="nil"/>
          <w:between w:val="nil"/>
        </w:pBdr>
        <w:spacing w:after="0" w:line="240" w:lineRule="auto"/>
        <w:jc w:val="both"/>
        <w:rPr>
          <w:rFonts w:ascii="Verdana" w:hAnsi="Verdana" w:eastAsia="Verdana" w:cs="Verdana"/>
          <w:sz w:val="20"/>
          <w:szCs w:val="20"/>
        </w:rPr>
      </w:pPr>
      <w:r w:rsidRPr="00DA3DC6">
        <w:rPr>
          <w:rFonts w:ascii="Verdana" w:hAnsi="Verdana" w:eastAsia="Verdana" w:cs="Verdana"/>
          <w:color w:val="000000" w:themeColor="text1"/>
          <w:sz w:val="20"/>
          <w:szCs w:val="20"/>
          <w:lang w:val="en-US"/>
        </w:rPr>
        <w:t>For 2024-25, DLRCC has been allocated €765,487 under the Community Recognition Fund 2024 and t</w:t>
      </w:r>
      <w:r w:rsidRPr="00DA3DC6">
        <w:rPr>
          <w:rFonts w:ascii="Verdana" w:hAnsi="Verdana" w:eastAsia="Verdana" w:cs="Verdana"/>
          <w:sz w:val="20"/>
          <w:szCs w:val="20"/>
        </w:rPr>
        <w:t xml:space="preserve">he dlr Local Authority Integration Team is administering the fund on behalf of the DRCD. </w:t>
      </w:r>
    </w:p>
    <w:p w:rsidRPr="00DA3DC6" w:rsidR="000E73DD" w:rsidP="000E73DD" w:rsidRDefault="000E73DD" w14:paraId="0A80DB16" w14:textId="77777777">
      <w:pPr>
        <w:pBdr>
          <w:top w:val="nil"/>
          <w:left w:val="nil"/>
          <w:bottom w:val="nil"/>
          <w:right w:val="nil"/>
          <w:between w:val="nil"/>
        </w:pBdr>
        <w:spacing w:after="0" w:line="240" w:lineRule="auto"/>
        <w:jc w:val="both"/>
        <w:rPr>
          <w:rFonts w:ascii="Verdana" w:hAnsi="Verdana" w:eastAsia="Verdana" w:cs="Verdana"/>
          <w:sz w:val="20"/>
          <w:szCs w:val="20"/>
        </w:rPr>
      </w:pPr>
    </w:p>
    <w:p w:rsidRPr="00DA3DC6" w:rsidR="00581906" w:rsidP="000E73DD" w:rsidRDefault="00581906" w14:paraId="274357BF" w14:textId="77777777">
      <w:pPr>
        <w:pBdr>
          <w:top w:val="nil"/>
          <w:left w:val="nil"/>
          <w:bottom w:val="nil"/>
          <w:right w:val="nil"/>
          <w:between w:val="nil"/>
        </w:pBdr>
        <w:spacing w:after="0" w:line="240" w:lineRule="auto"/>
        <w:jc w:val="both"/>
        <w:rPr>
          <w:rFonts w:ascii="Verdana" w:hAnsi="Verdana" w:eastAsia="Verdana" w:cs="Verdana"/>
          <w:color w:val="000000" w:themeColor="text1"/>
          <w:sz w:val="20"/>
          <w:szCs w:val="20"/>
          <w:lang w:val="en-US"/>
        </w:rPr>
      </w:pPr>
      <w:r w:rsidRPr="00DA3DC6">
        <w:rPr>
          <w:rFonts w:ascii="Verdana" w:hAnsi="Verdana" w:eastAsia="Verdana" w:cs="Verdana"/>
          <w:color w:val="000000" w:themeColor="text1"/>
          <w:sz w:val="20"/>
          <w:szCs w:val="20"/>
          <w:lang w:val="en-US"/>
        </w:rPr>
        <w:t>DLRCC accepted applications for the CRF 2024, Window 2 and the closing date was the 16</w:t>
      </w:r>
      <w:r w:rsidRPr="00DA3DC6">
        <w:rPr>
          <w:rFonts w:ascii="Verdana" w:hAnsi="Verdana" w:eastAsia="Verdana" w:cs="Verdana"/>
          <w:color w:val="000000" w:themeColor="text1"/>
          <w:sz w:val="20"/>
          <w:szCs w:val="20"/>
          <w:vertAlign w:val="superscript"/>
          <w:lang w:val="en-US"/>
        </w:rPr>
        <w:t>th</w:t>
      </w:r>
      <w:r w:rsidRPr="00DA3DC6">
        <w:rPr>
          <w:rFonts w:ascii="Verdana" w:hAnsi="Verdana" w:eastAsia="Verdana" w:cs="Verdana"/>
          <w:color w:val="000000" w:themeColor="text1"/>
          <w:sz w:val="20"/>
          <w:szCs w:val="20"/>
          <w:lang w:val="en-US"/>
        </w:rPr>
        <w:t xml:space="preserve"> September 2024. All information on CRF 2024 is available to view on the dlrcc website at: </w:t>
      </w:r>
      <w:hyperlink r:id="rId59">
        <w:r w:rsidRPr="00DA3DC6">
          <w:rPr>
            <w:rStyle w:val="Hyperlink"/>
            <w:rFonts w:ascii="Verdana" w:hAnsi="Verdana" w:eastAsia="Verdana" w:cs="Verdana"/>
            <w:sz w:val="20"/>
            <w:szCs w:val="20"/>
            <w:lang w:val="en-US"/>
          </w:rPr>
          <w:t>https://www.dlrcoco.ie/community/community-funding-support/community-recognition-fund-2024</w:t>
        </w:r>
      </w:hyperlink>
      <w:r w:rsidRPr="00DA3DC6">
        <w:rPr>
          <w:rFonts w:ascii="Verdana" w:hAnsi="Verdana" w:eastAsia="Verdana" w:cs="Verdana"/>
          <w:color w:val="000000" w:themeColor="text1"/>
          <w:sz w:val="20"/>
          <w:szCs w:val="20"/>
          <w:lang w:val="en-US"/>
        </w:rPr>
        <w:t xml:space="preserve"> </w:t>
      </w:r>
    </w:p>
    <w:p w:rsidRPr="00DA3DC6" w:rsidR="000E73DD" w:rsidP="000E73DD" w:rsidRDefault="000E73DD" w14:paraId="175E0F5A" w14:textId="77777777">
      <w:pPr>
        <w:pBdr>
          <w:top w:val="nil"/>
          <w:left w:val="nil"/>
          <w:bottom w:val="nil"/>
          <w:right w:val="nil"/>
          <w:between w:val="nil"/>
        </w:pBdr>
        <w:spacing w:after="0" w:line="240" w:lineRule="auto"/>
        <w:jc w:val="both"/>
        <w:rPr>
          <w:rFonts w:ascii="Verdana" w:hAnsi="Verdana" w:eastAsia="Verdana" w:cs="Verdana"/>
          <w:color w:val="000000" w:themeColor="text1"/>
          <w:sz w:val="20"/>
          <w:szCs w:val="20"/>
        </w:rPr>
      </w:pPr>
    </w:p>
    <w:p w:rsidRPr="00DA3DC6" w:rsidR="00581906" w:rsidP="000E73DD" w:rsidRDefault="00581906" w14:paraId="5D8A0F94" w14:textId="77777777">
      <w:pPr>
        <w:pBdr>
          <w:top w:val="nil"/>
          <w:left w:val="nil"/>
          <w:bottom w:val="nil"/>
          <w:right w:val="nil"/>
          <w:between w:val="nil"/>
        </w:pBdr>
        <w:spacing w:after="0" w:line="240" w:lineRule="auto"/>
        <w:jc w:val="both"/>
        <w:rPr>
          <w:rFonts w:ascii="Verdana" w:hAnsi="Verdana" w:eastAsia="Verdana" w:cs="Verdana"/>
          <w:color w:val="000000" w:themeColor="text1"/>
          <w:sz w:val="20"/>
          <w:szCs w:val="20"/>
          <w:lang w:val="en-US"/>
        </w:rPr>
      </w:pPr>
      <w:r w:rsidRPr="00DA3DC6">
        <w:rPr>
          <w:rFonts w:ascii="Verdana" w:hAnsi="Verdana" w:eastAsia="Verdana" w:cs="Verdana"/>
          <w:color w:val="000000" w:themeColor="text1"/>
          <w:sz w:val="20"/>
          <w:szCs w:val="20"/>
          <w:lang w:val="en-US"/>
        </w:rPr>
        <w:t>Two information evenings about the Community Recognition Fund 2024 were held in August in Blackrock Library and the Samuel Beckett Community Facility, Ballyogan. Recommended applications were sent to the DRCD by 30</w:t>
      </w:r>
      <w:r w:rsidRPr="00DA3DC6">
        <w:rPr>
          <w:rFonts w:ascii="Verdana" w:hAnsi="Verdana" w:eastAsia="Verdana" w:cs="Verdana"/>
          <w:color w:val="000000" w:themeColor="text1"/>
          <w:sz w:val="20"/>
          <w:szCs w:val="20"/>
          <w:vertAlign w:val="superscript"/>
          <w:lang w:val="en-US"/>
        </w:rPr>
        <w:t>th</w:t>
      </w:r>
      <w:r w:rsidRPr="00DA3DC6">
        <w:rPr>
          <w:rFonts w:ascii="Verdana" w:hAnsi="Verdana" w:eastAsia="Verdana" w:cs="Verdana"/>
          <w:color w:val="000000" w:themeColor="text1"/>
          <w:sz w:val="20"/>
          <w:szCs w:val="20"/>
          <w:lang w:val="en-US"/>
        </w:rPr>
        <w:t xml:space="preserve"> September 2024 for assessment by the DRCD and successful applicants will be notified by DRCD in late 2024. </w:t>
      </w:r>
    </w:p>
    <w:p w:rsidRPr="00DA3DC6" w:rsidR="000E73DD" w:rsidP="000E73DD" w:rsidRDefault="000E73DD" w14:paraId="5433032B" w14:textId="77777777">
      <w:pPr>
        <w:pBdr>
          <w:top w:val="nil"/>
          <w:left w:val="nil"/>
          <w:bottom w:val="nil"/>
          <w:right w:val="nil"/>
          <w:between w:val="nil"/>
        </w:pBdr>
        <w:spacing w:after="0" w:line="240" w:lineRule="auto"/>
        <w:jc w:val="both"/>
        <w:rPr>
          <w:rFonts w:ascii="Verdana" w:hAnsi="Verdana" w:eastAsia="Verdana" w:cs="Verdana"/>
          <w:color w:val="000000" w:themeColor="text1"/>
          <w:sz w:val="20"/>
          <w:szCs w:val="20"/>
        </w:rPr>
      </w:pPr>
    </w:p>
    <w:p w:rsidRPr="00DA3DC6" w:rsidR="00581906" w:rsidP="000E73DD" w:rsidRDefault="00581906" w14:paraId="14848EC3" w14:textId="77777777">
      <w:pPr>
        <w:pBdr>
          <w:top w:val="nil"/>
          <w:left w:val="nil"/>
          <w:bottom w:val="nil"/>
          <w:right w:val="nil"/>
          <w:between w:val="nil"/>
        </w:pBd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US"/>
        </w:rPr>
        <w:t>A further funding call will be made by Dún Laoghaire-Rathdown County Council in November/December 2024, with a list of recommended applications to be sent to the DRCD no later than 31</w:t>
      </w:r>
      <w:r w:rsidRPr="00DA3DC6">
        <w:rPr>
          <w:rFonts w:ascii="Verdana" w:hAnsi="Verdana" w:eastAsia="Verdana" w:cs="Verdana"/>
          <w:color w:val="000000" w:themeColor="text1"/>
          <w:sz w:val="20"/>
          <w:szCs w:val="20"/>
          <w:vertAlign w:val="superscript"/>
          <w:lang w:val="en-US"/>
        </w:rPr>
        <w:t>st</w:t>
      </w:r>
      <w:r w:rsidRPr="00DA3DC6">
        <w:rPr>
          <w:rFonts w:ascii="Verdana" w:hAnsi="Verdana" w:eastAsia="Verdana" w:cs="Verdana"/>
          <w:color w:val="000000" w:themeColor="text1"/>
          <w:sz w:val="20"/>
          <w:szCs w:val="20"/>
          <w:lang w:val="en-US"/>
        </w:rPr>
        <w:t xml:space="preserve"> January 2025.  These applications will be assessed by the DRCD, with applicants notified in Spring 2025. </w:t>
      </w:r>
      <w:bookmarkEnd w:id="8"/>
    </w:p>
    <w:p w:rsidRPr="00DA3DC6" w:rsidR="00581906" w:rsidP="000E73DD" w:rsidRDefault="00581906" w14:paraId="3C659B31" w14:textId="77777777">
      <w:pPr>
        <w:spacing w:after="0" w:line="240" w:lineRule="auto"/>
        <w:jc w:val="both"/>
        <w:rPr>
          <w:rFonts w:ascii="Verdana" w:hAnsi="Verdana"/>
          <w:bCs/>
          <w:sz w:val="20"/>
          <w:szCs w:val="20"/>
        </w:rPr>
      </w:pPr>
    </w:p>
    <w:p w:rsidRPr="00DA3DC6" w:rsidR="000E73DD" w:rsidP="000E73DD" w:rsidRDefault="000E73DD" w14:paraId="536139B0" w14:textId="77777777">
      <w:pPr>
        <w:spacing w:after="0" w:line="240" w:lineRule="auto"/>
        <w:jc w:val="both"/>
        <w:rPr>
          <w:rFonts w:ascii="Verdana" w:hAnsi="Verdana"/>
          <w:bCs/>
          <w:sz w:val="20"/>
          <w:szCs w:val="20"/>
        </w:rPr>
      </w:pPr>
    </w:p>
    <w:p w:rsidRPr="00DA3DC6" w:rsidR="00581906" w:rsidP="000E73DD" w:rsidRDefault="00581906" w14:paraId="20FF842A" w14:textId="77777777">
      <w:pPr>
        <w:spacing w:after="0" w:line="240" w:lineRule="auto"/>
        <w:jc w:val="both"/>
        <w:rPr>
          <w:rFonts w:ascii="Verdana" w:hAnsi="Verdana"/>
          <w:b/>
          <w:color w:val="000000" w:themeColor="text1"/>
          <w:sz w:val="20"/>
          <w:szCs w:val="20"/>
        </w:rPr>
      </w:pPr>
      <w:r w:rsidRPr="00DA3DC6">
        <w:rPr>
          <w:rFonts w:ascii="Verdana" w:hAnsi="Verdana"/>
          <w:b/>
          <w:sz w:val="20"/>
          <w:szCs w:val="20"/>
        </w:rPr>
        <w:t>Dún Laoghaire-Rathdown</w:t>
      </w:r>
      <w:r w:rsidRPr="00DA3DC6">
        <w:rPr>
          <w:rFonts w:ascii="Verdana" w:hAnsi="Verdana"/>
          <w:sz w:val="20"/>
          <w:szCs w:val="20"/>
        </w:rPr>
        <w:t xml:space="preserve"> </w:t>
      </w:r>
      <w:r w:rsidRPr="00DA3DC6">
        <w:rPr>
          <w:rFonts w:ascii="Verdana" w:hAnsi="Verdana"/>
          <w:b/>
          <w:color w:val="000000" w:themeColor="text1"/>
          <w:sz w:val="20"/>
          <w:szCs w:val="20"/>
        </w:rPr>
        <w:t>Local Economic and Community Plan 2023-2028</w:t>
      </w:r>
    </w:p>
    <w:p w:rsidRPr="00DA3DC6" w:rsidR="00581906" w:rsidP="000E73DD" w:rsidRDefault="00581906" w14:paraId="057DFF2D" w14:textId="77777777">
      <w:pPr>
        <w:spacing w:after="0" w:line="240" w:lineRule="auto"/>
        <w:jc w:val="both"/>
        <w:rPr>
          <w:rFonts w:ascii="Verdana" w:hAnsi="Verdana" w:eastAsia="Calibri" w:cs="Calibri"/>
          <w:color w:val="252525"/>
          <w:sz w:val="20"/>
          <w:szCs w:val="20"/>
          <w:lang w:val="en-GB"/>
        </w:rPr>
      </w:pPr>
      <w:r w:rsidRPr="00DA3DC6">
        <w:rPr>
          <w:rFonts w:ascii="Verdana" w:hAnsi="Verdana"/>
          <w:sz w:val="20"/>
          <w:szCs w:val="20"/>
          <w:lang w:val="en-GB"/>
        </w:rPr>
        <w:t xml:space="preserve">The Dún Laoghaire-Rathdown Local Economic and Community Plan for 2023-2028 has been developed to guide the sustainable economic and community development of the County over the next five years. </w:t>
      </w:r>
      <w:r w:rsidRPr="00DA3DC6">
        <w:rPr>
          <w:rFonts w:ascii="Verdana" w:hAnsi="Verdana"/>
          <w:color w:val="000000" w:themeColor="text1"/>
          <w:sz w:val="20"/>
          <w:szCs w:val="20"/>
        </w:rPr>
        <w:t xml:space="preserve">The LECP 2023-2028 was adopted at the County Council meeting held on </w:t>
      </w:r>
      <w:r w:rsidRPr="00DA3DC6">
        <w:rPr>
          <w:rFonts w:ascii="Verdana" w:hAnsi="Verdana" w:eastAsia="Calibri" w:cs="Calibri"/>
          <w:color w:val="252525"/>
          <w:sz w:val="20"/>
          <w:szCs w:val="20"/>
          <w:lang w:val="en-GB"/>
        </w:rPr>
        <w:t>8</w:t>
      </w:r>
      <w:r w:rsidRPr="00DA3DC6">
        <w:rPr>
          <w:rFonts w:ascii="Verdana" w:hAnsi="Verdana" w:eastAsia="Calibri" w:cs="Calibri"/>
          <w:color w:val="252525"/>
          <w:sz w:val="20"/>
          <w:szCs w:val="20"/>
          <w:vertAlign w:val="superscript"/>
          <w:lang w:val="en-GB"/>
        </w:rPr>
        <w:t>th</w:t>
      </w:r>
      <w:r w:rsidRPr="00DA3DC6">
        <w:rPr>
          <w:rFonts w:ascii="Verdana" w:hAnsi="Verdana" w:eastAsia="Calibri" w:cs="Calibri"/>
          <w:color w:val="252525"/>
          <w:sz w:val="20"/>
          <w:szCs w:val="20"/>
          <w:lang w:val="en-GB"/>
        </w:rPr>
        <w:t xml:space="preserve"> April 2024 and the plan was launched in County Hall on Wednesday 25</w:t>
      </w:r>
      <w:r w:rsidRPr="00DA3DC6">
        <w:rPr>
          <w:rFonts w:ascii="Verdana" w:hAnsi="Verdana" w:eastAsia="Calibri" w:cs="Calibri"/>
          <w:color w:val="252525"/>
          <w:sz w:val="20"/>
          <w:szCs w:val="20"/>
          <w:vertAlign w:val="superscript"/>
          <w:lang w:val="en-GB"/>
        </w:rPr>
        <w:t>th</w:t>
      </w:r>
      <w:r w:rsidRPr="00DA3DC6">
        <w:rPr>
          <w:rFonts w:ascii="Verdana" w:hAnsi="Verdana" w:eastAsia="Calibri" w:cs="Calibri"/>
          <w:color w:val="252525"/>
          <w:sz w:val="20"/>
          <w:szCs w:val="20"/>
          <w:lang w:val="en-GB"/>
        </w:rPr>
        <w:t xml:space="preserve"> September 2024. A copy of the plan is available at </w:t>
      </w:r>
      <w:hyperlink w:history="1" r:id="rId60">
        <w:r w:rsidRPr="00DA3DC6">
          <w:rPr>
            <w:rStyle w:val="Hyperlink"/>
            <w:rFonts w:ascii="Verdana" w:hAnsi="Verdana" w:eastAsia="Calibri" w:cs="Calibri"/>
            <w:sz w:val="20"/>
            <w:szCs w:val="20"/>
            <w:lang w:val="en-GB"/>
          </w:rPr>
          <w:t>DLR LECP 2023-2028</w:t>
        </w:r>
      </w:hyperlink>
    </w:p>
    <w:p w:rsidRPr="00DA3DC6" w:rsidR="00581906" w:rsidP="000E73DD" w:rsidRDefault="00581906" w14:paraId="4DB31280" w14:textId="77777777">
      <w:pPr>
        <w:spacing w:after="0" w:line="240" w:lineRule="auto"/>
        <w:jc w:val="both"/>
        <w:rPr>
          <w:rFonts w:ascii="Verdana" w:hAnsi="Verdana" w:eastAsia="Calibri" w:cs="Calibri"/>
          <w:sz w:val="20"/>
          <w:szCs w:val="20"/>
          <w:lang w:val="en-GB"/>
        </w:rPr>
      </w:pPr>
    </w:p>
    <w:p w:rsidRPr="00DA3DC6" w:rsidR="000E73DD" w:rsidP="000E73DD" w:rsidRDefault="000E73DD" w14:paraId="1455EB69" w14:textId="77777777">
      <w:pPr>
        <w:spacing w:after="0" w:line="240" w:lineRule="auto"/>
        <w:jc w:val="both"/>
        <w:rPr>
          <w:rFonts w:ascii="Verdana" w:hAnsi="Verdana" w:eastAsia="Calibri" w:cs="Calibri"/>
          <w:sz w:val="20"/>
          <w:szCs w:val="20"/>
          <w:lang w:val="en-GB"/>
        </w:rPr>
      </w:pPr>
    </w:p>
    <w:p w:rsidRPr="00DA3DC6" w:rsidR="00581906" w:rsidP="000E73DD" w:rsidRDefault="00581906" w14:paraId="69D99855" w14:textId="77777777">
      <w:pPr>
        <w:spacing w:after="0" w:line="240" w:lineRule="auto"/>
        <w:jc w:val="both"/>
        <w:rPr>
          <w:rFonts w:ascii="Verdana" w:hAnsi="Verdana" w:eastAsia="Calibri" w:cs="Calibri"/>
          <w:b/>
          <w:sz w:val="20"/>
          <w:szCs w:val="20"/>
          <w:lang w:val="en-GB"/>
        </w:rPr>
      </w:pPr>
      <w:r w:rsidRPr="00DA3DC6">
        <w:rPr>
          <w:rFonts w:ascii="Verdana" w:hAnsi="Verdana" w:eastAsia="Calibri" w:cs="Calibri"/>
          <w:b/>
          <w:sz w:val="20"/>
          <w:szCs w:val="20"/>
          <w:lang w:val="en-GB"/>
        </w:rPr>
        <w:t>LCDC</w:t>
      </w:r>
    </w:p>
    <w:p w:rsidRPr="00DA3DC6" w:rsidR="00581906" w:rsidP="000E73DD" w:rsidRDefault="00581906" w14:paraId="5BB5DAEE" w14:textId="77777777">
      <w:pPr>
        <w:spacing w:after="0" w:line="240" w:lineRule="auto"/>
        <w:jc w:val="both"/>
        <w:rPr>
          <w:rFonts w:ascii="Verdana" w:hAnsi="Verdana" w:eastAsia="Calibri" w:cs="Calibri"/>
          <w:sz w:val="20"/>
          <w:szCs w:val="20"/>
          <w:lang w:val="en-GB"/>
        </w:rPr>
      </w:pPr>
      <w:r w:rsidRPr="00DA3DC6">
        <w:rPr>
          <w:rFonts w:ascii="Verdana" w:hAnsi="Verdana" w:eastAsia="Calibri" w:cs="Calibri"/>
          <w:sz w:val="20"/>
          <w:szCs w:val="20"/>
          <w:lang w:val="en-GB"/>
        </w:rPr>
        <w:t>Meetings of the LCDC took place on the 25</w:t>
      </w:r>
      <w:r w:rsidRPr="00DA3DC6">
        <w:rPr>
          <w:rFonts w:ascii="Verdana" w:hAnsi="Verdana" w:eastAsia="Calibri" w:cs="Calibri"/>
          <w:sz w:val="20"/>
          <w:szCs w:val="20"/>
          <w:vertAlign w:val="superscript"/>
          <w:lang w:val="en-GB"/>
        </w:rPr>
        <w:t>th</w:t>
      </w:r>
      <w:r w:rsidRPr="00DA3DC6">
        <w:rPr>
          <w:rFonts w:ascii="Verdana" w:hAnsi="Verdana" w:eastAsia="Calibri" w:cs="Calibri"/>
          <w:sz w:val="20"/>
          <w:szCs w:val="20"/>
          <w:lang w:val="en-GB"/>
        </w:rPr>
        <w:t xml:space="preserve"> July and the 25</w:t>
      </w:r>
      <w:r w:rsidRPr="00DA3DC6">
        <w:rPr>
          <w:rFonts w:ascii="Verdana" w:hAnsi="Verdana" w:eastAsia="Calibri" w:cs="Calibri"/>
          <w:sz w:val="20"/>
          <w:szCs w:val="20"/>
          <w:vertAlign w:val="superscript"/>
          <w:lang w:val="en-GB"/>
        </w:rPr>
        <w:t>th</w:t>
      </w:r>
      <w:r w:rsidRPr="00DA3DC6">
        <w:rPr>
          <w:rFonts w:ascii="Verdana" w:hAnsi="Verdana" w:eastAsia="Calibri" w:cs="Calibri"/>
          <w:sz w:val="20"/>
          <w:szCs w:val="20"/>
          <w:lang w:val="en-GB"/>
        </w:rPr>
        <w:t xml:space="preserve"> September 2024.</w:t>
      </w:r>
    </w:p>
    <w:p w:rsidRPr="00DA3DC6" w:rsidR="00581906" w:rsidP="000E73DD" w:rsidRDefault="00581906" w14:paraId="6A9CC56F" w14:textId="77777777">
      <w:pPr>
        <w:spacing w:after="0" w:line="240" w:lineRule="auto"/>
        <w:jc w:val="both"/>
        <w:rPr>
          <w:rFonts w:ascii="Verdana" w:hAnsi="Verdana"/>
          <w:bCs/>
          <w:sz w:val="20"/>
          <w:szCs w:val="20"/>
        </w:rPr>
      </w:pPr>
    </w:p>
    <w:p w:rsidRPr="00DA3DC6" w:rsidR="00581906" w:rsidP="000E73DD" w:rsidRDefault="00581906" w14:paraId="1B4F1F86" w14:textId="77777777">
      <w:pPr>
        <w:spacing w:after="0" w:line="240" w:lineRule="auto"/>
        <w:jc w:val="both"/>
        <w:rPr>
          <w:rFonts w:ascii="Verdana" w:hAnsi="Verdana"/>
          <w:bCs/>
          <w:sz w:val="20"/>
          <w:szCs w:val="20"/>
        </w:rPr>
      </w:pPr>
    </w:p>
    <w:p w:rsidRPr="00DA3DC6" w:rsidR="00581906" w:rsidP="000E73DD" w:rsidRDefault="00581906" w14:paraId="4579163F" w14:textId="77777777">
      <w:pPr>
        <w:shd w:val="clear" w:color="auto" w:fill="FFFFFF" w:themeFill="background1"/>
        <w:spacing w:after="0" w:line="240" w:lineRule="auto"/>
        <w:jc w:val="both"/>
        <w:rPr>
          <w:rFonts w:ascii="Verdana" w:hAnsi="Verdana"/>
          <w:kern w:val="2"/>
          <w:sz w:val="20"/>
          <w:szCs w:val="20"/>
          <w14:ligatures w14:val="standardContextual"/>
        </w:rPr>
      </w:pPr>
      <w:r w:rsidRPr="00DA3DC6">
        <w:rPr>
          <w:rFonts w:ascii="Verdana" w:hAnsi="Verdana" w:eastAsia="Verdana" w:cs="Verdana"/>
          <w:b/>
          <w:color w:val="000000" w:themeColor="text1"/>
          <w:kern w:val="2"/>
          <w:sz w:val="20"/>
          <w:szCs w:val="20"/>
          <w14:ligatures w14:val="standardContextual"/>
        </w:rPr>
        <w:t>Pride of Place 2024.</w:t>
      </w:r>
      <w:r w:rsidRPr="00DA3DC6">
        <w:rPr>
          <w:rFonts w:ascii="Verdana" w:hAnsi="Verdana" w:eastAsia="Verdana" w:cs="Verdana"/>
          <w:color w:val="000000" w:themeColor="text1"/>
          <w:kern w:val="2"/>
          <w:sz w:val="20"/>
          <w:szCs w:val="20"/>
          <w14:ligatures w14:val="standardContextual"/>
        </w:rPr>
        <w:t xml:space="preserve"> </w:t>
      </w:r>
    </w:p>
    <w:p w:rsidRPr="00DA3DC6" w:rsidR="00581906" w:rsidP="000E73DD" w:rsidRDefault="00581906" w14:paraId="51573C10" w14:textId="77777777">
      <w:pPr>
        <w:keepNext/>
        <w:keepLines/>
        <w:shd w:val="clear" w:color="auto" w:fill="FFFFFF" w:themeFill="background1"/>
        <w:spacing w:after="0" w:line="240" w:lineRule="auto"/>
        <w:jc w:val="both"/>
        <w:outlineLvl w:val="2"/>
        <w:rPr>
          <w:rFonts w:ascii="Verdana" w:hAnsi="Verdana" w:eastAsia="Verdana" w:cs="Verdana"/>
          <w:color w:val="000000" w:themeColor="text1"/>
          <w:kern w:val="2"/>
          <w:sz w:val="20"/>
          <w:szCs w:val="20"/>
          <w14:ligatures w14:val="standardContextual"/>
        </w:rPr>
      </w:pPr>
      <w:r w:rsidRPr="00DA3DC6">
        <w:rPr>
          <w:rFonts w:ascii="Verdana" w:hAnsi="Verdana" w:eastAsia="Verdana" w:cs="Verdana"/>
          <w:color w:val="000000" w:themeColor="text1"/>
          <w:kern w:val="2"/>
          <w:sz w:val="20"/>
          <w:szCs w:val="20"/>
          <w14:ligatures w14:val="standardContextual"/>
        </w:rPr>
        <w:t>Judging of the 4 dlr entries for the 2024 Pride of Place Awards took place on the 19</w:t>
      </w:r>
      <w:r w:rsidRPr="00DA3DC6">
        <w:rPr>
          <w:rFonts w:ascii="Verdana" w:hAnsi="Verdana" w:eastAsia="Verdana" w:cs="Verdana"/>
          <w:color w:val="000000" w:themeColor="text1"/>
          <w:kern w:val="2"/>
          <w:sz w:val="20"/>
          <w:szCs w:val="20"/>
          <w:vertAlign w:val="superscript"/>
          <w14:ligatures w14:val="standardContextual"/>
        </w:rPr>
        <w:t>th</w:t>
      </w:r>
      <w:r w:rsidRPr="00DA3DC6">
        <w:rPr>
          <w:rFonts w:ascii="Verdana" w:hAnsi="Verdana" w:eastAsia="Verdana" w:cs="Verdana"/>
          <w:color w:val="000000" w:themeColor="text1"/>
          <w:kern w:val="2"/>
          <w:sz w:val="20"/>
          <w:szCs w:val="20"/>
          <w14:ligatures w14:val="standardContextual"/>
        </w:rPr>
        <w:t xml:space="preserve"> and 20</w:t>
      </w:r>
      <w:r w:rsidRPr="00DA3DC6">
        <w:rPr>
          <w:rFonts w:ascii="Verdana" w:hAnsi="Verdana" w:eastAsia="Verdana" w:cs="Verdana"/>
          <w:color w:val="000000" w:themeColor="text1"/>
          <w:kern w:val="2"/>
          <w:sz w:val="20"/>
          <w:szCs w:val="20"/>
          <w:vertAlign w:val="superscript"/>
          <w14:ligatures w14:val="standardContextual"/>
        </w:rPr>
        <w:t>th</w:t>
      </w:r>
      <w:r w:rsidRPr="00DA3DC6">
        <w:rPr>
          <w:rFonts w:ascii="Verdana" w:hAnsi="Verdana" w:eastAsia="Verdana" w:cs="Verdana"/>
          <w:color w:val="000000" w:themeColor="text1"/>
          <w:kern w:val="2"/>
          <w:sz w:val="20"/>
          <w:szCs w:val="20"/>
          <w14:ligatures w14:val="standardContextual"/>
        </w:rPr>
        <w:t xml:space="preserve"> August. This annual competition is an all-island competition that acknowledges and celebrates the work that communities are doing all over the island of Ireland.  The four dlr entries for 2024 are as follows: </w:t>
      </w:r>
    </w:p>
    <w:p w:rsidRPr="00DA3DC6" w:rsidR="000E73DD" w:rsidP="000E73DD" w:rsidRDefault="000E73DD" w14:paraId="69B9267B" w14:textId="77777777">
      <w:pPr>
        <w:keepNext/>
        <w:keepLines/>
        <w:shd w:val="clear" w:color="auto" w:fill="FFFFFF" w:themeFill="background1"/>
        <w:spacing w:after="0" w:line="240" w:lineRule="auto"/>
        <w:jc w:val="both"/>
        <w:outlineLvl w:val="2"/>
        <w:rPr>
          <w:rFonts w:ascii="Verdana" w:hAnsi="Verdana" w:eastAsiaTheme="majorEastAsia" w:cstheme="majorBidi"/>
          <w:color w:val="2F5496" w:themeColor="accent1" w:themeShade="BF"/>
          <w:kern w:val="2"/>
          <w:sz w:val="20"/>
          <w:szCs w:val="20"/>
          <w14:ligatures w14:val="standardContextual"/>
        </w:rPr>
      </w:pPr>
    </w:p>
    <w:tbl>
      <w:tblPr>
        <w:tblW w:w="0" w:type="auto"/>
        <w:jc w:val="center"/>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4310"/>
        <w:gridCol w:w="2863"/>
      </w:tblGrid>
      <w:tr w:rsidRPr="00DA3DC6" w:rsidR="00581906" w:rsidTr="000E73DD" w14:paraId="19A004F8" w14:textId="77777777">
        <w:trPr>
          <w:trHeight w:val="300"/>
          <w:jc w:val="center"/>
        </w:trPr>
        <w:tc>
          <w:tcPr>
            <w:tcW w:w="4310" w:type="dxa"/>
            <w:tcBorders>
              <w:top w:val="single" w:color="auto" w:sz="8" w:space="0"/>
              <w:left w:val="single" w:color="auto" w:sz="8" w:space="0"/>
              <w:bottom w:val="single" w:color="auto" w:sz="8" w:space="0"/>
              <w:right w:val="single" w:color="auto" w:sz="8" w:space="0"/>
            </w:tcBorders>
            <w:shd w:val="clear" w:color="auto" w:fill="FFFFFF" w:themeFill="background1"/>
          </w:tcPr>
          <w:p w:rsidRPr="00DA3DC6" w:rsidR="00581906" w:rsidP="000E73DD" w:rsidRDefault="00581906" w14:paraId="1AA80F1A" w14:textId="77777777">
            <w:pPr>
              <w:shd w:val="clear" w:color="auto" w:fill="FFFFFF" w:themeFill="background1"/>
              <w:spacing w:after="0" w:line="240" w:lineRule="auto"/>
              <w:jc w:val="both"/>
              <w:rPr>
                <w:rFonts w:ascii="Verdana" w:hAnsi="Verdana"/>
                <w:kern w:val="2"/>
                <w:sz w:val="20"/>
                <w:szCs w:val="20"/>
                <w14:ligatures w14:val="standardContextual"/>
              </w:rPr>
            </w:pPr>
            <w:r w:rsidRPr="00DA3DC6">
              <w:rPr>
                <w:rFonts w:ascii="Verdana" w:hAnsi="Verdana" w:eastAsia="Verdana" w:cs="Verdana"/>
                <w:b/>
                <w:color w:val="000000" w:themeColor="text1"/>
                <w:kern w:val="2"/>
                <w:sz w:val="20"/>
                <w:szCs w:val="20"/>
                <w14:ligatures w14:val="standardContextual"/>
              </w:rPr>
              <w:t xml:space="preserve">Group </w:t>
            </w:r>
          </w:p>
        </w:tc>
        <w:tc>
          <w:tcPr>
            <w:tcW w:w="2863" w:type="dxa"/>
            <w:tcBorders>
              <w:top w:val="single" w:color="auto" w:sz="8" w:space="0"/>
              <w:left w:val="single" w:color="auto" w:sz="8" w:space="0"/>
              <w:bottom w:val="single" w:color="auto" w:sz="8" w:space="0"/>
              <w:right w:val="single" w:color="auto" w:sz="8" w:space="0"/>
            </w:tcBorders>
            <w:shd w:val="clear" w:color="auto" w:fill="FFFFFF" w:themeFill="background1"/>
          </w:tcPr>
          <w:p w:rsidRPr="00DA3DC6" w:rsidR="00581906" w:rsidP="000E73DD" w:rsidRDefault="00581906" w14:paraId="3C581164" w14:textId="77777777">
            <w:pPr>
              <w:shd w:val="clear" w:color="auto" w:fill="FFFFFF" w:themeFill="background1"/>
              <w:spacing w:after="0" w:line="240" w:lineRule="auto"/>
              <w:jc w:val="both"/>
              <w:rPr>
                <w:rFonts w:ascii="Verdana" w:hAnsi="Verdana"/>
                <w:kern w:val="2"/>
                <w:sz w:val="20"/>
                <w:szCs w:val="20"/>
                <w14:ligatures w14:val="standardContextual"/>
              </w:rPr>
            </w:pPr>
            <w:r w:rsidRPr="00DA3DC6">
              <w:rPr>
                <w:rFonts w:ascii="Verdana" w:hAnsi="Verdana" w:eastAsia="Verdana" w:cs="Verdana"/>
                <w:b/>
                <w:color w:val="000000" w:themeColor="text1"/>
                <w:kern w:val="2"/>
                <w:sz w:val="20"/>
                <w:szCs w:val="20"/>
                <w14:ligatures w14:val="standardContextual"/>
              </w:rPr>
              <w:t xml:space="preserve">Category </w:t>
            </w:r>
          </w:p>
        </w:tc>
      </w:tr>
      <w:tr w:rsidRPr="00DA3DC6" w:rsidR="00581906" w:rsidTr="000E73DD" w14:paraId="485F684E" w14:textId="77777777">
        <w:trPr>
          <w:trHeight w:val="300"/>
          <w:jc w:val="center"/>
        </w:trPr>
        <w:tc>
          <w:tcPr>
            <w:tcW w:w="4310" w:type="dxa"/>
            <w:tcBorders>
              <w:top w:val="single" w:color="auto" w:sz="8" w:space="0"/>
              <w:left w:val="single" w:color="auto" w:sz="8" w:space="0"/>
              <w:bottom w:val="single" w:color="auto" w:sz="8" w:space="0"/>
              <w:right w:val="single" w:color="auto" w:sz="8" w:space="0"/>
            </w:tcBorders>
            <w:shd w:val="clear" w:color="auto" w:fill="FFFFFF" w:themeFill="background1"/>
          </w:tcPr>
          <w:p w:rsidRPr="00DA3DC6" w:rsidR="00581906" w:rsidP="000E73DD" w:rsidRDefault="00581906" w14:paraId="2AEB5731" w14:textId="77777777">
            <w:pPr>
              <w:shd w:val="clear" w:color="auto" w:fill="FFFFFF" w:themeFill="background1"/>
              <w:spacing w:after="0" w:line="240" w:lineRule="auto"/>
              <w:jc w:val="both"/>
              <w:rPr>
                <w:rFonts w:ascii="Verdana" w:hAnsi="Verdana"/>
                <w:kern w:val="2"/>
                <w:sz w:val="20"/>
                <w:szCs w:val="20"/>
                <w14:ligatures w14:val="standardContextual"/>
              </w:rPr>
            </w:pPr>
            <w:r w:rsidRPr="00DA3DC6">
              <w:rPr>
                <w:rFonts w:ascii="Verdana" w:hAnsi="Verdana" w:eastAsia="Verdana" w:cs="Verdana"/>
                <w:color w:val="000000" w:themeColor="text1"/>
                <w:kern w:val="2"/>
                <w:sz w:val="20"/>
                <w:szCs w:val="20"/>
                <w14:ligatures w14:val="standardContextual"/>
              </w:rPr>
              <w:t xml:space="preserve">Shanganagh Community Gardens/Men's Shed  </w:t>
            </w:r>
          </w:p>
        </w:tc>
        <w:tc>
          <w:tcPr>
            <w:tcW w:w="2863" w:type="dxa"/>
            <w:tcBorders>
              <w:top w:val="single" w:color="auto" w:sz="8" w:space="0"/>
              <w:left w:val="single" w:color="auto" w:sz="8" w:space="0"/>
              <w:bottom w:val="single" w:color="auto" w:sz="8" w:space="0"/>
              <w:right w:val="single" w:color="auto" w:sz="8" w:space="0"/>
            </w:tcBorders>
            <w:shd w:val="clear" w:color="auto" w:fill="FFFFFF" w:themeFill="background1"/>
          </w:tcPr>
          <w:p w:rsidRPr="00DA3DC6" w:rsidR="00581906" w:rsidP="000E73DD" w:rsidRDefault="00581906" w14:paraId="217CB603" w14:textId="77777777">
            <w:pPr>
              <w:shd w:val="clear" w:color="auto" w:fill="FFFFFF" w:themeFill="background1"/>
              <w:spacing w:after="0" w:line="240" w:lineRule="auto"/>
              <w:jc w:val="both"/>
              <w:rPr>
                <w:rFonts w:ascii="Verdana" w:hAnsi="Verdana"/>
                <w:kern w:val="2"/>
                <w:sz w:val="20"/>
                <w:szCs w:val="20"/>
                <w14:ligatures w14:val="standardContextual"/>
              </w:rPr>
            </w:pPr>
            <w:r w:rsidRPr="00DA3DC6">
              <w:rPr>
                <w:rFonts w:ascii="Verdana" w:hAnsi="Verdana" w:eastAsia="Verdana" w:cs="Verdana"/>
                <w:color w:val="000000" w:themeColor="text1"/>
                <w:kern w:val="2"/>
                <w:sz w:val="20"/>
                <w:szCs w:val="20"/>
                <w14:ligatures w14:val="standardContextual"/>
              </w:rPr>
              <w:t xml:space="preserve">Climate Action and Biodiversity. </w:t>
            </w:r>
          </w:p>
        </w:tc>
      </w:tr>
      <w:tr w:rsidRPr="00DA3DC6" w:rsidR="00581906" w:rsidTr="000E73DD" w14:paraId="224F4B27" w14:textId="77777777">
        <w:trPr>
          <w:trHeight w:val="300"/>
          <w:jc w:val="center"/>
        </w:trPr>
        <w:tc>
          <w:tcPr>
            <w:tcW w:w="4310" w:type="dxa"/>
            <w:tcBorders>
              <w:top w:val="single" w:color="auto" w:sz="8" w:space="0"/>
              <w:left w:val="single" w:color="auto" w:sz="8" w:space="0"/>
              <w:bottom w:val="single" w:color="auto" w:sz="8" w:space="0"/>
              <w:right w:val="single" w:color="auto" w:sz="8" w:space="0"/>
            </w:tcBorders>
            <w:shd w:val="clear" w:color="auto" w:fill="FFFFFF" w:themeFill="background1"/>
          </w:tcPr>
          <w:p w:rsidRPr="00DA3DC6" w:rsidR="00581906" w:rsidP="000E73DD" w:rsidRDefault="00581906" w14:paraId="0F3162AA" w14:textId="77777777">
            <w:pPr>
              <w:shd w:val="clear" w:color="auto" w:fill="FFFFFF" w:themeFill="background1"/>
              <w:spacing w:after="0" w:line="240" w:lineRule="auto"/>
              <w:jc w:val="both"/>
              <w:rPr>
                <w:rFonts w:ascii="Verdana" w:hAnsi="Verdana"/>
                <w:kern w:val="2"/>
                <w:sz w:val="20"/>
                <w:szCs w:val="20"/>
                <w14:ligatures w14:val="standardContextual"/>
              </w:rPr>
            </w:pPr>
            <w:r w:rsidRPr="00DA3DC6">
              <w:rPr>
                <w:rFonts w:ascii="Verdana" w:hAnsi="Verdana" w:eastAsia="Verdana" w:cs="Verdana"/>
                <w:color w:val="000000" w:themeColor="text1"/>
                <w:kern w:val="2"/>
                <w:sz w:val="20"/>
                <w:szCs w:val="20"/>
                <w14:ligatures w14:val="standardContextual"/>
              </w:rPr>
              <w:t xml:space="preserve">Dlr Men's Shed </w:t>
            </w:r>
          </w:p>
        </w:tc>
        <w:tc>
          <w:tcPr>
            <w:tcW w:w="2863" w:type="dxa"/>
            <w:tcBorders>
              <w:top w:val="single" w:color="auto" w:sz="8" w:space="0"/>
              <w:left w:val="single" w:color="auto" w:sz="8" w:space="0"/>
              <w:bottom w:val="single" w:color="auto" w:sz="8" w:space="0"/>
              <w:right w:val="single" w:color="auto" w:sz="8" w:space="0"/>
            </w:tcBorders>
            <w:shd w:val="clear" w:color="auto" w:fill="FFFFFF" w:themeFill="background1"/>
          </w:tcPr>
          <w:p w:rsidRPr="00DA3DC6" w:rsidR="00581906" w:rsidP="000E73DD" w:rsidRDefault="00581906" w14:paraId="74A2BD91" w14:textId="77777777">
            <w:pPr>
              <w:shd w:val="clear" w:color="auto" w:fill="FFFFFF" w:themeFill="background1"/>
              <w:spacing w:after="0" w:line="240" w:lineRule="auto"/>
              <w:jc w:val="both"/>
              <w:rPr>
                <w:rFonts w:ascii="Verdana" w:hAnsi="Verdana"/>
                <w:kern w:val="2"/>
                <w:sz w:val="20"/>
                <w:szCs w:val="20"/>
                <w14:ligatures w14:val="standardContextual"/>
              </w:rPr>
            </w:pPr>
            <w:r w:rsidRPr="00DA3DC6">
              <w:rPr>
                <w:rFonts w:ascii="Verdana" w:hAnsi="Verdana" w:eastAsia="Verdana" w:cs="Verdana"/>
                <w:color w:val="000000" w:themeColor="text1"/>
                <w:kern w:val="2"/>
                <w:sz w:val="20"/>
                <w:szCs w:val="20"/>
                <w14:ligatures w14:val="standardContextual"/>
              </w:rPr>
              <w:t xml:space="preserve">Community Wellbeing Initiative. </w:t>
            </w:r>
          </w:p>
        </w:tc>
      </w:tr>
      <w:tr w:rsidRPr="00DA3DC6" w:rsidR="00581906" w:rsidTr="000E73DD" w14:paraId="141BFDFA" w14:textId="77777777">
        <w:trPr>
          <w:trHeight w:val="300"/>
          <w:jc w:val="center"/>
        </w:trPr>
        <w:tc>
          <w:tcPr>
            <w:tcW w:w="4310" w:type="dxa"/>
            <w:tcBorders>
              <w:top w:val="single" w:color="auto" w:sz="8" w:space="0"/>
              <w:left w:val="single" w:color="auto" w:sz="8" w:space="0"/>
              <w:bottom w:val="single" w:color="auto" w:sz="8" w:space="0"/>
              <w:right w:val="single" w:color="auto" w:sz="8" w:space="0"/>
            </w:tcBorders>
            <w:shd w:val="clear" w:color="auto" w:fill="FFFFFF" w:themeFill="background1"/>
          </w:tcPr>
          <w:p w:rsidRPr="00DA3DC6" w:rsidR="00581906" w:rsidP="000E73DD" w:rsidRDefault="00581906" w14:paraId="5702EB29" w14:textId="77777777">
            <w:pPr>
              <w:shd w:val="clear" w:color="auto" w:fill="FFFFFF" w:themeFill="background1"/>
              <w:spacing w:after="0" w:line="240" w:lineRule="auto"/>
              <w:jc w:val="both"/>
              <w:rPr>
                <w:rFonts w:ascii="Verdana" w:hAnsi="Verdana"/>
                <w:kern w:val="2"/>
                <w:sz w:val="20"/>
                <w:szCs w:val="20"/>
                <w14:ligatures w14:val="standardContextual"/>
              </w:rPr>
            </w:pPr>
            <w:r w:rsidRPr="00DA3DC6">
              <w:rPr>
                <w:rFonts w:ascii="Verdana" w:hAnsi="Verdana" w:eastAsia="Verdana" w:cs="Verdana"/>
                <w:color w:val="000000" w:themeColor="text1"/>
                <w:kern w:val="2"/>
                <w:sz w:val="20"/>
                <w:szCs w:val="20"/>
                <w14:ligatures w14:val="standardContextual"/>
              </w:rPr>
              <w:t xml:space="preserve">Ballinteer Active Retirement Association </w:t>
            </w:r>
          </w:p>
        </w:tc>
        <w:tc>
          <w:tcPr>
            <w:tcW w:w="2863" w:type="dxa"/>
            <w:tcBorders>
              <w:top w:val="single" w:color="auto" w:sz="8" w:space="0"/>
              <w:left w:val="single" w:color="auto" w:sz="8" w:space="0"/>
              <w:bottom w:val="single" w:color="auto" w:sz="8" w:space="0"/>
              <w:right w:val="single" w:color="auto" w:sz="8" w:space="0"/>
            </w:tcBorders>
            <w:shd w:val="clear" w:color="auto" w:fill="FFFFFF" w:themeFill="background1"/>
          </w:tcPr>
          <w:p w:rsidRPr="00DA3DC6" w:rsidR="00581906" w:rsidP="000E73DD" w:rsidRDefault="00581906" w14:paraId="2604757D" w14:textId="77777777">
            <w:pPr>
              <w:shd w:val="clear" w:color="auto" w:fill="FFFFFF" w:themeFill="background1"/>
              <w:spacing w:after="0" w:line="240" w:lineRule="auto"/>
              <w:jc w:val="both"/>
              <w:rPr>
                <w:rFonts w:ascii="Verdana" w:hAnsi="Verdana"/>
                <w:kern w:val="2"/>
                <w:sz w:val="20"/>
                <w:szCs w:val="20"/>
                <w14:ligatures w14:val="standardContextual"/>
              </w:rPr>
            </w:pPr>
            <w:r w:rsidRPr="00DA3DC6">
              <w:rPr>
                <w:rFonts w:ascii="Verdana" w:hAnsi="Verdana" w:eastAsia="Verdana" w:cs="Verdana"/>
                <w:color w:val="000000" w:themeColor="text1"/>
                <w:kern w:val="2"/>
                <w:sz w:val="20"/>
                <w:szCs w:val="20"/>
                <w14:ligatures w14:val="standardContextual"/>
              </w:rPr>
              <w:t xml:space="preserve">Age Friendly- Communities. </w:t>
            </w:r>
          </w:p>
        </w:tc>
      </w:tr>
      <w:tr w:rsidRPr="00DA3DC6" w:rsidR="00581906" w:rsidTr="000E73DD" w14:paraId="56462927" w14:textId="77777777">
        <w:trPr>
          <w:trHeight w:val="300"/>
          <w:jc w:val="center"/>
        </w:trPr>
        <w:tc>
          <w:tcPr>
            <w:tcW w:w="4310" w:type="dxa"/>
            <w:tcBorders>
              <w:top w:val="single" w:color="auto" w:sz="8" w:space="0"/>
              <w:left w:val="single" w:color="auto" w:sz="8" w:space="0"/>
              <w:bottom w:val="single" w:color="auto" w:sz="8" w:space="0"/>
              <w:right w:val="single" w:color="auto" w:sz="8" w:space="0"/>
            </w:tcBorders>
            <w:shd w:val="clear" w:color="auto" w:fill="FFFFFF" w:themeFill="background1"/>
          </w:tcPr>
          <w:p w:rsidRPr="00DA3DC6" w:rsidR="00581906" w:rsidP="000E73DD" w:rsidRDefault="00581906" w14:paraId="10EB10D4" w14:textId="77777777">
            <w:pPr>
              <w:shd w:val="clear" w:color="auto" w:fill="FFFFFF" w:themeFill="background1"/>
              <w:spacing w:after="0" w:line="240" w:lineRule="auto"/>
              <w:jc w:val="both"/>
              <w:rPr>
                <w:rFonts w:ascii="Verdana" w:hAnsi="Verdana"/>
                <w:kern w:val="2"/>
                <w:sz w:val="20"/>
                <w:szCs w:val="20"/>
                <w14:ligatures w14:val="standardContextual"/>
              </w:rPr>
            </w:pPr>
            <w:r w:rsidRPr="00DA3DC6">
              <w:rPr>
                <w:rFonts w:ascii="Verdana" w:hAnsi="Verdana" w:eastAsia="Verdana" w:cs="Verdana"/>
                <w:color w:val="000000" w:themeColor="text1"/>
                <w:kern w:val="2"/>
                <w:sz w:val="20"/>
                <w:szCs w:val="20"/>
                <w14:ligatures w14:val="standardContextual"/>
              </w:rPr>
              <w:t xml:space="preserve"> Shankill Village </w:t>
            </w:r>
          </w:p>
        </w:tc>
        <w:tc>
          <w:tcPr>
            <w:tcW w:w="2863" w:type="dxa"/>
            <w:tcBorders>
              <w:top w:val="single" w:color="auto" w:sz="8" w:space="0"/>
              <w:left w:val="single" w:color="auto" w:sz="8" w:space="0"/>
              <w:bottom w:val="single" w:color="auto" w:sz="8" w:space="0"/>
              <w:right w:val="single" w:color="auto" w:sz="8" w:space="0"/>
            </w:tcBorders>
            <w:shd w:val="clear" w:color="auto" w:fill="FFFFFF" w:themeFill="background1"/>
          </w:tcPr>
          <w:p w:rsidRPr="00DA3DC6" w:rsidR="00581906" w:rsidP="000E73DD" w:rsidRDefault="00581906" w14:paraId="24F1408D" w14:textId="77777777">
            <w:pPr>
              <w:shd w:val="clear" w:color="auto" w:fill="FFFFFF" w:themeFill="background1"/>
              <w:spacing w:after="0" w:line="240" w:lineRule="auto"/>
              <w:jc w:val="both"/>
              <w:rPr>
                <w:rFonts w:ascii="Verdana" w:hAnsi="Verdana"/>
                <w:kern w:val="2"/>
                <w:sz w:val="20"/>
                <w:szCs w:val="20"/>
                <w14:ligatures w14:val="standardContextual"/>
              </w:rPr>
            </w:pPr>
            <w:r w:rsidRPr="00DA3DC6">
              <w:rPr>
                <w:rFonts w:ascii="Verdana" w:hAnsi="Verdana" w:eastAsia="Verdana" w:cs="Verdana"/>
                <w:color w:val="000000" w:themeColor="text1"/>
                <w:kern w:val="2"/>
                <w:sz w:val="20"/>
                <w:szCs w:val="20"/>
                <w14:ligatures w14:val="standardContextual"/>
              </w:rPr>
              <w:t xml:space="preserve">Population over 5,000. </w:t>
            </w:r>
          </w:p>
        </w:tc>
      </w:tr>
    </w:tbl>
    <w:p w:rsidRPr="00DA3DC6" w:rsidR="00581906" w:rsidP="000E73DD" w:rsidRDefault="00581906" w14:paraId="5CA5A564" w14:textId="77777777">
      <w:pPr>
        <w:spacing w:after="0" w:line="240" w:lineRule="auto"/>
        <w:jc w:val="both"/>
        <w:rPr>
          <w:rFonts w:ascii="Verdana" w:hAnsi="Verdana"/>
          <w:sz w:val="20"/>
          <w:szCs w:val="20"/>
          <w:lang w:val="en-GB"/>
        </w:rPr>
      </w:pPr>
      <w:r w:rsidRPr="00DA3DC6">
        <w:rPr>
          <w:rFonts w:ascii="Verdana" w:hAnsi="Verdana"/>
          <w:sz w:val="20"/>
          <w:szCs w:val="20"/>
        </w:rPr>
        <w:t> </w:t>
      </w:r>
    </w:p>
    <w:p w:rsidRPr="00DA3DC6" w:rsidR="00581906" w:rsidP="000E73DD" w:rsidRDefault="00581906" w14:paraId="59C6E091" w14:textId="77777777">
      <w:pPr>
        <w:spacing w:after="0" w:line="240" w:lineRule="auto"/>
        <w:jc w:val="both"/>
        <w:rPr>
          <w:rFonts w:ascii="Verdana" w:hAnsi="Verdana"/>
          <w:bCs/>
          <w:sz w:val="20"/>
          <w:szCs w:val="20"/>
          <w:lang w:val="en-GB"/>
        </w:rPr>
      </w:pPr>
    </w:p>
    <w:p w:rsidRPr="00DA3DC6" w:rsidR="00581906" w:rsidP="000E73DD" w:rsidRDefault="00581906" w14:paraId="3DA20274" w14:textId="77777777">
      <w:pPr>
        <w:spacing w:after="0" w:line="240" w:lineRule="auto"/>
        <w:jc w:val="both"/>
        <w:rPr>
          <w:rFonts w:ascii="Verdana" w:hAnsi="Verdana"/>
          <w:b/>
          <w:bCs/>
          <w:sz w:val="20"/>
          <w:szCs w:val="20"/>
          <w:lang w:val="en-GB"/>
        </w:rPr>
      </w:pPr>
      <w:r w:rsidRPr="00DA3DC6">
        <w:rPr>
          <w:rFonts w:ascii="Verdana" w:hAnsi="Verdana"/>
          <w:b/>
          <w:bCs/>
          <w:sz w:val="20"/>
          <w:szCs w:val="20"/>
          <w:lang w:val="en-GB"/>
        </w:rPr>
        <w:t>Local Enhancement Programme for 2024 under the Community Enhancement Programme</w:t>
      </w:r>
    </w:p>
    <w:p w:rsidRPr="00DA3DC6" w:rsidR="00581906" w:rsidP="000E73DD" w:rsidRDefault="00581906" w14:paraId="0B44E593" w14:textId="77777777">
      <w:pPr>
        <w:spacing w:after="0" w:line="240" w:lineRule="auto"/>
        <w:jc w:val="both"/>
        <w:rPr>
          <w:rFonts w:ascii="Verdana" w:hAnsi="Verdana"/>
          <w:bCs/>
          <w:sz w:val="20"/>
          <w:szCs w:val="20"/>
          <w:lang w:val="en-GB"/>
        </w:rPr>
      </w:pPr>
      <w:r w:rsidRPr="00DA3DC6">
        <w:rPr>
          <w:rFonts w:ascii="Verdana" w:hAnsi="Verdana"/>
          <w:bCs/>
          <w:sz w:val="20"/>
          <w:szCs w:val="20"/>
          <w:lang w:val="en-GB"/>
        </w:rPr>
        <w:t>This DRCD grant fund closed for application in February with 68 eligible applications received for funding support. €140,317 is available to community groups for capital projects and €29,854.68 for ringfenced women’s groups funding. LCDC recommendations for grant funding were forwarded to the DRCD. The mainstream fund</w:t>
      </w:r>
      <w:r w:rsidRPr="00DA3DC6">
        <w:rPr>
          <w:rFonts w:ascii="Verdana" w:hAnsi="Verdana"/>
          <w:bCs/>
          <w:sz w:val="20"/>
          <w:szCs w:val="20"/>
        </w:rPr>
        <w:t xml:space="preserve"> was approved for payment by the Minister on the 22nd of May 2024 and the ringfenced women’s groups funding w</w:t>
      </w:r>
      <w:r w:rsidRPr="00DA3DC6">
        <w:rPr>
          <w:rFonts w:ascii="Verdana" w:hAnsi="Verdana"/>
          <w:bCs/>
          <w:sz w:val="20"/>
          <w:szCs w:val="20"/>
          <w:lang w:val="en-US"/>
        </w:rPr>
        <w:t>ere approved for payment by the Minister on the 5</w:t>
      </w:r>
      <w:r w:rsidRPr="00DA3DC6">
        <w:rPr>
          <w:rFonts w:ascii="Verdana" w:hAnsi="Verdana"/>
          <w:bCs/>
          <w:sz w:val="20"/>
          <w:szCs w:val="20"/>
          <w:vertAlign w:val="superscript"/>
          <w:lang w:val="en-US"/>
        </w:rPr>
        <w:t>th</w:t>
      </w:r>
      <w:r w:rsidRPr="00DA3DC6">
        <w:rPr>
          <w:rFonts w:ascii="Verdana" w:hAnsi="Verdana"/>
          <w:bCs/>
          <w:sz w:val="20"/>
          <w:szCs w:val="20"/>
          <w:lang w:val="en-US"/>
        </w:rPr>
        <w:t xml:space="preserve"> June 2024.</w:t>
      </w:r>
      <w:r w:rsidRPr="00DA3DC6">
        <w:rPr>
          <w:rFonts w:ascii="Verdana" w:hAnsi="Verdana"/>
          <w:bCs/>
          <w:sz w:val="20"/>
          <w:szCs w:val="20"/>
        </w:rPr>
        <w:t>  Letters have been sent to all applicants and payments are currently being processed.</w:t>
      </w:r>
    </w:p>
    <w:p w:rsidRPr="00DA3DC6" w:rsidR="00581906" w:rsidP="000E73DD" w:rsidRDefault="00581906" w14:paraId="6D27EC2D" w14:textId="77777777">
      <w:pPr>
        <w:spacing w:after="0" w:line="240" w:lineRule="auto"/>
        <w:jc w:val="both"/>
        <w:rPr>
          <w:rFonts w:ascii="Verdana" w:hAnsi="Verdana"/>
          <w:bCs/>
          <w:sz w:val="20"/>
          <w:szCs w:val="20"/>
          <w:lang w:val="en-GB"/>
        </w:rPr>
      </w:pPr>
    </w:p>
    <w:p w:rsidRPr="00DA3DC6" w:rsidR="000E73DD" w:rsidP="000E73DD" w:rsidRDefault="000E73DD" w14:paraId="2AF93D8E" w14:textId="77777777">
      <w:pPr>
        <w:spacing w:after="0" w:line="240" w:lineRule="auto"/>
        <w:jc w:val="both"/>
        <w:rPr>
          <w:rFonts w:ascii="Verdana" w:hAnsi="Verdana"/>
          <w:bCs/>
          <w:sz w:val="20"/>
          <w:szCs w:val="20"/>
          <w:lang w:val="en-GB"/>
        </w:rPr>
      </w:pPr>
    </w:p>
    <w:p w:rsidRPr="00DA3DC6" w:rsidR="00581906" w:rsidP="000E73DD" w:rsidRDefault="00581906" w14:paraId="2F9C67E5" w14:textId="77777777">
      <w:pPr>
        <w:spacing w:after="0" w:line="240" w:lineRule="auto"/>
        <w:jc w:val="both"/>
        <w:rPr>
          <w:rFonts w:ascii="Verdana" w:hAnsi="Verdana" w:eastAsia="Times New Roman" w:cs="Aptos"/>
          <w:color w:val="000000"/>
          <w:sz w:val="20"/>
          <w:szCs w:val="20"/>
          <w:lang w:eastAsia="en-IE"/>
        </w:rPr>
      </w:pPr>
      <w:r w:rsidRPr="00DA3DC6">
        <w:rPr>
          <w:rFonts w:ascii="Verdana" w:hAnsi="Verdana" w:eastAsia="Times New Roman" w:cs="Aptos"/>
          <w:b/>
          <w:color w:val="000000"/>
          <w:sz w:val="20"/>
          <w:szCs w:val="20"/>
          <w:lang w:eastAsia="en-IE"/>
        </w:rPr>
        <w:t>Comhairle na nÓg</w:t>
      </w:r>
    </w:p>
    <w:p w:rsidRPr="00DA3DC6" w:rsidR="00581906" w:rsidP="000E73DD" w:rsidRDefault="00581906" w14:paraId="1E4A8540" w14:textId="77777777">
      <w:pPr>
        <w:spacing w:after="0" w:line="240" w:lineRule="auto"/>
        <w:jc w:val="both"/>
        <w:rPr>
          <w:rFonts w:ascii="Verdana" w:hAnsi="Verdana" w:eastAsia="Times New Roman" w:cs="Aptos"/>
          <w:color w:val="000000"/>
          <w:sz w:val="20"/>
          <w:szCs w:val="20"/>
          <w:lang w:eastAsia="en-IE"/>
        </w:rPr>
      </w:pPr>
      <w:r w:rsidRPr="00DA3DC6">
        <w:rPr>
          <w:rFonts w:ascii="Verdana" w:hAnsi="Verdana" w:eastAsia="Times New Roman" w:cs="Aptos"/>
          <w:color w:val="000000"/>
          <w:sz w:val="20"/>
          <w:szCs w:val="20"/>
          <w:lang w:eastAsia="en-IE"/>
        </w:rPr>
        <w:t>DLR Comhairle members continued to work on the topic of School Stress. 2 Steering Committee Meetings were held and actions were agreed to encourage topic progression. Outreach to Youth Service's continued. A three-day Summer Programme for members was conducted with a focus on team building and critical thinking. Promotion of Comhairle na nÓg's Bridging the Gap event continued with a radio interview on Dublin South FM. Two Members took part in a radio interview on RTE Radio 1 Promoting DLR Comhairle na nÓg and the upcoming Bridging the Gap event. The Bridging the Gap Event took place on Sunday 25th August in Dundrum Town Centre, and it was a great success with excellent interaction throughout the day. The event was attended by Cathaoirleach Cllr Jim O' Leary. In September, DLR Comhairle members made a presentation to DLR CYPSC Members. </w:t>
      </w:r>
    </w:p>
    <w:p w:rsidRPr="00DA3DC6" w:rsidR="00581906" w:rsidP="000E73DD" w:rsidRDefault="00581906" w14:paraId="2BE69F8C" w14:textId="77777777">
      <w:pPr>
        <w:spacing w:after="0" w:line="240" w:lineRule="auto"/>
        <w:jc w:val="both"/>
        <w:rPr>
          <w:rFonts w:ascii="Verdana" w:hAnsi="Verdana"/>
          <w:bCs/>
          <w:sz w:val="20"/>
          <w:szCs w:val="20"/>
          <w:lang w:val="en-GB"/>
        </w:rPr>
      </w:pPr>
    </w:p>
    <w:p w:rsidRPr="00DA3DC6" w:rsidR="000E73DD" w:rsidP="000E73DD" w:rsidRDefault="000E73DD" w14:paraId="48CA18CA" w14:textId="77777777">
      <w:pPr>
        <w:spacing w:after="0" w:line="240" w:lineRule="auto"/>
        <w:jc w:val="both"/>
        <w:rPr>
          <w:rFonts w:ascii="Verdana" w:hAnsi="Verdana"/>
          <w:bCs/>
          <w:sz w:val="20"/>
          <w:szCs w:val="20"/>
          <w:lang w:val="en-GB"/>
        </w:rPr>
      </w:pPr>
    </w:p>
    <w:p w:rsidRPr="00DA3DC6" w:rsidR="00581906" w:rsidP="000E73DD" w:rsidRDefault="00581906" w14:paraId="498399A5" w14:textId="77777777">
      <w:pPr>
        <w:spacing w:after="0" w:line="240" w:lineRule="auto"/>
        <w:jc w:val="both"/>
        <w:rPr>
          <w:rFonts w:ascii="Verdana" w:hAnsi="Verdana"/>
          <w:bCs/>
          <w:sz w:val="20"/>
          <w:szCs w:val="20"/>
        </w:rPr>
      </w:pPr>
      <w:r w:rsidRPr="00DA3DC6">
        <w:rPr>
          <w:rFonts w:ascii="Verdana" w:hAnsi="Verdana"/>
          <w:b/>
          <w:bCs/>
          <w:sz w:val="20"/>
          <w:szCs w:val="20"/>
        </w:rPr>
        <w:t>Estate Management</w:t>
      </w:r>
    </w:p>
    <w:p w:rsidRPr="00DA3DC6" w:rsidR="00581906" w:rsidP="000E73DD" w:rsidRDefault="00581906" w14:paraId="58AA3C56" w14:textId="77777777">
      <w:pPr>
        <w:spacing w:after="0" w:line="240" w:lineRule="auto"/>
        <w:jc w:val="both"/>
        <w:rPr>
          <w:rFonts w:ascii="Verdana" w:hAnsi="Verdana"/>
          <w:bCs/>
          <w:sz w:val="20"/>
          <w:szCs w:val="20"/>
        </w:rPr>
      </w:pPr>
      <w:r w:rsidRPr="00DA3DC6">
        <w:rPr>
          <w:rFonts w:ascii="Verdana" w:hAnsi="Verdana"/>
          <w:bCs/>
          <w:sz w:val="20"/>
          <w:szCs w:val="20"/>
        </w:rPr>
        <w:t>Estate Managment Forum's continued to work through their annual action plans, supported by Community Team Staff. The Estate Management Manual was updated and shared at a County Fora meeting. Estate Management Forums were supported to apply for Tidy Districts 2024. 1 Estate Management Forum received notification of their successful application for the 2024 Community Climate Action Programme, this was supported in all stages by the Community Work Team. Final dates were agreed by Estate Management Forums to run their Community Recycling Skip Days </w:t>
      </w:r>
    </w:p>
    <w:p w:rsidRPr="00DA3DC6" w:rsidR="00581906" w:rsidP="000E73DD" w:rsidRDefault="00581906" w14:paraId="15D99094" w14:textId="77777777">
      <w:pPr>
        <w:spacing w:after="0" w:line="240" w:lineRule="auto"/>
        <w:jc w:val="both"/>
        <w:rPr>
          <w:rFonts w:ascii="Verdana" w:hAnsi="Verdana"/>
          <w:bCs/>
          <w:sz w:val="20"/>
          <w:szCs w:val="20"/>
          <w:lang w:val="en-GB"/>
        </w:rPr>
      </w:pPr>
    </w:p>
    <w:p w:rsidRPr="00DA3DC6" w:rsidR="000E73DD" w:rsidP="000E73DD" w:rsidRDefault="000E73DD" w14:paraId="220C3F66" w14:textId="77777777">
      <w:pPr>
        <w:spacing w:after="0" w:line="240" w:lineRule="auto"/>
        <w:jc w:val="both"/>
        <w:rPr>
          <w:rFonts w:ascii="Verdana" w:hAnsi="Verdana"/>
          <w:bCs/>
          <w:sz w:val="20"/>
          <w:szCs w:val="20"/>
          <w:lang w:val="en-GB"/>
        </w:rPr>
      </w:pPr>
    </w:p>
    <w:p w:rsidRPr="00DA3DC6" w:rsidR="00581906" w:rsidP="000E73DD" w:rsidRDefault="00581906" w14:paraId="568C2F5E" w14:textId="77777777">
      <w:pPr>
        <w:spacing w:after="0" w:line="240" w:lineRule="auto"/>
        <w:jc w:val="both"/>
        <w:rPr>
          <w:rFonts w:ascii="Verdana" w:hAnsi="Verdana"/>
          <w:b/>
          <w:sz w:val="20"/>
          <w:szCs w:val="20"/>
        </w:rPr>
      </w:pPr>
      <w:r w:rsidRPr="00DA3DC6">
        <w:rPr>
          <w:rFonts w:ascii="Verdana" w:hAnsi="Verdana"/>
          <w:b/>
          <w:sz w:val="20"/>
          <w:szCs w:val="20"/>
        </w:rPr>
        <w:t>National Recovery Month September 2024</w:t>
      </w:r>
    </w:p>
    <w:p w:rsidRPr="00DA3DC6" w:rsidR="00581906" w:rsidP="000E73DD" w:rsidRDefault="00581906" w14:paraId="5B020C6D" w14:textId="77777777">
      <w:pPr>
        <w:spacing w:after="0" w:line="240" w:lineRule="auto"/>
        <w:jc w:val="both"/>
        <w:rPr>
          <w:rFonts w:ascii="Verdana" w:hAnsi="Verdana"/>
          <w:sz w:val="20"/>
          <w:szCs w:val="20"/>
        </w:rPr>
      </w:pPr>
      <w:r w:rsidRPr="00DA3DC6">
        <w:rPr>
          <w:rFonts w:ascii="Verdana" w:hAnsi="Verdana"/>
          <w:sz w:val="20"/>
          <w:szCs w:val="20"/>
        </w:rPr>
        <w:t>The DLR Community Addiction Team, DROP and other service providers organised numerous community events throughout the month of September culminating in the Recovery Festival held on Saturday 28</w:t>
      </w:r>
      <w:r w:rsidRPr="00DA3DC6">
        <w:rPr>
          <w:rFonts w:ascii="Verdana" w:hAnsi="Verdana"/>
          <w:sz w:val="20"/>
          <w:szCs w:val="20"/>
          <w:vertAlign w:val="superscript"/>
        </w:rPr>
        <w:t>th</w:t>
      </w:r>
      <w:r w:rsidRPr="00DA3DC6">
        <w:rPr>
          <w:rFonts w:ascii="Verdana" w:hAnsi="Verdana"/>
          <w:sz w:val="20"/>
          <w:szCs w:val="20"/>
        </w:rPr>
        <w:t xml:space="preserve"> September.  These events aim to promote, support and increase public awareness surrounding mental health and addiction recovery.  There was great attendance at all events.  The Recovery Festival itself was held in The People’s Park, Dun Laoghaire, included a community walk, entertainment for all the family, singing, facepainting, and much more.</w:t>
      </w:r>
    </w:p>
    <w:p w:rsidRPr="00DA3DC6" w:rsidR="00581906" w:rsidP="000E73DD" w:rsidRDefault="00581906" w14:paraId="78A3A549" w14:textId="77777777">
      <w:pPr>
        <w:spacing w:after="0" w:line="240" w:lineRule="auto"/>
        <w:jc w:val="both"/>
        <w:rPr>
          <w:rFonts w:ascii="Verdana" w:hAnsi="Verdana"/>
          <w:b/>
          <w:sz w:val="20"/>
          <w:szCs w:val="20"/>
        </w:rPr>
      </w:pPr>
    </w:p>
    <w:p w:rsidRPr="00DA3DC6" w:rsidR="000E73DD" w:rsidP="000E73DD" w:rsidRDefault="000E73DD" w14:paraId="668E8B24" w14:textId="77777777">
      <w:pPr>
        <w:spacing w:after="0" w:line="240" w:lineRule="auto"/>
        <w:jc w:val="both"/>
        <w:rPr>
          <w:rFonts w:ascii="Verdana" w:hAnsi="Verdana"/>
          <w:b/>
          <w:sz w:val="20"/>
          <w:szCs w:val="20"/>
        </w:rPr>
      </w:pPr>
    </w:p>
    <w:p w:rsidRPr="00DA3DC6" w:rsidR="00581906" w:rsidP="000E73DD" w:rsidRDefault="00581906" w14:paraId="3908CCBE" w14:textId="77777777">
      <w:pPr>
        <w:spacing w:after="0" w:line="240" w:lineRule="auto"/>
        <w:jc w:val="both"/>
        <w:rPr>
          <w:rFonts w:ascii="Verdana" w:hAnsi="Verdana"/>
          <w:b/>
          <w:sz w:val="20"/>
          <w:szCs w:val="20"/>
        </w:rPr>
      </w:pPr>
      <w:r w:rsidRPr="00DA3DC6">
        <w:rPr>
          <w:rFonts w:ascii="Verdana" w:hAnsi="Verdana"/>
          <w:b/>
          <w:sz w:val="20"/>
          <w:szCs w:val="20"/>
        </w:rPr>
        <w:t>Community Grants 2025</w:t>
      </w:r>
    </w:p>
    <w:p w:rsidRPr="00DA3DC6" w:rsidR="00581906" w:rsidP="000E73DD" w:rsidRDefault="00581906" w14:paraId="21A36C2B" w14:textId="77777777">
      <w:pPr>
        <w:spacing w:after="0" w:line="240" w:lineRule="auto"/>
        <w:jc w:val="both"/>
        <w:rPr>
          <w:rFonts w:ascii="Verdana" w:hAnsi="Verdana"/>
          <w:sz w:val="20"/>
          <w:szCs w:val="20"/>
        </w:rPr>
      </w:pPr>
      <w:r w:rsidRPr="00DA3DC6">
        <w:rPr>
          <w:rFonts w:ascii="Verdana" w:hAnsi="Verdana"/>
          <w:sz w:val="20"/>
          <w:szCs w:val="20"/>
        </w:rPr>
        <w:t>The Community Grants for 2025 opened on 24</w:t>
      </w:r>
      <w:r w:rsidRPr="00DA3DC6">
        <w:rPr>
          <w:rFonts w:ascii="Verdana" w:hAnsi="Verdana"/>
          <w:sz w:val="20"/>
          <w:szCs w:val="20"/>
          <w:vertAlign w:val="superscript"/>
        </w:rPr>
        <w:t>th</w:t>
      </w:r>
      <w:r w:rsidRPr="00DA3DC6">
        <w:rPr>
          <w:rFonts w:ascii="Verdana" w:hAnsi="Verdana"/>
          <w:sz w:val="20"/>
          <w:szCs w:val="20"/>
        </w:rPr>
        <w:t xml:space="preserve"> September for applications and will close on 25</w:t>
      </w:r>
      <w:r w:rsidRPr="00DA3DC6">
        <w:rPr>
          <w:rFonts w:ascii="Verdana" w:hAnsi="Verdana"/>
          <w:sz w:val="20"/>
          <w:szCs w:val="20"/>
          <w:vertAlign w:val="superscript"/>
        </w:rPr>
        <w:t>th</w:t>
      </w:r>
      <w:r w:rsidRPr="00DA3DC6">
        <w:rPr>
          <w:rFonts w:ascii="Verdana" w:hAnsi="Verdana"/>
          <w:sz w:val="20"/>
          <w:szCs w:val="20"/>
        </w:rPr>
        <w:t xml:space="preserve"> October.  Information sessions will be held online and in person over the coming</w:t>
      </w:r>
    </w:p>
    <w:p w:rsidRPr="00DA3DC6" w:rsidR="00581906" w:rsidP="000E73DD" w:rsidRDefault="00581906" w14:paraId="15796A9E" w14:textId="77777777">
      <w:pPr>
        <w:spacing w:after="0" w:line="240" w:lineRule="auto"/>
        <w:jc w:val="both"/>
        <w:rPr>
          <w:rFonts w:ascii="Verdana" w:hAnsi="Verdana"/>
          <w:bCs/>
          <w:sz w:val="20"/>
          <w:szCs w:val="20"/>
          <w:lang w:val="en-GB"/>
        </w:rPr>
      </w:pPr>
    </w:p>
    <w:p w:rsidRPr="00DA3DC6" w:rsidR="000E73DD" w:rsidP="000E73DD" w:rsidRDefault="000E73DD" w14:paraId="1F6BDC94" w14:textId="77777777">
      <w:pPr>
        <w:spacing w:after="0" w:line="240" w:lineRule="auto"/>
        <w:jc w:val="both"/>
        <w:rPr>
          <w:rFonts w:ascii="Verdana" w:hAnsi="Verdana"/>
          <w:bCs/>
          <w:sz w:val="20"/>
          <w:szCs w:val="20"/>
          <w:lang w:val="en-GB"/>
        </w:rPr>
      </w:pPr>
    </w:p>
    <w:p w:rsidRPr="00DA3DC6" w:rsidR="00581906" w:rsidP="000E73DD" w:rsidRDefault="00581906" w14:paraId="6DFBDD54" w14:textId="77777777">
      <w:pPr>
        <w:spacing w:after="0" w:line="240" w:lineRule="auto"/>
        <w:jc w:val="both"/>
        <w:rPr>
          <w:rFonts w:ascii="Verdana" w:hAnsi="Verdana"/>
          <w:b/>
          <w:bCs/>
          <w:sz w:val="20"/>
          <w:szCs w:val="20"/>
          <w:lang w:val="en-GB"/>
        </w:rPr>
      </w:pPr>
      <w:r w:rsidRPr="00DA3DC6">
        <w:rPr>
          <w:rFonts w:ascii="Verdana" w:hAnsi="Verdana"/>
          <w:b/>
          <w:bCs/>
          <w:sz w:val="20"/>
          <w:szCs w:val="20"/>
          <w:lang w:val="en-GB"/>
        </w:rPr>
        <w:t>Domestic Violence Refuge</w:t>
      </w:r>
    </w:p>
    <w:p w:rsidRPr="00DA3DC6" w:rsidR="00581906" w:rsidP="000E73DD" w:rsidRDefault="00581906" w14:paraId="7266C69D" w14:textId="77777777">
      <w:pPr>
        <w:spacing w:after="0" w:line="240" w:lineRule="auto"/>
        <w:jc w:val="both"/>
        <w:rPr>
          <w:rFonts w:ascii="Verdana" w:hAnsi="Verdana"/>
          <w:bCs/>
          <w:sz w:val="20"/>
          <w:szCs w:val="20"/>
          <w:lang w:val="en-US"/>
        </w:rPr>
      </w:pPr>
      <w:r w:rsidRPr="00DA3DC6">
        <w:rPr>
          <w:rFonts w:ascii="Verdana" w:hAnsi="Verdana"/>
          <w:bCs/>
          <w:sz w:val="20"/>
          <w:szCs w:val="20"/>
          <w:lang w:val="en-US"/>
        </w:rPr>
        <w:t xml:space="preserve">The Council commissioned a Domestic Violence Refuge Needs Assessment to establish if there was a need to provide a Domestic Violence (DV) refuge within the County. </w:t>
      </w:r>
      <w:r w:rsidRPr="00DA3DC6">
        <w:rPr>
          <w:rFonts w:ascii="Verdana" w:hAnsi="Verdana"/>
          <w:bCs/>
          <w:sz w:val="20"/>
          <w:szCs w:val="20"/>
        </w:rPr>
        <w:t> T</w:t>
      </w:r>
      <w:r w:rsidRPr="00DA3DC6">
        <w:rPr>
          <w:rFonts w:ascii="Verdana" w:hAnsi="Verdana"/>
          <w:bCs/>
          <w:sz w:val="20"/>
          <w:szCs w:val="20"/>
          <w:lang w:val="en-US"/>
        </w:rPr>
        <w:t>he report established an evidence-based approach that underpins the need for a refuge in the Dun Laoghaire Rathdown area.</w:t>
      </w:r>
    </w:p>
    <w:p w:rsidRPr="00DA3DC6" w:rsidR="00581906" w:rsidP="000E73DD" w:rsidRDefault="00581906" w14:paraId="6BDE72D6" w14:textId="77777777">
      <w:pPr>
        <w:spacing w:after="0" w:line="240" w:lineRule="auto"/>
        <w:jc w:val="both"/>
        <w:rPr>
          <w:rFonts w:ascii="Verdana" w:hAnsi="Verdana"/>
          <w:bCs/>
          <w:sz w:val="20"/>
          <w:szCs w:val="20"/>
          <w:lang w:val="en-US"/>
        </w:rPr>
      </w:pPr>
    </w:p>
    <w:p w:rsidRPr="00DA3DC6" w:rsidR="00581906" w:rsidP="000E73DD" w:rsidRDefault="00581906" w14:paraId="4FE87B0B" w14:textId="77777777">
      <w:pPr>
        <w:spacing w:after="0" w:line="240" w:lineRule="auto"/>
        <w:jc w:val="both"/>
        <w:rPr>
          <w:rFonts w:ascii="Verdana" w:hAnsi="Verdana"/>
          <w:bCs/>
          <w:sz w:val="20"/>
          <w:szCs w:val="20"/>
          <w:lang w:val="en-US"/>
        </w:rPr>
      </w:pPr>
      <w:r w:rsidRPr="00DA3DC6">
        <w:rPr>
          <w:rFonts w:ascii="Verdana" w:hAnsi="Verdana"/>
          <w:bCs/>
          <w:sz w:val="20"/>
          <w:szCs w:val="20"/>
          <w:lang w:val="en-US"/>
        </w:rPr>
        <w:t>The Council is progressing this project under the Planning and Development Acts and the regulations made thereunder and more specifically the Planning and Development (Section 179A) Regulations 2023.</w:t>
      </w:r>
    </w:p>
    <w:p w:rsidRPr="00DA3DC6" w:rsidR="00581906" w:rsidP="000E73DD" w:rsidRDefault="00581906" w14:paraId="24C54637" w14:textId="77777777">
      <w:pPr>
        <w:spacing w:after="0" w:line="240" w:lineRule="auto"/>
        <w:jc w:val="both"/>
        <w:rPr>
          <w:rFonts w:ascii="Verdana" w:hAnsi="Verdana"/>
          <w:bCs/>
          <w:sz w:val="20"/>
          <w:szCs w:val="20"/>
          <w:lang w:val="en-US"/>
        </w:rPr>
      </w:pPr>
    </w:p>
    <w:p w:rsidRPr="00DA3DC6" w:rsidR="00581906" w:rsidP="000E73DD" w:rsidRDefault="00581906" w14:paraId="3F237111" w14:textId="77777777">
      <w:pPr>
        <w:spacing w:after="0" w:line="240" w:lineRule="auto"/>
        <w:jc w:val="both"/>
        <w:rPr>
          <w:rFonts w:ascii="Verdana" w:hAnsi="Verdana"/>
          <w:bCs/>
          <w:sz w:val="20"/>
          <w:szCs w:val="20"/>
        </w:rPr>
      </w:pPr>
      <w:r w:rsidRPr="00DA3DC6">
        <w:rPr>
          <w:rFonts w:ascii="Verdana" w:hAnsi="Verdana"/>
          <w:bCs/>
          <w:sz w:val="20"/>
          <w:szCs w:val="20"/>
        </w:rPr>
        <w:t>This project will deliver 12 units of accommodation and associated facilities to accommodate those affected by domestic abuse and their families.</w:t>
      </w:r>
    </w:p>
    <w:p w:rsidRPr="00DA3DC6" w:rsidR="00581906" w:rsidP="000E73DD" w:rsidRDefault="00581906" w14:paraId="4DB55EC9" w14:textId="77777777">
      <w:pPr>
        <w:spacing w:after="0" w:line="240" w:lineRule="auto"/>
        <w:jc w:val="both"/>
        <w:rPr>
          <w:rFonts w:ascii="Verdana" w:hAnsi="Verdana"/>
          <w:b/>
          <w:bCs/>
          <w:sz w:val="20"/>
          <w:szCs w:val="20"/>
          <w:lang w:val="en-GB"/>
        </w:rPr>
      </w:pPr>
    </w:p>
    <w:p w:rsidRPr="00DA3DC6" w:rsidR="000E73DD" w:rsidP="000E73DD" w:rsidRDefault="000E73DD" w14:paraId="16298ADA" w14:textId="77777777">
      <w:pPr>
        <w:spacing w:after="0" w:line="240" w:lineRule="auto"/>
        <w:jc w:val="both"/>
        <w:rPr>
          <w:rFonts w:ascii="Verdana" w:hAnsi="Verdana"/>
          <w:b/>
          <w:bCs/>
          <w:sz w:val="20"/>
          <w:szCs w:val="20"/>
          <w:lang w:val="en-GB"/>
        </w:rPr>
      </w:pPr>
    </w:p>
    <w:p w:rsidRPr="00DA3DC6" w:rsidR="00581906" w:rsidP="000E73DD" w:rsidRDefault="00581906" w14:paraId="4202150B" w14:textId="77777777">
      <w:pPr>
        <w:spacing w:after="0" w:line="240" w:lineRule="auto"/>
        <w:jc w:val="both"/>
        <w:rPr>
          <w:rFonts w:ascii="Verdana" w:hAnsi="Verdana"/>
          <w:b/>
          <w:bCs/>
          <w:sz w:val="20"/>
          <w:szCs w:val="20"/>
          <w:lang w:val="en-GB"/>
        </w:rPr>
      </w:pPr>
      <w:r w:rsidRPr="00DA3DC6">
        <w:rPr>
          <w:rFonts w:ascii="Verdana" w:hAnsi="Verdana"/>
          <w:b/>
          <w:bCs/>
          <w:sz w:val="20"/>
          <w:szCs w:val="20"/>
          <w:lang w:val="en-GB"/>
        </w:rPr>
        <w:t>Age-Friendly &amp; Social Inclusion Unit:</w:t>
      </w:r>
    </w:p>
    <w:p w:rsidRPr="00DA3DC6" w:rsidR="005D314A" w:rsidP="000E73DD" w:rsidRDefault="005D314A" w14:paraId="6D4FEC79" w14:textId="77777777">
      <w:pPr>
        <w:spacing w:after="0" w:line="240" w:lineRule="auto"/>
        <w:jc w:val="both"/>
        <w:rPr>
          <w:rFonts w:ascii="Verdana" w:hAnsi="Verdana"/>
          <w:b/>
          <w:bCs/>
          <w:sz w:val="20"/>
          <w:szCs w:val="20"/>
          <w:lang w:val="en-GB"/>
        </w:rPr>
      </w:pPr>
    </w:p>
    <w:p w:rsidRPr="00DA3DC6" w:rsidR="00581906" w:rsidP="000E73DD" w:rsidRDefault="00581906" w14:paraId="64EE2089" w14:textId="77777777">
      <w:pPr>
        <w:spacing w:after="0" w:line="240" w:lineRule="auto"/>
        <w:jc w:val="both"/>
        <w:rPr>
          <w:rFonts w:ascii="Verdana" w:hAnsi="Verdana"/>
          <w:b/>
          <w:sz w:val="20"/>
          <w:szCs w:val="20"/>
          <w:lang w:val="en-GB"/>
        </w:rPr>
      </w:pPr>
      <w:r w:rsidRPr="00DA3DC6">
        <w:rPr>
          <w:rFonts w:ascii="Verdana" w:hAnsi="Verdana"/>
          <w:b/>
          <w:sz w:val="20"/>
          <w:szCs w:val="20"/>
          <w:lang w:val="en-GB"/>
        </w:rPr>
        <w:t>Cuairt agus Cultúr 2024/2025</w:t>
      </w:r>
    </w:p>
    <w:p w:rsidRPr="00DA3DC6" w:rsidR="00581906" w:rsidP="000E73DD" w:rsidRDefault="00581906" w14:paraId="1E6303EF" w14:textId="77777777">
      <w:pPr>
        <w:spacing w:after="0" w:line="240" w:lineRule="auto"/>
        <w:jc w:val="both"/>
        <w:rPr>
          <w:rFonts w:ascii="Verdana" w:hAnsi="Verdana"/>
          <w:bCs/>
          <w:sz w:val="20"/>
          <w:szCs w:val="20"/>
          <w:lang w:val="en-GB"/>
        </w:rPr>
      </w:pPr>
      <w:r w:rsidRPr="00DA3DC6">
        <w:rPr>
          <w:rFonts w:ascii="Verdana" w:hAnsi="Verdana"/>
          <w:bCs/>
          <w:sz w:val="20"/>
          <w:szCs w:val="20"/>
          <w:lang w:val="en-GB"/>
        </w:rPr>
        <w:t xml:space="preserve">In conjunction with Arts Office and Libraries and funding from Creative Ireland Cuairt agus Cultúr is taking place again this year.  This programme brings performers into both Residential Centres and Day Care Centres for a number of weeks to interact with residents.  </w:t>
      </w:r>
    </w:p>
    <w:p w:rsidRPr="00DA3DC6" w:rsidR="00581906" w:rsidP="000E73DD" w:rsidRDefault="00581906" w14:paraId="579AAB55" w14:textId="77777777">
      <w:pPr>
        <w:spacing w:after="0" w:line="240" w:lineRule="auto"/>
        <w:jc w:val="both"/>
        <w:rPr>
          <w:rFonts w:ascii="Verdana" w:hAnsi="Verdana"/>
          <w:bCs/>
          <w:sz w:val="20"/>
          <w:szCs w:val="20"/>
          <w:lang w:val="en-GB"/>
        </w:rPr>
      </w:pPr>
    </w:p>
    <w:p w:rsidRPr="00DA3DC6" w:rsidR="00581906" w:rsidP="000E73DD" w:rsidRDefault="00581906" w14:paraId="63ABCEF8" w14:textId="77777777">
      <w:pPr>
        <w:spacing w:after="0" w:line="240" w:lineRule="auto"/>
        <w:jc w:val="both"/>
        <w:rPr>
          <w:rFonts w:ascii="Verdana" w:hAnsi="Verdana"/>
          <w:bCs/>
          <w:sz w:val="20"/>
          <w:szCs w:val="20"/>
          <w:lang w:val="en-GB"/>
        </w:rPr>
      </w:pPr>
      <w:r w:rsidRPr="00DA3DC6">
        <w:rPr>
          <w:rFonts w:ascii="Verdana" w:hAnsi="Verdana"/>
          <w:bCs/>
          <w:sz w:val="20"/>
          <w:szCs w:val="20"/>
          <w:lang w:val="en-GB"/>
        </w:rPr>
        <w:t>The programme’s goal is to allow residents to express themselves through art and wellbeing activities and to deepen the value of arts and wellbeing in both Residential Centres and Day Care Centres.  A call out to artists was made and 30 Artists/Performers submitted their interest.  These Art/Performers are currently assessed.  Meanwhile a call out to Residential and Day Care Centres for where these Artists/Performers will perform was made and closing date of 4</w:t>
      </w:r>
      <w:r w:rsidRPr="00DA3DC6">
        <w:rPr>
          <w:rFonts w:ascii="Verdana" w:hAnsi="Verdana"/>
          <w:bCs/>
          <w:sz w:val="20"/>
          <w:szCs w:val="20"/>
          <w:vertAlign w:val="superscript"/>
          <w:lang w:val="en-GB"/>
        </w:rPr>
        <w:t>th</w:t>
      </w:r>
      <w:r w:rsidRPr="00DA3DC6">
        <w:rPr>
          <w:rFonts w:ascii="Verdana" w:hAnsi="Verdana"/>
          <w:bCs/>
          <w:sz w:val="20"/>
          <w:szCs w:val="20"/>
          <w:lang w:val="en-GB"/>
        </w:rPr>
        <w:t xml:space="preserve"> October.</w:t>
      </w:r>
    </w:p>
    <w:p w:rsidRPr="00DA3DC6" w:rsidR="00581906" w:rsidP="000E73DD" w:rsidRDefault="00581906" w14:paraId="512FD9EF" w14:textId="77777777">
      <w:pPr>
        <w:spacing w:after="0" w:line="240" w:lineRule="auto"/>
        <w:jc w:val="both"/>
        <w:rPr>
          <w:rFonts w:ascii="Verdana" w:hAnsi="Verdana"/>
          <w:bCs/>
          <w:sz w:val="20"/>
          <w:szCs w:val="20"/>
          <w:lang w:val="en-GB"/>
        </w:rPr>
      </w:pPr>
      <w:r w:rsidRPr="00DA3DC6">
        <w:rPr>
          <w:rFonts w:ascii="Verdana" w:hAnsi="Verdana"/>
          <w:bCs/>
          <w:sz w:val="20"/>
          <w:szCs w:val="20"/>
          <w:lang w:val="en-GB"/>
        </w:rPr>
        <w:t> </w:t>
      </w:r>
    </w:p>
    <w:p w:rsidRPr="00DA3DC6" w:rsidR="000E73DD" w:rsidP="000E73DD" w:rsidRDefault="000E73DD" w14:paraId="4059BE08" w14:textId="77777777">
      <w:pPr>
        <w:spacing w:after="0" w:line="240" w:lineRule="auto"/>
        <w:jc w:val="both"/>
        <w:rPr>
          <w:rFonts w:ascii="Verdana" w:hAnsi="Verdana"/>
          <w:bCs/>
          <w:sz w:val="20"/>
          <w:szCs w:val="20"/>
          <w:lang w:val="en-GB"/>
        </w:rPr>
      </w:pPr>
    </w:p>
    <w:p w:rsidRPr="00DA3DC6" w:rsidR="00581906" w:rsidP="000E73DD" w:rsidRDefault="00581906" w14:paraId="33C8777F" w14:textId="77777777">
      <w:pPr>
        <w:spacing w:after="0" w:line="240" w:lineRule="auto"/>
        <w:jc w:val="both"/>
        <w:rPr>
          <w:rFonts w:ascii="Verdana" w:hAnsi="Verdana"/>
          <w:b/>
          <w:bCs/>
          <w:sz w:val="20"/>
          <w:szCs w:val="20"/>
          <w:lang w:val="en-GB"/>
        </w:rPr>
      </w:pPr>
      <w:r w:rsidRPr="00DA3DC6">
        <w:rPr>
          <w:rFonts w:ascii="Verdana" w:hAnsi="Verdana"/>
          <w:b/>
          <w:bCs/>
          <w:sz w:val="20"/>
          <w:szCs w:val="20"/>
          <w:lang w:val="en-GB"/>
        </w:rPr>
        <w:t>dlr Integration Forum </w:t>
      </w:r>
    </w:p>
    <w:p w:rsidRPr="00DA3DC6" w:rsidR="00581906" w:rsidP="000E73DD" w:rsidRDefault="00581906" w14:paraId="2C9D1C87" w14:textId="77777777">
      <w:pPr>
        <w:spacing w:after="0" w:line="240" w:lineRule="auto"/>
        <w:jc w:val="both"/>
        <w:rPr>
          <w:rFonts w:ascii="Verdana" w:hAnsi="Verdana"/>
          <w:bCs/>
          <w:sz w:val="20"/>
          <w:szCs w:val="20"/>
          <w:lang w:val="en-GB"/>
        </w:rPr>
      </w:pPr>
      <w:r w:rsidRPr="00DA3DC6">
        <w:rPr>
          <w:rFonts w:ascii="Verdana" w:hAnsi="Verdana"/>
          <w:bCs/>
          <w:sz w:val="20"/>
          <w:szCs w:val="20"/>
          <w:lang w:val="en-GB"/>
        </w:rPr>
        <w:t>The dlr Integration Forum meet regularly to organise activities and events and they held their AGM on the 3</w:t>
      </w:r>
      <w:r w:rsidRPr="00DA3DC6">
        <w:rPr>
          <w:rFonts w:ascii="Verdana" w:hAnsi="Verdana"/>
          <w:bCs/>
          <w:sz w:val="20"/>
          <w:szCs w:val="20"/>
          <w:vertAlign w:val="superscript"/>
          <w:lang w:val="en-GB"/>
        </w:rPr>
        <w:t>rd</w:t>
      </w:r>
      <w:r w:rsidRPr="00DA3DC6">
        <w:rPr>
          <w:rFonts w:ascii="Verdana" w:hAnsi="Verdana"/>
          <w:bCs/>
          <w:sz w:val="20"/>
          <w:szCs w:val="20"/>
          <w:lang w:val="en-GB"/>
        </w:rPr>
        <w:t xml:space="preserve"> September 2024 to plan for 2024/25. </w:t>
      </w:r>
    </w:p>
    <w:p w:rsidRPr="00DA3DC6" w:rsidR="000E73DD" w:rsidP="000E73DD" w:rsidRDefault="000E73DD" w14:paraId="19AA2F58" w14:textId="77777777">
      <w:pPr>
        <w:spacing w:after="0" w:line="240" w:lineRule="auto"/>
        <w:jc w:val="both"/>
        <w:rPr>
          <w:rFonts w:ascii="Verdana" w:hAnsi="Verdana"/>
          <w:bCs/>
          <w:sz w:val="20"/>
          <w:szCs w:val="20"/>
          <w:lang w:val="en-GB"/>
        </w:rPr>
      </w:pPr>
    </w:p>
    <w:p w:rsidRPr="00DA3DC6" w:rsidR="00581906" w:rsidP="000E73DD" w:rsidRDefault="00581906" w14:paraId="225C3545" w14:textId="77777777">
      <w:pPr>
        <w:spacing w:after="0" w:line="240" w:lineRule="auto"/>
        <w:jc w:val="both"/>
        <w:rPr>
          <w:rFonts w:ascii="Verdana" w:hAnsi="Verdana"/>
          <w:bCs/>
          <w:sz w:val="20"/>
          <w:szCs w:val="20"/>
          <w:lang w:val="en-GB"/>
        </w:rPr>
      </w:pPr>
      <w:r w:rsidRPr="00DA3DC6">
        <w:rPr>
          <w:rFonts w:ascii="Verdana" w:hAnsi="Verdana"/>
          <w:bCs/>
          <w:sz w:val="20"/>
          <w:szCs w:val="20"/>
          <w:lang w:val="en-GB"/>
        </w:rPr>
        <w:t>India Integration Fest took place in Kilbogget Park on the 24</w:t>
      </w:r>
      <w:r w:rsidRPr="00DA3DC6">
        <w:rPr>
          <w:rFonts w:ascii="Verdana" w:hAnsi="Verdana"/>
          <w:bCs/>
          <w:sz w:val="20"/>
          <w:szCs w:val="20"/>
          <w:vertAlign w:val="superscript"/>
          <w:lang w:val="en-GB"/>
        </w:rPr>
        <w:t>th</w:t>
      </w:r>
      <w:r w:rsidRPr="00DA3DC6">
        <w:rPr>
          <w:rFonts w:ascii="Verdana" w:hAnsi="Verdana"/>
          <w:bCs/>
          <w:sz w:val="20"/>
          <w:szCs w:val="20"/>
          <w:lang w:val="en-GB"/>
        </w:rPr>
        <w:t xml:space="preserve"> August, organised by Social Space Ireland and supported by member groups of the dlr Integration Forum. Over 3,000 people were in attendance on the day with an array of Indian and international performers, food and family activities hosted and supported by Cabinteely Football Club. </w:t>
      </w:r>
    </w:p>
    <w:p w:rsidRPr="00DA3DC6" w:rsidR="00581906" w:rsidP="000E73DD" w:rsidRDefault="00581906" w14:paraId="467463D2" w14:textId="77777777">
      <w:pPr>
        <w:spacing w:after="0" w:line="240" w:lineRule="auto"/>
        <w:jc w:val="both"/>
        <w:rPr>
          <w:rFonts w:ascii="Verdana" w:hAnsi="Verdana"/>
          <w:bCs/>
          <w:sz w:val="20"/>
          <w:szCs w:val="20"/>
          <w:lang w:val="en-GB"/>
        </w:rPr>
      </w:pPr>
    </w:p>
    <w:p w:rsidRPr="00DA3DC6" w:rsidR="000E73DD" w:rsidP="000E73DD" w:rsidRDefault="000E73DD" w14:paraId="107167EC" w14:textId="77777777">
      <w:pPr>
        <w:spacing w:after="0" w:line="240" w:lineRule="auto"/>
        <w:jc w:val="both"/>
        <w:rPr>
          <w:rFonts w:ascii="Verdana" w:hAnsi="Verdana"/>
          <w:bCs/>
          <w:sz w:val="20"/>
          <w:szCs w:val="20"/>
          <w:lang w:val="en-GB"/>
        </w:rPr>
      </w:pPr>
    </w:p>
    <w:p w:rsidRPr="00DA3DC6" w:rsidR="000E73DD" w:rsidP="000E73DD" w:rsidRDefault="000E73DD" w14:paraId="27CE41FC" w14:textId="77777777">
      <w:pPr>
        <w:spacing w:after="0" w:line="240" w:lineRule="auto"/>
        <w:jc w:val="both"/>
        <w:rPr>
          <w:rFonts w:ascii="Verdana" w:hAnsi="Verdana"/>
          <w:bCs/>
          <w:sz w:val="20"/>
          <w:szCs w:val="20"/>
          <w:lang w:val="en-GB"/>
        </w:rPr>
      </w:pPr>
    </w:p>
    <w:p w:rsidRPr="00DA3DC6" w:rsidR="00581906" w:rsidP="000E73DD" w:rsidRDefault="00581906" w14:paraId="7A263B43" w14:textId="77777777">
      <w:pPr>
        <w:spacing w:after="0" w:line="240" w:lineRule="auto"/>
        <w:jc w:val="both"/>
        <w:rPr>
          <w:rFonts w:ascii="Verdana" w:hAnsi="Verdana"/>
          <w:b/>
          <w:bCs/>
          <w:sz w:val="20"/>
          <w:szCs w:val="20"/>
          <w:lang w:val="en-GB"/>
        </w:rPr>
      </w:pPr>
      <w:r w:rsidRPr="00DA3DC6">
        <w:rPr>
          <w:rFonts w:ascii="Verdana" w:hAnsi="Verdana"/>
          <w:b/>
          <w:bCs/>
          <w:sz w:val="20"/>
          <w:szCs w:val="20"/>
          <w:lang w:val="en-GB"/>
        </w:rPr>
        <w:t>dlr High Security Locks Scheme 2024  </w:t>
      </w:r>
    </w:p>
    <w:p w:rsidRPr="00DA3DC6" w:rsidR="00581906" w:rsidP="000E73DD" w:rsidRDefault="00581906" w14:paraId="27BC8096" w14:textId="77777777">
      <w:pPr>
        <w:spacing w:after="0" w:line="240" w:lineRule="auto"/>
        <w:jc w:val="both"/>
        <w:rPr>
          <w:rFonts w:ascii="Verdana" w:hAnsi="Verdana"/>
          <w:bCs/>
          <w:sz w:val="20"/>
          <w:szCs w:val="20"/>
          <w:lang w:val="en-GB"/>
        </w:rPr>
      </w:pPr>
      <w:r w:rsidRPr="00DA3DC6">
        <w:rPr>
          <w:rFonts w:ascii="Verdana" w:hAnsi="Verdana"/>
          <w:bCs/>
          <w:sz w:val="20"/>
          <w:szCs w:val="20"/>
          <w:lang w:val="en-GB"/>
        </w:rPr>
        <w:t>The dlr High Security Locks Scheme 2024 was launched during March and the closing date was the 31st May 2024. Applications were received from homeowners 65 years of age and over living in dlr to replace existing lock barrels or cylinders in external doors with high security anti-snap locks and covers the total cost for the replacement of lock barrels only, on up to maximum 2 locks per home – front door / back door / side door. </w:t>
      </w:r>
    </w:p>
    <w:p w:rsidRPr="00DA3DC6" w:rsidR="00581906" w:rsidP="000E73DD" w:rsidRDefault="00581906" w14:paraId="059DCF17" w14:textId="77777777">
      <w:pPr>
        <w:spacing w:after="0" w:line="240" w:lineRule="auto"/>
        <w:jc w:val="both"/>
        <w:rPr>
          <w:rFonts w:ascii="Verdana" w:hAnsi="Verdana"/>
          <w:bCs/>
          <w:sz w:val="20"/>
          <w:szCs w:val="20"/>
          <w:lang w:val="en-GB"/>
        </w:rPr>
      </w:pPr>
    </w:p>
    <w:p w:rsidRPr="00DA3DC6" w:rsidR="00581906" w:rsidP="000E73DD" w:rsidRDefault="00581906" w14:paraId="121E5B9B" w14:textId="77777777">
      <w:pPr>
        <w:spacing w:after="0" w:line="240" w:lineRule="auto"/>
        <w:jc w:val="both"/>
        <w:rPr>
          <w:rFonts w:ascii="Verdana" w:hAnsi="Verdana"/>
          <w:bCs/>
          <w:sz w:val="20"/>
          <w:szCs w:val="20"/>
          <w:lang w:val="en-GB"/>
        </w:rPr>
      </w:pPr>
      <w:r w:rsidRPr="00DA3DC6">
        <w:rPr>
          <w:rFonts w:ascii="Verdana" w:hAnsi="Verdana"/>
          <w:bCs/>
          <w:sz w:val="20"/>
          <w:szCs w:val="20"/>
          <w:lang w:val="en-GB"/>
        </w:rPr>
        <w:t>Over 200 applications were received online, over the phone and in the post with successful applicants notified during June and locks replacements took place during the months of July and August.</w:t>
      </w:r>
    </w:p>
    <w:p w:rsidRPr="00DA3DC6" w:rsidR="00581906" w:rsidP="000E73DD" w:rsidRDefault="00581906" w14:paraId="31AD1044" w14:textId="77777777">
      <w:pPr>
        <w:spacing w:after="0" w:line="240" w:lineRule="auto"/>
        <w:jc w:val="both"/>
        <w:rPr>
          <w:rFonts w:ascii="Verdana" w:hAnsi="Verdana"/>
          <w:bCs/>
          <w:sz w:val="20"/>
          <w:szCs w:val="20"/>
          <w:lang w:val="en-GB"/>
        </w:rPr>
      </w:pPr>
      <w:r w:rsidRPr="00DA3DC6">
        <w:rPr>
          <w:rFonts w:ascii="Verdana" w:hAnsi="Verdana"/>
          <w:bCs/>
          <w:sz w:val="20"/>
          <w:szCs w:val="20"/>
          <w:lang w:val="en-GB"/>
        </w:rPr>
        <w:t>  </w:t>
      </w:r>
    </w:p>
    <w:p w:rsidRPr="00DA3DC6" w:rsidR="000E73DD" w:rsidP="000E73DD" w:rsidRDefault="000E73DD" w14:paraId="7D3C1A4C" w14:textId="77777777">
      <w:pPr>
        <w:spacing w:after="0" w:line="240" w:lineRule="auto"/>
        <w:jc w:val="both"/>
        <w:rPr>
          <w:rFonts w:ascii="Verdana" w:hAnsi="Verdana"/>
          <w:bCs/>
          <w:sz w:val="20"/>
          <w:szCs w:val="20"/>
          <w:lang w:val="en-GB"/>
        </w:rPr>
      </w:pPr>
    </w:p>
    <w:p w:rsidRPr="00DA3DC6" w:rsidR="00581906" w:rsidP="000E73DD" w:rsidRDefault="00581906" w14:paraId="5755DB11" w14:textId="77777777">
      <w:pPr>
        <w:spacing w:after="0" w:line="240" w:lineRule="auto"/>
        <w:jc w:val="both"/>
        <w:rPr>
          <w:rFonts w:ascii="Verdana" w:hAnsi="Verdana"/>
          <w:b/>
          <w:bCs/>
          <w:sz w:val="20"/>
          <w:szCs w:val="20"/>
          <w:lang w:val="en-GB"/>
        </w:rPr>
      </w:pPr>
      <w:r w:rsidRPr="00DA3DC6">
        <w:rPr>
          <w:rFonts w:ascii="Verdana" w:hAnsi="Verdana"/>
          <w:b/>
          <w:bCs/>
          <w:sz w:val="20"/>
          <w:szCs w:val="20"/>
          <w:lang w:val="en-GB"/>
        </w:rPr>
        <w:t>dlr Older People’s Council   </w:t>
      </w:r>
    </w:p>
    <w:p w:rsidRPr="00DA3DC6" w:rsidR="00581906" w:rsidP="000E73DD" w:rsidRDefault="00581906" w14:paraId="13C1F744" w14:textId="77777777">
      <w:pPr>
        <w:spacing w:after="0" w:line="240" w:lineRule="auto"/>
        <w:jc w:val="both"/>
        <w:rPr>
          <w:rFonts w:ascii="Verdana" w:hAnsi="Verdana"/>
          <w:bCs/>
          <w:sz w:val="20"/>
          <w:szCs w:val="20"/>
          <w:lang w:val="en-GB"/>
        </w:rPr>
      </w:pPr>
      <w:r w:rsidRPr="00DA3DC6">
        <w:rPr>
          <w:rFonts w:ascii="Verdana" w:hAnsi="Verdana"/>
          <w:bCs/>
          <w:sz w:val="20"/>
          <w:szCs w:val="20"/>
          <w:lang w:val="en-GB"/>
        </w:rPr>
        <w:t>2024 dlr OPC Transport Grants closing date was the 31</w:t>
      </w:r>
      <w:r w:rsidRPr="00DA3DC6">
        <w:rPr>
          <w:rFonts w:ascii="Verdana" w:hAnsi="Verdana"/>
          <w:bCs/>
          <w:sz w:val="20"/>
          <w:szCs w:val="20"/>
          <w:vertAlign w:val="superscript"/>
          <w:lang w:val="en-GB"/>
        </w:rPr>
        <w:t>st</w:t>
      </w:r>
      <w:r w:rsidRPr="00DA3DC6">
        <w:rPr>
          <w:rFonts w:ascii="Verdana" w:hAnsi="Verdana"/>
          <w:bCs/>
          <w:sz w:val="20"/>
          <w:szCs w:val="20"/>
          <w:lang w:val="en-GB"/>
        </w:rPr>
        <w:t xml:space="preserve"> May and over 20 groups applied for Transport Grant’s worth €300 for day &amp; evening trips taking place during 2024.  </w:t>
      </w:r>
    </w:p>
    <w:p w:rsidRPr="00DA3DC6" w:rsidR="00581906" w:rsidP="000E73DD" w:rsidRDefault="00581906" w14:paraId="1337A840" w14:textId="77777777">
      <w:pPr>
        <w:spacing w:after="0" w:line="240" w:lineRule="auto"/>
        <w:jc w:val="both"/>
        <w:rPr>
          <w:rFonts w:ascii="Verdana" w:hAnsi="Verdana"/>
          <w:bCs/>
          <w:sz w:val="20"/>
          <w:szCs w:val="20"/>
          <w:lang w:val="en-GB"/>
        </w:rPr>
      </w:pPr>
    </w:p>
    <w:p w:rsidRPr="00DA3DC6" w:rsidR="00581906" w:rsidP="000E73DD" w:rsidRDefault="00581906" w14:paraId="593E49BC" w14:textId="77777777">
      <w:pPr>
        <w:spacing w:after="0" w:line="240" w:lineRule="auto"/>
        <w:jc w:val="both"/>
        <w:rPr>
          <w:rFonts w:ascii="Verdana" w:hAnsi="Verdana"/>
          <w:bCs/>
          <w:sz w:val="20"/>
          <w:szCs w:val="20"/>
          <w:lang w:val="en-GB"/>
        </w:rPr>
      </w:pPr>
      <w:r w:rsidRPr="00DA3DC6">
        <w:rPr>
          <w:rFonts w:ascii="Verdana" w:hAnsi="Verdana"/>
          <w:bCs/>
          <w:sz w:val="20"/>
          <w:szCs w:val="20"/>
          <w:lang w:val="en-GB"/>
        </w:rPr>
        <w:t xml:space="preserve">There are now 42 older people’s groups registered with the dlr OPC.  Members of the dlr OPC are sitting on the National Committee of OPC’s, the National Commission on Care, Irish Senior Citizen Parliament.  </w:t>
      </w:r>
    </w:p>
    <w:p w:rsidRPr="00DA3DC6" w:rsidR="00581906" w:rsidP="000E73DD" w:rsidRDefault="00581906" w14:paraId="459F8AC3" w14:textId="77777777">
      <w:pPr>
        <w:spacing w:after="0" w:line="240" w:lineRule="auto"/>
        <w:jc w:val="both"/>
        <w:rPr>
          <w:rFonts w:ascii="Verdana" w:hAnsi="Verdana"/>
          <w:bCs/>
          <w:sz w:val="20"/>
          <w:szCs w:val="20"/>
          <w:lang w:val="en-GB"/>
        </w:rPr>
      </w:pPr>
    </w:p>
    <w:p w:rsidRPr="00DA3DC6" w:rsidR="00581906" w:rsidP="000E73DD" w:rsidRDefault="00581906" w14:paraId="149B3009" w14:textId="77777777">
      <w:pPr>
        <w:spacing w:after="0" w:line="240" w:lineRule="auto"/>
        <w:jc w:val="both"/>
        <w:rPr>
          <w:rFonts w:ascii="Verdana" w:hAnsi="Verdana"/>
          <w:bCs/>
          <w:sz w:val="20"/>
          <w:szCs w:val="20"/>
          <w:lang w:val="en-GB"/>
        </w:rPr>
      </w:pPr>
      <w:r w:rsidRPr="00DA3DC6">
        <w:rPr>
          <w:rFonts w:ascii="Verdana" w:hAnsi="Verdana"/>
          <w:bCs/>
          <w:sz w:val="20"/>
          <w:szCs w:val="20"/>
          <w:lang w:val="en-GB"/>
        </w:rPr>
        <w:t>The events subcommittee will be holding an older people’s variety show which will take place in Royal Marine Hotel on 9</w:t>
      </w:r>
      <w:r w:rsidRPr="00DA3DC6">
        <w:rPr>
          <w:rFonts w:ascii="Verdana" w:hAnsi="Verdana"/>
          <w:bCs/>
          <w:sz w:val="20"/>
          <w:szCs w:val="20"/>
          <w:vertAlign w:val="superscript"/>
          <w:lang w:val="en-GB"/>
        </w:rPr>
        <w:t>th</w:t>
      </w:r>
      <w:r w:rsidRPr="00DA3DC6">
        <w:rPr>
          <w:rFonts w:ascii="Verdana" w:hAnsi="Verdana"/>
          <w:bCs/>
          <w:sz w:val="20"/>
          <w:szCs w:val="20"/>
          <w:lang w:val="en-GB"/>
        </w:rPr>
        <w:t xml:space="preserve"> October 2024. </w:t>
      </w:r>
    </w:p>
    <w:p w:rsidRPr="00DA3DC6" w:rsidR="00581906" w:rsidP="000E73DD" w:rsidRDefault="00581906" w14:paraId="208E90E7" w14:textId="77777777">
      <w:pPr>
        <w:spacing w:after="0" w:line="240" w:lineRule="auto"/>
        <w:jc w:val="both"/>
        <w:rPr>
          <w:rFonts w:ascii="Verdana" w:hAnsi="Verdana"/>
          <w:bCs/>
          <w:sz w:val="20"/>
          <w:szCs w:val="20"/>
          <w:lang w:val="en-GB"/>
        </w:rPr>
      </w:pPr>
      <w:r w:rsidRPr="00DA3DC6">
        <w:rPr>
          <w:rFonts w:ascii="Verdana" w:hAnsi="Verdana"/>
          <w:bCs/>
          <w:sz w:val="20"/>
          <w:szCs w:val="20"/>
          <w:lang w:val="en-GB"/>
        </w:rPr>
        <w:t> </w:t>
      </w:r>
    </w:p>
    <w:p w:rsidRPr="00DA3DC6" w:rsidR="000E73DD" w:rsidP="000E73DD" w:rsidRDefault="000E73DD" w14:paraId="2ADA4136" w14:textId="77777777">
      <w:pPr>
        <w:spacing w:after="0" w:line="240" w:lineRule="auto"/>
        <w:jc w:val="both"/>
        <w:rPr>
          <w:rFonts w:ascii="Verdana" w:hAnsi="Verdana"/>
          <w:bCs/>
          <w:sz w:val="20"/>
          <w:szCs w:val="20"/>
          <w:lang w:val="en-GB"/>
        </w:rPr>
      </w:pPr>
    </w:p>
    <w:p w:rsidRPr="00DA3DC6" w:rsidR="00581906" w:rsidP="000E73DD" w:rsidRDefault="00581906" w14:paraId="1859BA46" w14:textId="77777777">
      <w:pPr>
        <w:spacing w:after="0" w:line="240" w:lineRule="auto"/>
        <w:jc w:val="both"/>
        <w:rPr>
          <w:rFonts w:ascii="Verdana" w:hAnsi="Verdana"/>
          <w:b/>
          <w:bCs/>
          <w:sz w:val="20"/>
          <w:szCs w:val="20"/>
          <w:lang w:val="en-GB"/>
        </w:rPr>
      </w:pPr>
      <w:r w:rsidRPr="00DA3DC6">
        <w:rPr>
          <w:rFonts w:ascii="Verdana" w:hAnsi="Verdana"/>
          <w:b/>
          <w:bCs/>
          <w:sz w:val="20"/>
          <w:szCs w:val="20"/>
          <w:lang w:val="en-GB"/>
        </w:rPr>
        <w:t>Dalkey Age-Friendly DART Station </w:t>
      </w:r>
    </w:p>
    <w:p w:rsidRPr="00DA3DC6" w:rsidR="00581906" w:rsidP="000E73DD" w:rsidRDefault="00581906" w14:paraId="454BC66D" w14:textId="77777777">
      <w:pPr>
        <w:spacing w:after="0" w:line="240" w:lineRule="auto"/>
        <w:jc w:val="both"/>
        <w:rPr>
          <w:rFonts w:ascii="Verdana" w:hAnsi="Verdana"/>
          <w:bCs/>
          <w:sz w:val="20"/>
          <w:szCs w:val="20"/>
          <w:lang w:val="en-GB"/>
        </w:rPr>
      </w:pPr>
      <w:r w:rsidRPr="00DA3DC6">
        <w:rPr>
          <w:rFonts w:ascii="Verdana" w:hAnsi="Verdana"/>
          <w:bCs/>
          <w:sz w:val="20"/>
          <w:szCs w:val="20"/>
          <w:lang w:val="en-GB"/>
        </w:rPr>
        <w:t>Iarnród Éireann have recently appointed a National Age-Friendly Manager and 10 train stations have been piloted nationally to become Age-Friendly train stations. An formal walkability audit will take place shortly.</w:t>
      </w:r>
    </w:p>
    <w:p w:rsidRPr="00DA3DC6" w:rsidR="00581906" w:rsidP="000E73DD" w:rsidRDefault="00581906" w14:paraId="070829E1" w14:textId="77777777">
      <w:pPr>
        <w:spacing w:after="0" w:line="240" w:lineRule="auto"/>
        <w:jc w:val="both"/>
        <w:rPr>
          <w:rFonts w:ascii="Verdana" w:hAnsi="Verdana"/>
          <w:bCs/>
          <w:sz w:val="20"/>
          <w:szCs w:val="20"/>
          <w:lang w:val="en-GB"/>
        </w:rPr>
      </w:pPr>
      <w:r w:rsidRPr="00DA3DC6">
        <w:rPr>
          <w:rFonts w:ascii="Verdana" w:hAnsi="Verdana"/>
          <w:bCs/>
          <w:sz w:val="20"/>
          <w:szCs w:val="20"/>
          <w:lang w:val="en-GB"/>
        </w:rPr>
        <w:t>  </w:t>
      </w:r>
    </w:p>
    <w:p w:rsidRPr="00DA3DC6" w:rsidR="000E73DD" w:rsidP="000E73DD" w:rsidRDefault="000E73DD" w14:paraId="50BDB400" w14:textId="77777777">
      <w:pPr>
        <w:spacing w:after="0" w:line="240" w:lineRule="auto"/>
        <w:jc w:val="both"/>
        <w:rPr>
          <w:rFonts w:ascii="Verdana" w:hAnsi="Verdana"/>
          <w:bCs/>
          <w:sz w:val="20"/>
          <w:szCs w:val="20"/>
          <w:lang w:val="en-GB"/>
        </w:rPr>
      </w:pPr>
    </w:p>
    <w:p w:rsidRPr="00DA3DC6" w:rsidR="00581906" w:rsidP="000E73DD" w:rsidRDefault="00581906" w14:paraId="5F3B4DE4" w14:textId="77777777">
      <w:pPr>
        <w:spacing w:after="0" w:line="240" w:lineRule="auto"/>
        <w:jc w:val="both"/>
        <w:rPr>
          <w:rFonts w:ascii="Verdana" w:hAnsi="Verdana"/>
          <w:b/>
          <w:bCs/>
          <w:sz w:val="20"/>
          <w:szCs w:val="20"/>
          <w:lang w:val="en-GB"/>
        </w:rPr>
      </w:pPr>
      <w:r w:rsidRPr="00DA3DC6">
        <w:rPr>
          <w:rFonts w:ascii="Verdana" w:hAnsi="Verdana"/>
          <w:b/>
          <w:bCs/>
          <w:sz w:val="20"/>
          <w:szCs w:val="20"/>
          <w:lang w:val="en-GB"/>
        </w:rPr>
        <w:t>dlr Age-Friendly Alliance Q3 meeting  </w:t>
      </w:r>
    </w:p>
    <w:p w:rsidRPr="00DA3DC6" w:rsidR="00581906" w:rsidP="000E73DD" w:rsidRDefault="00581906" w14:paraId="012803AA" w14:textId="77777777">
      <w:pPr>
        <w:spacing w:after="0" w:line="240" w:lineRule="auto"/>
        <w:jc w:val="both"/>
        <w:rPr>
          <w:rFonts w:ascii="Verdana" w:hAnsi="Verdana"/>
          <w:bCs/>
          <w:sz w:val="20"/>
          <w:szCs w:val="20"/>
          <w:lang w:val="en-GB"/>
        </w:rPr>
      </w:pPr>
      <w:r w:rsidRPr="00DA3DC6">
        <w:rPr>
          <w:rFonts w:ascii="Verdana" w:hAnsi="Verdana"/>
          <w:bCs/>
          <w:sz w:val="20"/>
          <w:szCs w:val="20"/>
          <w:lang w:val="en-GB"/>
        </w:rPr>
        <w:t>The dlr Age-Friendly Alliance held their Q3 meeting on Tuesday 10</w:t>
      </w:r>
      <w:r w:rsidRPr="00DA3DC6">
        <w:rPr>
          <w:rFonts w:ascii="Verdana" w:hAnsi="Verdana"/>
          <w:bCs/>
          <w:sz w:val="20"/>
          <w:szCs w:val="20"/>
          <w:vertAlign w:val="superscript"/>
          <w:lang w:val="en-GB"/>
        </w:rPr>
        <w:t>th</w:t>
      </w:r>
      <w:r w:rsidRPr="00DA3DC6">
        <w:rPr>
          <w:rFonts w:ascii="Verdana" w:hAnsi="Verdana"/>
          <w:bCs/>
          <w:sz w:val="20"/>
          <w:szCs w:val="20"/>
          <w:lang w:val="en-GB"/>
        </w:rPr>
        <w:t xml:space="preserve"> September in the New Council Chamber and presentations were made by HSE and Equality Officer.  Updates and opportunities for collaboration were discussed between the 20+ older person’s groups and organisations operating in dlr.  </w:t>
      </w:r>
    </w:p>
    <w:p w:rsidRPr="00DA3DC6" w:rsidR="005D314A" w:rsidP="000E73DD" w:rsidRDefault="005D314A" w14:paraId="6EBE48DC" w14:textId="77777777">
      <w:pPr>
        <w:spacing w:after="0" w:line="240" w:lineRule="auto"/>
        <w:jc w:val="both"/>
        <w:rPr>
          <w:rFonts w:ascii="Verdana" w:hAnsi="Verdana"/>
          <w:bCs/>
          <w:sz w:val="20"/>
          <w:szCs w:val="20"/>
          <w:lang w:val="en-GB"/>
        </w:rPr>
      </w:pPr>
    </w:p>
    <w:p w:rsidRPr="00DA3DC6" w:rsidR="005D314A" w:rsidP="000E73DD" w:rsidRDefault="005D314A" w14:paraId="6FDEEE83" w14:textId="77777777">
      <w:pPr>
        <w:spacing w:after="0" w:line="240" w:lineRule="auto"/>
        <w:jc w:val="both"/>
        <w:rPr>
          <w:rFonts w:ascii="Verdana" w:hAnsi="Verdana"/>
          <w:bCs/>
          <w:sz w:val="20"/>
          <w:szCs w:val="20"/>
          <w:lang w:val="en-GB"/>
        </w:rPr>
      </w:pPr>
    </w:p>
    <w:p w:rsidRPr="00DA3DC6" w:rsidR="00581906" w:rsidP="000E73DD" w:rsidRDefault="00581906" w14:paraId="77215072" w14:textId="77777777">
      <w:pPr>
        <w:spacing w:after="0" w:line="240" w:lineRule="auto"/>
        <w:jc w:val="both"/>
        <w:rPr>
          <w:rFonts w:ascii="Verdana" w:hAnsi="Verdana"/>
          <w:b/>
          <w:bCs/>
          <w:sz w:val="20"/>
          <w:szCs w:val="20"/>
        </w:rPr>
      </w:pPr>
      <w:r w:rsidRPr="00DA3DC6">
        <w:rPr>
          <w:rFonts w:ascii="Verdana" w:hAnsi="Verdana"/>
          <w:b/>
          <w:bCs/>
          <w:sz w:val="20"/>
          <w:szCs w:val="20"/>
        </w:rPr>
        <w:t xml:space="preserve">Dormant Accounts Funding </w:t>
      </w:r>
    </w:p>
    <w:p w:rsidRPr="00DA3DC6" w:rsidR="00581906" w:rsidP="000E73DD" w:rsidRDefault="00581906" w14:paraId="54180E64" w14:textId="77777777">
      <w:pPr>
        <w:spacing w:after="0" w:line="240" w:lineRule="auto"/>
        <w:jc w:val="both"/>
        <w:rPr>
          <w:rFonts w:ascii="Verdana" w:hAnsi="Verdana"/>
          <w:bCs/>
          <w:sz w:val="20"/>
          <w:szCs w:val="20"/>
        </w:rPr>
      </w:pPr>
      <w:r w:rsidRPr="00DA3DC6">
        <w:rPr>
          <w:rFonts w:ascii="Verdana" w:hAnsi="Verdana"/>
          <w:bCs/>
          <w:sz w:val="20"/>
          <w:szCs w:val="20"/>
        </w:rPr>
        <w:t>dlr Libraries successfully received funding of €28,000 to progress 4 projects under Dormant Accounts Funding, provided by Department of Rural and Community Development.</w:t>
      </w:r>
    </w:p>
    <w:p w:rsidRPr="00DA3DC6" w:rsidR="00581906" w:rsidP="000E73DD" w:rsidRDefault="00581906" w14:paraId="39ECE3C7" w14:textId="77777777">
      <w:pPr>
        <w:spacing w:after="0" w:line="240" w:lineRule="auto"/>
        <w:jc w:val="both"/>
        <w:rPr>
          <w:rFonts w:ascii="Verdana" w:hAnsi="Verdana"/>
          <w:bCs/>
          <w:sz w:val="20"/>
          <w:szCs w:val="20"/>
        </w:rPr>
      </w:pPr>
    </w:p>
    <w:p w:rsidRPr="00DA3DC6" w:rsidR="00581906" w:rsidP="000E73DD" w:rsidRDefault="00581906" w14:paraId="4FEB0DC7" w14:textId="77777777">
      <w:pPr>
        <w:numPr>
          <w:ilvl w:val="0"/>
          <w:numId w:val="62"/>
        </w:numPr>
        <w:spacing w:after="0" w:line="240" w:lineRule="auto"/>
        <w:jc w:val="both"/>
        <w:rPr>
          <w:rFonts w:ascii="Verdana" w:hAnsi="Verdana"/>
          <w:bCs/>
          <w:sz w:val="20"/>
          <w:szCs w:val="20"/>
        </w:rPr>
      </w:pPr>
      <w:r w:rsidRPr="00DA3DC6">
        <w:rPr>
          <w:rFonts w:ascii="Verdana" w:hAnsi="Verdana"/>
          <w:bCs/>
          <w:sz w:val="20"/>
          <w:szCs w:val="20"/>
        </w:rPr>
        <w:t>Event programming for Ukrainian families in the County</w:t>
      </w:r>
    </w:p>
    <w:p w:rsidRPr="00DA3DC6" w:rsidR="00581906" w:rsidP="000E73DD" w:rsidRDefault="00581906" w14:paraId="077C65E3" w14:textId="77777777">
      <w:pPr>
        <w:numPr>
          <w:ilvl w:val="0"/>
          <w:numId w:val="62"/>
        </w:numPr>
        <w:spacing w:after="0" w:line="240" w:lineRule="auto"/>
        <w:jc w:val="both"/>
        <w:rPr>
          <w:rFonts w:ascii="Verdana" w:hAnsi="Verdana"/>
          <w:bCs/>
          <w:sz w:val="20"/>
          <w:szCs w:val="20"/>
        </w:rPr>
      </w:pPr>
      <w:r w:rsidRPr="00DA3DC6">
        <w:rPr>
          <w:rFonts w:ascii="Verdana" w:hAnsi="Verdana"/>
          <w:bCs/>
          <w:sz w:val="20"/>
          <w:szCs w:val="20"/>
        </w:rPr>
        <w:t xml:space="preserve">Accessible Services – events and talks for those with additional needs and their families </w:t>
      </w:r>
    </w:p>
    <w:p w:rsidRPr="00DA3DC6" w:rsidR="00581906" w:rsidP="000E73DD" w:rsidRDefault="00581906" w14:paraId="4A5D59BB" w14:textId="77777777">
      <w:pPr>
        <w:numPr>
          <w:ilvl w:val="0"/>
          <w:numId w:val="62"/>
        </w:numPr>
        <w:spacing w:after="0" w:line="240" w:lineRule="auto"/>
        <w:jc w:val="both"/>
        <w:rPr>
          <w:rFonts w:ascii="Verdana" w:hAnsi="Verdana"/>
          <w:bCs/>
          <w:sz w:val="20"/>
          <w:szCs w:val="20"/>
        </w:rPr>
      </w:pPr>
      <w:r w:rsidRPr="00DA3DC6">
        <w:rPr>
          <w:rFonts w:ascii="Verdana" w:hAnsi="Verdana"/>
          <w:bCs/>
          <w:sz w:val="20"/>
          <w:szCs w:val="20"/>
        </w:rPr>
        <w:t>Sensory Equipment – including signage, sensory toys</w:t>
      </w:r>
    </w:p>
    <w:p w:rsidRPr="00DA3DC6" w:rsidR="00581906" w:rsidP="000E73DD" w:rsidRDefault="00581906" w14:paraId="7A483179" w14:textId="77777777">
      <w:pPr>
        <w:numPr>
          <w:ilvl w:val="0"/>
          <w:numId w:val="62"/>
        </w:numPr>
        <w:spacing w:after="0" w:line="240" w:lineRule="auto"/>
        <w:jc w:val="both"/>
        <w:rPr>
          <w:rFonts w:ascii="Verdana" w:hAnsi="Verdana"/>
          <w:bCs/>
          <w:sz w:val="20"/>
          <w:szCs w:val="20"/>
        </w:rPr>
      </w:pPr>
      <w:r w:rsidRPr="00DA3DC6">
        <w:rPr>
          <w:rFonts w:ascii="Verdana" w:hAnsi="Verdana"/>
          <w:bCs/>
          <w:sz w:val="20"/>
          <w:szCs w:val="20"/>
        </w:rPr>
        <w:t>Literacy supports – LOTE (Languages other than English)</w:t>
      </w:r>
    </w:p>
    <w:p w:rsidRPr="00DA3DC6" w:rsidR="00581906" w:rsidP="000E73DD" w:rsidRDefault="00581906" w14:paraId="3E9EE74B" w14:textId="77777777">
      <w:pPr>
        <w:spacing w:after="0" w:line="240" w:lineRule="auto"/>
        <w:jc w:val="both"/>
        <w:rPr>
          <w:rFonts w:ascii="Verdana" w:hAnsi="Verdana"/>
          <w:b/>
          <w:bCs/>
          <w:sz w:val="20"/>
          <w:szCs w:val="20"/>
        </w:rPr>
      </w:pPr>
    </w:p>
    <w:p w:rsidRPr="00DA3DC6" w:rsidR="005D314A" w:rsidP="000E73DD" w:rsidRDefault="005D314A" w14:paraId="4B9C3937" w14:textId="77777777">
      <w:pPr>
        <w:spacing w:after="0" w:line="240" w:lineRule="auto"/>
        <w:jc w:val="both"/>
        <w:rPr>
          <w:rFonts w:ascii="Verdana" w:hAnsi="Verdana"/>
          <w:b/>
          <w:bCs/>
          <w:sz w:val="20"/>
          <w:szCs w:val="20"/>
        </w:rPr>
      </w:pPr>
    </w:p>
    <w:p w:rsidRPr="00DA3DC6" w:rsidR="00581906" w:rsidP="000E73DD" w:rsidRDefault="00581906" w14:paraId="711BF74B" w14:textId="77777777">
      <w:pPr>
        <w:spacing w:after="0" w:line="240" w:lineRule="auto"/>
        <w:jc w:val="both"/>
        <w:rPr>
          <w:rFonts w:ascii="Verdana" w:hAnsi="Verdana"/>
          <w:b/>
          <w:bCs/>
          <w:sz w:val="20"/>
          <w:szCs w:val="20"/>
        </w:rPr>
      </w:pPr>
      <w:r w:rsidRPr="00DA3DC6">
        <w:rPr>
          <w:rFonts w:ascii="Verdana" w:hAnsi="Verdana"/>
          <w:b/>
          <w:bCs/>
          <w:sz w:val="20"/>
          <w:szCs w:val="20"/>
        </w:rPr>
        <w:t>Creative Ireland Funding</w:t>
      </w:r>
    </w:p>
    <w:p w:rsidRPr="00DA3DC6" w:rsidR="00581906" w:rsidP="000E73DD" w:rsidRDefault="00581906" w14:paraId="58EAEA49" w14:textId="77777777">
      <w:pPr>
        <w:spacing w:after="0" w:line="240" w:lineRule="auto"/>
        <w:jc w:val="both"/>
        <w:rPr>
          <w:rFonts w:ascii="Verdana" w:hAnsi="Verdana"/>
          <w:bCs/>
          <w:sz w:val="20"/>
          <w:szCs w:val="20"/>
        </w:rPr>
      </w:pPr>
      <w:r w:rsidRPr="00DA3DC6">
        <w:rPr>
          <w:rFonts w:ascii="Verdana" w:hAnsi="Verdana"/>
          <w:bCs/>
          <w:sz w:val="20"/>
          <w:szCs w:val="20"/>
        </w:rPr>
        <w:t>2022 saw the completion of 50+ projects under the Creative Ireland Programme, with over an audience of 11,500 across the year.</w:t>
      </w:r>
    </w:p>
    <w:p w:rsidRPr="00DA3DC6" w:rsidR="00581906" w:rsidP="000E73DD" w:rsidRDefault="00581906" w14:paraId="472ADE0B" w14:textId="77777777">
      <w:pPr>
        <w:spacing w:after="0" w:line="240" w:lineRule="auto"/>
        <w:jc w:val="both"/>
        <w:rPr>
          <w:rFonts w:ascii="Verdana" w:hAnsi="Verdana"/>
          <w:bCs/>
          <w:sz w:val="20"/>
          <w:szCs w:val="20"/>
        </w:rPr>
      </w:pPr>
    </w:p>
    <w:p w:rsidRPr="00DA3DC6" w:rsidR="00581906" w:rsidP="000E73DD" w:rsidRDefault="00581906" w14:paraId="52951892" w14:textId="77777777">
      <w:pPr>
        <w:spacing w:after="0" w:line="240" w:lineRule="auto"/>
        <w:jc w:val="both"/>
        <w:rPr>
          <w:rFonts w:ascii="Verdana" w:hAnsi="Verdana"/>
          <w:bCs/>
          <w:sz w:val="20"/>
          <w:szCs w:val="20"/>
        </w:rPr>
      </w:pPr>
      <w:r w:rsidRPr="00DA3DC6">
        <w:rPr>
          <w:rFonts w:ascii="Verdana" w:hAnsi="Verdana"/>
          <w:bCs/>
          <w:sz w:val="20"/>
          <w:szCs w:val="20"/>
        </w:rPr>
        <w:t>Funding in the amount of €394,061 has been claimed by DLRCC in 2022 under the various funding strands including Creativity in Older Age, Social Prescribing, Cruinniú na nÓg and Economic Action Fund.</w:t>
      </w:r>
    </w:p>
    <w:p w:rsidRPr="00DA3DC6" w:rsidR="00581906" w:rsidP="000E73DD" w:rsidRDefault="00581906" w14:paraId="73D9093F" w14:textId="42EAAAFF">
      <w:pPr>
        <w:spacing w:after="0" w:line="240" w:lineRule="auto"/>
        <w:jc w:val="both"/>
        <w:rPr>
          <w:rFonts w:ascii="Verdana" w:hAnsi="Verdana"/>
          <w:b/>
          <w:bCs/>
          <w:sz w:val="20"/>
          <w:szCs w:val="20"/>
        </w:rPr>
      </w:pPr>
      <w:r w:rsidRPr="00DA3DC6">
        <w:rPr>
          <w:rFonts w:ascii="Verdana" w:hAnsi="Verdana"/>
          <w:b/>
          <w:bCs/>
          <w:sz w:val="20"/>
          <w:szCs w:val="20"/>
        </w:rPr>
        <w:t>dlr Culture &amp; Creativity Strategy 2023-2027</w:t>
      </w:r>
    </w:p>
    <w:p w:rsidRPr="00DA3DC6" w:rsidR="00581906" w:rsidP="000E73DD" w:rsidRDefault="00581906" w14:paraId="6844B4E3" w14:textId="77777777">
      <w:pPr>
        <w:spacing w:after="0" w:line="240" w:lineRule="auto"/>
        <w:jc w:val="both"/>
        <w:rPr>
          <w:rFonts w:ascii="Verdana" w:hAnsi="Verdana"/>
          <w:bCs/>
          <w:sz w:val="20"/>
          <w:szCs w:val="20"/>
        </w:rPr>
      </w:pPr>
      <w:r w:rsidRPr="00DA3DC6">
        <w:rPr>
          <w:rFonts w:ascii="Verdana" w:hAnsi="Verdana"/>
          <w:bCs/>
          <w:sz w:val="20"/>
          <w:szCs w:val="20"/>
        </w:rPr>
        <w:t>Draft document approved for the next 5 years of Creative Ireland.</w:t>
      </w:r>
    </w:p>
    <w:p w:rsidRPr="00DA3DC6" w:rsidR="00581906" w:rsidP="000E73DD" w:rsidRDefault="00581906" w14:paraId="2EDC642C" w14:textId="77777777">
      <w:pPr>
        <w:spacing w:after="0" w:line="240" w:lineRule="auto"/>
        <w:jc w:val="both"/>
        <w:rPr>
          <w:rFonts w:ascii="Verdana" w:hAnsi="Verdana"/>
          <w:bCs/>
          <w:sz w:val="20"/>
          <w:szCs w:val="20"/>
        </w:rPr>
      </w:pPr>
      <w:r w:rsidRPr="00DA3DC6">
        <w:rPr>
          <w:rFonts w:ascii="Verdana" w:hAnsi="Verdana"/>
          <w:bCs/>
          <w:sz w:val="20"/>
          <w:szCs w:val="20"/>
        </w:rPr>
        <w:t xml:space="preserve"> </w:t>
      </w:r>
    </w:p>
    <w:p w:rsidRPr="00DA3DC6" w:rsidR="005D314A" w:rsidP="000E73DD" w:rsidRDefault="005D314A" w14:paraId="30042D0C" w14:textId="77777777">
      <w:pPr>
        <w:spacing w:after="0" w:line="240" w:lineRule="auto"/>
        <w:jc w:val="both"/>
        <w:rPr>
          <w:rFonts w:ascii="Verdana" w:hAnsi="Verdana"/>
          <w:bCs/>
          <w:sz w:val="20"/>
          <w:szCs w:val="20"/>
        </w:rPr>
      </w:pPr>
    </w:p>
    <w:p w:rsidRPr="00DA3DC6" w:rsidR="00581906" w:rsidP="000E73DD" w:rsidRDefault="00581906" w14:paraId="57FBC18D" w14:textId="77777777">
      <w:pPr>
        <w:spacing w:after="0" w:line="240" w:lineRule="auto"/>
        <w:jc w:val="both"/>
        <w:rPr>
          <w:rFonts w:ascii="Verdana" w:hAnsi="Verdana"/>
          <w:b/>
          <w:bCs/>
          <w:sz w:val="20"/>
          <w:szCs w:val="20"/>
        </w:rPr>
      </w:pPr>
      <w:r w:rsidRPr="00DA3DC6">
        <w:rPr>
          <w:rFonts w:ascii="Verdana" w:hAnsi="Verdana"/>
          <w:b/>
          <w:bCs/>
          <w:sz w:val="20"/>
          <w:szCs w:val="20"/>
        </w:rPr>
        <w:t>Callout for event facilitators 2023-2025</w:t>
      </w:r>
    </w:p>
    <w:p w:rsidRPr="00DA3DC6" w:rsidR="00581906" w:rsidP="000E73DD" w:rsidRDefault="00581906" w14:paraId="703D28B1" w14:textId="77777777">
      <w:pPr>
        <w:spacing w:after="0" w:line="240" w:lineRule="auto"/>
        <w:jc w:val="both"/>
        <w:rPr>
          <w:rFonts w:ascii="Verdana" w:hAnsi="Verdana"/>
          <w:bCs/>
          <w:sz w:val="20"/>
          <w:szCs w:val="20"/>
        </w:rPr>
      </w:pPr>
      <w:r w:rsidRPr="00DA3DC6">
        <w:rPr>
          <w:rFonts w:ascii="Verdana" w:hAnsi="Verdana"/>
          <w:bCs/>
          <w:sz w:val="20"/>
          <w:szCs w:val="20"/>
        </w:rPr>
        <w:t>68 successful applicants from 75 received.</w:t>
      </w:r>
    </w:p>
    <w:p w:rsidRPr="00DA3DC6" w:rsidR="00581906" w:rsidP="000E73DD" w:rsidRDefault="00581906" w14:paraId="754F12C5" w14:textId="77777777">
      <w:pPr>
        <w:spacing w:after="0" w:line="240" w:lineRule="auto"/>
        <w:jc w:val="both"/>
        <w:rPr>
          <w:rFonts w:ascii="Verdana" w:hAnsi="Verdana"/>
          <w:bCs/>
          <w:sz w:val="20"/>
          <w:szCs w:val="20"/>
          <w:lang w:val="en-GB"/>
        </w:rPr>
      </w:pPr>
    </w:p>
    <w:p w:rsidRPr="00DA3DC6" w:rsidR="005D314A" w:rsidP="000E73DD" w:rsidRDefault="005D314A" w14:paraId="74B6B9C9" w14:textId="77777777">
      <w:pPr>
        <w:spacing w:after="0" w:line="240" w:lineRule="auto"/>
        <w:jc w:val="both"/>
        <w:rPr>
          <w:rFonts w:ascii="Verdana" w:hAnsi="Verdana"/>
          <w:bCs/>
          <w:sz w:val="20"/>
          <w:szCs w:val="20"/>
          <w:lang w:val="en-GB"/>
        </w:rPr>
      </w:pPr>
    </w:p>
    <w:p w:rsidRPr="00DA3DC6" w:rsidR="00581906" w:rsidP="000E73DD" w:rsidRDefault="00581906" w14:paraId="75901529" w14:textId="77777777">
      <w:pPr>
        <w:spacing w:after="0" w:line="240" w:lineRule="auto"/>
        <w:jc w:val="both"/>
        <w:rPr>
          <w:rFonts w:ascii="Verdana" w:hAnsi="Verdana"/>
          <w:b/>
          <w:bCs/>
          <w:sz w:val="20"/>
          <w:szCs w:val="20"/>
        </w:rPr>
      </w:pPr>
      <w:r w:rsidRPr="00DA3DC6">
        <w:rPr>
          <w:rFonts w:ascii="Verdana" w:hAnsi="Verdana"/>
          <w:b/>
          <w:bCs/>
          <w:sz w:val="20"/>
          <w:szCs w:val="20"/>
        </w:rPr>
        <w:t>Dún Laoghaire Baths Artists’ Studios</w:t>
      </w:r>
    </w:p>
    <w:p w:rsidRPr="00DA3DC6" w:rsidR="00581906" w:rsidP="000E73DD" w:rsidRDefault="00581906" w14:paraId="3388C101" w14:textId="77777777">
      <w:pPr>
        <w:spacing w:after="0" w:line="240" w:lineRule="auto"/>
        <w:jc w:val="both"/>
        <w:rPr>
          <w:rFonts w:ascii="Verdana" w:hAnsi="Verdana"/>
          <w:bCs/>
          <w:sz w:val="20"/>
          <w:szCs w:val="20"/>
        </w:rPr>
      </w:pPr>
      <w:r w:rsidRPr="00DA3DC6">
        <w:rPr>
          <w:rFonts w:ascii="Verdana" w:hAnsi="Verdana"/>
          <w:bCs/>
          <w:sz w:val="20"/>
          <w:szCs w:val="20"/>
        </w:rPr>
        <w:t xml:space="preserve">Following the extensive redevelopment of Dún Laoghaire Baths, the Arts Office has advertised opportunities for artists to apply for new workspaces. Six awards are currently available to support local artists with rent free, purpose-built artist workspaces and project funding. </w:t>
      </w:r>
      <w:r w:rsidRPr="00DA3DC6">
        <w:rPr>
          <w:rFonts w:ascii="Verdana" w:hAnsi="Verdana"/>
          <w:bCs/>
          <w:sz w:val="20"/>
          <w:szCs w:val="20"/>
          <w:lang w:val="en-US"/>
        </w:rPr>
        <w:t xml:space="preserve"> </w:t>
      </w:r>
      <w:r w:rsidRPr="00DA3DC6">
        <w:rPr>
          <w:rFonts w:ascii="Verdana" w:hAnsi="Verdana"/>
          <w:bCs/>
          <w:sz w:val="20"/>
          <w:szCs w:val="20"/>
        </w:rPr>
        <w:t xml:space="preserve">Two studios are available to assist local artists to develop their practice in Dún Laoghaire. A Public Art commission will fund a studio and the creation of new work in response to the theme of Home. A fourth opportunity will allow artists to engage in a series of 3-month residencies in a new large workshop space that invites the public into the Baths to engage with the creative process. The studios are provided rent free with additional funding support to assist with the purchase of materials, the making of new work or the presentation of workshops, talks and performances. </w:t>
      </w:r>
    </w:p>
    <w:p w:rsidRPr="00DA3DC6" w:rsidR="00581906" w:rsidP="000E73DD" w:rsidRDefault="00581906" w14:paraId="206107A0" w14:textId="77777777">
      <w:pPr>
        <w:spacing w:after="0" w:line="240" w:lineRule="auto"/>
        <w:jc w:val="both"/>
        <w:rPr>
          <w:rFonts w:ascii="Verdana" w:hAnsi="Verdana"/>
          <w:bCs/>
          <w:sz w:val="20"/>
          <w:szCs w:val="20"/>
        </w:rPr>
      </w:pPr>
    </w:p>
    <w:p w:rsidRPr="00DA3DC6" w:rsidR="00581906" w:rsidP="000E73DD" w:rsidRDefault="00581906" w14:paraId="456E4ACF" w14:textId="77777777">
      <w:pPr>
        <w:spacing w:after="0" w:line="240" w:lineRule="auto"/>
        <w:jc w:val="both"/>
        <w:rPr>
          <w:rFonts w:ascii="Verdana" w:hAnsi="Verdana"/>
          <w:bCs/>
          <w:sz w:val="20"/>
          <w:szCs w:val="20"/>
        </w:rPr>
      </w:pPr>
      <w:r w:rsidRPr="00DA3DC6">
        <w:rPr>
          <w:rFonts w:ascii="Verdana" w:hAnsi="Verdana"/>
          <w:bCs/>
          <w:sz w:val="20"/>
          <w:szCs w:val="20"/>
        </w:rPr>
        <w:t xml:space="preserve">These opportunities are funding by Dún Laoghaire-Rathdown County Council Arts Office, the Arts Council, Creative Ireland and the Department of Housing, Local Government and Heritage. </w:t>
      </w:r>
    </w:p>
    <w:p w:rsidRPr="00DA3DC6" w:rsidR="00581906" w:rsidP="000E73DD" w:rsidRDefault="00581906" w14:paraId="3338BE31" w14:textId="77777777">
      <w:pPr>
        <w:spacing w:after="0" w:line="240" w:lineRule="auto"/>
        <w:jc w:val="both"/>
        <w:rPr>
          <w:rFonts w:ascii="Verdana" w:hAnsi="Verdana"/>
          <w:bCs/>
          <w:sz w:val="20"/>
          <w:szCs w:val="20"/>
        </w:rPr>
      </w:pPr>
      <w:r w:rsidRPr="00DA3DC6">
        <w:rPr>
          <w:rFonts w:ascii="Verdana" w:hAnsi="Verdana"/>
          <w:bCs/>
          <w:sz w:val="20"/>
          <w:szCs w:val="20"/>
        </w:rPr>
        <w:t xml:space="preserve"> </w:t>
      </w:r>
    </w:p>
    <w:p w:rsidRPr="00DA3DC6" w:rsidR="00581906" w:rsidP="000E73DD" w:rsidRDefault="00AC328D" w14:paraId="22E53339" w14:textId="77777777">
      <w:pPr>
        <w:spacing w:after="0" w:line="240" w:lineRule="auto"/>
        <w:jc w:val="both"/>
        <w:rPr>
          <w:rFonts w:ascii="Verdana" w:hAnsi="Verdana"/>
          <w:bCs/>
          <w:sz w:val="20"/>
          <w:szCs w:val="20"/>
        </w:rPr>
      </w:pPr>
      <w:hyperlink w:history="1" r:id="rId61">
        <w:r w:rsidRPr="00DA3DC6" w:rsidR="00581906">
          <w:rPr>
            <w:rStyle w:val="Hyperlink"/>
            <w:rFonts w:ascii="Verdana" w:hAnsi="Verdana"/>
            <w:bCs/>
            <w:sz w:val="20"/>
            <w:szCs w:val="20"/>
          </w:rPr>
          <w:t>https://www.dlrcoco.ie/en/municipal-gallery-dlr-lexicon/d%C3%BAn-laoghaire-baths-studios</w:t>
        </w:r>
      </w:hyperlink>
    </w:p>
    <w:p w:rsidRPr="00DA3DC6" w:rsidR="00581906" w:rsidP="000E73DD" w:rsidRDefault="00581906" w14:paraId="4DEAC7E1" w14:textId="77777777">
      <w:pPr>
        <w:spacing w:after="0" w:line="240" w:lineRule="auto"/>
        <w:jc w:val="both"/>
        <w:rPr>
          <w:rFonts w:ascii="Verdana" w:hAnsi="Verdana"/>
          <w:bCs/>
          <w:sz w:val="20"/>
          <w:szCs w:val="20"/>
        </w:rPr>
      </w:pPr>
    </w:p>
    <w:p w:rsidRPr="00DA3DC6" w:rsidR="00581906" w:rsidP="000E73DD" w:rsidRDefault="00581906" w14:paraId="61B4F5D7" w14:textId="77777777">
      <w:pPr>
        <w:spacing w:after="0" w:line="240" w:lineRule="auto"/>
        <w:jc w:val="both"/>
        <w:rPr>
          <w:rFonts w:ascii="Verdana" w:hAnsi="Verdana" w:eastAsia="Verdana" w:cs="Verdana"/>
          <w:b/>
          <w:bCs/>
          <w:color w:val="000000" w:themeColor="text1"/>
          <w:sz w:val="20"/>
          <w:szCs w:val="20"/>
        </w:rPr>
      </w:pPr>
    </w:p>
    <w:p w:rsidRPr="00DA3DC6" w:rsidR="00581906" w:rsidP="000E73DD" w:rsidRDefault="00581906" w14:paraId="764814D1" w14:textId="77777777">
      <w:p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b/>
          <w:bCs/>
          <w:color w:val="000000" w:themeColor="text1"/>
          <w:sz w:val="20"/>
          <w:szCs w:val="20"/>
        </w:rPr>
        <w:t>Libraries</w:t>
      </w:r>
      <w:r w:rsidRPr="00DA3DC6">
        <w:rPr>
          <w:rFonts w:ascii="Verdana" w:hAnsi="Verdana" w:eastAsia="Verdana" w:cs="Verdana"/>
          <w:color w:val="000000" w:themeColor="text1"/>
          <w:sz w:val="20"/>
          <w:szCs w:val="20"/>
        </w:rPr>
        <w:t xml:space="preserve">  </w:t>
      </w:r>
    </w:p>
    <w:p w:rsidRPr="00DA3DC6" w:rsidR="00581906" w:rsidP="000E73DD" w:rsidRDefault="00581906" w14:paraId="46537C5A" w14:textId="77777777">
      <w:pPr>
        <w:spacing w:after="0" w:line="240" w:lineRule="auto"/>
        <w:jc w:val="both"/>
        <w:rPr>
          <w:rFonts w:ascii="Verdana" w:hAnsi="Verdana" w:eastAsia="Verdana" w:cs="Verdana"/>
          <w:b/>
          <w:bCs/>
          <w:color w:val="000000" w:themeColor="text1"/>
          <w:sz w:val="20"/>
          <w:szCs w:val="20"/>
        </w:rPr>
      </w:pPr>
      <w:r w:rsidRPr="00DA3DC6">
        <w:rPr>
          <w:rFonts w:ascii="Verdana" w:hAnsi="Verdana" w:eastAsia="Verdana" w:cs="Verdana"/>
          <w:b/>
          <w:bCs/>
          <w:color w:val="000000" w:themeColor="text1"/>
          <w:sz w:val="20"/>
          <w:szCs w:val="20"/>
        </w:rPr>
        <w:t>Q3: 21 June – 30 Sept 2024</w:t>
      </w:r>
    </w:p>
    <w:p w:rsidRPr="00DA3DC6" w:rsidR="00581906" w:rsidP="000E73DD" w:rsidRDefault="00581906" w14:paraId="0BD66E3A" w14:textId="77777777">
      <w:pPr>
        <w:spacing w:after="0" w:line="240" w:lineRule="auto"/>
        <w:jc w:val="both"/>
        <w:rPr>
          <w:rFonts w:ascii="Verdana" w:hAnsi="Verdana" w:eastAsia="Verdana" w:cs="Verdana"/>
          <w:color w:val="000000" w:themeColor="text1"/>
          <w:sz w:val="20"/>
          <w:szCs w:val="20"/>
        </w:rPr>
      </w:pPr>
    </w:p>
    <w:p w:rsidRPr="00DA3DC6" w:rsidR="00581906" w:rsidP="000E73DD" w:rsidRDefault="00581906" w14:paraId="3C4F5F44" w14:textId="77777777">
      <w:pPr>
        <w:spacing w:after="0" w:line="240" w:lineRule="auto"/>
        <w:jc w:val="both"/>
        <w:rPr>
          <w:rStyle w:val="eop"/>
          <w:rFonts w:ascii="Verdana" w:hAnsi="Verdana" w:eastAsia="Verdana" w:cs="Verdana"/>
          <w:b/>
          <w:bCs/>
          <w:color w:val="FF0000"/>
          <w:sz w:val="20"/>
          <w:szCs w:val="20"/>
        </w:rPr>
      </w:pPr>
      <w:r w:rsidRPr="00DA3DC6">
        <w:rPr>
          <w:rStyle w:val="normaltextrun"/>
          <w:rFonts w:ascii="Verdana" w:hAnsi="Verdana" w:eastAsia="Verdana" w:cs="Verdana"/>
          <w:b/>
          <w:bCs/>
          <w:color w:val="000000" w:themeColor="text1"/>
          <w:sz w:val="20"/>
          <w:szCs w:val="20"/>
          <w:lang w:val="en-GB"/>
        </w:rPr>
        <w:t xml:space="preserve">Events Programme </w:t>
      </w:r>
      <w:r w:rsidRPr="00DA3DC6">
        <w:rPr>
          <w:rStyle w:val="eop"/>
          <w:rFonts w:ascii="Verdana" w:hAnsi="Verdana" w:eastAsia="Verdana" w:cs="Verdana"/>
          <w:color w:val="000000" w:themeColor="text1"/>
          <w:sz w:val="20"/>
          <w:szCs w:val="20"/>
        </w:rPr>
        <w:t> </w:t>
      </w:r>
    </w:p>
    <w:p w:rsidRPr="00DA3DC6" w:rsidR="00581906" w:rsidP="000E73DD" w:rsidRDefault="00581906" w14:paraId="4C069662" w14:textId="77777777">
      <w:pPr>
        <w:spacing w:after="0" w:line="240" w:lineRule="auto"/>
        <w:jc w:val="both"/>
        <w:rPr>
          <w:rStyle w:val="normaltextrun"/>
          <w:rFonts w:ascii="Verdana" w:hAnsi="Verdana" w:eastAsia="Verdana" w:cs="Verdana"/>
          <w:b/>
          <w:bCs/>
          <w:color w:val="000000" w:themeColor="text1"/>
          <w:sz w:val="20"/>
          <w:szCs w:val="20"/>
        </w:rPr>
      </w:pPr>
      <w:r w:rsidRPr="00DA3DC6">
        <w:rPr>
          <w:rStyle w:val="normaltextrun"/>
          <w:rFonts w:ascii="Verdana" w:hAnsi="Verdana" w:eastAsia="Verdana" w:cs="Verdana"/>
          <w:b/>
          <w:bCs/>
          <w:color w:val="000000" w:themeColor="text1"/>
          <w:sz w:val="20"/>
          <w:szCs w:val="20"/>
          <w:lang w:val="en-GB"/>
        </w:rPr>
        <w:t>Total No. of Events:   724</w:t>
      </w:r>
    </w:p>
    <w:p w:rsidRPr="00DA3DC6" w:rsidR="00581906" w:rsidP="000E73DD" w:rsidRDefault="00581906" w14:paraId="33C40FE9" w14:textId="77777777">
      <w:pPr>
        <w:spacing w:after="0" w:line="240" w:lineRule="auto"/>
        <w:jc w:val="both"/>
        <w:rPr>
          <w:rFonts w:ascii="Verdana" w:hAnsi="Verdana" w:eastAsia="Verdana" w:cs="Verdana"/>
          <w:color w:val="000000" w:themeColor="text1"/>
          <w:sz w:val="20"/>
          <w:szCs w:val="20"/>
        </w:rPr>
      </w:pPr>
      <w:r w:rsidRPr="00DA3DC6">
        <w:rPr>
          <w:rStyle w:val="normaltextrun"/>
          <w:rFonts w:ascii="Verdana" w:hAnsi="Verdana" w:eastAsia="Verdana" w:cs="Verdana"/>
          <w:b/>
          <w:bCs/>
          <w:color w:val="000000" w:themeColor="text1"/>
          <w:sz w:val="20"/>
          <w:szCs w:val="20"/>
          <w:lang w:val="en-GB"/>
        </w:rPr>
        <w:t>Overall Attendance:    15,508</w:t>
      </w:r>
    </w:p>
    <w:p w:rsidRPr="00DA3DC6" w:rsidR="00581906" w:rsidP="00581906" w:rsidRDefault="00581906" w14:paraId="03A31D1D" w14:textId="77777777">
      <w:pPr>
        <w:spacing w:after="0" w:line="240" w:lineRule="auto"/>
        <w:jc w:val="both"/>
      </w:pPr>
      <w:r w:rsidRPr="00DA3DC6">
        <w:rPr>
          <w:noProof/>
        </w:rPr>
        <w:drawing>
          <wp:inline distT="0" distB="0" distL="0" distR="0" wp14:anchorId="10FE5935" wp14:editId="58517286">
            <wp:extent cx="4086225" cy="2458517"/>
            <wp:effectExtent l="0" t="0" r="0" b="0"/>
            <wp:docPr id="1576422641" name="Picture 1576422641" descr="A blue and orange pie chart with numbers and a few percent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22641" name="Picture 1576422641" descr="A blue and orange pie chart with numbers and a few percentages&#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4096207" cy="2464523"/>
                    </a:xfrm>
                    <a:prstGeom prst="rect">
                      <a:avLst/>
                    </a:prstGeom>
                  </pic:spPr>
                </pic:pic>
              </a:graphicData>
            </a:graphic>
          </wp:inline>
        </w:drawing>
      </w:r>
    </w:p>
    <w:p w:rsidRPr="00DA3DC6" w:rsidR="00581906" w:rsidP="00581906" w:rsidRDefault="00581906" w14:paraId="23A08F3E" w14:textId="77777777">
      <w:pPr>
        <w:spacing w:after="0" w:line="240" w:lineRule="auto"/>
        <w:jc w:val="both"/>
      </w:pPr>
    </w:p>
    <w:p w:rsidRPr="00DA3DC6" w:rsidR="00581906" w:rsidP="00581906" w:rsidRDefault="00581906" w14:paraId="61A40FB8" w14:textId="77777777">
      <w:pPr>
        <w:spacing w:after="0" w:line="240" w:lineRule="auto"/>
        <w:jc w:val="both"/>
      </w:pPr>
    </w:p>
    <w:p w:rsidRPr="00DA3DC6" w:rsidR="00581906" w:rsidP="0016771B" w:rsidRDefault="00581906" w14:paraId="6DFBE9A5" w14:textId="77777777">
      <w:p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Selection of Feedback comments July - September 2024</w:t>
      </w:r>
    </w:p>
    <w:p w:rsidRPr="00DA3DC6" w:rsidR="00581906" w:rsidP="0016771B" w:rsidRDefault="00581906" w14:paraId="743F5D0B" w14:textId="77777777">
      <w:pPr>
        <w:spacing w:after="0" w:line="240" w:lineRule="auto"/>
        <w:jc w:val="both"/>
        <w:rPr>
          <w:rFonts w:ascii="Verdana" w:hAnsi="Verdana" w:eastAsia="Verdana" w:cs="Verdana"/>
          <w:b/>
          <w:bCs/>
          <w:color w:val="000000" w:themeColor="text1"/>
          <w:sz w:val="20"/>
          <w:szCs w:val="20"/>
        </w:rPr>
      </w:pPr>
      <w:r w:rsidRPr="00DA3DC6">
        <w:rPr>
          <w:rFonts w:ascii="Verdana" w:hAnsi="Verdana" w:eastAsia="Verdana" w:cs="Verdana"/>
          <w:b/>
          <w:bCs/>
          <w:color w:val="000000" w:themeColor="text1"/>
          <w:sz w:val="20"/>
          <w:szCs w:val="20"/>
        </w:rPr>
        <w:t>July</w:t>
      </w:r>
    </w:p>
    <w:p w:rsidRPr="00DA3DC6" w:rsidR="00581906" w:rsidP="0016771B" w:rsidRDefault="00581906" w14:paraId="3DE163CF" w14:textId="77777777">
      <w:p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w:t>
      </w:r>
      <w:r w:rsidRPr="00DA3DC6">
        <w:tab/>
      </w:r>
      <w:r w:rsidRPr="00DA3DC6">
        <w:rPr>
          <w:rFonts w:ascii="Verdana" w:hAnsi="Verdana" w:eastAsia="Verdana" w:cs="Verdana"/>
          <w:color w:val="000000" w:themeColor="text1"/>
          <w:sz w:val="20"/>
          <w:szCs w:val="20"/>
        </w:rPr>
        <w:t>Neurodivergent Summer Camps (dlr LexIcon, 15-17 July, 6-8 August)</w:t>
      </w:r>
    </w:p>
    <w:p w:rsidRPr="00DA3DC6" w:rsidR="00581906" w:rsidP="00581906" w:rsidRDefault="00581906" w14:paraId="0ABEDCEF" w14:textId="77777777">
      <w:pPr>
        <w:pStyle w:val="ListParagraph"/>
        <w:numPr>
          <w:ilvl w:val="0"/>
          <w:numId w:val="63"/>
        </w:num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“We are looking forward to it and thank you so much for going above and beyond for our kids!” Parent via email</w:t>
      </w:r>
    </w:p>
    <w:p w:rsidRPr="00DA3DC6" w:rsidR="00581906" w:rsidP="00581906" w:rsidRDefault="00581906" w14:paraId="572E8368" w14:textId="77777777">
      <w:pPr>
        <w:pStyle w:val="ListParagraph"/>
        <w:numPr>
          <w:ilvl w:val="0"/>
          <w:numId w:val="63"/>
        </w:num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“I wanted to pass on my huge thanks. It is the perfect event for her. She is very creative and needs lots of movement breaks so this camp has been amazing and ideal for her. She has really enjoyed it, it has been so well run.” Parent via email</w:t>
      </w:r>
    </w:p>
    <w:p w:rsidRPr="00DA3DC6" w:rsidR="00581906" w:rsidP="0016771B" w:rsidRDefault="00581906" w14:paraId="2E740AAB" w14:textId="77777777">
      <w:p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w:t>
      </w:r>
      <w:r w:rsidRPr="00DA3DC6">
        <w:tab/>
      </w:r>
      <w:r w:rsidRPr="00DA3DC6">
        <w:rPr>
          <w:rFonts w:ascii="Verdana" w:hAnsi="Verdana" w:eastAsia="Verdana" w:cs="Verdana"/>
          <w:color w:val="000000" w:themeColor="text1"/>
          <w:sz w:val="20"/>
          <w:szCs w:val="20"/>
        </w:rPr>
        <w:t>Humans of Dublin and Dún Laoghaire Exhibition (dlr LexIcon, 5 June – 25 July)</w:t>
      </w:r>
    </w:p>
    <w:p w:rsidRPr="00DA3DC6" w:rsidR="00581906" w:rsidP="00581906" w:rsidRDefault="00581906" w14:paraId="34CA0C73" w14:textId="77777777">
      <w:pPr>
        <w:pStyle w:val="ListParagraph"/>
        <w:numPr>
          <w:ilvl w:val="0"/>
          <w:numId w:val="63"/>
        </w:num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“This has undoubtedly been the best installation I have had the honour to experience. The powerful photos with a unique story for each are truly gripping. I wish you could do more for people to see. These are truly incredible. Thank you so much for bringing joy to my day and my experience in Ireland.” Visitor, visitors book</w:t>
      </w:r>
    </w:p>
    <w:p w:rsidRPr="00DA3DC6" w:rsidR="0016771B" w:rsidP="0016771B" w:rsidRDefault="0016771B" w14:paraId="1DE67B14" w14:textId="77777777">
      <w:pPr>
        <w:pStyle w:val="ListParagraph"/>
        <w:spacing w:after="0" w:line="240" w:lineRule="auto"/>
        <w:jc w:val="both"/>
        <w:rPr>
          <w:rFonts w:ascii="Verdana" w:hAnsi="Verdana" w:eastAsia="Verdana" w:cs="Verdana"/>
          <w:color w:val="000000" w:themeColor="text1"/>
          <w:sz w:val="20"/>
          <w:szCs w:val="20"/>
        </w:rPr>
      </w:pPr>
    </w:p>
    <w:p w:rsidRPr="00DA3DC6" w:rsidR="00581906" w:rsidP="0016771B" w:rsidRDefault="00581906" w14:paraId="464C78CF" w14:textId="77777777">
      <w:pPr>
        <w:spacing w:after="0" w:line="240" w:lineRule="auto"/>
        <w:jc w:val="both"/>
        <w:rPr>
          <w:rFonts w:ascii="Verdana" w:hAnsi="Verdana" w:eastAsia="Verdana" w:cs="Verdana"/>
          <w:b/>
          <w:bCs/>
          <w:color w:val="000000" w:themeColor="text1"/>
          <w:sz w:val="20"/>
          <w:szCs w:val="20"/>
        </w:rPr>
      </w:pPr>
      <w:r w:rsidRPr="00DA3DC6">
        <w:rPr>
          <w:rFonts w:ascii="Verdana" w:hAnsi="Verdana" w:eastAsia="Verdana" w:cs="Verdana"/>
          <w:b/>
          <w:bCs/>
          <w:color w:val="000000" w:themeColor="text1"/>
          <w:sz w:val="20"/>
          <w:szCs w:val="20"/>
        </w:rPr>
        <w:t>August</w:t>
      </w:r>
    </w:p>
    <w:p w:rsidRPr="00DA3DC6" w:rsidR="00581906" w:rsidP="0016771B" w:rsidRDefault="00581906" w14:paraId="7EC37FA7" w14:textId="77777777">
      <w:p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w:t>
      </w:r>
      <w:r w:rsidRPr="00DA3DC6">
        <w:tab/>
      </w:r>
      <w:r w:rsidRPr="00DA3DC6">
        <w:rPr>
          <w:rFonts w:ascii="Verdana" w:hAnsi="Verdana" w:eastAsia="Verdana" w:cs="Verdana"/>
          <w:color w:val="000000" w:themeColor="text1"/>
          <w:sz w:val="20"/>
          <w:szCs w:val="20"/>
        </w:rPr>
        <w:t>Dundrum Library Junior Library</w:t>
      </w:r>
    </w:p>
    <w:p w:rsidRPr="00DA3DC6" w:rsidR="00581906" w:rsidP="00581906" w:rsidRDefault="00581906" w14:paraId="2D051D6F" w14:textId="77777777">
      <w:pPr>
        <w:pStyle w:val="ListParagraph"/>
        <w:numPr>
          <w:ilvl w:val="0"/>
          <w:numId w:val="63"/>
        </w:num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“We visited Dundrum Library today and enjoyed all of the sensory equipment they have in the junior library section.” Visitor via Social Media</w:t>
      </w:r>
    </w:p>
    <w:p w:rsidRPr="00DA3DC6" w:rsidR="00581906" w:rsidP="00581906" w:rsidRDefault="00581906" w14:paraId="3846F73A" w14:textId="77777777">
      <w:pPr>
        <w:pStyle w:val="ListParagraph"/>
        <w:numPr>
          <w:ilvl w:val="0"/>
          <w:numId w:val="63"/>
        </w:num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“What an amazing initiative. The staff in Dundrum library are just amazing. We love coming here, our little teddy had the best time. Thank you so much, special memories made.” Parent via Social Media</w:t>
      </w:r>
    </w:p>
    <w:p w:rsidRPr="00DA3DC6" w:rsidR="0016771B" w:rsidP="0016771B" w:rsidRDefault="0016771B" w14:paraId="6514840F" w14:textId="77777777">
      <w:pPr>
        <w:pStyle w:val="ListParagraph"/>
        <w:spacing w:after="0" w:line="240" w:lineRule="auto"/>
        <w:jc w:val="both"/>
        <w:rPr>
          <w:rFonts w:ascii="Verdana" w:hAnsi="Verdana" w:eastAsia="Verdana" w:cs="Verdana"/>
          <w:color w:val="000000" w:themeColor="text1"/>
          <w:sz w:val="20"/>
          <w:szCs w:val="20"/>
        </w:rPr>
      </w:pPr>
    </w:p>
    <w:p w:rsidRPr="00DA3DC6" w:rsidR="00581906" w:rsidP="0016771B" w:rsidRDefault="00581906" w14:paraId="158745FD" w14:textId="77777777">
      <w:pPr>
        <w:spacing w:after="0" w:line="240" w:lineRule="auto"/>
        <w:jc w:val="both"/>
        <w:rPr>
          <w:rFonts w:ascii="Verdana" w:hAnsi="Verdana" w:eastAsia="Verdana" w:cs="Verdana"/>
          <w:b/>
          <w:bCs/>
          <w:color w:val="000000" w:themeColor="text1"/>
          <w:sz w:val="20"/>
          <w:szCs w:val="20"/>
        </w:rPr>
      </w:pPr>
      <w:r w:rsidRPr="00DA3DC6">
        <w:rPr>
          <w:rFonts w:ascii="Verdana" w:hAnsi="Verdana" w:eastAsia="Verdana" w:cs="Verdana"/>
          <w:b/>
          <w:bCs/>
          <w:color w:val="000000" w:themeColor="text1"/>
          <w:sz w:val="20"/>
          <w:szCs w:val="20"/>
        </w:rPr>
        <w:t>September</w:t>
      </w:r>
    </w:p>
    <w:p w:rsidRPr="00DA3DC6" w:rsidR="00581906" w:rsidP="0016771B" w:rsidRDefault="00581906" w14:paraId="0194AD31" w14:textId="77777777">
      <w:p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w:t>
      </w:r>
      <w:r w:rsidRPr="00DA3DC6">
        <w:tab/>
      </w:r>
      <w:r w:rsidRPr="00DA3DC6">
        <w:rPr>
          <w:rFonts w:ascii="Verdana" w:hAnsi="Verdana" w:eastAsia="Verdana" w:cs="Verdana"/>
          <w:color w:val="000000" w:themeColor="text1"/>
          <w:sz w:val="20"/>
          <w:szCs w:val="20"/>
        </w:rPr>
        <w:t>My Open Library</w:t>
      </w:r>
    </w:p>
    <w:p w:rsidRPr="00DA3DC6" w:rsidR="00581906" w:rsidP="00581906" w:rsidRDefault="00581906" w14:paraId="3FC4DFB5" w14:textId="77777777">
      <w:pPr>
        <w:pStyle w:val="ListParagraph"/>
        <w:numPr>
          <w:ilvl w:val="0"/>
          <w:numId w:val="63"/>
        </w:num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“The Open Library initiative is wonderful. So far we have joined Dalkey and plan to join Deansgrange too.” Borrower via Social Media</w:t>
      </w:r>
    </w:p>
    <w:p w:rsidRPr="00DA3DC6" w:rsidR="00581906" w:rsidP="0016771B" w:rsidRDefault="00581906" w14:paraId="7EC6F15A" w14:textId="77777777">
      <w:p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w:t>
      </w:r>
      <w:r w:rsidRPr="00DA3DC6">
        <w:tab/>
      </w:r>
      <w:r w:rsidRPr="00DA3DC6">
        <w:rPr>
          <w:rFonts w:ascii="Verdana" w:hAnsi="Verdana" w:eastAsia="Verdana" w:cs="Verdana"/>
          <w:color w:val="000000" w:themeColor="text1"/>
          <w:sz w:val="20"/>
          <w:szCs w:val="20"/>
        </w:rPr>
        <w:t>Neurodivergent Studio Saturday (dlr LexIcon, 5 Oct)</w:t>
      </w:r>
    </w:p>
    <w:p w:rsidRPr="00DA3DC6" w:rsidR="00581906" w:rsidP="00581906" w:rsidRDefault="00581906" w14:paraId="312603C1" w14:textId="77777777">
      <w:pPr>
        <w:pStyle w:val="ListParagraph"/>
        <w:numPr>
          <w:ilvl w:val="0"/>
          <w:numId w:val="63"/>
        </w:num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“Just wanted to send you an email to say thank you so much for hiring us for Studio Saturdays on September 7th. We had such a lovely time with the children and families and you guys provided such wonderful support.” Facilitator via email</w:t>
      </w:r>
    </w:p>
    <w:p w:rsidRPr="00DA3DC6" w:rsidR="0016771B" w:rsidP="00581906" w:rsidRDefault="0016771B" w14:paraId="1A6AD8E9" w14:textId="77777777">
      <w:pPr>
        <w:spacing w:after="0" w:line="240" w:lineRule="auto"/>
        <w:jc w:val="both"/>
        <w:rPr>
          <w:rFonts w:ascii="Verdana" w:hAnsi="Verdana" w:eastAsia="Verdana" w:cs="Verdana"/>
          <w:b/>
          <w:bCs/>
          <w:color w:val="000000" w:themeColor="text1"/>
          <w:sz w:val="20"/>
          <w:szCs w:val="20"/>
        </w:rPr>
      </w:pPr>
    </w:p>
    <w:p w:rsidRPr="00DA3DC6" w:rsidR="0016771B" w:rsidP="00581906" w:rsidRDefault="0016771B" w14:paraId="31E5416B" w14:textId="77777777">
      <w:pPr>
        <w:spacing w:after="0" w:line="240" w:lineRule="auto"/>
        <w:jc w:val="both"/>
        <w:rPr>
          <w:rFonts w:ascii="Verdana" w:hAnsi="Verdana" w:eastAsia="Verdana" w:cs="Verdana"/>
          <w:b/>
          <w:bCs/>
          <w:color w:val="000000" w:themeColor="text1"/>
          <w:sz w:val="20"/>
          <w:szCs w:val="20"/>
        </w:rPr>
      </w:pPr>
    </w:p>
    <w:p w:rsidRPr="00DA3DC6" w:rsidR="00581906" w:rsidP="00581906" w:rsidRDefault="00581906" w14:paraId="430B6FFA" w14:textId="77777777">
      <w:pPr>
        <w:spacing w:after="0" w:line="240" w:lineRule="auto"/>
        <w:jc w:val="both"/>
        <w:rPr>
          <w:rFonts w:ascii="Verdana" w:hAnsi="Verdana" w:eastAsia="Verdana" w:cs="Verdana"/>
          <w:b/>
          <w:bCs/>
          <w:color w:val="000000" w:themeColor="text1"/>
          <w:sz w:val="20"/>
          <w:szCs w:val="20"/>
        </w:rPr>
      </w:pPr>
      <w:r w:rsidRPr="00DA3DC6">
        <w:rPr>
          <w:rFonts w:ascii="Verdana" w:hAnsi="Verdana" w:eastAsia="Verdana" w:cs="Verdana"/>
          <w:b/>
          <w:bCs/>
          <w:color w:val="000000" w:themeColor="text1"/>
          <w:sz w:val="20"/>
          <w:szCs w:val="20"/>
        </w:rPr>
        <w:t xml:space="preserve">Creative Ireland Programme – </w:t>
      </w:r>
    </w:p>
    <w:p w:rsidRPr="00DA3DC6" w:rsidR="0016771B" w:rsidP="00581906" w:rsidRDefault="0016771B" w14:paraId="7B8C8703" w14:textId="77777777">
      <w:pPr>
        <w:spacing w:after="0" w:line="240" w:lineRule="auto"/>
        <w:jc w:val="both"/>
        <w:rPr>
          <w:rFonts w:ascii="Verdana" w:hAnsi="Verdana" w:eastAsia="Verdana" w:cs="Verdana"/>
          <w:b/>
          <w:bCs/>
          <w:color w:val="000000" w:themeColor="text1"/>
          <w:sz w:val="20"/>
          <w:szCs w:val="20"/>
        </w:rPr>
      </w:pPr>
    </w:p>
    <w:p w:rsidRPr="00DA3DC6" w:rsidR="00581906" w:rsidP="00581906" w:rsidRDefault="00581906" w14:paraId="28D395F3" w14:textId="77777777">
      <w:pPr>
        <w:spacing w:after="0" w:line="240" w:lineRule="auto"/>
        <w:jc w:val="both"/>
        <w:rPr>
          <w:rFonts w:ascii="Verdana" w:hAnsi="Verdana" w:eastAsia="Verdana" w:cs="Verdana"/>
          <w:b/>
          <w:bCs/>
          <w:color w:val="000000" w:themeColor="text1"/>
          <w:sz w:val="20"/>
          <w:szCs w:val="20"/>
        </w:rPr>
      </w:pPr>
      <w:r w:rsidRPr="00DA3DC6">
        <w:rPr>
          <w:rFonts w:ascii="Verdana" w:hAnsi="Verdana" w:eastAsia="Verdana" w:cs="Verdana"/>
          <w:b/>
          <w:bCs/>
          <w:color w:val="000000" w:themeColor="text1"/>
          <w:sz w:val="20"/>
          <w:szCs w:val="20"/>
          <w:lang w:val="en-GB"/>
        </w:rPr>
        <w:t>Creative Communities</w:t>
      </w:r>
    </w:p>
    <w:p w:rsidRPr="00DA3DC6" w:rsidR="00581906" w:rsidP="00581906" w:rsidRDefault="00581906" w14:paraId="582C53BB" w14:textId="77777777">
      <w:p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GB"/>
        </w:rPr>
        <w:t>Delivered through the Creative Ireland dlr Culture Team and in line with dlr’s Creativity and Culture Strategy a number of high-quality initiatives were funded across the county. These included:</w:t>
      </w:r>
    </w:p>
    <w:p w:rsidRPr="00DA3DC6" w:rsidR="00581906" w:rsidP="00AC328D" w:rsidRDefault="00581906" w14:paraId="37951F93" w14:textId="77777777">
      <w:pPr>
        <w:pStyle w:val="ListParagraph"/>
        <w:numPr>
          <w:ilvl w:val="0"/>
          <w:numId w:val="72"/>
        </w:numPr>
        <w:spacing w:after="0" w:line="240" w:lineRule="auto"/>
        <w:ind w:left="426" w:hanging="426"/>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GB"/>
        </w:rPr>
        <w:t xml:space="preserve">Puppets in July, hosted by dlr LexIcon, supported an engagement with puppetry for families, with a rich programme of events taking place over three weekends, including Irish and international puppeteers. Attendance figures across the three weeks was 2,150. </w:t>
      </w:r>
    </w:p>
    <w:p w:rsidRPr="00DA3DC6" w:rsidR="00581906" w:rsidP="00AC328D" w:rsidRDefault="00581906" w14:paraId="6EE920CB" w14:textId="77777777">
      <w:pPr>
        <w:pStyle w:val="ListParagraph"/>
        <w:numPr>
          <w:ilvl w:val="0"/>
          <w:numId w:val="72"/>
        </w:numPr>
        <w:spacing w:after="0" w:line="240" w:lineRule="auto"/>
        <w:ind w:left="426" w:hanging="426"/>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GB"/>
        </w:rPr>
        <w:t>Lios an Uisce a new performance project by Laura Sarah Dowdall took place in Blackrock Park over July and August. Devised and led by the Heritage Officer, it included 3 community dance workshops and a live performance response by Laura Sarah Dowdall and cellist Yseult Cooper Stockdale, with over 150 people in attendance on the day.</w:t>
      </w:r>
    </w:p>
    <w:p w:rsidRPr="00DA3DC6" w:rsidR="00581906" w:rsidP="00AC328D" w:rsidRDefault="00581906" w14:paraId="009BF626" w14:textId="77777777">
      <w:pPr>
        <w:pStyle w:val="ListParagraph"/>
        <w:numPr>
          <w:ilvl w:val="0"/>
          <w:numId w:val="72"/>
        </w:numPr>
        <w:spacing w:after="0" w:line="240" w:lineRule="auto"/>
        <w:ind w:left="426" w:hanging="426"/>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GB"/>
        </w:rPr>
        <w:t>Led by the Local Economic Development team as part of the Summer Heritage programme weekly tours of the An Seo street art project took place in July and August.</w:t>
      </w:r>
    </w:p>
    <w:p w:rsidRPr="00DA3DC6" w:rsidR="00581906" w:rsidP="00AC328D" w:rsidRDefault="00581906" w14:paraId="7A3EC094" w14:textId="77777777">
      <w:pPr>
        <w:pStyle w:val="ListParagraph"/>
        <w:numPr>
          <w:ilvl w:val="0"/>
          <w:numId w:val="72"/>
        </w:numPr>
        <w:spacing w:after="0" w:line="240" w:lineRule="auto"/>
        <w:ind w:left="426" w:hanging="426"/>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GB"/>
        </w:rPr>
        <w:t>A number of projects funded through the Arts Office’s Creative Ireland bursary awards took place during the period. Musicians Eamon Sweeney and Malachy Robinson, with singer Lisa McGuinness delivered the Lullaby project for families with young children in Ballyogan Community Centre. The highly acclaimed Festival in a Van toured to three residential care settings in dlr, these were Beechfield Manor Nursing Home, Shankill, Glebe House Nursing Home, Kilternan and Leopardstown Park Hospital. Blue Drum is working in collaboration with the residents and communities of Inagh and Ennel Court in Loughlinstown to engage in rich discussion around public spaces, with the aim to develop prototypes that respond to the particular context of these courts. A public event took place on the 26 September with and for the communities and a wider public. A further three projects were funded through this initiative.</w:t>
      </w:r>
    </w:p>
    <w:p w:rsidRPr="00DA3DC6" w:rsidR="00581906" w:rsidP="00AC328D" w:rsidRDefault="00581906" w14:paraId="546EF77C" w14:textId="77777777">
      <w:pPr>
        <w:pStyle w:val="ListParagraph"/>
        <w:numPr>
          <w:ilvl w:val="0"/>
          <w:numId w:val="72"/>
        </w:numPr>
        <w:spacing w:after="0" w:line="240" w:lineRule="auto"/>
        <w:ind w:left="426" w:hanging="426"/>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GB"/>
        </w:rPr>
        <w:t xml:space="preserve">A new innovative Braille Sceal Trail was installed at Cabinteely Library. This story walk displays the story “Be Wild, Little One” by Irish author Olivia Hope in its original full colour format along with accompanying braille translation.  The walk aims to provide access to good-quality children’s Irish literature in an outdoor setting whilst encouraging positive social inclusion and increasing library service accessibility.  </w:t>
      </w:r>
    </w:p>
    <w:p w:rsidRPr="00DA3DC6" w:rsidR="00581906" w:rsidP="00AC328D" w:rsidRDefault="00581906" w14:paraId="40192FE1" w14:textId="77777777">
      <w:pPr>
        <w:pStyle w:val="ListParagraph"/>
        <w:numPr>
          <w:ilvl w:val="0"/>
          <w:numId w:val="72"/>
        </w:numPr>
        <w:spacing w:after="0" w:line="240" w:lineRule="auto"/>
        <w:ind w:left="426" w:hanging="426"/>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GB"/>
        </w:rPr>
        <w:t>Southside Traveller Action Group archival project, Deirdre Nuttall from Adverbage was contracted through an open call process to deliver an archival project in collaboration with STAG. The aim is to assemble, catalogue and safeguard archival material representing the 40 year history of the group.</w:t>
      </w:r>
    </w:p>
    <w:p w:rsidRPr="00DA3DC6" w:rsidR="00581906" w:rsidP="00581906" w:rsidRDefault="00581906" w14:paraId="214EB0CB" w14:textId="77777777">
      <w:pPr>
        <w:spacing w:after="0" w:line="240" w:lineRule="auto"/>
        <w:jc w:val="both"/>
        <w:rPr>
          <w:rFonts w:ascii="Verdana" w:hAnsi="Verdana" w:eastAsia="Verdana" w:cs="Verdana"/>
          <w:color w:val="000000" w:themeColor="text1"/>
          <w:sz w:val="20"/>
          <w:szCs w:val="20"/>
        </w:rPr>
      </w:pPr>
    </w:p>
    <w:p w:rsidRPr="00DA3DC6" w:rsidR="00AC328D" w:rsidP="00581906" w:rsidRDefault="00AC328D" w14:paraId="4A87499D" w14:textId="77777777">
      <w:pPr>
        <w:spacing w:after="0" w:line="240" w:lineRule="auto"/>
        <w:jc w:val="both"/>
        <w:rPr>
          <w:rFonts w:ascii="Verdana" w:hAnsi="Verdana" w:eastAsia="Verdana" w:cs="Verdana"/>
          <w:color w:val="000000" w:themeColor="text1"/>
          <w:sz w:val="20"/>
          <w:szCs w:val="20"/>
        </w:rPr>
      </w:pPr>
    </w:p>
    <w:p w:rsidRPr="00DA3DC6" w:rsidR="00581906" w:rsidP="00581906" w:rsidRDefault="00581906" w14:paraId="62E11E5B" w14:textId="77777777">
      <w:pPr>
        <w:spacing w:after="0" w:line="240" w:lineRule="auto"/>
        <w:jc w:val="both"/>
        <w:rPr>
          <w:rFonts w:ascii="Verdana" w:hAnsi="Verdana" w:eastAsia="Verdana" w:cs="Verdana"/>
          <w:b/>
          <w:bCs/>
          <w:color w:val="000000" w:themeColor="text1"/>
          <w:sz w:val="20"/>
          <w:szCs w:val="20"/>
        </w:rPr>
      </w:pPr>
      <w:r w:rsidRPr="00DA3DC6">
        <w:rPr>
          <w:rFonts w:ascii="Verdana" w:hAnsi="Verdana" w:eastAsia="Verdana" w:cs="Verdana"/>
          <w:b/>
          <w:bCs/>
          <w:color w:val="000000" w:themeColor="text1"/>
          <w:sz w:val="20"/>
          <w:szCs w:val="20"/>
          <w:lang w:val="en-GB"/>
        </w:rPr>
        <w:t>Additional Funding secured:</w:t>
      </w:r>
    </w:p>
    <w:p w:rsidRPr="00DA3DC6" w:rsidR="00581906" w:rsidP="00581906" w:rsidRDefault="00581906" w14:paraId="71567541" w14:textId="77777777">
      <w:p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GB"/>
        </w:rPr>
        <w:t>dlr has received additional Creative Ireland funding to expand on current projects. This includes: an expansion of the current dlr Scéal Trail Programme in the West of the County to include a Story Walk in Bracken Road Parklet, Sandyford and Dundrum Library Garden; an expansion of dlr Arts Offices Féile na Púca, Ballyogan, which is a local youth engagement project led by their Youth Engagement Officer; and 2024 funding for the Arts Office’s Cruinniú na nÓg commission which will begin in the autumn working with children in two local family support services, ‘My Project’ and ‘Springboard’ - an open call selection process is due to take place in early October. This brings dlr’s total Creative Ireland Creative Communities funding to €188,919 core funding (including €11,500 additional) and €93,475 Cruinniú na nÓg funding (including €18,475 additional).</w:t>
      </w:r>
    </w:p>
    <w:p w:rsidRPr="00DA3DC6" w:rsidR="00581906" w:rsidP="00581906" w:rsidRDefault="00581906" w14:paraId="1CDD238B" w14:textId="77777777">
      <w:pPr>
        <w:spacing w:after="0" w:line="240" w:lineRule="auto"/>
        <w:rPr>
          <w:rFonts w:ascii="Verdana" w:hAnsi="Verdana" w:eastAsia="Verdana" w:cs="Verdana"/>
          <w:color w:val="000000" w:themeColor="text1"/>
          <w:sz w:val="20"/>
          <w:szCs w:val="20"/>
        </w:rPr>
      </w:pPr>
    </w:p>
    <w:p w:rsidRPr="00DA3DC6" w:rsidR="00AC328D" w:rsidP="00581906" w:rsidRDefault="00AC328D" w14:paraId="1992C195" w14:textId="77777777">
      <w:pPr>
        <w:spacing w:after="0" w:line="240" w:lineRule="auto"/>
        <w:rPr>
          <w:rFonts w:ascii="Verdana" w:hAnsi="Verdana" w:eastAsia="Verdana" w:cs="Verdana"/>
          <w:color w:val="000000" w:themeColor="text1"/>
          <w:sz w:val="20"/>
          <w:szCs w:val="20"/>
        </w:rPr>
      </w:pPr>
    </w:p>
    <w:p w:rsidRPr="00DA3DC6" w:rsidR="00581906" w:rsidP="00581906" w:rsidRDefault="00581906" w14:paraId="6AA958BF" w14:textId="77777777">
      <w:pPr>
        <w:spacing w:after="0" w:line="240" w:lineRule="auto"/>
        <w:rPr>
          <w:rFonts w:ascii="Verdana" w:hAnsi="Verdana" w:eastAsia="Verdana" w:cs="Verdana"/>
          <w:b/>
          <w:bCs/>
          <w:color w:val="000000" w:themeColor="text1"/>
          <w:sz w:val="20"/>
          <w:szCs w:val="20"/>
        </w:rPr>
      </w:pPr>
      <w:r w:rsidRPr="00DA3DC6">
        <w:rPr>
          <w:rFonts w:ascii="Verdana" w:hAnsi="Verdana" w:eastAsia="Verdana" w:cs="Verdana"/>
          <w:b/>
          <w:bCs/>
          <w:color w:val="000000" w:themeColor="text1"/>
          <w:sz w:val="20"/>
          <w:szCs w:val="20"/>
          <w:lang w:val="en-GB"/>
        </w:rPr>
        <w:t>Creative Health and Wellbeing:</w:t>
      </w:r>
    </w:p>
    <w:p w:rsidRPr="00DA3DC6" w:rsidR="00581906" w:rsidP="00AC328D" w:rsidRDefault="00581906" w14:paraId="7DBE7BA3" w14:textId="77777777">
      <w:p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GB"/>
        </w:rPr>
        <w:t>Currently there are two Creative Health and Wellbeing projects underway. Music in the Moment is a live music performance programme which has been taking place since June in 5 residential care settings across the county and brings high quality music to older people. These highly responsive music experiences have had a positive impact on the lives of older people, including those living with dementia. In total 30 performances will take place, engaging with 428 older people by October 2024. Let’s Get Social dlr is a large-scale Health and Wellbeing initiative that will take place from 2024 – 2025, it builds on previous initiatives that have taken place in dlr and the partnerships that have been developed. Due to be launched in October with projects taking place in IPA settings with mothers and children, with older age communities, with Social Prescribing participants, older people in care settings and with more general audiences through the Creative Brainwaves talk series, this is an exciting and rich programme which seeks to combat social isolation and enhance wellbeing for marginalised communities. A capacity building programme facilitated by the Arts Office has already begun for 10 shortlisted artists.</w:t>
      </w:r>
    </w:p>
    <w:p w:rsidRPr="00DA3DC6" w:rsidR="00581906" w:rsidP="00581906" w:rsidRDefault="00581906" w14:paraId="0F9A1DC5" w14:textId="77777777">
      <w:pPr>
        <w:spacing w:after="0" w:line="240" w:lineRule="auto"/>
        <w:rPr>
          <w:rFonts w:ascii="Verdana" w:hAnsi="Verdana" w:eastAsia="Verdana" w:cs="Verdana"/>
          <w:color w:val="000000" w:themeColor="text1"/>
          <w:sz w:val="20"/>
          <w:szCs w:val="20"/>
        </w:rPr>
      </w:pPr>
    </w:p>
    <w:p w:rsidRPr="00DA3DC6" w:rsidR="00581906" w:rsidP="00581906" w:rsidRDefault="00581906" w14:paraId="2674C44B" w14:textId="77777777">
      <w:pPr>
        <w:spacing w:after="0" w:line="240" w:lineRule="auto"/>
        <w:rPr>
          <w:rFonts w:ascii="Verdana" w:hAnsi="Verdana" w:eastAsia="Verdana" w:cs="Verdana"/>
          <w:color w:val="000000" w:themeColor="text1"/>
          <w:sz w:val="20"/>
          <w:szCs w:val="20"/>
        </w:rPr>
      </w:pPr>
    </w:p>
    <w:p w:rsidRPr="00DA3DC6" w:rsidR="00581906" w:rsidP="00581906" w:rsidRDefault="00581906" w14:paraId="689B2DC9" w14:textId="77777777">
      <w:pPr>
        <w:spacing w:after="0" w:line="240" w:lineRule="auto"/>
        <w:jc w:val="both"/>
        <w:rPr>
          <w:rFonts w:ascii="Verdana" w:hAnsi="Verdana" w:eastAsia="Verdana" w:cs="Verdana"/>
          <w:b/>
          <w:bCs/>
          <w:color w:val="FF0000"/>
          <w:sz w:val="20"/>
          <w:szCs w:val="20"/>
        </w:rPr>
      </w:pPr>
      <w:r w:rsidRPr="00DA3DC6">
        <w:rPr>
          <w:rFonts w:ascii="Verdana" w:hAnsi="Verdana" w:eastAsia="Verdana" w:cs="Verdana"/>
          <w:b/>
          <w:bCs/>
          <w:color w:val="000000" w:themeColor="text1"/>
          <w:sz w:val="20"/>
          <w:szCs w:val="20"/>
        </w:rPr>
        <w:t xml:space="preserve">Adult Literacy for Life Strategy </w:t>
      </w:r>
    </w:p>
    <w:p w:rsidRPr="00DA3DC6" w:rsidR="00581906" w:rsidP="00AC328D" w:rsidRDefault="00581906" w14:paraId="24386F3C" w14:textId="77777777">
      <w:p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xml:space="preserve">A literacy corner has been created near the entrance of the Lexicon with relaxed seating and resources for reading and writing available in a relaxed and welcoming setting. </w:t>
      </w:r>
    </w:p>
    <w:p w:rsidRPr="00DA3DC6" w:rsidR="00581906" w:rsidP="00AC328D" w:rsidRDefault="00581906" w14:paraId="241003E6" w14:textId="77777777">
      <w:pPr>
        <w:spacing w:after="0" w:line="240" w:lineRule="auto"/>
        <w:jc w:val="both"/>
        <w:rPr>
          <w:rFonts w:ascii="Verdana" w:hAnsi="Verdana" w:eastAsia="Verdana" w:cs="Verdana"/>
          <w:color w:val="000000" w:themeColor="text1"/>
          <w:sz w:val="20"/>
          <w:szCs w:val="20"/>
        </w:rPr>
      </w:pPr>
    </w:p>
    <w:p w:rsidRPr="00DA3DC6" w:rsidR="00AC328D" w:rsidP="00AC328D" w:rsidRDefault="00AC328D" w14:paraId="176FCB08" w14:textId="77777777">
      <w:pPr>
        <w:spacing w:after="0" w:line="240" w:lineRule="auto"/>
        <w:jc w:val="both"/>
        <w:rPr>
          <w:rFonts w:ascii="Verdana" w:hAnsi="Verdana" w:eastAsia="Verdana" w:cs="Verdana"/>
          <w:color w:val="000000" w:themeColor="text1"/>
          <w:sz w:val="20"/>
          <w:szCs w:val="20"/>
        </w:rPr>
      </w:pPr>
    </w:p>
    <w:p w:rsidRPr="00DA3DC6" w:rsidR="00581906" w:rsidP="00AC328D" w:rsidRDefault="00581906" w14:paraId="157263C0" w14:textId="77777777">
      <w:pPr>
        <w:tabs>
          <w:tab w:val="left" w:pos="720"/>
        </w:tabs>
        <w:spacing w:after="0"/>
        <w:jc w:val="both"/>
        <w:rPr>
          <w:rFonts w:ascii="Verdana" w:hAnsi="Verdana" w:eastAsia="Verdana" w:cs="Verdana"/>
          <w:b/>
          <w:bCs/>
          <w:color w:val="000000" w:themeColor="text1"/>
          <w:sz w:val="20"/>
          <w:szCs w:val="20"/>
        </w:rPr>
      </w:pPr>
      <w:r w:rsidRPr="00DA3DC6">
        <w:rPr>
          <w:rFonts w:ascii="Verdana" w:hAnsi="Verdana" w:eastAsia="Verdana" w:cs="Verdana"/>
          <w:b/>
          <w:bCs/>
          <w:color w:val="000000" w:themeColor="text1"/>
          <w:sz w:val="20"/>
          <w:szCs w:val="20"/>
        </w:rPr>
        <w:t xml:space="preserve">Outreach programme – Ballyogan </w:t>
      </w:r>
    </w:p>
    <w:p w:rsidRPr="00DA3DC6" w:rsidR="00581906" w:rsidP="00AC328D" w:rsidRDefault="00581906" w14:paraId="60698461" w14:textId="77777777">
      <w:pPr>
        <w:tabs>
          <w:tab w:val="left" w:pos="720"/>
        </w:tabs>
        <w:spacing w:after="0"/>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GB"/>
        </w:rPr>
        <w:t xml:space="preserve">Outreach in the community is continuing. </w:t>
      </w:r>
    </w:p>
    <w:p w:rsidRPr="00DA3DC6" w:rsidR="00581906" w:rsidP="00AC328D" w:rsidRDefault="00581906" w14:paraId="4B086FF4" w14:textId="77777777">
      <w:pPr>
        <w:tabs>
          <w:tab w:val="left" w:pos="720"/>
        </w:tabs>
        <w:spacing w:after="0"/>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GB"/>
        </w:rPr>
        <w:t xml:space="preserve">In June we attended Loughlinstown DDLEBT to promote Ballyogan library. </w:t>
      </w:r>
    </w:p>
    <w:p w:rsidRPr="00DA3DC6" w:rsidR="00581906" w:rsidP="00AC328D" w:rsidRDefault="00581906" w14:paraId="1DBBC101" w14:textId="77777777">
      <w:pPr>
        <w:tabs>
          <w:tab w:val="left" w:pos="720"/>
        </w:tabs>
        <w:spacing w:after="0"/>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GB"/>
        </w:rPr>
        <w:t>During the month of July, we organised 2 family outreach events in the Samuel Beckett Community Centre. As part of The Ballyogan Family Day dlr libraries staffed an information stand and engaged with the local community.</w:t>
      </w:r>
    </w:p>
    <w:p w:rsidRPr="00DA3DC6" w:rsidR="00581906" w:rsidP="00AC328D" w:rsidRDefault="00581906" w14:paraId="46E80347" w14:textId="77777777">
      <w:pPr>
        <w:tabs>
          <w:tab w:val="left" w:pos="720"/>
        </w:tabs>
        <w:spacing w:after="0"/>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GB"/>
        </w:rPr>
        <w:t>In August we presented an overview of dlr libraries resources to stakeholders from the Samuel Beckett Community Centre, Barnardo's, dlr Addiction Services and the dlr Community Department along with a VR session for the attendees.</w:t>
      </w:r>
    </w:p>
    <w:p w:rsidRPr="00DA3DC6" w:rsidR="00581906" w:rsidP="00581906" w:rsidRDefault="00581906" w14:paraId="4DD2924F" w14:textId="77777777">
      <w:pPr>
        <w:tabs>
          <w:tab w:val="left" w:pos="720"/>
        </w:tabs>
        <w:spacing w:after="0"/>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GB"/>
        </w:rPr>
        <w:t>We are liaising with local schools in the community.</w:t>
      </w:r>
    </w:p>
    <w:p w:rsidRPr="00DA3DC6" w:rsidR="00581906" w:rsidP="00581906" w:rsidRDefault="00581906" w14:paraId="2243C089" w14:textId="77777777">
      <w:pPr>
        <w:tabs>
          <w:tab w:val="left" w:pos="720"/>
        </w:tabs>
        <w:spacing w:after="0"/>
        <w:rPr>
          <w:rFonts w:ascii="Verdana" w:hAnsi="Verdana" w:eastAsia="Verdana" w:cs="Verdana"/>
          <w:b/>
          <w:bCs/>
          <w:color w:val="000000" w:themeColor="text1"/>
          <w:sz w:val="20"/>
          <w:szCs w:val="20"/>
        </w:rPr>
      </w:pPr>
    </w:p>
    <w:p w:rsidRPr="00DA3DC6" w:rsidR="00581906" w:rsidP="00AC328D" w:rsidRDefault="00581906" w14:paraId="1C3E0776" w14:textId="77777777">
      <w:pPr>
        <w:tabs>
          <w:tab w:val="left" w:pos="720"/>
        </w:tabs>
        <w:spacing w:after="0"/>
        <w:jc w:val="center"/>
      </w:pPr>
      <w:r w:rsidRPr="00DA3DC6">
        <w:rPr>
          <w:noProof/>
        </w:rPr>
        <w:drawing>
          <wp:inline distT="0" distB="0" distL="0" distR="0" wp14:anchorId="076C57FD" wp14:editId="1C91CD16">
            <wp:extent cx="3371850" cy="4434314"/>
            <wp:effectExtent l="0" t="0" r="0" b="4445"/>
            <wp:docPr id="1920370169" name="Picture 1920370169" descr="A group of people standing under a t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370169" name="Picture 1920370169" descr="A group of people standing under a tent&#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3374228" cy="4437441"/>
                    </a:xfrm>
                    <a:prstGeom prst="rect">
                      <a:avLst/>
                    </a:prstGeom>
                  </pic:spPr>
                </pic:pic>
              </a:graphicData>
            </a:graphic>
          </wp:inline>
        </w:drawing>
      </w:r>
    </w:p>
    <w:p w:rsidRPr="00DA3DC6" w:rsidR="00581906" w:rsidP="00581906" w:rsidRDefault="00581906" w14:paraId="12B0FC7B" w14:textId="77777777">
      <w:pPr>
        <w:tabs>
          <w:tab w:val="left" w:pos="720"/>
        </w:tabs>
        <w:spacing w:after="0"/>
        <w:rPr>
          <w:rFonts w:ascii="Verdana" w:hAnsi="Verdana" w:eastAsia="Verdana" w:cs="Verdana"/>
          <w:b/>
          <w:bCs/>
          <w:color w:val="000000" w:themeColor="text1"/>
          <w:sz w:val="20"/>
          <w:szCs w:val="20"/>
        </w:rPr>
      </w:pPr>
    </w:p>
    <w:p w:rsidRPr="00DA3DC6" w:rsidR="00581906" w:rsidP="00581906" w:rsidRDefault="00581906" w14:paraId="2AD2C085" w14:textId="77777777">
      <w:pPr>
        <w:spacing w:after="0" w:line="240" w:lineRule="auto"/>
        <w:rPr>
          <w:rFonts w:ascii="Verdana" w:hAnsi="Verdana" w:eastAsia="Verdana" w:cs="Verdana"/>
          <w:color w:val="000000" w:themeColor="text1"/>
          <w:sz w:val="20"/>
          <w:szCs w:val="20"/>
        </w:rPr>
      </w:pPr>
    </w:p>
    <w:p w:rsidRPr="00DA3DC6" w:rsidR="00581906" w:rsidP="00581906" w:rsidRDefault="00581906" w14:paraId="72306CE1" w14:textId="77777777">
      <w:pPr>
        <w:spacing w:after="0" w:line="240" w:lineRule="auto"/>
        <w:rPr>
          <w:rFonts w:ascii="Verdana" w:hAnsi="Verdana" w:eastAsia="Verdana" w:cs="Verdana"/>
          <w:color w:val="000000" w:themeColor="text1"/>
          <w:sz w:val="20"/>
          <w:szCs w:val="20"/>
        </w:rPr>
      </w:pPr>
    </w:p>
    <w:p w:rsidRPr="00DA3DC6" w:rsidR="00581906" w:rsidP="00581906" w:rsidRDefault="00581906" w14:paraId="46CDE747" w14:textId="77777777">
      <w:pPr>
        <w:spacing w:after="0" w:line="240" w:lineRule="auto"/>
        <w:rPr>
          <w:rFonts w:ascii="Verdana" w:hAnsi="Verdana" w:eastAsia="Verdana" w:cs="Verdana"/>
          <w:b/>
          <w:bCs/>
          <w:color w:val="FF0000"/>
          <w:sz w:val="20"/>
          <w:szCs w:val="20"/>
        </w:rPr>
      </w:pPr>
      <w:r w:rsidRPr="00DA3DC6">
        <w:rPr>
          <w:rFonts w:ascii="Verdana" w:hAnsi="Verdana" w:eastAsia="Verdana" w:cs="Verdana"/>
          <w:b/>
          <w:bCs/>
          <w:color w:val="000000" w:themeColor="text1"/>
          <w:sz w:val="20"/>
          <w:szCs w:val="20"/>
        </w:rPr>
        <w:t xml:space="preserve">Capital Projects </w:t>
      </w:r>
    </w:p>
    <w:p w:rsidRPr="00DA3DC6" w:rsidR="00581906" w:rsidP="00AC328D" w:rsidRDefault="00581906" w14:paraId="63FADA50" w14:textId="77777777">
      <w:pPr>
        <w:spacing w:after="0" w:line="240" w:lineRule="auto"/>
        <w:ind w:right="-20"/>
        <w:rPr>
          <w:rFonts w:ascii="Verdana" w:hAnsi="Verdana" w:eastAsia="Verdana" w:cs="Verdana"/>
          <w:color w:val="000000" w:themeColor="text1"/>
          <w:sz w:val="20"/>
          <w:szCs w:val="20"/>
        </w:rPr>
      </w:pPr>
    </w:p>
    <w:p w:rsidRPr="00DA3DC6" w:rsidR="00581906" w:rsidP="00581906" w:rsidRDefault="00581906" w14:paraId="299628D3" w14:textId="77777777">
      <w:pPr>
        <w:spacing w:after="0" w:line="240" w:lineRule="auto"/>
        <w:rPr>
          <w:rFonts w:ascii="Verdana" w:hAnsi="Verdana" w:eastAsia="Verdana" w:cs="Verdana"/>
          <w:b/>
          <w:bCs/>
          <w:color w:val="FF0000"/>
          <w:sz w:val="20"/>
          <w:szCs w:val="20"/>
        </w:rPr>
      </w:pPr>
      <w:r w:rsidRPr="00DA3DC6">
        <w:rPr>
          <w:rFonts w:ascii="Verdana" w:hAnsi="Verdana" w:eastAsia="Verdana" w:cs="Verdana"/>
          <w:b/>
          <w:bCs/>
          <w:color w:val="000000" w:themeColor="text1"/>
          <w:sz w:val="20"/>
          <w:szCs w:val="20"/>
        </w:rPr>
        <w:t xml:space="preserve">Ballyogan Library at the Samuel Beckett Civic Campus  </w:t>
      </w:r>
    </w:p>
    <w:p w:rsidRPr="00DA3DC6" w:rsidR="00581906" w:rsidP="00AC328D" w:rsidRDefault="00581906" w14:paraId="00A8E080" w14:textId="77777777">
      <w:pPr>
        <w:spacing w:after="0" w:line="240" w:lineRule="auto"/>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rPr>
        <w:t xml:space="preserve">Work continues on the fit out of Ballyogan Library, by the builder.  The main fitout is very near completion and snagging can commence in October.  There is a delay with handover of the site however as the Building Management System still requires some work before being fully commissioned.  The loose shelving has arrived and is being assembled, and essential IT infrastructure is now in place including a 1gig broadband line for the Library. The loose furniture has also now been ordered. The Library is still due to be opened in late 2024 once it has been fully furnished. </w:t>
      </w:r>
    </w:p>
    <w:p w:rsidRPr="00DA3DC6" w:rsidR="00581906" w:rsidP="00581906" w:rsidRDefault="00581906" w14:paraId="69B94AAA" w14:textId="77777777">
      <w:pPr>
        <w:spacing w:after="0" w:line="240" w:lineRule="auto"/>
        <w:rPr>
          <w:rFonts w:ascii="Verdana" w:hAnsi="Verdana" w:eastAsia="Verdana" w:cs="Verdana"/>
          <w:color w:val="000000" w:themeColor="text1"/>
          <w:sz w:val="20"/>
          <w:szCs w:val="20"/>
        </w:rPr>
      </w:pPr>
    </w:p>
    <w:p w:rsidRPr="00DA3DC6" w:rsidR="00581906" w:rsidP="00581906" w:rsidRDefault="00581906" w14:paraId="0472567F" w14:textId="77777777">
      <w:pPr>
        <w:spacing w:after="0" w:line="240" w:lineRule="auto"/>
        <w:rPr>
          <w:rFonts w:ascii="Verdana" w:hAnsi="Verdana" w:eastAsia="Verdana" w:cs="Verdana"/>
          <w:color w:val="000000" w:themeColor="text1"/>
          <w:sz w:val="20"/>
          <w:szCs w:val="20"/>
        </w:rPr>
      </w:pPr>
    </w:p>
    <w:p w:rsidRPr="00DA3DC6" w:rsidR="00581906" w:rsidP="00AC328D" w:rsidRDefault="00581906" w14:paraId="316CF2F2" w14:textId="77777777">
      <w:pPr>
        <w:spacing w:after="0" w:line="240" w:lineRule="auto"/>
        <w:ind w:left="-20" w:right="-23"/>
        <w:jc w:val="center"/>
        <w:rPr>
          <w:rFonts w:ascii="Verdana" w:hAnsi="Verdana" w:eastAsia="Verdana" w:cs="Verdana"/>
          <w:color w:val="000000" w:themeColor="text1"/>
          <w:sz w:val="20"/>
          <w:szCs w:val="20"/>
        </w:rPr>
      </w:pPr>
      <w:r w:rsidRPr="00DA3DC6">
        <w:rPr>
          <w:noProof/>
        </w:rPr>
        <w:drawing>
          <wp:inline distT="0" distB="0" distL="0" distR="0" wp14:anchorId="3BA1A269" wp14:editId="6608582C">
            <wp:extent cx="4848225" cy="3638186"/>
            <wp:effectExtent l="0" t="0" r="0" b="635"/>
            <wp:docPr id="707757289" name="Picture 707757289" descr="A wall with windows and a wooden be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757289" name="Picture 707757289" descr="A wall with windows and a wooden beam&#10;&#10;Description automatically generated with medium confidenc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850969" cy="3640245"/>
                    </a:xfrm>
                    <a:prstGeom prst="rect">
                      <a:avLst/>
                    </a:prstGeom>
                  </pic:spPr>
                </pic:pic>
              </a:graphicData>
            </a:graphic>
          </wp:inline>
        </w:drawing>
      </w:r>
      <w:r w:rsidRPr="00DA3DC6">
        <w:rPr>
          <w:noProof/>
        </w:rPr>
        <w:drawing>
          <wp:inline distT="0" distB="0" distL="0" distR="0" wp14:anchorId="358B7B5C" wp14:editId="0BC0BEC9">
            <wp:extent cx="4848225" cy="3638186"/>
            <wp:effectExtent l="0" t="0" r="0" b="635"/>
            <wp:docPr id="1078776072" name="Picture 1078776072" descr="A group of circular object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776072" name="Picture 1078776072" descr="A group of circular objects in a room&#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858939" cy="3646226"/>
                    </a:xfrm>
                    <a:prstGeom prst="rect">
                      <a:avLst/>
                    </a:prstGeom>
                  </pic:spPr>
                </pic:pic>
              </a:graphicData>
            </a:graphic>
          </wp:inline>
        </w:drawing>
      </w:r>
      <w:r w:rsidRPr="00DA3DC6">
        <w:rPr>
          <w:noProof/>
        </w:rPr>
        <w:drawing>
          <wp:inline distT="0" distB="0" distL="0" distR="0" wp14:anchorId="30A1ED84" wp14:editId="23FBBE50">
            <wp:extent cx="5724524" cy="4295775"/>
            <wp:effectExtent l="0" t="0" r="0" b="0"/>
            <wp:docPr id="1252707588" name="Picture 1252707588" descr="A room with a wood paneled wall and a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707588" name="Picture 1252707588" descr="A room with a wood paneled wall and a lamp&#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24524" cy="4295775"/>
                    </a:xfrm>
                    <a:prstGeom prst="rect">
                      <a:avLst/>
                    </a:prstGeom>
                  </pic:spPr>
                </pic:pic>
              </a:graphicData>
            </a:graphic>
          </wp:inline>
        </w:drawing>
      </w:r>
    </w:p>
    <w:p w:rsidRPr="00DA3DC6" w:rsidR="00AC328D" w:rsidP="00581906" w:rsidRDefault="00AC328D" w14:paraId="2F3E1FD3" w14:textId="77777777">
      <w:pPr>
        <w:spacing w:after="0" w:line="240" w:lineRule="auto"/>
        <w:rPr>
          <w:rFonts w:ascii="Verdana" w:hAnsi="Verdana" w:eastAsia="Verdana" w:cs="Verdana"/>
          <w:b/>
          <w:bCs/>
          <w:color w:val="000000" w:themeColor="text1"/>
          <w:sz w:val="20"/>
          <w:szCs w:val="20"/>
        </w:rPr>
      </w:pPr>
    </w:p>
    <w:p w:rsidRPr="00DA3DC6" w:rsidR="00581906" w:rsidP="00581906" w:rsidRDefault="00581906" w14:paraId="3BB0F938" w14:textId="77777777">
      <w:pPr>
        <w:spacing w:after="0" w:line="240" w:lineRule="auto"/>
        <w:rPr>
          <w:rFonts w:ascii="Verdana" w:hAnsi="Verdana" w:eastAsia="Verdana" w:cs="Verdana"/>
          <w:b/>
          <w:bCs/>
          <w:color w:val="FF0000"/>
          <w:sz w:val="20"/>
          <w:szCs w:val="20"/>
        </w:rPr>
      </w:pPr>
      <w:r w:rsidRPr="00DA3DC6">
        <w:rPr>
          <w:rFonts w:ascii="Verdana" w:hAnsi="Verdana" w:eastAsia="Verdana" w:cs="Verdana"/>
          <w:b/>
          <w:bCs/>
          <w:color w:val="000000" w:themeColor="text1"/>
          <w:sz w:val="20"/>
          <w:szCs w:val="20"/>
        </w:rPr>
        <w:t>Stillorgan Library</w:t>
      </w:r>
    </w:p>
    <w:p w:rsidRPr="00DA3DC6" w:rsidR="00581906" w:rsidP="00AC328D" w:rsidRDefault="00581906" w14:paraId="0F55A1E1" w14:textId="77777777">
      <w:pPr>
        <w:spacing w:after="0" w:line="240" w:lineRule="auto"/>
        <w:ind w:left="-20" w:right="-23"/>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GB"/>
        </w:rPr>
        <w:t>There is good progress on the site of Stillorgan Library with lift core in place, cement floors poured and the prefabricated steel frame is in manufacture at the moment offsite.  Meanwhile work on the layouts has begun in earnest.  Study spaces, a messy play room, meeting rooms and sensory facilities are planned as well as all the other essential library services on offer.  The My Open library service which will enable it to extend opening hours beyond the staffed hours, operating 8am to 10pm 365 days a year.</w:t>
      </w:r>
    </w:p>
    <w:p w:rsidRPr="00DA3DC6" w:rsidR="00581906" w:rsidP="00AC328D" w:rsidRDefault="00581906" w14:paraId="632FE19E" w14:textId="77777777">
      <w:pPr>
        <w:spacing w:after="0" w:line="240" w:lineRule="auto"/>
        <w:ind w:left="-20" w:right="-23"/>
        <w:jc w:val="both"/>
        <w:rPr>
          <w:rFonts w:ascii="Verdana" w:hAnsi="Verdana" w:eastAsia="Verdana" w:cs="Verdana"/>
          <w:color w:val="000000" w:themeColor="text1"/>
          <w:sz w:val="20"/>
          <w:szCs w:val="20"/>
        </w:rPr>
      </w:pPr>
    </w:p>
    <w:p w:rsidRPr="00DA3DC6" w:rsidR="00581906" w:rsidP="00AC328D" w:rsidRDefault="00581906" w14:paraId="3EEF6309" w14:textId="77777777">
      <w:pPr>
        <w:spacing w:after="0" w:line="240" w:lineRule="auto"/>
        <w:ind w:left="-20" w:right="-23"/>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GB"/>
        </w:rPr>
        <w:t xml:space="preserve">The project is still very much on track for the planned estimated 100 week build, aiming for completion at end of 2025 with the library opening early the following year.   Meanwhile the temporary library upstairs in the Stillorgan Village shopping centre continues to serve &amp; keep its local users supplied with books, newspapers, laptops, and other resources; with 49,000 visitors a year to the compact 75 square meter space, it works very hard to tide them over in the interim!  </w:t>
      </w:r>
    </w:p>
    <w:p w:rsidRPr="00DA3DC6" w:rsidR="00581906" w:rsidP="00581906" w:rsidRDefault="00581906" w14:paraId="00B714AF" w14:textId="77777777">
      <w:pPr>
        <w:spacing w:after="0" w:line="240" w:lineRule="auto"/>
        <w:contextualSpacing/>
        <w:jc w:val="both"/>
        <w:rPr>
          <w:rFonts w:ascii="Verdana" w:hAnsi="Verdana" w:eastAsia="Verdana" w:cs="Verdana"/>
          <w:color w:val="000000" w:themeColor="text1"/>
          <w:sz w:val="20"/>
          <w:szCs w:val="20"/>
        </w:rPr>
      </w:pPr>
    </w:p>
    <w:p w:rsidRPr="00DA3DC6" w:rsidR="00581906" w:rsidP="00581906" w:rsidRDefault="00581906" w14:paraId="0AA12AD6" w14:textId="77777777">
      <w:pPr>
        <w:spacing w:after="0" w:line="240" w:lineRule="auto"/>
        <w:ind w:right="-20"/>
        <w:jc w:val="both"/>
        <w:rPr>
          <w:rFonts w:ascii="Verdana" w:hAnsi="Verdana" w:eastAsia="Verdana" w:cs="Verdana"/>
          <w:color w:val="000000" w:themeColor="text1"/>
          <w:sz w:val="20"/>
          <w:szCs w:val="20"/>
        </w:rPr>
      </w:pPr>
    </w:p>
    <w:p w:rsidRPr="00DA3DC6" w:rsidR="00581906" w:rsidP="00AC328D" w:rsidRDefault="00581906" w14:paraId="63F4FC21" w14:textId="77777777">
      <w:pPr>
        <w:jc w:val="center"/>
      </w:pPr>
      <w:r w:rsidRPr="00DA3DC6">
        <w:rPr>
          <w:noProof/>
        </w:rPr>
        <w:drawing>
          <wp:inline distT="0" distB="0" distL="0" distR="0" wp14:anchorId="578A0326" wp14:editId="0BE344A6">
            <wp:extent cx="3482340" cy="4620057"/>
            <wp:effectExtent l="0" t="0" r="3810" b="9525"/>
            <wp:docPr id="789428290" name="Picture 789428290" descr="A building under construction with a red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428290" name="Picture 789428290" descr="A building under construction with a red light&#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486635" cy="4625756"/>
                    </a:xfrm>
                    <a:prstGeom prst="rect">
                      <a:avLst/>
                    </a:prstGeom>
                  </pic:spPr>
                </pic:pic>
              </a:graphicData>
            </a:graphic>
          </wp:inline>
        </w:drawing>
      </w:r>
    </w:p>
    <w:p w:rsidRPr="00DA3DC6" w:rsidR="00AC328D" w:rsidP="00AC328D" w:rsidRDefault="00AC328D" w14:paraId="181ACB33" w14:textId="5FE198B8">
      <w:pPr>
        <w:jc w:val="center"/>
      </w:pPr>
      <w:r w:rsidRPr="00DA3DC6">
        <w:rPr>
          <w:noProof/>
        </w:rPr>
        <w:drawing>
          <wp:inline distT="0" distB="0" distL="0" distR="0" wp14:anchorId="6CACBFF4" wp14:editId="0A403E66">
            <wp:extent cx="5562023" cy="2733675"/>
            <wp:effectExtent l="0" t="0" r="635" b="0"/>
            <wp:docPr id="1026706955" name="Picture 1026706955" descr="A group of men in safety vests standing next to metal r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706955" name="Picture 1026706955" descr="A group of men in safety vests standing next to metal rods&#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5578833" cy="2741937"/>
                    </a:xfrm>
                    <a:prstGeom prst="rect">
                      <a:avLst/>
                    </a:prstGeom>
                  </pic:spPr>
                </pic:pic>
              </a:graphicData>
            </a:graphic>
          </wp:inline>
        </w:drawing>
      </w:r>
    </w:p>
    <w:p w:rsidRPr="00DA3DC6" w:rsidR="00581906" w:rsidP="00AC328D" w:rsidRDefault="00581906" w14:paraId="48795FA8" w14:textId="1CF44268">
      <w:pPr>
        <w:jc w:val="center"/>
      </w:pPr>
      <w:r w:rsidRPr="00DA3DC6">
        <w:rPr>
          <w:noProof/>
        </w:rPr>
        <w:drawing>
          <wp:inline distT="0" distB="0" distL="0" distR="0" wp14:anchorId="45F46C5D" wp14:editId="1718F68B">
            <wp:extent cx="4819650" cy="3460919"/>
            <wp:effectExtent l="0" t="0" r="0" b="6350"/>
            <wp:docPr id="179996689" name="Picture 179996689" descr="A building under construction with a cr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96689" name="Picture 179996689" descr="A building under construction with a crane&#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4821909" cy="3462541"/>
                    </a:xfrm>
                    <a:prstGeom prst="rect">
                      <a:avLst/>
                    </a:prstGeom>
                  </pic:spPr>
                </pic:pic>
              </a:graphicData>
            </a:graphic>
          </wp:inline>
        </w:drawing>
      </w:r>
    </w:p>
    <w:p w:rsidRPr="00DA3DC6" w:rsidR="00581906" w:rsidP="00581906" w:rsidRDefault="00581906" w14:paraId="73579422" w14:textId="77777777">
      <w:pPr>
        <w:rPr>
          <w:rFonts w:ascii="Verdana" w:hAnsi="Verdana"/>
          <w:bCs/>
          <w:sz w:val="24"/>
          <w:szCs w:val="24"/>
        </w:rPr>
      </w:pPr>
    </w:p>
    <w:p w:rsidRPr="00DA3DC6" w:rsidR="00581906" w:rsidP="00AC328D" w:rsidRDefault="00581906" w14:paraId="01DACFF8" w14:textId="77777777">
      <w:pPr>
        <w:jc w:val="center"/>
        <w:rPr>
          <w:rFonts w:ascii="Verdana" w:hAnsi="Verdana"/>
          <w:bCs/>
          <w:sz w:val="24"/>
          <w:szCs w:val="24"/>
        </w:rPr>
      </w:pPr>
      <w:r w:rsidRPr="00DA3DC6">
        <w:rPr>
          <w:rFonts w:ascii="Verdana" w:hAnsi="Verdana"/>
          <w:bCs/>
          <w:noProof/>
          <w:sz w:val="24"/>
          <w:szCs w:val="24"/>
          <w:lang w:val="en-US"/>
        </w:rPr>
        <w:drawing>
          <wp:inline distT="0" distB="0" distL="0" distR="0" wp14:anchorId="605AF3D1" wp14:editId="33B6EE5D">
            <wp:extent cx="2933700" cy="3894974"/>
            <wp:effectExtent l="0" t="0" r="0" b="0"/>
            <wp:docPr id="2116586270" name="Picture 16" descr="A group of people in yellow vests and helm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group of people in yellow vests and helmets&#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35536" cy="3897412"/>
                    </a:xfrm>
                    <a:prstGeom prst="rect">
                      <a:avLst/>
                    </a:prstGeom>
                    <a:noFill/>
                    <a:ln>
                      <a:noFill/>
                    </a:ln>
                  </pic:spPr>
                </pic:pic>
              </a:graphicData>
            </a:graphic>
          </wp:inline>
        </w:drawing>
      </w:r>
    </w:p>
    <w:p w:rsidRPr="00DA3DC6" w:rsidR="00581906" w:rsidP="00581906" w:rsidRDefault="00581906" w14:paraId="42691B0F" w14:textId="77777777">
      <w:pPr>
        <w:rPr>
          <w:rFonts w:ascii="Verdana" w:hAnsi="Verdana"/>
          <w:bCs/>
          <w:sz w:val="24"/>
          <w:szCs w:val="24"/>
          <w:lang w:val="en-US"/>
        </w:rPr>
      </w:pPr>
    </w:p>
    <w:p w:rsidRPr="00DA3DC6" w:rsidR="00581906" w:rsidP="00581906" w:rsidRDefault="00581906" w14:paraId="553FF09B" w14:textId="77777777">
      <w:pPr>
        <w:rPr>
          <w:rFonts w:ascii="Verdana" w:hAnsi="Verdana"/>
          <w:bCs/>
          <w:sz w:val="20"/>
          <w:szCs w:val="20"/>
        </w:rPr>
      </w:pPr>
      <w:r w:rsidRPr="00DA3DC6">
        <w:rPr>
          <w:rFonts w:ascii="Verdana" w:hAnsi="Verdana"/>
          <w:bCs/>
          <w:sz w:val="20"/>
          <w:szCs w:val="20"/>
        </w:rPr>
        <w:t>Above: Stillorgan Library redevelopment </w:t>
      </w:r>
    </w:p>
    <w:p w:rsidRPr="00DA3DC6" w:rsidR="0049717E" w:rsidP="009844F3" w:rsidRDefault="0049717E" w14:paraId="5E7ED02F" w14:textId="77777777">
      <w:pPr>
        <w:spacing w:after="0"/>
        <w:rPr>
          <w:rFonts w:ascii="Verdana" w:hAnsi="Verdana" w:eastAsiaTheme="minorEastAsia"/>
          <w:b/>
          <w:color w:val="000000" w:themeColor="text1"/>
          <w:sz w:val="20"/>
          <w:szCs w:val="20"/>
        </w:rPr>
      </w:pPr>
    </w:p>
    <w:p w:rsidRPr="00DA3DC6" w:rsidR="009844F3" w:rsidP="009844F3" w:rsidRDefault="009844F3" w14:paraId="3039274B" w14:textId="384231D7">
      <w:pPr>
        <w:spacing w:after="0"/>
        <w:rPr>
          <w:rFonts w:ascii="Verdana" w:hAnsi="Verdana" w:eastAsiaTheme="minorEastAsia"/>
          <w:b/>
          <w:bCs/>
          <w:color w:val="000000" w:themeColor="text1"/>
          <w:sz w:val="20"/>
          <w:szCs w:val="20"/>
        </w:rPr>
      </w:pPr>
      <w:r w:rsidRPr="00DA3DC6">
        <w:rPr>
          <w:rFonts w:ascii="Verdana" w:hAnsi="Verdana" w:eastAsiaTheme="minorEastAsia"/>
          <w:b/>
          <w:bCs/>
          <w:color w:val="000000" w:themeColor="text1"/>
          <w:sz w:val="20"/>
          <w:szCs w:val="20"/>
        </w:rPr>
        <w:t>Markets</w:t>
      </w:r>
    </w:p>
    <w:p w:rsidRPr="00DA3DC6" w:rsidR="0049717E" w:rsidP="77AB0A44" w:rsidRDefault="0049717E" w14:paraId="71052C10" w14:textId="1128215A">
      <w:pPr>
        <w:spacing w:after="0" w:line="240" w:lineRule="auto"/>
        <w:jc w:val="both"/>
        <w:rPr>
          <w:rFonts w:ascii="Verdana" w:hAnsi="Verdana" w:eastAsia="Aptos" w:cs="Aptos"/>
          <w:color w:val="000000" w:themeColor="text1"/>
          <w:sz w:val="20"/>
          <w:szCs w:val="20"/>
        </w:rPr>
      </w:pPr>
    </w:p>
    <w:tbl>
      <w:tblPr>
        <w:tblW w:w="9498" w:type="dxa"/>
        <w:tblInd w:w="-147" w:type="dxa"/>
        <w:tblLayout w:type="fixed"/>
        <w:tblLook w:val="06A0" w:firstRow="1" w:lastRow="0" w:firstColumn="1" w:lastColumn="0" w:noHBand="1" w:noVBand="1"/>
      </w:tblPr>
      <w:tblGrid>
        <w:gridCol w:w="1701"/>
        <w:gridCol w:w="1985"/>
        <w:gridCol w:w="1701"/>
        <w:gridCol w:w="1418"/>
        <w:gridCol w:w="1133"/>
        <w:gridCol w:w="1560"/>
      </w:tblGrid>
      <w:tr w:rsidRPr="00DA3DC6" w:rsidR="00F77E66" w:rsidTr="009844F3" w14:paraId="66EE9321" w14:textId="77777777">
        <w:trPr>
          <w:trHeight w:val="300"/>
        </w:trPr>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E1F2"/>
            <w:tcMar>
              <w:top w:w="15" w:type="dxa"/>
              <w:left w:w="15" w:type="dxa"/>
              <w:right w:w="15" w:type="dxa"/>
            </w:tcMar>
            <w:vAlign w:val="bottom"/>
          </w:tcPr>
          <w:p w:rsidRPr="00DA3DC6" w:rsidR="009844F3" w:rsidP="009844F3" w:rsidRDefault="009844F3" w14:paraId="6250E0F7" w14:textId="0B720375">
            <w:pPr>
              <w:spacing w:after="0"/>
              <w:jc w:val="center"/>
              <w:rPr>
                <w:rFonts w:ascii="Verdana" w:hAnsi="Verdana"/>
                <w:sz w:val="20"/>
                <w:szCs w:val="20"/>
              </w:rPr>
            </w:pPr>
            <w:r w:rsidRPr="00DA3DC6">
              <w:rPr>
                <w:rFonts w:ascii="Verdana" w:hAnsi="Verdana" w:eastAsia="Calibri" w:cs="Calibri"/>
                <w:b/>
                <w:bCs/>
                <w:color w:val="000000" w:themeColor="text1"/>
                <w:sz w:val="20"/>
                <w:szCs w:val="20"/>
              </w:rPr>
              <w:t>Source</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E1F2"/>
            <w:tcMar>
              <w:top w:w="15" w:type="dxa"/>
              <w:left w:w="15" w:type="dxa"/>
              <w:right w:w="15" w:type="dxa"/>
            </w:tcMar>
            <w:vAlign w:val="bottom"/>
          </w:tcPr>
          <w:p w:rsidRPr="00DA3DC6" w:rsidR="009844F3" w:rsidP="009844F3" w:rsidRDefault="009844F3" w14:paraId="34AACDB6" w14:textId="2FFB4FD5">
            <w:pPr>
              <w:spacing w:after="0"/>
              <w:jc w:val="center"/>
              <w:rPr>
                <w:rFonts w:ascii="Verdana" w:hAnsi="Verdana"/>
                <w:sz w:val="20"/>
                <w:szCs w:val="20"/>
              </w:rPr>
            </w:pPr>
            <w:r w:rsidRPr="00DA3DC6">
              <w:rPr>
                <w:rFonts w:ascii="Verdana" w:hAnsi="Verdana" w:eastAsia="Calibri" w:cs="Calibri"/>
                <w:b/>
                <w:bCs/>
                <w:color w:val="000000" w:themeColor="text1"/>
                <w:sz w:val="20"/>
                <w:szCs w:val="20"/>
              </w:rPr>
              <w:t>Date applied</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E1F2"/>
            <w:tcMar>
              <w:top w:w="15" w:type="dxa"/>
              <w:left w:w="15" w:type="dxa"/>
              <w:right w:w="15" w:type="dxa"/>
            </w:tcMar>
            <w:vAlign w:val="bottom"/>
          </w:tcPr>
          <w:p w:rsidRPr="00DA3DC6" w:rsidR="009844F3" w:rsidP="009844F3" w:rsidRDefault="009844F3" w14:paraId="7C41AF6C" w14:textId="088C9742">
            <w:pPr>
              <w:spacing w:after="0"/>
              <w:jc w:val="center"/>
              <w:rPr>
                <w:rFonts w:ascii="Verdana" w:hAnsi="Verdana"/>
                <w:sz w:val="20"/>
                <w:szCs w:val="20"/>
              </w:rPr>
            </w:pPr>
            <w:r w:rsidRPr="00DA3DC6">
              <w:rPr>
                <w:rFonts w:ascii="Verdana" w:hAnsi="Verdana" w:eastAsia="Calibri" w:cs="Calibri"/>
                <w:b/>
                <w:bCs/>
                <w:color w:val="000000" w:themeColor="text1"/>
                <w:sz w:val="20"/>
                <w:szCs w:val="20"/>
              </w:rPr>
              <w:t>Dún Laoghaire</w:t>
            </w: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E1F2"/>
            <w:tcMar>
              <w:top w:w="15" w:type="dxa"/>
              <w:left w:w="15" w:type="dxa"/>
              <w:right w:w="15" w:type="dxa"/>
            </w:tcMar>
            <w:vAlign w:val="bottom"/>
          </w:tcPr>
          <w:p w:rsidRPr="00DA3DC6" w:rsidR="009844F3" w:rsidP="009844F3" w:rsidRDefault="009844F3" w14:paraId="401E0547" w14:textId="57327E49">
            <w:pPr>
              <w:spacing w:after="0"/>
              <w:jc w:val="center"/>
              <w:rPr>
                <w:rFonts w:ascii="Verdana" w:hAnsi="Verdana"/>
                <w:sz w:val="20"/>
                <w:szCs w:val="20"/>
              </w:rPr>
            </w:pPr>
            <w:r w:rsidRPr="00DA3DC6">
              <w:rPr>
                <w:rFonts w:ascii="Verdana" w:hAnsi="Verdana" w:eastAsia="Calibri" w:cs="Calibri"/>
                <w:b/>
                <w:bCs/>
                <w:color w:val="000000" w:themeColor="text1"/>
                <w:sz w:val="20"/>
                <w:szCs w:val="20"/>
              </w:rPr>
              <w:t>Marlay Sat</w:t>
            </w: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E1F2"/>
            <w:tcMar>
              <w:top w:w="15" w:type="dxa"/>
              <w:left w:w="15" w:type="dxa"/>
              <w:right w:w="15" w:type="dxa"/>
            </w:tcMar>
            <w:vAlign w:val="bottom"/>
          </w:tcPr>
          <w:p w:rsidRPr="00DA3DC6" w:rsidR="009844F3" w:rsidP="009844F3" w:rsidRDefault="009844F3" w14:paraId="7388BD27" w14:textId="70B05EB1">
            <w:pPr>
              <w:spacing w:after="0"/>
              <w:jc w:val="center"/>
              <w:rPr>
                <w:rFonts w:ascii="Verdana" w:hAnsi="Verdana"/>
                <w:sz w:val="20"/>
                <w:szCs w:val="20"/>
              </w:rPr>
            </w:pPr>
            <w:r w:rsidRPr="00DA3DC6">
              <w:rPr>
                <w:rFonts w:ascii="Verdana" w:hAnsi="Verdana" w:eastAsia="Calibri" w:cs="Calibri"/>
                <w:b/>
                <w:bCs/>
                <w:color w:val="000000" w:themeColor="text1"/>
                <w:sz w:val="20"/>
                <w:szCs w:val="20"/>
              </w:rPr>
              <w:t>Marlay Sun</w:t>
            </w:r>
          </w:p>
        </w:tc>
        <w:tc>
          <w:tcPr>
            <w:tcW w:w="15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E1F2"/>
            <w:tcMar>
              <w:top w:w="15" w:type="dxa"/>
              <w:left w:w="15" w:type="dxa"/>
              <w:right w:w="15" w:type="dxa"/>
            </w:tcMar>
            <w:vAlign w:val="bottom"/>
          </w:tcPr>
          <w:p w:rsidRPr="00DA3DC6" w:rsidR="009844F3" w:rsidP="009844F3" w:rsidRDefault="009844F3" w14:paraId="0089AEF2" w14:textId="4723A38A">
            <w:pPr>
              <w:spacing w:after="0"/>
              <w:jc w:val="center"/>
              <w:rPr>
                <w:rFonts w:ascii="Verdana" w:hAnsi="Verdana"/>
                <w:sz w:val="20"/>
                <w:szCs w:val="20"/>
              </w:rPr>
            </w:pPr>
            <w:r w:rsidRPr="00DA3DC6">
              <w:rPr>
                <w:rFonts w:ascii="Verdana" w:hAnsi="Verdana" w:eastAsia="Calibri" w:cs="Calibri"/>
                <w:b/>
                <w:bCs/>
                <w:color w:val="000000" w:themeColor="text1"/>
                <w:sz w:val="20"/>
                <w:szCs w:val="20"/>
              </w:rPr>
              <w:t>Category</w:t>
            </w:r>
          </w:p>
        </w:tc>
      </w:tr>
      <w:tr w:rsidRPr="00DA3DC6" w:rsidR="00F77E66" w:rsidTr="009844F3" w14:paraId="76640ABF" w14:textId="77777777">
        <w:trPr>
          <w:trHeight w:val="340" w:hRule="exact"/>
        </w:trPr>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2EFDA"/>
            <w:tcMar>
              <w:top w:w="15" w:type="dxa"/>
              <w:left w:w="15" w:type="dxa"/>
              <w:right w:w="15" w:type="dxa"/>
            </w:tcMar>
            <w:vAlign w:val="bottom"/>
          </w:tcPr>
          <w:p w:rsidRPr="00DA3DC6" w:rsidR="009844F3" w:rsidP="009844F3" w:rsidRDefault="009844F3" w14:paraId="37E82A48" w14:textId="4FB98219">
            <w:pPr>
              <w:spacing w:after="0"/>
              <w:jc w:val="center"/>
              <w:rPr>
                <w:rFonts w:ascii="Verdana" w:hAnsi="Verdana"/>
                <w:sz w:val="20"/>
                <w:szCs w:val="20"/>
              </w:rPr>
            </w:pPr>
            <w:r w:rsidRPr="00DA3DC6">
              <w:rPr>
                <w:rFonts w:ascii="Verdana" w:hAnsi="Verdana" w:eastAsia="Calibri" w:cs="Calibri"/>
                <w:color w:val="000000" w:themeColor="text1"/>
                <w:sz w:val="20"/>
                <w:szCs w:val="20"/>
              </w:rPr>
              <w:t>Email</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6B647497" w14:textId="5DC5A6D2">
            <w:pPr>
              <w:spacing w:after="0"/>
              <w:jc w:val="center"/>
              <w:rPr>
                <w:rFonts w:ascii="Verdana" w:hAnsi="Verdana"/>
                <w:sz w:val="20"/>
                <w:szCs w:val="20"/>
              </w:rPr>
            </w:pPr>
            <w:r w:rsidRPr="00DA3DC6">
              <w:rPr>
                <w:rFonts w:ascii="Verdana" w:hAnsi="Verdana" w:eastAsia="Calibri" w:cs="Calibri"/>
                <w:color w:val="000000" w:themeColor="text1"/>
                <w:sz w:val="20"/>
                <w:szCs w:val="20"/>
              </w:rPr>
              <w:t>23-Jun</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5574B894" w14:textId="7254224C">
            <w:pPr>
              <w:jc w:val="center"/>
              <w:rPr>
                <w:rFonts w:ascii="Verdana" w:hAnsi="Verdana"/>
                <w:sz w:val="20"/>
                <w:szCs w:val="20"/>
              </w:rPr>
            </w:pP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59774361" w14:textId="6A43428A">
            <w:pPr>
              <w:spacing w:after="0"/>
              <w:jc w:val="center"/>
              <w:rPr>
                <w:rFonts w:ascii="Verdana" w:hAnsi="Verdana"/>
                <w:sz w:val="20"/>
                <w:szCs w:val="20"/>
              </w:rPr>
            </w:pPr>
            <w:r w:rsidRPr="00DA3DC6">
              <w:rPr>
                <w:rFonts w:ascii="Verdana" w:hAnsi="Verdana" w:eastAsia="Calibri" w:cs="Calibri"/>
                <w:color w:val="000000" w:themeColor="text1"/>
                <w:sz w:val="20"/>
                <w:szCs w:val="20"/>
              </w:rPr>
              <w:t>1</w:t>
            </w: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1F24EE30" w14:textId="0F8382BD">
            <w:pPr>
              <w:jc w:val="center"/>
              <w:rPr>
                <w:rFonts w:ascii="Verdana" w:hAnsi="Verdana"/>
                <w:sz w:val="20"/>
                <w:szCs w:val="20"/>
              </w:rPr>
            </w:pPr>
          </w:p>
        </w:tc>
        <w:tc>
          <w:tcPr>
            <w:tcW w:w="15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09666CA1" w14:textId="076C8B19">
            <w:pPr>
              <w:spacing w:after="0"/>
              <w:jc w:val="center"/>
              <w:rPr>
                <w:rFonts w:ascii="Verdana" w:hAnsi="Verdana"/>
                <w:sz w:val="20"/>
                <w:szCs w:val="20"/>
              </w:rPr>
            </w:pPr>
            <w:r w:rsidRPr="00DA3DC6">
              <w:rPr>
                <w:rFonts w:ascii="Verdana" w:hAnsi="Verdana" w:eastAsia="Calibri" w:cs="Calibri"/>
                <w:color w:val="000000" w:themeColor="text1"/>
                <w:sz w:val="20"/>
                <w:szCs w:val="20"/>
              </w:rPr>
              <w:t>Craft</w:t>
            </w:r>
          </w:p>
        </w:tc>
      </w:tr>
      <w:tr w:rsidRPr="00DA3DC6" w:rsidR="00F77E66" w:rsidTr="009844F3" w14:paraId="0C5CFA3A" w14:textId="77777777">
        <w:trPr>
          <w:trHeight w:val="340" w:hRule="exact"/>
        </w:trPr>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2EFDA"/>
            <w:tcMar>
              <w:top w:w="15" w:type="dxa"/>
              <w:left w:w="15" w:type="dxa"/>
              <w:right w:w="15" w:type="dxa"/>
            </w:tcMar>
            <w:vAlign w:val="bottom"/>
          </w:tcPr>
          <w:p w:rsidRPr="00DA3DC6" w:rsidR="009844F3" w:rsidP="009844F3" w:rsidRDefault="009844F3" w14:paraId="1E2479ED" w14:textId="5C19E99D">
            <w:pPr>
              <w:spacing w:after="0"/>
              <w:jc w:val="center"/>
              <w:rPr>
                <w:rFonts w:ascii="Verdana" w:hAnsi="Verdana"/>
                <w:sz w:val="20"/>
                <w:szCs w:val="20"/>
              </w:rPr>
            </w:pPr>
            <w:r w:rsidRPr="00DA3DC6">
              <w:rPr>
                <w:rFonts w:ascii="Verdana" w:hAnsi="Verdana" w:eastAsia="Calibri" w:cs="Calibri"/>
                <w:color w:val="000000" w:themeColor="text1"/>
                <w:sz w:val="20"/>
                <w:szCs w:val="20"/>
              </w:rPr>
              <w:t>Email</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2A813C31" w14:textId="0D3F7624">
            <w:pPr>
              <w:spacing w:after="0"/>
              <w:jc w:val="center"/>
              <w:rPr>
                <w:rFonts w:ascii="Verdana" w:hAnsi="Verdana"/>
                <w:sz w:val="20"/>
                <w:szCs w:val="20"/>
              </w:rPr>
            </w:pPr>
            <w:r w:rsidRPr="00DA3DC6">
              <w:rPr>
                <w:rFonts w:ascii="Verdana" w:hAnsi="Verdana" w:eastAsia="Calibri" w:cs="Calibri"/>
                <w:color w:val="000000" w:themeColor="text1"/>
                <w:sz w:val="20"/>
                <w:szCs w:val="20"/>
              </w:rPr>
              <w:t>24-Jun</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6C774776" w14:textId="0B6E4F03">
            <w:pPr>
              <w:spacing w:after="0"/>
              <w:jc w:val="center"/>
              <w:rPr>
                <w:rFonts w:ascii="Verdana" w:hAnsi="Verdana"/>
                <w:sz w:val="20"/>
                <w:szCs w:val="20"/>
              </w:rPr>
            </w:pPr>
            <w:r w:rsidRPr="00DA3DC6">
              <w:rPr>
                <w:rFonts w:ascii="Verdana" w:hAnsi="Verdana" w:eastAsia="Calibri" w:cs="Calibri"/>
                <w:color w:val="000000" w:themeColor="text1"/>
                <w:sz w:val="20"/>
                <w:szCs w:val="20"/>
              </w:rPr>
              <w:t>1</w:t>
            </w: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43450F11" w14:textId="7060EFD8">
            <w:pPr>
              <w:jc w:val="center"/>
              <w:rPr>
                <w:rFonts w:ascii="Verdana" w:hAnsi="Verdana"/>
                <w:sz w:val="20"/>
                <w:szCs w:val="20"/>
              </w:rPr>
            </w:pP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07964463" w14:textId="166DC0AE">
            <w:pPr>
              <w:jc w:val="center"/>
              <w:rPr>
                <w:rFonts w:ascii="Verdana" w:hAnsi="Verdana"/>
                <w:sz w:val="20"/>
                <w:szCs w:val="20"/>
              </w:rPr>
            </w:pPr>
          </w:p>
        </w:tc>
        <w:tc>
          <w:tcPr>
            <w:tcW w:w="15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4C7C123F" w14:textId="3D45C9FD">
            <w:pPr>
              <w:spacing w:after="0"/>
              <w:jc w:val="center"/>
              <w:rPr>
                <w:rFonts w:ascii="Verdana" w:hAnsi="Verdana"/>
                <w:sz w:val="20"/>
                <w:szCs w:val="20"/>
              </w:rPr>
            </w:pPr>
            <w:r w:rsidRPr="00DA3DC6">
              <w:rPr>
                <w:rFonts w:ascii="Verdana" w:hAnsi="Verdana" w:eastAsia="Calibri" w:cs="Calibri"/>
                <w:color w:val="000000" w:themeColor="text1"/>
                <w:sz w:val="20"/>
                <w:szCs w:val="20"/>
              </w:rPr>
              <w:t>Hot Food</w:t>
            </w:r>
          </w:p>
        </w:tc>
      </w:tr>
      <w:tr w:rsidRPr="00DA3DC6" w:rsidR="00F77E66" w:rsidTr="009844F3" w14:paraId="3D48358F" w14:textId="77777777">
        <w:trPr>
          <w:trHeight w:val="340" w:hRule="exact"/>
        </w:trPr>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2EFDA"/>
            <w:tcMar>
              <w:top w:w="15" w:type="dxa"/>
              <w:left w:w="15" w:type="dxa"/>
              <w:right w:w="15" w:type="dxa"/>
            </w:tcMar>
            <w:vAlign w:val="bottom"/>
          </w:tcPr>
          <w:p w:rsidRPr="00DA3DC6" w:rsidR="009844F3" w:rsidP="009844F3" w:rsidRDefault="009844F3" w14:paraId="3C59656B" w14:textId="13CF2997">
            <w:pPr>
              <w:spacing w:after="0"/>
              <w:jc w:val="center"/>
              <w:rPr>
                <w:rFonts w:ascii="Verdana" w:hAnsi="Verdana"/>
                <w:sz w:val="20"/>
                <w:szCs w:val="20"/>
              </w:rPr>
            </w:pPr>
            <w:r w:rsidRPr="00DA3DC6">
              <w:rPr>
                <w:rFonts w:ascii="Verdana" w:hAnsi="Verdana" w:eastAsia="Calibri" w:cs="Calibri"/>
                <w:color w:val="000000" w:themeColor="text1"/>
                <w:sz w:val="20"/>
                <w:szCs w:val="20"/>
              </w:rPr>
              <w:t>Email</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00BEFB2E" w14:textId="29BDE86B">
            <w:pPr>
              <w:spacing w:after="0"/>
              <w:jc w:val="center"/>
              <w:rPr>
                <w:rFonts w:ascii="Verdana" w:hAnsi="Verdana"/>
                <w:sz w:val="20"/>
                <w:szCs w:val="20"/>
              </w:rPr>
            </w:pPr>
            <w:r w:rsidRPr="00DA3DC6">
              <w:rPr>
                <w:rFonts w:ascii="Verdana" w:hAnsi="Verdana" w:eastAsia="Calibri" w:cs="Calibri"/>
                <w:color w:val="000000" w:themeColor="text1"/>
                <w:sz w:val="20"/>
                <w:szCs w:val="20"/>
              </w:rPr>
              <w:t>25-Jun</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16F0E289" w14:textId="09B28A51">
            <w:pPr>
              <w:spacing w:after="0"/>
              <w:jc w:val="center"/>
              <w:rPr>
                <w:rFonts w:ascii="Verdana" w:hAnsi="Verdana"/>
                <w:sz w:val="20"/>
                <w:szCs w:val="20"/>
              </w:rPr>
            </w:pPr>
            <w:r w:rsidRPr="00DA3DC6">
              <w:rPr>
                <w:rFonts w:ascii="Verdana" w:hAnsi="Verdana" w:eastAsia="Calibri" w:cs="Calibri"/>
                <w:color w:val="000000" w:themeColor="text1"/>
                <w:sz w:val="20"/>
                <w:szCs w:val="20"/>
              </w:rPr>
              <w:t>1</w:t>
            </w: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74DE8006" w14:textId="24AB47F5">
            <w:pPr>
              <w:jc w:val="center"/>
              <w:rPr>
                <w:rFonts w:ascii="Verdana" w:hAnsi="Verdana"/>
                <w:sz w:val="20"/>
                <w:szCs w:val="20"/>
              </w:rPr>
            </w:pP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7BB3D3C2" w14:textId="2671C4C8">
            <w:pPr>
              <w:jc w:val="center"/>
              <w:rPr>
                <w:rFonts w:ascii="Verdana" w:hAnsi="Verdana"/>
                <w:sz w:val="20"/>
                <w:szCs w:val="20"/>
              </w:rPr>
            </w:pPr>
          </w:p>
        </w:tc>
        <w:tc>
          <w:tcPr>
            <w:tcW w:w="15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40DC7DA1" w14:textId="74F32B22">
            <w:pPr>
              <w:spacing w:after="0"/>
              <w:jc w:val="center"/>
              <w:rPr>
                <w:rFonts w:ascii="Verdana" w:hAnsi="Verdana"/>
                <w:sz w:val="20"/>
                <w:szCs w:val="20"/>
              </w:rPr>
            </w:pPr>
            <w:r w:rsidRPr="00DA3DC6">
              <w:rPr>
                <w:rFonts w:ascii="Verdana" w:hAnsi="Verdana" w:eastAsia="Calibri" w:cs="Calibri"/>
                <w:color w:val="000000" w:themeColor="text1"/>
                <w:sz w:val="20"/>
                <w:szCs w:val="20"/>
              </w:rPr>
              <w:t>Artist</w:t>
            </w:r>
          </w:p>
        </w:tc>
      </w:tr>
      <w:tr w:rsidRPr="00DA3DC6" w:rsidR="00F77E66" w:rsidTr="009844F3" w14:paraId="4A484EF7" w14:textId="77777777">
        <w:trPr>
          <w:trHeight w:val="340" w:hRule="exact"/>
        </w:trPr>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2EFDA"/>
            <w:tcMar>
              <w:top w:w="15" w:type="dxa"/>
              <w:left w:w="15" w:type="dxa"/>
              <w:right w:w="15" w:type="dxa"/>
            </w:tcMar>
            <w:vAlign w:val="bottom"/>
          </w:tcPr>
          <w:p w:rsidRPr="00DA3DC6" w:rsidR="009844F3" w:rsidP="009844F3" w:rsidRDefault="009844F3" w14:paraId="7A4CCF6D" w14:textId="64031217">
            <w:pPr>
              <w:spacing w:after="0"/>
              <w:jc w:val="center"/>
              <w:rPr>
                <w:rFonts w:ascii="Verdana" w:hAnsi="Verdana"/>
                <w:sz w:val="20"/>
                <w:szCs w:val="20"/>
              </w:rPr>
            </w:pPr>
            <w:r w:rsidRPr="00DA3DC6">
              <w:rPr>
                <w:rFonts w:ascii="Verdana" w:hAnsi="Verdana" w:eastAsia="Calibri" w:cs="Calibri"/>
                <w:color w:val="000000" w:themeColor="text1"/>
                <w:sz w:val="20"/>
                <w:szCs w:val="20"/>
              </w:rPr>
              <w:t>CRM 328255</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2C07A0E1" w14:textId="6222812C">
            <w:pPr>
              <w:spacing w:after="0"/>
              <w:jc w:val="center"/>
              <w:rPr>
                <w:rFonts w:ascii="Verdana" w:hAnsi="Verdana"/>
                <w:sz w:val="20"/>
                <w:szCs w:val="20"/>
              </w:rPr>
            </w:pPr>
            <w:r w:rsidRPr="00DA3DC6">
              <w:rPr>
                <w:rFonts w:ascii="Verdana" w:hAnsi="Verdana" w:eastAsia="Calibri" w:cs="Calibri"/>
                <w:color w:val="000000" w:themeColor="text1"/>
                <w:sz w:val="20"/>
                <w:szCs w:val="20"/>
              </w:rPr>
              <w:t>27-Jun</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07C7A145" w14:textId="79A6B88D">
            <w:pPr>
              <w:spacing w:after="0"/>
              <w:jc w:val="center"/>
              <w:rPr>
                <w:rFonts w:ascii="Verdana" w:hAnsi="Verdana"/>
                <w:sz w:val="20"/>
                <w:szCs w:val="20"/>
              </w:rPr>
            </w:pPr>
            <w:r w:rsidRPr="00DA3DC6">
              <w:rPr>
                <w:rFonts w:ascii="Verdana" w:hAnsi="Verdana" w:eastAsia="Calibri" w:cs="Calibri"/>
                <w:color w:val="000000" w:themeColor="text1"/>
                <w:sz w:val="20"/>
                <w:szCs w:val="20"/>
              </w:rPr>
              <w:t>1</w:t>
            </w: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4D3CFCFA" w14:textId="4A8FEA34">
            <w:pPr>
              <w:spacing w:after="0"/>
              <w:jc w:val="center"/>
              <w:rPr>
                <w:rFonts w:ascii="Verdana" w:hAnsi="Verdana"/>
                <w:sz w:val="20"/>
                <w:szCs w:val="20"/>
              </w:rPr>
            </w:pPr>
            <w:r w:rsidRPr="00DA3DC6">
              <w:rPr>
                <w:rFonts w:ascii="Verdana" w:hAnsi="Verdana" w:eastAsia="Calibri" w:cs="Calibri"/>
                <w:color w:val="000000" w:themeColor="text1"/>
                <w:sz w:val="20"/>
                <w:szCs w:val="20"/>
              </w:rPr>
              <w:t>1</w:t>
            </w: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506B5294" w14:textId="2DA8D728">
            <w:pPr>
              <w:jc w:val="center"/>
              <w:rPr>
                <w:rFonts w:ascii="Verdana" w:hAnsi="Verdana"/>
                <w:sz w:val="20"/>
                <w:szCs w:val="20"/>
              </w:rPr>
            </w:pPr>
          </w:p>
        </w:tc>
        <w:tc>
          <w:tcPr>
            <w:tcW w:w="15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3B366A9B" w14:textId="29803F8F">
            <w:pPr>
              <w:spacing w:after="0"/>
              <w:jc w:val="center"/>
              <w:rPr>
                <w:rFonts w:ascii="Verdana" w:hAnsi="Verdana"/>
                <w:sz w:val="20"/>
                <w:szCs w:val="20"/>
              </w:rPr>
            </w:pPr>
            <w:r w:rsidRPr="00DA3DC6">
              <w:rPr>
                <w:rFonts w:ascii="Verdana" w:hAnsi="Verdana" w:eastAsia="Calibri" w:cs="Calibri"/>
                <w:color w:val="000000" w:themeColor="text1"/>
                <w:sz w:val="20"/>
                <w:szCs w:val="20"/>
              </w:rPr>
              <w:t>Craft</w:t>
            </w:r>
          </w:p>
        </w:tc>
      </w:tr>
      <w:tr w:rsidRPr="00DA3DC6" w:rsidR="00F77E66" w:rsidTr="009844F3" w14:paraId="59FD325E" w14:textId="77777777">
        <w:trPr>
          <w:trHeight w:val="340" w:hRule="exact"/>
        </w:trPr>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2EFDA"/>
            <w:tcMar>
              <w:top w:w="15" w:type="dxa"/>
              <w:left w:w="15" w:type="dxa"/>
              <w:right w:w="15" w:type="dxa"/>
            </w:tcMar>
            <w:vAlign w:val="bottom"/>
          </w:tcPr>
          <w:p w:rsidRPr="00DA3DC6" w:rsidR="009844F3" w:rsidP="009844F3" w:rsidRDefault="009844F3" w14:paraId="183EC81E" w14:textId="64FB366D">
            <w:pPr>
              <w:spacing w:after="0"/>
              <w:jc w:val="center"/>
              <w:rPr>
                <w:rFonts w:ascii="Verdana" w:hAnsi="Verdana"/>
                <w:sz w:val="20"/>
                <w:szCs w:val="20"/>
              </w:rPr>
            </w:pPr>
            <w:r w:rsidRPr="00DA3DC6">
              <w:rPr>
                <w:rFonts w:ascii="Verdana" w:hAnsi="Verdana" w:eastAsia="Calibri" w:cs="Calibri"/>
                <w:color w:val="000000" w:themeColor="text1"/>
                <w:sz w:val="20"/>
                <w:szCs w:val="20"/>
              </w:rPr>
              <w:t>Email</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6BDC4C49" w14:textId="492B282F">
            <w:pPr>
              <w:spacing w:after="0"/>
              <w:jc w:val="center"/>
              <w:rPr>
                <w:rFonts w:ascii="Verdana" w:hAnsi="Verdana"/>
                <w:sz w:val="20"/>
                <w:szCs w:val="20"/>
              </w:rPr>
            </w:pPr>
            <w:r w:rsidRPr="00DA3DC6">
              <w:rPr>
                <w:rFonts w:ascii="Verdana" w:hAnsi="Verdana" w:eastAsia="Calibri" w:cs="Calibri"/>
                <w:color w:val="000000" w:themeColor="text1"/>
                <w:sz w:val="20"/>
                <w:szCs w:val="20"/>
              </w:rPr>
              <w:t>01-Jul</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482D118F" w14:textId="322195C9">
            <w:pPr>
              <w:spacing w:after="0"/>
              <w:jc w:val="center"/>
              <w:rPr>
                <w:rFonts w:ascii="Verdana" w:hAnsi="Verdana"/>
                <w:sz w:val="20"/>
                <w:szCs w:val="20"/>
              </w:rPr>
            </w:pPr>
            <w:r w:rsidRPr="00DA3DC6">
              <w:rPr>
                <w:rFonts w:ascii="Verdana" w:hAnsi="Verdana" w:eastAsia="Calibri" w:cs="Calibri"/>
                <w:color w:val="000000" w:themeColor="text1"/>
                <w:sz w:val="20"/>
                <w:szCs w:val="20"/>
              </w:rPr>
              <w:t>1</w:t>
            </w: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7D6A5454" w14:textId="3ECC299D">
            <w:pPr>
              <w:spacing w:after="0"/>
              <w:jc w:val="center"/>
              <w:rPr>
                <w:rFonts w:ascii="Verdana" w:hAnsi="Verdana"/>
                <w:sz w:val="20"/>
                <w:szCs w:val="20"/>
              </w:rPr>
            </w:pPr>
            <w:r w:rsidRPr="00DA3DC6">
              <w:rPr>
                <w:rFonts w:ascii="Verdana" w:hAnsi="Verdana" w:eastAsia="Calibri" w:cs="Calibri"/>
                <w:color w:val="000000" w:themeColor="text1"/>
                <w:sz w:val="20"/>
                <w:szCs w:val="20"/>
              </w:rPr>
              <w:t>1</w:t>
            </w: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50383969" w14:textId="35AFF930">
            <w:pPr>
              <w:jc w:val="center"/>
              <w:rPr>
                <w:rFonts w:ascii="Verdana" w:hAnsi="Verdana"/>
                <w:sz w:val="20"/>
                <w:szCs w:val="20"/>
              </w:rPr>
            </w:pPr>
          </w:p>
        </w:tc>
        <w:tc>
          <w:tcPr>
            <w:tcW w:w="15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12F84CA2" w14:textId="651191CD">
            <w:pPr>
              <w:spacing w:after="0"/>
              <w:jc w:val="center"/>
              <w:rPr>
                <w:rFonts w:ascii="Verdana" w:hAnsi="Verdana"/>
                <w:sz w:val="20"/>
                <w:szCs w:val="20"/>
              </w:rPr>
            </w:pPr>
            <w:r w:rsidRPr="00DA3DC6">
              <w:rPr>
                <w:rFonts w:ascii="Verdana" w:hAnsi="Verdana" w:eastAsia="Calibri" w:cs="Calibri"/>
                <w:color w:val="000000" w:themeColor="text1"/>
                <w:sz w:val="20"/>
                <w:szCs w:val="20"/>
              </w:rPr>
              <w:t>Craft</w:t>
            </w:r>
          </w:p>
        </w:tc>
      </w:tr>
      <w:tr w:rsidRPr="00DA3DC6" w:rsidR="00F77E66" w:rsidTr="009844F3" w14:paraId="4C8201BE" w14:textId="77777777">
        <w:trPr>
          <w:trHeight w:val="340" w:hRule="exact"/>
        </w:trPr>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2EFDA"/>
            <w:tcMar>
              <w:top w:w="15" w:type="dxa"/>
              <w:left w:w="15" w:type="dxa"/>
              <w:right w:w="15" w:type="dxa"/>
            </w:tcMar>
            <w:vAlign w:val="bottom"/>
          </w:tcPr>
          <w:p w:rsidRPr="00DA3DC6" w:rsidR="009844F3" w:rsidP="009844F3" w:rsidRDefault="009844F3" w14:paraId="44DA8F28" w14:textId="1E6C7F61">
            <w:pPr>
              <w:spacing w:after="0"/>
              <w:jc w:val="center"/>
              <w:rPr>
                <w:rFonts w:ascii="Verdana" w:hAnsi="Verdana"/>
                <w:sz w:val="20"/>
                <w:szCs w:val="20"/>
              </w:rPr>
            </w:pPr>
            <w:r w:rsidRPr="00DA3DC6">
              <w:rPr>
                <w:rFonts w:ascii="Verdana" w:hAnsi="Verdana" w:eastAsia="Calibri" w:cs="Calibri"/>
                <w:color w:val="000000" w:themeColor="text1"/>
                <w:sz w:val="20"/>
                <w:szCs w:val="20"/>
              </w:rPr>
              <w:t>Email</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5A6C6CAD" w14:textId="2C0875DB">
            <w:pPr>
              <w:spacing w:after="0"/>
              <w:jc w:val="center"/>
              <w:rPr>
                <w:rFonts w:ascii="Verdana" w:hAnsi="Verdana"/>
                <w:sz w:val="20"/>
                <w:szCs w:val="20"/>
              </w:rPr>
            </w:pPr>
            <w:r w:rsidRPr="00DA3DC6">
              <w:rPr>
                <w:rFonts w:ascii="Verdana" w:hAnsi="Verdana" w:eastAsia="Calibri" w:cs="Calibri"/>
                <w:color w:val="000000" w:themeColor="text1"/>
                <w:sz w:val="20"/>
                <w:szCs w:val="20"/>
              </w:rPr>
              <w:t>15-Jul</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058884D7" w14:textId="3B4AABC9">
            <w:pPr>
              <w:spacing w:after="0"/>
              <w:jc w:val="center"/>
              <w:rPr>
                <w:rFonts w:ascii="Verdana" w:hAnsi="Verdana"/>
                <w:sz w:val="20"/>
                <w:szCs w:val="20"/>
              </w:rPr>
            </w:pPr>
            <w:r w:rsidRPr="00DA3DC6">
              <w:rPr>
                <w:rFonts w:ascii="Verdana" w:hAnsi="Verdana" w:eastAsia="Calibri" w:cs="Calibri"/>
                <w:color w:val="000000" w:themeColor="text1"/>
                <w:sz w:val="20"/>
                <w:szCs w:val="20"/>
              </w:rPr>
              <w:t>1</w:t>
            </w: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743547FB" w14:textId="30553929">
            <w:pPr>
              <w:jc w:val="center"/>
              <w:rPr>
                <w:rFonts w:ascii="Verdana" w:hAnsi="Verdana"/>
                <w:sz w:val="20"/>
                <w:szCs w:val="20"/>
              </w:rPr>
            </w:pP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46DB1E03" w14:textId="554EF9CA">
            <w:pPr>
              <w:jc w:val="center"/>
              <w:rPr>
                <w:rFonts w:ascii="Verdana" w:hAnsi="Verdana"/>
                <w:sz w:val="20"/>
                <w:szCs w:val="20"/>
              </w:rPr>
            </w:pPr>
          </w:p>
        </w:tc>
        <w:tc>
          <w:tcPr>
            <w:tcW w:w="15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1D4E4F6F" w14:textId="3962B51E">
            <w:pPr>
              <w:spacing w:after="0"/>
              <w:jc w:val="center"/>
              <w:rPr>
                <w:rFonts w:ascii="Verdana" w:hAnsi="Verdana"/>
                <w:sz w:val="20"/>
                <w:szCs w:val="20"/>
              </w:rPr>
            </w:pPr>
            <w:r w:rsidRPr="00DA3DC6">
              <w:rPr>
                <w:rFonts w:ascii="Verdana" w:hAnsi="Verdana" w:eastAsia="Calibri" w:cs="Calibri"/>
                <w:color w:val="000000" w:themeColor="text1"/>
                <w:sz w:val="20"/>
                <w:szCs w:val="20"/>
              </w:rPr>
              <w:t>Hot Food</w:t>
            </w:r>
          </w:p>
        </w:tc>
      </w:tr>
      <w:tr w:rsidRPr="00DA3DC6" w:rsidR="00F77E66" w:rsidTr="009844F3" w14:paraId="7B74ECDC" w14:textId="77777777">
        <w:trPr>
          <w:trHeight w:val="340" w:hRule="exact"/>
        </w:trPr>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2EFDA"/>
            <w:tcMar>
              <w:top w:w="15" w:type="dxa"/>
              <w:left w:w="15" w:type="dxa"/>
              <w:right w:w="15" w:type="dxa"/>
            </w:tcMar>
            <w:vAlign w:val="bottom"/>
          </w:tcPr>
          <w:p w:rsidRPr="00DA3DC6" w:rsidR="009844F3" w:rsidP="009844F3" w:rsidRDefault="009844F3" w14:paraId="16807880" w14:textId="6F587299">
            <w:pPr>
              <w:spacing w:after="0"/>
              <w:jc w:val="center"/>
              <w:rPr>
                <w:rFonts w:ascii="Verdana" w:hAnsi="Verdana"/>
                <w:sz w:val="20"/>
                <w:szCs w:val="20"/>
              </w:rPr>
            </w:pPr>
            <w:r w:rsidRPr="00DA3DC6">
              <w:rPr>
                <w:rFonts w:ascii="Verdana" w:hAnsi="Verdana" w:eastAsia="Calibri" w:cs="Calibri"/>
                <w:color w:val="000000" w:themeColor="text1"/>
                <w:sz w:val="20"/>
                <w:szCs w:val="20"/>
              </w:rPr>
              <w:t>Email</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7512C247" w14:textId="46914FC1">
            <w:pPr>
              <w:spacing w:after="0"/>
              <w:jc w:val="center"/>
              <w:rPr>
                <w:rFonts w:ascii="Verdana" w:hAnsi="Verdana"/>
                <w:sz w:val="20"/>
                <w:szCs w:val="20"/>
              </w:rPr>
            </w:pPr>
            <w:r w:rsidRPr="00DA3DC6">
              <w:rPr>
                <w:rFonts w:ascii="Verdana" w:hAnsi="Verdana" w:eastAsia="Calibri" w:cs="Calibri"/>
                <w:color w:val="000000" w:themeColor="text1"/>
                <w:sz w:val="20"/>
                <w:szCs w:val="20"/>
              </w:rPr>
              <w:t>24-Jul</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49045A4F" w14:textId="7C2FD7F4">
            <w:pPr>
              <w:spacing w:after="0"/>
              <w:jc w:val="center"/>
              <w:rPr>
                <w:rFonts w:ascii="Verdana" w:hAnsi="Verdana"/>
                <w:sz w:val="20"/>
                <w:szCs w:val="20"/>
              </w:rPr>
            </w:pPr>
            <w:r w:rsidRPr="00DA3DC6">
              <w:rPr>
                <w:rFonts w:ascii="Verdana" w:hAnsi="Verdana" w:eastAsia="Calibri" w:cs="Calibri"/>
                <w:color w:val="000000" w:themeColor="text1"/>
                <w:sz w:val="20"/>
                <w:szCs w:val="20"/>
              </w:rPr>
              <w:t>1</w:t>
            </w: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11013475" w14:textId="34AA4978">
            <w:pPr>
              <w:jc w:val="center"/>
              <w:rPr>
                <w:rFonts w:ascii="Verdana" w:hAnsi="Verdana"/>
                <w:sz w:val="20"/>
                <w:szCs w:val="20"/>
              </w:rPr>
            </w:pP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5F096032" w14:textId="66B31A96">
            <w:pPr>
              <w:jc w:val="center"/>
              <w:rPr>
                <w:rFonts w:ascii="Verdana" w:hAnsi="Verdana"/>
                <w:sz w:val="20"/>
                <w:szCs w:val="20"/>
              </w:rPr>
            </w:pPr>
          </w:p>
        </w:tc>
        <w:tc>
          <w:tcPr>
            <w:tcW w:w="15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1767BC4D" w14:textId="1ACB214F">
            <w:pPr>
              <w:spacing w:after="0"/>
              <w:jc w:val="center"/>
              <w:rPr>
                <w:rFonts w:ascii="Verdana" w:hAnsi="Verdana"/>
                <w:sz w:val="20"/>
                <w:szCs w:val="20"/>
              </w:rPr>
            </w:pPr>
            <w:r w:rsidRPr="00DA3DC6">
              <w:rPr>
                <w:rFonts w:ascii="Verdana" w:hAnsi="Verdana" w:eastAsia="Calibri" w:cs="Calibri"/>
                <w:color w:val="000000" w:themeColor="text1"/>
                <w:sz w:val="20"/>
                <w:szCs w:val="20"/>
              </w:rPr>
              <w:t>Hot food</w:t>
            </w:r>
          </w:p>
        </w:tc>
      </w:tr>
      <w:tr w:rsidRPr="00DA3DC6" w:rsidR="00F77E66" w:rsidTr="009844F3" w14:paraId="6754EBA1" w14:textId="77777777">
        <w:trPr>
          <w:trHeight w:val="340" w:hRule="exact"/>
        </w:trPr>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2EFDA"/>
            <w:tcMar>
              <w:top w:w="15" w:type="dxa"/>
              <w:left w:w="15" w:type="dxa"/>
              <w:right w:w="15" w:type="dxa"/>
            </w:tcMar>
            <w:vAlign w:val="bottom"/>
          </w:tcPr>
          <w:p w:rsidRPr="00DA3DC6" w:rsidR="009844F3" w:rsidP="009844F3" w:rsidRDefault="009844F3" w14:paraId="4B1011B6" w14:textId="6459434E">
            <w:pPr>
              <w:spacing w:after="0"/>
              <w:jc w:val="center"/>
              <w:rPr>
                <w:rFonts w:ascii="Verdana" w:hAnsi="Verdana"/>
                <w:sz w:val="20"/>
                <w:szCs w:val="20"/>
              </w:rPr>
            </w:pPr>
            <w:r w:rsidRPr="00DA3DC6">
              <w:rPr>
                <w:rFonts w:ascii="Verdana" w:hAnsi="Verdana" w:eastAsia="Calibri" w:cs="Calibri"/>
                <w:color w:val="000000" w:themeColor="text1"/>
                <w:sz w:val="20"/>
                <w:szCs w:val="20"/>
              </w:rPr>
              <w:t>In Person</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0D1E733A" w14:textId="59DCFAE8">
            <w:pPr>
              <w:spacing w:after="0"/>
              <w:jc w:val="center"/>
              <w:rPr>
                <w:rFonts w:ascii="Verdana" w:hAnsi="Verdana"/>
                <w:sz w:val="20"/>
                <w:szCs w:val="20"/>
              </w:rPr>
            </w:pPr>
            <w:r w:rsidRPr="00DA3DC6">
              <w:rPr>
                <w:rFonts w:ascii="Verdana" w:hAnsi="Verdana" w:eastAsia="Calibri" w:cs="Calibri"/>
                <w:color w:val="000000" w:themeColor="text1"/>
                <w:sz w:val="20"/>
                <w:szCs w:val="20"/>
              </w:rPr>
              <w:t>01-Aug</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7E9BFB07" w14:textId="0A51419F">
            <w:pPr>
              <w:spacing w:after="0"/>
              <w:jc w:val="center"/>
              <w:rPr>
                <w:rFonts w:ascii="Verdana" w:hAnsi="Verdana"/>
                <w:sz w:val="20"/>
                <w:szCs w:val="20"/>
              </w:rPr>
            </w:pPr>
            <w:r w:rsidRPr="00DA3DC6">
              <w:rPr>
                <w:rFonts w:ascii="Verdana" w:hAnsi="Verdana" w:eastAsia="Calibri" w:cs="Calibri"/>
                <w:color w:val="000000" w:themeColor="text1"/>
                <w:sz w:val="20"/>
                <w:szCs w:val="20"/>
              </w:rPr>
              <w:t>1</w:t>
            </w: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2A7E1ECA" w14:textId="6756660B">
            <w:pPr>
              <w:jc w:val="center"/>
              <w:rPr>
                <w:rFonts w:ascii="Verdana" w:hAnsi="Verdana"/>
                <w:sz w:val="20"/>
                <w:szCs w:val="20"/>
              </w:rPr>
            </w:pP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53D02ADF" w14:textId="2A7F6245">
            <w:pPr>
              <w:jc w:val="center"/>
              <w:rPr>
                <w:rFonts w:ascii="Verdana" w:hAnsi="Verdana"/>
                <w:sz w:val="20"/>
                <w:szCs w:val="20"/>
              </w:rPr>
            </w:pPr>
          </w:p>
        </w:tc>
        <w:tc>
          <w:tcPr>
            <w:tcW w:w="15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335D2EF5" w14:textId="1A702432">
            <w:pPr>
              <w:spacing w:after="0"/>
              <w:jc w:val="center"/>
              <w:rPr>
                <w:rFonts w:ascii="Verdana" w:hAnsi="Verdana"/>
                <w:sz w:val="20"/>
                <w:szCs w:val="20"/>
              </w:rPr>
            </w:pPr>
            <w:r w:rsidRPr="00DA3DC6">
              <w:rPr>
                <w:rFonts w:ascii="Verdana" w:hAnsi="Verdana" w:eastAsia="Calibri" w:cs="Calibri"/>
                <w:color w:val="000000" w:themeColor="text1"/>
                <w:sz w:val="20"/>
                <w:szCs w:val="20"/>
              </w:rPr>
              <w:t>Artist</w:t>
            </w:r>
          </w:p>
        </w:tc>
      </w:tr>
      <w:tr w:rsidRPr="00DA3DC6" w:rsidR="00F77E66" w:rsidTr="009844F3" w14:paraId="56E52195" w14:textId="77777777">
        <w:trPr>
          <w:trHeight w:val="340" w:hRule="exact"/>
        </w:trPr>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2EFDA"/>
            <w:tcMar>
              <w:top w:w="15" w:type="dxa"/>
              <w:left w:w="15" w:type="dxa"/>
              <w:right w:w="15" w:type="dxa"/>
            </w:tcMar>
            <w:vAlign w:val="bottom"/>
          </w:tcPr>
          <w:p w:rsidRPr="00DA3DC6" w:rsidR="009844F3" w:rsidP="009844F3" w:rsidRDefault="009844F3" w14:paraId="79171917" w14:textId="20DAF961">
            <w:pPr>
              <w:spacing w:after="0"/>
              <w:jc w:val="center"/>
              <w:rPr>
                <w:rFonts w:ascii="Verdana" w:hAnsi="Verdana"/>
                <w:sz w:val="20"/>
                <w:szCs w:val="20"/>
              </w:rPr>
            </w:pPr>
            <w:r w:rsidRPr="00DA3DC6">
              <w:rPr>
                <w:rFonts w:ascii="Verdana" w:hAnsi="Verdana" w:eastAsia="Calibri" w:cs="Calibri"/>
                <w:color w:val="000000" w:themeColor="text1"/>
                <w:sz w:val="20"/>
                <w:szCs w:val="20"/>
              </w:rPr>
              <w:t>Post</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5453B0CA" w14:textId="103D4AD2">
            <w:pPr>
              <w:spacing w:after="0"/>
              <w:jc w:val="center"/>
              <w:rPr>
                <w:rFonts w:ascii="Verdana" w:hAnsi="Verdana"/>
                <w:sz w:val="20"/>
                <w:szCs w:val="20"/>
              </w:rPr>
            </w:pPr>
            <w:r w:rsidRPr="00DA3DC6">
              <w:rPr>
                <w:rFonts w:ascii="Verdana" w:hAnsi="Verdana" w:eastAsia="Calibri" w:cs="Calibri"/>
                <w:color w:val="000000" w:themeColor="text1"/>
                <w:sz w:val="20"/>
                <w:szCs w:val="20"/>
              </w:rPr>
              <w:t>02-Aug</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6FC46194" w14:textId="7BDC3AB7">
            <w:pPr>
              <w:jc w:val="center"/>
              <w:rPr>
                <w:rFonts w:ascii="Verdana" w:hAnsi="Verdana"/>
                <w:sz w:val="20"/>
                <w:szCs w:val="20"/>
              </w:rPr>
            </w:pP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3743A59B" w14:textId="5D8C0EF2">
            <w:pPr>
              <w:spacing w:after="0"/>
              <w:jc w:val="center"/>
              <w:rPr>
                <w:rFonts w:ascii="Verdana" w:hAnsi="Verdana"/>
                <w:sz w:val="20"/>
                <w:szCs w:val="20"/>
              </w:rPr>
            </w:pPr>
            <w:r w:rsidRPr="00DA3DC6">
              <w:rPr>
                <w:rFonts w:ascii="Verdana" w:hAnsi="Verdana" w:eastAsia="Calibri" w:cs="Calibri"/>
                <w:color w:val="000000" w:themeColor="text1"/>
                <w:sz w:val="20"/>
                <w:szCs w:val="20"/>
              </w:rPr>
              <w:t>1</w:t>
            </w: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7DDCDB52" w14:textId="4C64B0FB">
            <w:pPr>
              <w:spacing w:after="0"/>
              <w:jc w:val="center"/>
              <w:rPr>
                <w:rFonts w:ascii="Verdana" w:hAnsi="Verdana"/>
                <w:sz w:val="20"/>
                <w:szCs w:val="20"/>
              </w:rPr>
            </w:pPr>
            <w:r w:rsidRPr="00DA3DC6">
              <w:rPr>
                <w:rFonts w:ascii="Verdana" w:hAnsi="Verdana" w:eastAsia="Calibri" w:cs="Calibri"/>
                <w:color w:val="000000" w:themeColor="text1"/>
                <w:sz w:val="20"/>
                <w:szCs w:val="20"/>
              </w:rPr>
              <w:t>1</w:t>
            </w:r>
          </w:p>
        </w:tc>
        <w:tc>
          <w:tcPr>
            <w:tcW w:w="15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70FA3D18" w14:textId="7DC98C44">
            <w:pPr>
              <w:spacing w:after="0"/>
              <w:jc w:val="center"/>
              <w:rPr>
                <w:rFonts w:ascii="Verdana" w:hAnsi="Verdana"/>
                <w:sz w:val="20"/>
                <w:szCs w:val="20"/>
              </w:rPr>
            </w:pPr>
            <w:r w:rsidRPr="00DA3DC6">
              <w:rPr>
                <w:rFonts w:ascii="Verdana" w:hAnsi="Verdana" w:eastAsia="Calibri" w:cs="Calibri"/>
                <w:color w:val="000000" w:themeColor="text1"/>
                <w:sz w:val="20"/>
                <w:szCs w:val="20"/>
              </w:rPr>
              <w:t>Other food</w:t>
            </w:r>
          </w:p>
        </w:tc>
      </w:tr>
      <w:tr w:rsidRPr="00DA3DC6" w:rsidR="00F77E66" w:rsidTr="009844F3" w14:paraId="04241D6C" w14:textId="77777777">
        <w:trPr>
          <w:trHeight w:val="340" w:hRule="exact"/>
        </w:trPr>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2EFDA"/>
            <w:tcMar>
              <w:top w:w="15" w:type="dxa"/>
              <w:left w:w="15" w:type="dxa"/>
              <w:right w:w="15" w:type="dxa"/>
            </w:tcMar>
            <w:vAlign w:val="bottom"/>
          </w:tcPr>
          <w:p w:rsidRPr="00DA3DC6" w:rsidR="009844F3" w:rsidP="009844F3" w:rsidRDefault="009844F3" w14:paraId="76847A73" w14:textId="0BEDD7D2">
            <w:pPr>
              <w:spacing w:after="0"/>
              <w:jc w:val="center"/>
              <w:rPr>
                <w:rFonts w:ascii="Verdana" w:hAnsi="Verdana"/>
                <w:sz w:val="20"/>
                <w:szCs w:val="20"/>
              </w:rPr>
            </w:pPr>
            <w:r w:rsidRPr="00DA3DC6">
              <w:rPr>
                <w:rFonts w:ascii="Verdana" w:hAnsi="Verdana" w:eastAsia="Calibri" w:cs="Calibri"/>
                <w:color w:val="000000" w:themeColor="text1"/>
                <w:sz w:val="20"/>
                <w:szCs w:val="20"/>
              </w:rPr>
              <w:t>CRM 333350</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0A15DCCD" w14:textId="03569305">
            <w:pPr>
              <w:spacing w:after="0"/>
              <w:jc w:val="center"/>
              <w:rPr>
                <w:rFonts w:ascii="Verdana" w:hAnsi="Verdana"/>
                <w:sz w:val="20"/>
                <w:szCs w:val="20"/>
              </w:rPr>
            </w:pPr>
            <w:r w:rsidRPr="00DA3DC6">
              <w:rPr>
                <w:rFonts w:ascii="Verdana" w:hAnsi="Verdana" w:eastAsia="Calibri" w:cs="Calibri"/>
                <w:color w:val="000000" w:themeColor="text1"/>
                <w:sz w:val="20"/>
                <w:szCs w:val="20"/>
              </w:rPr>
              <w:t>07-Aug</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54D8FA30" w14:textId="38E321ED">
            <w:pPr>
              <w:spacing w:after="0"/>
              <w:jc w:val="center"/>
              <w:rPr>
                <w:rFonts w:ascii="Verdana" w:hAnsi="Verdana"/>
                <w:sz w:val="20"/>
                <w:szCs w:val="20"/>
              </w:rPr>
            </w:pPr>
            <w:r w:rsidRPr="00DA3DC6">
              <w:rPr>
                <w:rFonts w:ascii="Verdana" w:hAnsi="Verdana" w:eastAsia="Calibri" w:cs="Calibri"/>
                <w:color w:val="000000" w:themeColor="text1"/>
                <w:sz w:val="20"/>
                <w:szCs w:val="20"/>
              </w:rPr>
              <w:t>1</w:t>
            </w: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537556B7" w14:textId="704397B2">
            <w:pPr>
              <w:jc w:val="center"/>
              <w:rPr>
                <w:rFonts w:ascii="Verdana" w:hAnsi="Verdana"/>
                <w:sz w:val="20"/>
                <w:szCs w:val="20"/>
              </w:rPr>
            </w:pP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6F25C70F" w14:textId="31583D8E">
            <w:pPr>
              <w:jc w:val="center"/>
              <w:rPr>
                <w:rFonts w:ascii="Verdana" w:hAnsi="Verdana"/>
                <w:sz w:val="20"/>
                <w:szCs w:val="20"/>
              </w:rPr>
            </w:pPr>
          </w:p>
        </w:tc>
        <w:tc>
          <w:tcPr>
            <w:tcW w:w="15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34696D36" w14:textId="0690DA09">
            <w:pPr>
              <w:spacing w:after="0"/>
              <w:jc w:val="center"/>
              <w:rPr>
                <w:rFonts w:ascii="Verdana" w:hAnsi="Verdana"/>
                <w:sz w:val="20"/>
                <w:szCs w:val="20"/>
              </w:rPr>
            </w:pPr>
            <w:r w:rsidRPr="00DA3DC6">
              <w:rPr>
                <w:rFonts w:ascii="Verdana" w:hAnsi="Verdana" w:eastAsia="Calibri" w:cs="Calibri"/>
                <w:color w:val="000000" w:themeColor="text1"/>
                <w:sz w:val="20"/>
                <w:szCs w:val="20"/>
              </w:rPr>
              <w:t>Craft</w:t>
            </w:r>
          </w:p>
        </w:tc>
      </w:tr>
      <w:tr w:rsidRPr="00DA3DC6" w:rsidR="00F77E66" w:rsidTr="009844F3" w14:paraId="167CB68A" w14:textId="77777777">
        <w:trPr>
          <w:trHeight w:val="340" w:hRule="exact"/>
        </w:trPr>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2EFDA"/>
            <w:tcMar>
              <w:top w:w="15" w:type="dxa"/>
              <w:left w:w="15" w:type="dxa"/>
              <w:right w:w="15" w:type="dxa"/>
            </w:tcMar>
            <w:vAlign w:val="bottom"/>
          </w:tcPr>
          <w:p w:rsidRPr="00DA3DC6" w:rsidR="009844F3" w:rsidP="009844F3" w:rsidRDefault="009844F3" w14:paraId="6AF0B099" w14:textId="0498916C">
            <w:pPr>
              <w:spacing w:after="0"/>
              <w:jc w:val="center"/>
              <w:rPr>
                <w:rFonts w:ascii="Verdana" w:hAnsi="Verdana"/>
                <w:sz w:val="20"/>
                <w:szCs w:val="20"/>
              </w:rPr>
            </w:pPr>
            <w:r w:rsidRPr="00DA3DC6">
              <w:rPr>
                <w:rFonts w:ascii="Verdana" w:hAnsi="Verdana" w:eastAsia="Calibri" w:cs="Calibri"/>
                <w:color w:val="000000" w:themeColor="text1"/>
                <w:sz w:val="20"/>
                <w:szCs w:val="20"/>
              </w:rPr>
              <w:t>Email</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32D7EF27" w14:textId="70ADE928">
            <w:pPr>
              <w:spacing w:after="0"/>
              <w:jc w:val="center"/>
              <w:rPr>
                <w:rFonts w:ascii="Verdana" w:hAnsi="Verdana"/>
                <w:sz w:val="20"/>
                <w:szCs w:val="20"/>
              </w:rPr>
            </w:pPr>
            <w:r w:rsidRPr="00DA3DC6">
              <w:rPr>
                <w:rFonts w:ascii="Verdana" w:hAnsi="Verdana" w:eastAsia="Calibri" w:cs="Calibri"/>
                <w:color w:val="000000" w:themeColor="text1"/>
                <w:sz w:val="20"/>
                <w:szCs w:val="20"/>
              </w:rPr>
              <w:t>01-Aug</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5BF81C49" w14:textId="4FFF5AEE">
            <w:pPr>
              <w:spacing w:after="0"/>
              <w:jc w:val="center"/>
              <w:rPr>
                <w:rFonts w:ascii="Verdana" w:hAnsi="Verdana"/>
                <w:sz w:val="20"/>
                <w:szCs w:val="20"/>
              </w:rPr>
            </w:pPr>
            <w:r w:rsidRPr="00DA3DC6">
              <w:rPr>
                <w:rFonts w:ascii="Verdana" w:hAnsi="Verdana" w:eastAsia="Calibri" w:cs="Calibri"/>
                <w:color w:val="000000" w:themeColor="text1"/>
                <w:sz w:val="20"/>
                <w:szCs w:val="20"/>
              </w:rPr>
              <w:t>1</w:t>
            </w: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592A08B8" w14:textId="60D66424">
            <w:pPr>
              <w:jc w:val="center"/>
              <w:rPr>
                <w:rFonts w:ascii="Verdana" w:hAnsi="Verdana"/>
                <w:sz w:val="20"/>
                <w:szCs w:val="20"/>
              </w:rPr>
            </w:pP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6041BC94" w14:textId="3EBFC02F">
            <w:pPr>
              <w:jc w:val="center"/>
              <w:rPr>
                <w:rFonts w:ascii="Verdana" w:hAnsi="Verdana"/>
                <w:sz w:val="20"/>
                <w:szCs w:val="20"/>
              </w:rPr>
            </w:pPr>
          </w:p>
        </w:tc>
        <w:tc>
          <w:tcPr>
            <w:tcW w:w="15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47CEF028" w14:textId="3C9EB15D">
            <w:pPr>
              <w:spacing w:after="0"/>
              <w:jc w:val="center"/>
              <w:rPr>
                <w:rFonts w:ascii="Verdana" w:hAnsi="Verdana"/>
                <w:sz w:val="20"/>
                <w:szCs w:val="20"/>
              </w:rPr>
            </w:pPr>
            <w:r w:rsidRPr="00DA3DC6">
              <w:rPr>
                <w:rFonts w:ascii="Verdana" w:hAnsi="Verdana" w:eastAsia="Calibri" w:cs="Calibri"/>
                <w:color w:val="000000" w:themeColor="text1"/>
                <w:sz w:val="20"/>
                <w:szCs w:val="20"/>
              </w:rPr>
              <w:t>Craft</w:t>
            </w:r>
          </w:p>
        </w:tc>
      </w:tr>
      <w:tr w:rsidRPr="00DA3DC6" w:rsidR="00F77E66" w:rsidTr="009844F3" w14:paraId="2EA42A7A" w14:textId="77777777">
        <w:trPr>
          <w:trHeight w:val="340" w:hRule="exact"/>
        </w:trPr>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2EFDA"/>
            <w:tcMar>
              <w:top w:w="15" w:type="dxa"/>
              <w:left w:w="15" w:type="dxa"/>
              <w:right w:w="15" w:type="dxa"/>
            </w:tcMar>
            <w:vAlign w:val="bottom"/>
          </w:tcPr>
          <w:p w:rsidRPr="00DA3DC6" w:rsidR="009844F3" w:rsidP="009844F3" w:rsidRDefault="009844F3" w14:paraId="7EDF9707" w14:textId="6F9F0EA4">
            <w:pPr>
              <w:spacing w:after="0"/>
              <w:jc w:val="center"/>
              <w:rPr>
                <w:rFonts w:ascii="Verdana" w:hAnsi="Verdana"/>
                <w:sz w:val="20"/>
                <w:szCs w:val="20"/>
              </w:rPr>
            </w:pPr>
            <w:r w:rsidRPr="00DA3DC6">
              <w:rPr>
                <w:rFonts w:ascii="Verdana" w:hAnsi="Verdana" w:eastAsia="Calibri" w:cs="Calibri"/>
                <w:color w:val="000000" w:themeColor="text1"/>
                <w:sz w:val="20"/>
                <w:szCs w:val="20"/>
              </w:rPr>
              <w:t>Email</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70A5C106" w14:textId="2092E5F9">
            <w:pPr>
              <w:spacing w:after="0"/>
              <w:jc w:val="center"/>
              <w:rPr>
                <w:rFonts w:ascii="Verdana" w:hAnsi="Verdana"/>
                <w:sz w:val="20"/>
                <w:szCs w:val="20"/>
              </w:rPr>
            </w:pPr>
            <w:r w:rsidRPr="00DA3DC6">
              <w:rPr>
                <w:rFonts w:ascii="Verdana" w:hAnsi="Verdana" w:eastAsia="Calibri" w:cs="Calibri"/>
                <w:color w:val="000000" w:themeColor="text1"/>
                <w:sz w:val="20"/>
                <w:szCs w:val="20"/>
              </w:rPr>
              <w:t>01-Aug</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2A2D4583" w14:textId="5582B118">
            <w:pPr>
              <w:spacing w:after="0"/>
              <w:jc w:val="center"/>
              <w:rPr>
                <w:rFonts w:ascii="Verdana" w:hAnsi="Verdana"/>
                <w:sz w:val="20"/>
                <w:szCs w:val="20"/>
              </w:rPr>
            </w:pPr>
            <w:r w:rsidRPr="00DA3DC6">
              <w:rPr>
                <w:rFonts w:ascii="Verdana" w:hAnsi="Verdana" w:eastAsia="Calibri" w:cs="Calibri"/>
                <w:color w:val="000000" w:themeColor="text1"/>
                <w:sz w:val="20"/>
                <w:szCs w:val="20"/>
              </w:rPr>
              <w:t>1</w:t>
            </w: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74A81B93" w14:textId="69C82FFF">
            <w:pPr>
              <w:jc w:val="center"/>
              <w:rPr>
                <w:rFonts w:ascii="Verdana" w:hAnsi="Verdana"/>
                <w:sz w:val="20"/>
                <w:szCs w:val="20"/>
              </w:rPr>
            </w:pP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2418C25B" w14:textId="481F1BC4">
            <w:pPr>
              <w:spacing w:after="0"/>
              <w:jc w:val="center"/>
              <w:rPr>
                <w:rFonts w:ascii="Verdana" w:hAnsi="Verdana"/>
                <w:sz w:val="20"/>
                <w:szCs w:val="20"/>
              </w:rPr>
            </w:pPr>
            <w:r w:rsidRPr="00DA3DC6">
              <w:rPr>
                <w:rFonts w:ascii="Verdana" w:hAnsi="Verdana" w:eastAsia="Calibri" w:cs="Calibri"/>
                <w:color w:val="000000" w:themeColor="text1"/>
                <w:sz w:val="20"/>
                <w:szCs w:val="20"/>
              </w:rPr>
              <w:t>1</w:t>
            </w:r>
          </w:p>
        </w:tc>
        <w:tc>
          <w:tcPr>
            <w:tcW w:w="15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3F518D11" w14:textId="174B1BDE">
            <w:pPr>
              <w:spacing w:after="0"/>
              <w:jc w:val="center"/>
              <w:rPr>
                <w:rFonts w:ascii="Verdana" w:hAnsi="Verdana"/>
                <w:sz w:val="20"/>
                <w:szCs w:val="20"/>
              </w:rPr>
            </w:pPr>
            <w:r w:rsidRPr="00DA3DC6">
              <w:rPr>
                <w:rFonts w:ascii="Verdana" w:hAnsi="Verdana" w:eastAsia="Calibri" w:cs="Calibri"/>
                <w:color w:val="000000" w:themeColor="text1"/>
                <w:sz w:val="20"/>
                <w:szCs w:val="20"/>
              </w:rPr>
              <w:t>Craft</w:t>
            </w:r>
          </w:p>
        </w:tc>
      </w:tr>
      <w:tr w:rsidRPr="00DA3DC6" w:rsidR="00F77E66" w:rsidTr="009844F3" w14:paraId="6B8F2BA6" w14:textId="77777777">
        <w:trPr>
          <w:trHeight w:val="340" w:hRule="exact"/>
        </w:trPr>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2EFDA"/>
            <w:tcMar>
              <w:top w:w="15" w:type="dxa"/>
              <w:left w:w="15" w:type="dxa"/>
              <w:right w:w="15" w:type="dxa"/>
            </w:tcMar>
            <w:vAlign w:val="bottom"/>
          </w:tcPr>
          <w:p w:rsidRPr="00DA3DC6" w:rsidR="009844F3" w:rsidP="009844F3" w:rsidRDefault="009844F3" w14:paraId="67DD9BF2" w14:textId="431DC326">
            <w:pPr>
              <w:spacing w:after="0"/>
              <w:jc w:val="center"/>
              <w:rPr>
                <w:rFonts w:ascii="Verdana" w:hAnsi="Verdana"/>
                <w:sz w:val="20"/>
                <w:szCs w:val="20"/>
              </w:rPr>
            </w:pPr>
            <w:r w:rsidRPr="00DA3DC6">
              <w:rPr>
                <w:rFonts w:ascii="Verdana" w:hAnsi="Verdana" w:eastAsia="Calibri" w:cs="Calibri"/>
                <w:color w:val="000000" w:themeColor="text1"/>
                <w:sz w:val="20"/>
                <w:szCs w:val="20"/>
              </w:rPr>
              <w:t>email</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5BFDB469" w14:textId="51300589">
            <w:pPr>
              <w:spacing w:after="0"/>
              <w:jc w:val="center"/>
              <w:rPr>
                <w:rFonts w:ascii="Verdana" w:hAnsi="Verdana"/>
                <w:sz w:val="20"/>
                <w:szCs w:val="20"/>
              </w:rPr>
            </w:pPr>
            <w:r w:rsidRPr="00DA3DC6">
              <w:rPr>
                <w:rFonts w:ascii="Verdana" w:hAnsi="Verdana" w:eastAsia="Calibri" w:cs="Calibri"/>
                <w:color w:val="000000" w:themeColor="text1"/>
                <w:sz w:val="20"/>
                <w:szCs w:val="20"/>
              </w:rPr>
              <w:t>13-Aug</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2438B7FE" w14:textId="65B47C1E">
            <w:pPr>
              <w:spacing w:after="0"/>
              <w:jc w:val="center"/>
              <w:rPr>
                <w:rFonts w:ascii="Verdana" w:hAnsi="Verdana"/>
                <w:sz w:val="20"/>
                <w:szCs w:val="20"/>
              </w:rPr>
            </w:pPr>
            <w:r w:rsidRPr="00DA3DC6">
              <w:rPr>
                <w:rFonts w:ascii="Verdana" w:hAnsi="Verdana" w:eastAsia="Calibri" w:cs="Calibri"/>
                <w:color w:val="000000" w:themeColor="text1"/>
                <w:sz w:val="20"/>
                <w:szCs w:val="20"/>
              </w:rPr>
              <w:t>1</w:t>
            </w: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0B6816D8" w14:textId="695AE767">
            <w:pPr>
              <w:spacing w:after="0"/>
              <w:jc w:val="center"/>
              <w:rPr>
                <w:rFonts w:ascii="Verdana" w:hAnsi="Verdana"/>
                <w:sz w:val="20"/>
                <w:szCs w:val="20"/>
              </w:rPr>
            </w:pPr>
            <w:r w:rsidRPr="00DA3DC6">
              <w:rPr>
                <w:rFonts w:ascii="Verdana" w:hAnsi="Verdana" w:eastAsia="Calibri" w:cs="Calibri"/>
                <w:color w:val="000000" w:themeColor="text1"/>
                <w:sz w:val="20"/>
                <w:szCs w:val="20"/>
              </w:rPr>
              <w:t>1</w:t>
            </w: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21888311" w14:textId="70B1CF2B">
            <w:pPr>
              <w:jc w:val="center"/>
              <w:rPr>
                <w:rFonts w:ascii="Verdana" w:hAnsi="Verdana"/>
                <w:sz w:val="20"/>
                <w:szCs w:val="20"/>
              </w:rPr>
            </w:pPr>
          </w:p>
        </w:tc>
        <w:tc>
          <w:tcPr>
            <w:tcW w:w="15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14378AF7" w14:textId="55D0B0AC">
            <w:pPr>
              <w:spacing w:after="0"/>
              <w:jc w:val="center"/>
              <w:rPr>
                <w:rFonts w:ascii="Verdana" w:hAnsi="Verdana"/>
                <w:sz w:val="20"/>
                <w:szCs w:val="20"/>
              </w:rPr>
            </w:pPr>
            <w:r w:rsidRPr="00DA3DC6">
              <w:rPr>
                <w:rFonts w:ascii="Verdana" w:hAnsi="Verdana" w:eastAsia="Calibri" w:cs="Calibri"/>
                <w:color w:val="000000" w:themeColor="text1"/>
                <w:sz w:val="20"/>
                <w:szCs w:val="20"/>
              </w:rPr>
              <w:t>Craft</w:t>
            </w:r>
          </w:p>
        </w:tc>
      </w:tr>
      <w:tr w:rsidRPr="00DA3DC6" w:rsidR="00F77E66" w:rsidTr="009844F3" w14:paraId="120691AF" w14:textId="77777777">
        <w:trPr>
          <w:trHeight w:val="340" w:hRule="exact"/>
        </w:trPr>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2EFDA"/>
            <w:tcMar>
              <w:top w:w="15" w:type="dxa"/>
              <w:left w:w="15" w:type="dxa"/>
              <w:right w:w="15" w:type="dxa"/>
            </w:tcMar>
            <w:vAlign w:val="bottom"/>
          </w:tcPr>
          <w:p w:rsidRPr="00DA3DC6" w:rsidR="009844F3" w:rsidP="009844F3" w:rsidRDefault="009844F3" w14:paraId="18AF5C08" w14:textId="6E15943A">
            <w:pPr>
              <w:spacing w:after="0"/>
              <w:jc w:val="center"/>
              <w:rPr>
                <w:rFonts w:ascii="Verdana" w:hAnsi="Verdana"/>
                <w:sz w:val="20"/>
                <w:szCs w:val="20"/>
              </w:rPr>
            </w:pPr>
            <w:r w:rsidRPr="00DA3DC6">
              <w:rPr>
                <w:rFonts w:ascii="Verdana" w:hAnsi="Verdana" w:eastAsia="Calibri" w:cs="Calibri"/>
                <w:color w:val="000000" w:themeColor="text1"/>
                <w:sz w:val="20"/>
                <w:szCs w:val="20"/>
              </w:rPr>
              <w:t>Email</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1A80DAAB" w14:textId="7D873B27">
            <w:pPr>
              <w:spacing w:after="0"/>
              <w:jc w:val="center"/>
              <w:rPr>
                <w:rFonts w:ascii="Verdana" w:hAnsi="Verdana"/>
                <w:sz w:val="20"/>
                <w:szCs w:val="20"/>
              </w:rPr>
            </w:pPr>
            <w:r w:rsidRPr="00DA3DC6">
              <w:rPr>
                <w:rFonts w:ascii="Verdana" w:hAnsi="Verdana" w:eastAsia="Calibri" w:cs="Calibri"/>
                <w:color w:val="000000" w:themeColor="text1"/>
                <w:sz w:val="20"/>
                <w:szCs w:val="20"/>
              </w:rPr>
              <w:t>15-Aug</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59167A07" w14:textId="01209164">
            <w:pPr>
              <w:jc w:val="center"/>
              <w:rPr>
                <w:rFonts w:ascii="Verdana" w:hAnsi="Verdana"/>
                <w:sz w:val="20"/>
                <w:szCs w:val="20"/>
              </w:rPr>
            </w:pP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21F01CCF" w14:textId="63D883B0">
            <w:pPr>
              <w:spacing w:after="0"/>
              <w:jc w:val="center"/>
              <w:rPr>
                <w:rFonts w:ascii="Verdana" w:hAnsi="Verdana"/>
                <w:sz w:val="20"/>
                <w:szCs w:val="20"/>
              </w:rPr>
            </w:pPr>
            <w:r w:rsidRPr="00DA3DC6">
              <w:rPr>
                <w:rFonts w:ascii="Verdana" w:hAnsi="Verdana" w:eastAsia="Calibri" w:cs="Calibri"/>
                <w:color w:val="000000" w:themeColor="text1"/>
                <w:sz w:val="20"/>
                <w:szCs w:val="20"/>
              </w:rPr>
              <w:t>1</w:t>
            </w: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616ABCD0" w14:textId="4A80A616">
            <w:pPr>
              <w:spacing w:after="0"/>
              <w:jc w:val="center"/>
              <w:rPr>
                <w:rFonts w:ascii="Verdana" w:hAnsi="Verdana"/>
                <w:sz w:val="20"/>
                <w:szCs w:val="20"/>
              </w:rPr>
            </w:pPr>
            <w:r w:rsidRPr="00DA3DC6">
              <w:rPr>
                <w:rFonts w:ascii="Verdana" w:hAnsi="Verdana" w:eastAsia="Calibri" w:cs="Calibri"/>
                <w:color w:val="000000" w:themeColor="text1"/>
                <w:sz w:val="20"/>
                <w:szCs w:val="20"/>
              </w:rPr>
              <w:t>1</w:t>
            </w:r>
          </w:p>
        </w:tc>
        <w:tc>
          <w:tcPr>
            <w:tcW w:w="15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29D5833C" w14:textId="5F94B054">
            <w:pPr>
              <w:spacing w:after="0"/>
              <w:jc w:val="center"/>
              <w:rPr>
                <w:rFonts w:ascii="Verdana" w:hAnsi="Verdana"/>
                <w:sz w:val="20"/>
                <w:szCs w:val="20"/>
              </w:rPr>
            </w:pPr>
            <w:r w:rsidRPr="00DA3DC6">
              <w:rPr>
                <w:rFonts w:ascii="Verdana" w:hAnsi="Verdana" w:eastAsia="Calibri" w:cs="Calibri"/>
                <w:color w:val="000000" w:themeColor="text1"/>
                <w:sz w:val="20"/>
                <w:szCs w:val="20"/>
              </w:rPr>
              <w:t>Producer</w:t>
            </w:r>
          </w:p>
        </w:tc>
      </w:tr>
      <w:tr w:rsidRPr="00DA3DC6" w:rsidR="00F77E66" w:rsidTr="009844F3" w14:paraId="7634BF1F" w14:textId="77777777">
        <w:trPr>
          <w:trHeight w:val="340" w:hRule="exact"/>
        </w:trPr>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2EFDA"/>
            <w:tcMar>
              <w:top w:w="15" w:type="dxa"/>
              <w:left w:w="15" w:type="dxa"/>
              <w:right w:w="15" w:type="dxa"/>
            </w:tcMar>
            <w:vAlign w:val="bottom"/>
          </w:tcPr>
          <w:p w:rsidRPr="00DA3DC6" w:rsidR="009844F3" w:rsidP="009844F3" w:rsidRDefault="009844F3" w14:paraId="08CBD4B2" w14:textId="088A0743">
            <w:pPr>
              <w:spacing w:after="0"/>
              <w:jc w:val="center"/>
              <w:rPr>
                <w:rFonts w:ascii="Verdana" w:hAnsi="Verdana"/>
                <w:sz w:val="20"/>
                <w:szCs w:val="20"/>
              </w:rPr>
            </w:pPr>
            <w:r w:rsidRPr="00DA3DC6">
              <w:rPr>
                <w:rFonts w:ascii="Verdana" w:hAnsi="Verdana" w:eastAsia="Calibri" w:cs="Calibri"/>
                <w:color w:val="000000" w:themeColor="text1"/>
                <w:sz w:val="20"/>
                <w:szCs w:val="20"/>
              </w:rPr>
              <w:t>email</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45DA23E5" w14:textId="59B63A34">
            <w:pPr>
              <w:spacing w:after="0"/>
              <w:jc w:val="center"/>
              <w:rPr>
                <w:rFonts w:ascii="Verdana" w:hAnsi="Verdana"/>
                <w:sz w:val="20"/>
                <w:szCs w:val="20"/>
              </w:rPr>
            </w:pPr>
            <w:r w:rsidRPr="00DA3DC6">
              <w:rPr>
                <w:rFonts w:ascii="Verdana" w:hAnsi="Verdana" w:eastAsia="Calibri" w:cs="Calibri"/>
                <w:color w:val="000000" w:themeColor="text1"/>
                <w:sz w:val="20"/>
                <w:szCs w:val="20"/>
              </w:rPr>
              <w:t>21-Aug</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6E85F0EC" w14:textId="5D340201">
            <w:pPr>
              <w:jc w:val="center"/>
              <w:rPr>
                <w:rFonts w:ascii="Verdana" w:hAnsi="Verdana"/>
                <w:sz w:val="20"/>
                <w:szCs w:val="20"/>
              </w:rPr>
            </w:pP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0CDD404C" w14:textId="0DB4FDD2">
            <w:pPr>
              <w:spacing w:after="0"/>
              <w:jc w:val="center"/>
              <w:rPr>
                <w:rFonts w:ascii="Verdana" w:hAnsi="Verdana"/>
                <w:sz w:val="20"/>
                <w:szCs w:val="20"/>
              </w:rPr>
            </w:pPr>
            <w:r w:rsidRPr="00DA3DC6">
              <w:rPr>
                <w:rFonts w:ascii="Verdana" w:hAnsi="Verdana" w:eastAsia="Calibri" w:cs="Calibri"/>
                <w:color w:val="000000" w:themeColor="text1"/>
                <w:sz w:val="20"/>
                <w:szCs w:val="20"/>
              </w:rPr>
              <w:t>1</w:t>
            </w: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753720FF" w14:textId="0FCD4E51">
            <w:pPr>
              <w:spacing w:after="0"/>
              <w:jc w:val="center"/>
              <w:rPr>
                <w:rFonts w:ascii="Verdana" w:hAnsi="Verdana"/>
                <w:sz w:val="20"/>
                <w:szCs w:val="20"/>
              </w:rPr>
            </w:pPr>
            <w:r w:rsidRPr="00DA3DC6">
              <w:rPr>
                <w:rFonts w:ascii="Verdana" w:hAnsi="Verdana" w:eastAsia="Calibri" w:cs="Calibri"/>
                <w:color w:val="000000" w:themeColor="text1"/>
                <w:sz w:val="20"/>
                <w:szCs w:val="20"/>
              </w:rPr>
              <w:t>1</w:t>
            </w:r>
          </w:p>
        </w:tc>
        <w:tc>
          <w:tcPr>
            <w:tcW w:w="15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6E7039EC" w14:textId="3817123A">
            <w:pPr>
              <w:spacing w:after="0"/>
              <w:jc w:val="center"/>
              <w:rPr>
                <w:rFonts w:ascii="Verdana" w:hAnsi="Verdana"/>
                <w:sz w:val="20"/>
                <w:szCs w:val="20"/>
              </w:rPr>
            </w:pPr>
            <w:r w:rsidRPr="00DA3DC6">
              <w:rPr>
                <w:rFonts w:ascii="Verdana" w:hAnsi="Verdana" w:eastAsia="Calibri" w:cs="Calibri"/>
                <w:color w:val="000000" w:themeColor="text1"/>
                <w:sz w:val="20"/>
                <w:szCs w:val="20"/>
              </w:rPr>
              <w:t>Other food</w:t>
            </w:r>
          </w:p>
        </w:tc>
      </w:tr>
      <w:tr w:rsidRPr="00DA3DC6" w:rsidR="00F77E66" w:rsidTr="009844F3" w14:paraId="6F810D17" w14:textId="77777777">
        <w:trPr>
          <w:trHeight w:val="340" w:hRule="exact"/>
        </w:trPr>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2EFDA"/>
            <w:tcMar>
              <w:top w:w="15" w:type="dxa"/>
              <w:left w:w="15" w:type="dxa"/>
              <w:right w:w="15" w:type="dxa"/>
            </w:tcMar>
            <w:vAlign w:val="bottom"/>
          </w:tcPr>
          <w:p w:rsidRPr="00DA3DC6" w:rsidR="009844F3" w:rsidP="009844F3" w:rsidRDefault="009844F3" w14:paraId="76AF15E1" w14:textId="6579F435">
            <w:pPr>
              <w:spacing w:after="0"/>
              <w:jc w:val="center"/>
              <w:rPr>
                <w:rFonts w:ascii="Verdana" w:hAnsi="Verdana"/>
                <w:sz w:val="20"/>
                <w:szCs w:val="20"/>
              </w:rPr>
            </w:pPr>
            <w:r w:rsidRPr="00DA3DC6">
              <w:rPr>
                <w:rFonts w:ascii="Verdana" w:hAnsi="Verdana" w:eastAsia="Calibri" w:cs="Calibri"/>
                <w:color w:val="000000" w:themeColor="text1"/>
                <w:sz w:val="20"/>
                <w:szCs w:val="20"/>
              </w:rPr>
              <w:t>CRM 334169</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0E5937EC" w14:textId="5C15B44F">
            <w:pPr>
              <w:spacing w:after="0"/>
              <w:jc w:val="center"/>
              <w:rPr>
                <w:rFonts w:ascii="Verdana" w:hAnsi="Verdana"/>
                <w:sz w:val="20"/>
                <w:szCs w:val="20"/>
              </w:rPr>
            </w:pPr>
            <w:r w:rsidRPr="00DA3DC6">
              <w:rPr>
                <w:rFonts w:ascii="Verdana" w:hAnsi="Verdana" w:eastAsia="Calibri" w:cs="Calibri"/>
                <w:color w:val="000000" w:themeColor="text1"/>
                <w:sz w:val="20"/>
                <w:szCs w:val="20"/>
              </w:rPr>
              <w:t>22-Aug</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38A7D9BB" w14:textId="40D13C1F">
            <w:pPr>
              <w:spacing w:after="0"/>
              <w:jc w:val="center"/>
              <w:rPr>
                <w:rFonts w:ascii="Verdana" w:hAnsi="Verdana"/>
                <w:sz w:val="20"/>
                <w:szCs w:val="20"/>
              </w:rPr>
            </w:pPr>
            <w:r w:rsidRPr="00DA3DC6">
              <w:rPr>
                <w:rFonts w:ascii="Verdana" w:hAnsi="Verdana" w:eastAsia="Calibri" w:cs="Calibri"/>
                <w:color w:val="000000" w:themeColor="text1"/>
                <w:sz w:val="20"/>
                <w:szCs w:val="20"/>
              </w:rPr>
              <w:t>1</w:t>
            </w: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003C99B6" w14:textId="39DCBC1D">
            <w:pPr>
              <w:spacing w:after="0"/>
              <w:jc w:val="center"/>
              <w:rPr>
                <w:rFonts w:ascii="Verdana" w:hAnsi="Verdana"/>
                <w:sz w:val="20"/>
                <w:szCs w:val="20"/>
              </w:rPr>
            </w:pPr>
            <w:r w:rsidRPr="00DA3DC6">
              <w:rPr>
                <w:rFonts w:ascii="Verdana" w:hAnsi="Verdana" w:eastAsia="Calibri" w:cs="Calibri"/>
                <w:color w:val="000000" w:themeColor="text1"/>
                <w:sz w:val="20"/>
                <w:szCs w:val="20"/>
              </w:rPr>
              <w:t>1</w:t>
            </w: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3BE80C8C" w14:textId="1FFE0BB7">
            <w:pPr>
              <w:spacing w:after="0"/>
              <w:jc w:val="center"/>
              <w:rPr>
                <w:rFonts w:ascii="Verdana" w:hAnsi="Verdana"/>
                <w:sz w:val="20"/>
                <w:szCs w:val="20"/>
              </w:rPr>
            </w:pPr>
            <w:r w:rsidRPr="00DA3DC6">
              <w:rPr>
                <w:rFonts w:ascii="Verdana" w:hAnsi="Verdana" w:eastAsia="Calibri" w:cs="Calibri"/>
                <w:color w:val="000000" w:themeColor="text1"/>
                <w:sz w:val="20"/>
                <w:szCs w:val="20"/>
              </w:rPr>
              <w:t>1</w:t>
            </w:r>
          </w:p>
        </w:tc>
        <w:tc>
          <w:tcPr>
            <w:tcW w:w="15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22B7F4E5" w14:textId="1F501AEC">
            <w:pPr>
              <w:spacing w:after="0"/>
              <w:jc w:val="center"/>
              <w:rPr>
                <w:rFonts w:ascii="Verdana" w:hAnsi="Verdana"/>
                <w:sz w:val="20"/>
                <w:szCs w:val="20"/>
              </w:rPr>
            </w:pPr>
            <w:r w:rsidRPr="00DA3DC6">
              <w:rPr>
                <w:rFonts w:ascii="Verdana" w:hAnsi="Verdana" w:eastAsia="Calibri" w:cs="Calibri"/>
                <w:color w:val="000000" w:themeColor="text1"/>
                <w:sz w:val="20"/>
                <w:szCs w:val="20"/>
              </w:rPr>
              <w:t>Hot Food</w:t>
            </w:r>
          </w:p>
        </w:tc>
      </w:tr>
      <w:tr w:rsidRPr="00DA3DC6" w:rsidR="00F77E66" w:rsidTr="009844F3" w14:paraId="32B8E556" w14:textId="77777777">
        <w:trPr>
          <w:trHeight w:val="340" w:hRule="exact"/>
        </w:trPr>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2EFDA"/>
            <w:tcMar>
              <w:top w:w="15" w:type="dxa"/>
              <w:left w:w="15" w:type="dxa"/>
              <w:right w:w="15" w:type="dxa"/>
            </w:tcMar>
            <w:vAlign w:val="bottom"/>
          </w:tcPr>
          <w:p w:rsidRPr="00DA3DC6" w:rsidR="009844F3" w:rsidP="009844F3" w:rsidRDefault="009844F3" w14:paraId="4BA36516" w14:textId="642E619D">
            <w:pPr>
              <w:spacing w:after="0"/>
              <w:jc w:val="center"/>
              <w:rPr>
                <w:rFonts w:ascii="Verdana" w:hAnsi="Verdana"/>
                <w:sz w:val="20"/>
                <w:szCs w:val="20"/>
              </w:rPr>
            </w:pPr>
            <w:r w:rsidRPr="00DA3DC6">
              <w:rPr>
                <w:rFonts w:ascii="Verdana" w:hAnsi="Verdana" w:eastAsia="Calibri" w:cs="Calibri"/>
                <w:color w:val="000000" w:themeColor="text1"/>
                <w:sz w:val="20"/>
                <w:szCs w:val="20"/>
              </w:rPr>
              <w:t>CRM 335066</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7C3F3647" w14:textId="330CA115">
            <w:pPr>
              <w:spacing w:after="0"/>
              <w:jc w:val="center"/>
              <w:rPr>
                <w:rFonts w:ascii="Verdana" w:hAnsi="Verdana"/>
                <w:sz w:val="20"/>
                <w:szCs w:val="20"/>
              </w:rPr>
            </w:pPr>
            <w:r w:rsidRPr="00DA3DC6">
              <w:rPr>
                <w:rFonts w:ascii="Verdana" w:hAnsi="Verdana" w:eastAsia="Calibri" w:cs="Calibri"/>
                <w:color w:val="000000" w:themeColor="text1"/>
                <w:sz w:val="20"/>
                <w:szCs w:val="20"/>
              </w:rPr>
              <w:t>26-Aug</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59DA98A8" w14:textId="26A78EF4">
            <w:pPr>
              <w:spacing w:after="0"/>
              <w:jc w:val="center"/>
              <w:rPr>
                <w:rFonts w:ascii="Verdana" w:hAnsi="Verdana"/>
                <w:sz w:val="20"/>
                <w:szCs w:val="20"/>
              </w:rPr>
            </w:pPr>
            <w:r w:rsidRPr="00DA3DC6">
              <w:rPr>
                <w:rFonts w:ascii="Verdana" w:hAnsi="Verdana" w:eastAsia="Calibri" w:cs="Calibri"/>
                <w:color w:val="000000" w:themeColor="text1"/>
                <w:sz w:val="20"/>
                <w:szCs w:val="20"/>
              </w:rPr>
              <w:t>1</w:t>
            </w: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6AD4FBDB" w14:textId="6BCC3EDA">
            <w:pPr>
              <w:jc w:val="center"/>
              <w:rPr>
                <w:rFonts w:ascii="Verdana" w:hAnsi="Verdana"/>
                <w:sz w:val="20"/>
                <w:szCs w:val="20"/>
              </w:rPr>
            </w:pP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584538E1" w14:textId="507B662E">
            <w:pPr>
              <w:spacing w:after="0"/>
              <w:jc w:val="center"/>
              <w:rPr>
                <w:rFonts w:ascii="Verdana" w:hAnsi="Verdana"/>
                <w:sz w:val="20"/>
                <w:szCs w:val="20"/>
              </w:rPr>
            </w:pPr>
            <w:r w:rsidRPr="00DA3DC6">
              <w:rPr>
                <w:rFonts w:ascii="Verdana" w:hAnsi="Verdana" w:eastAsia="Calibri" w:cs="Calibri"/>
                <w:color w:val="000000" w:themeColor="text1"/>
                <w:sz w:val="20"/>
                <w:szCs w:val="20"/>
              </w:rPr>
              <w:t>1</w:t>
            </w:r>
          </w:p>
        </w:tc>
        <w:tc>
          <w:tcPr>
            <w:tcW w:w="15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6D36BB58" w14:textId="1C29F5D4">
            <w:pPr>
              <w:spacing w:after="0"/>
              <w:jc w:val="center"/>
              <w:rPr>
                <w:rFonts w:ascii="Verdana" w:hAnsi="Verdana"/>
                <w:sz w:val="20"/>
                <w:szCs w:val="20"/>
              </w:rPr>
            </w:pPr>
            <w:r w:rsidRPr="00DA3DC6">
              <w:rPr>
                <w:rFonts w:ascii="Verdana" w:hAnsi="Verdana" w:eastAsia="Calibri" w:cs="Calibri"/>
                <w:color w:val="000000" w:themeColor="text1"/>
                <w:sz w:val="20"/>
                <w:szCs w:val="20"/>
              </w:rPr>
              <w:t>Hot Food</w:t>
            </w:r>
          </w:p>
        </w:tc>
      </w:tr>
      <w:tr w:rsidRPr="00DA3DC6" w:rsidR="00F77E66" w:rsidTr="009844F3" w14:paraId="5806E40A" w14:textId="77777777">
        <w:trPr>
          <w:trHeight w:val="340" w:hRule="exact"/>
        </w:trPr>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2EFDA"/>
            <w:tcMar>
              <w:top w:w="15" w:type="dxa"/>
              <w:left w:w="15" w:type="dxa"/>
              <w:right w:w="15" w:type="dxa"/>
            </w:tcMar>
            <w:vAlign w:val="bottom"/>
          </w:tcPr>
          <w:p w:rsidRPr="00DA3DC6" w:rsidR="009844F3" w:rsidP="009844F3" w:rsidRDefault="009844F3" w14:paraId="0F7379C4" w14:textId="0B179C6F">
            <w:pPr>
              <w:spacing w:after="0"/>
              <w:jc w:val="center"/>
              <w:rPr>
                <w:rFonts w:ascii="Verdana" w:hAnsi="Verdana"/>
                <w:sz w:val="20"/>
                <w:szCs w:val="20"/>
              </w:rPr>
            </w:pPr>
            <w:r w:rsidRPr="00DA3DC6">
              <w:rPr>
                <w:rFonts w:ascii="Verdana" w:hAnsi="Verdana" w:eastAsia="Calibri" w:cs="Calibri"/>
                <w:color w:val="000000" w:themeColor="text1"/>
                <w:sz w:val="20"/>
                <w:szCs w:val="20"/>
              </w:rPr>
              <w:t>CRM 335570</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079A7A68" w14:textId="278534B5">
            <w:pPr>
              <w:spacing w:after="0"/>
              <w:jc w:val="center"/>
              <w:rPr>
                <w:rFonts w:ascii="Verdana" w:hAnsi="Verdana"/>
                <w:sz w:val="20"/>
                <w:szCs w:val="20"/>
              </w:rPr>
            </w:pPr>
            <w:r w:rsidRPr="00DA3DC6">
              <w:rPr>
                <w:rFonts w:ascii="Verdana" w:hAnsi="Verdana" w:eastAsia="Calibri" w:cs="Calibri"/>
                <w:color w:val="000000" w:themeColor="text1"/>
                <w:sz w:val="20"/>
                <w:szCs w:val="20"/>
              </w:rPr>
              <w:t>01-Sep</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6F07A9B8" w14:textId="24737F7B">
            <w:pPr>
              <w:spacing w:after="0"/>
              <w:jc w:val="center"/>
              <w:rPr>
                <w:rFonts w:ascii="Verdana" w:hAnsi="Verdana"/>
                <w:sz w:val="20"/>
                <w:szCs w:val="20"/>
              </w:rPr>
            </w:pPr>
            <w:r w:rsidRPr="00DA3DC6">
              <w:rPr>
                <w:rFonts w:ascii="Verdana" w:hAnsi="Verdana" w:eastAsia="Calibri" w:cs="Calibri"/>
                <w:color w:val="000000" w:themeColor="text1"/>
                <w:sz w:val="20"/>
                <w:szCs w:val="20"/>
              </w:rPr>
              <w:t>1</w:t>
            </w: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1ED2062F" w14:textId="77CE13EE">
            <w:pPr>
              <w:spacing w:after="0"/>
              <w:jc w:val="center"/>
              <w:rPr>
                <w:rFonts w:ascii="Verdana" w:hAnsi="Verdana"/>
                <w:sz w:val="20"/>
                <w:szCs w:val="20"/>
              </w:rPr>
            </w:pPr>
            <w:r w:rsidRPr="00DA3DC6">
              <w:rPr>
                <w:rFonts w:ascii="Verdana" w:hAnsi="Verdana" w:eastAsia="Calibri" w:cs="Calibri"/>
                <w:color w:val="000000" w:themeColor="text1"/>
                <w:sz w:val="20"/>
                <w:szCs w:val="20"/>
              </w:rPr>
              <w:t>1</w:t>
            </w: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18978829" w14:textId="0A19572C">
            <w:pPr>
              <w:spacing w:after="0"/>
              <w:jc w:val="center"/>
              <w:rPr>
                <w:rFonts w:ascii="Verdana" w:hAnsi="Verdana"/>
                <w:sz w:val="20"/>
                <w:szCs w:val="20"/>
              </w:rPr>
            </w:pPr>
            <w:r w:rsidRPr="00DA3DC6">
              <w:rPr>
                <w:rFonts w:ascii="Verdana" w:hAnsi="Verdana" w:eastAsia="Calibri" w:cs="Calibri"/>
                <w:color w:val="000000" w:themeColor="text1"/>
                <w:sz w:val="20"/>
                <w:szCs w:val="20"/>
              </w:rPr>
              <w:t>1</w:t>
            </w:r>
          </w:p>
        </w:tc>
        <w:tc>
          <w:tcPr>
            <w:tcW w:w="15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379C704B" w14:textId="57A28498">
            <w:pPr>
              <w:spacing w:after="0"/>
              <w:jc w:val="center"/>
              <w:rPr>
                <w:rFonts w:ascii="Verdana" w:hAnsi="Verdana"/>
                <w:sz w:val="20"/>
                <w:szCs w:val="20"/>
              </w:rPr>
            </w:pPr>
            <w:r w:rsidRPr="00DA3DC6">
              <w:rPr>
                <w:rFonts w:ascii="Verdana" w:hAnsi="Verdana" w:eastAsia="Calibri" w:cs="Calibri"/>
                <w:color w:val="000000" w:themeColor="text1"/>
                <w:sz w:val="20"/>
                <w:szCs w:val="20"/>
              </w:rPr>
              <w:t>Hot Food</w:t>
            </w:r>
          </w:p>
        </w:tc>
      </w:tr>
      <w:tr w:rsidRPr="00DA3DC6" w:rsidR="00F77E66" w:rsidTr="009844F3" w14:paraId="2D757490" w14:textId="77777777">
        <w:trPr>
          <w:trHeight w:val="340" w:hRule="exact"/>
        </w:trPr>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2EFDA"/>
            <w:tcMar>
              <w:top w:w="15" w:type="dxa"/>
              <w:left w:w="15" w:type="dxa"/>
              <w:right w:w="15" w:type="dxa"/>
            </w:tcMar>
            <w:vAlign w:val="bottom"/>
          </w:tcPr>
          <w:p w:rsidRPr="00DA3DC6" w:rsidR="009844F3" w:rsidP="009844F3" w:rsidRDefault="009844F3" w14:paraId="5C772D70" w14:textId="45E9D935">
            <w:pPr>
              <w:spacing w:after="0"/>
              <w:jc w:val="center"/>
              <w:rPr>
                <w:rFonts w:ascii="Verdana" w:hAnsi="Verdana"/>
                <w:sz w:val="20"/>
                <w:szCs w:val="20"/>
              </w:rPr>
            </w:pPr>
            <w:r w:rsidRPr="00DA3DC6">
              <w:rPr>
                <w:rFonts w:ascii="Verdana" w:hAnsi="Verdana" w:eastAsia="Calibri" w:cs="Calibri"/>
                <w:color w:val="000000" w:themeColor="text1"/>
                <w:sz w:val="20"/>
                <w:szCs w:val="20"/>
              </w:rPr>
              <w:t>CRM 336161</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3087B523" w14:textId="0F725EC2">
            <w:pPr>
              <w:spacing w:after="0"/>
              <w:jc w:val="center"/>
              <w:rPr>
                <w:rFonts w:ascii="Verdana" w:hAnsi="Verdana"/>
                <w:sz w:val="20"/>
                <w:szCs w:val="20"/>
              </w:rPr>
            </w:pPr>
            <w:r w:rsidRPr="00DA3DC6">
              <w:rPr>
                <w:rFonts w:ascii="Verdana" w:hAnsi="Verdana" w:eastAsia="Calibri" w:cs="Calibri"/>
                <w:color w:val="000000" w:themeColor="text1"/>
                <w:sz w:val="20"/>
                <w:szCs w:val="20"/>
              </w:rPr>
              <w:t>03-Sep</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6BFEF09C" w14:textId="586793DF">
            <w:pPr>
              <w:jc w:val="center"/>
              <w:rPr>
                <w:rFonts w:ascii="Verdana" w:hAnsi="Verdana"/>
                <w:sz w:val="20"/>
                <w:szCs w:val="20"/>
              </w:rPr>
            </w:pP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206A1410" w14:textId="2E692EE4">
            <w:pPr>
              <w:jc w:val="center"/>
              <w:rPr>
                <w:rFonts w:ascii="Verdana" w:hAnsi="Verdana"/>
                <w:sz w:val="20"/>
                <w:szCs w:val="20"/>
              </w:rPr>
            </w:pP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25923457" w14:textId="3C576763">
            <w:pPr>
              <w:spacing w:after="0"/>
              <w:jc w:val="center"/>
              <w:rPr>
                <w:rFonts w:ascii="Verdana" w:hAnsi="Verdana"/>
                <w:sz w:val="20"/>
                <w:szCs w:val="20"/>
              </w:rPr>
            </w:pPr>
            <w:r w:rsidRPr="00DA3DC6">
              <w:rPr>
                <w:rFonts w:ascii="Verdana" w:hAnsi="Verdana" w:eastAsia="Calibri" w:cs="Calibri"/>
                <w:color w:val="000000" w:themeColor="text1"/>
                <w:sz w:val="20"/>
                <w:szCs w:val="20"/>
              </w:rPr>
              <w:t>1</w:t>
            </w:r>
          </w:p>
        </w:tc>
        <w:tc>
          <w:tcPr>
            <w:tcW w:w="15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741C5C0D" w14:textId="63E5FE32">
            <w:pPr>
              <w:spacing w:after="0"/>
              <w:jc w:val="center"/>
              <w:rPr>
                <w:rFonts w:ascii="Verdana" w:hAnsi="Verdana"/>
                <w:sz w:val="20"/>
                <w:szCs w:val="20"/>
              </w:rPr>
            </w:pPr>
            <w:r w:rsidRPr="00DA3DC6">
              <w:rPr>
                <w:rFonts w:ascii="Verdana" w:hAnsi="Verdana" w:eastAsia="Calibri" w:cs="Calibri"/>
                <w:color w:val="000000" w:themeColor="text1"/>
                <w:sz w:val="20"/>
                <w:szCs w:val="20"/>
              </w:rPr>
              <w:t>Craft</w:t>
            </w:r>
          </w:p>
        </w:tc>
      </w:tr>
      <w:tr w:rsidRPr="00DA3DC6" w:rsidR="00F77E66" w:rsidTr="009844F3" w14:paraId="6AF9EB3F" w14:textId="77777777">
        <w:trPr>
          <w:trHeight w:val="340" w:hRule="exact"/>
        </w:trPr>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2EFDA"/>
            <w:tcMar>
              <w:top w:w="15" w:type="dxa"/>
              <w:left w:w="15" w:type="dxa"/>
              <w:right w:w="15" w:type="dxa"/>
            </w:tcMar>
            <w:vAlign w:val="bottom"/>
          </w:tcPr>
          <w:p w:rsidRPr="00DA3DC6" w:rsidR="009844F3" w:rsidP="009844F3" w:rsidRDefault="009844F3" w14:paraId="5D4D9D02" w14:textId="137070A8">
            <w:pPr>
              <w:spacing w:after="0"/>
              <w:jc w:val="center"/>
              <w:rPr>
                <w:rFonts w:ascii="Verdana" w:hAnsi="Verdana"/>
                <w:sz w:val="20"/>
                <w:szCs w:val="20"/>
              </w:rPr>
            </w:pPr>
            <w:r w:rsidRPr="00DA3DC6">
              <w:rPr>
                <w:rFonts w:ascii="Verdana" w:hAnsi="Verdana" w:eastAsia="Calibri" w:cs="Calibri"/>
                <w:color w:val="000000" w:themeColor="text1"/>
                <w:sz w:val="20"/>
                <w:szCs w:val="20"/>
              </w:rPr>
              <w:t>Email</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191A4827" w14:textId="646936B3">
            <w:pPr>
              <w:spacing w:after="0"/>
              <w:jc w:val="center"/>
              <w:rPr>
                <w:rFonts w:ascii="Verdana" w:hAnsi="Verdana"/>
                <w:sz w:val="20"/>
                <w:szCs w:val="20"/>
              </w:rPr>
            </w:pPr>
            <w:r w:rsidRPr="00DA3DC6">
              <w:rPr>
                <w:rFonts w:ascii="Verdana" w:hAnsi="Verdana" w:eastAsia="Calibri" w:cs="Calibri"/>
                <w:color w:val="000000" w:themeColor="text1"/>
                <w:sz w:val="20"/>
                <w:szCs w:val="20"/>
              </w:rPr>
              <w:t>10-Sep</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1B323830" w14:textId="13E2F70C">
            <w:pPr>
              <w:spacing w:after="0"/>
              <w:jc w:val="center"/>
              <w:rPr>
                <w:rFonts w:ascii="Verdana" w:hAnsi="Verdana"/>
                <w:sz w:val="20"/>
                <w:szCs w:val="20"/>
              </w:rPr>
            </w:pPr>
            <w:r w:rsidRPr="00DA3DC6">
              <w:rPr>
                <w:rFonts w:ascii="Verdana" w:hAnsi="Verdana" w:eastAsia="Calibri" w:cs="Calibri"/>
                <w:color w:val="000000" w:themeColor="text1"/>
                <w:sz w:val="20"/>
                <w:szCs w:val="20"/>
              </w:rPr>
              <w:t>1</w:t>
            </w: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01FF672F" w14:textId="2D97AE75">
            <w:pPr>
              <w:spacing w:after="0"/>
              <w:jc w:val="center"/>
              <w:rPr>
                <w:rFonts w:ascii="Verdana" w:hAnsi="Verdana"/>
                <w:sz w:val="20"/>
                <w:szCs w:val="20"/>
              </w:rPr>
            </w:pPr>
            <w:r w:rsidRPr="00DA3DC6">
              <w:rPr>
                <w:rFonts w:ascii="Verdana" w:hAnsi="Verdana" w:eastAsia="Calibri" w:cs="Calibri"/>
                <w:color w:val="000000" w:themeColor="text1"/>
                <w:sz w:val="20"/>
                <w:szCs w:val="20"/>
              </w:rPr>
              <w:t>1</w:t>
            </w: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06D315C3" w14:textId="4D28A09C">
            <w:pPr>
              <w:spacing w:after="0"/>
              <w:jc w:val="center"/>
              <w:rPr>
                <w:rFonts w:ascii="Verdana" w:hAnsi="Verdana"/>
                <w:sz w:val="20"/>
                <w:szCs w:val="20"/>
              </w:rPr>
            </w:pPr>
            <w:r w:rsidRPr="00DA3DC6">
              <w:rPr>
                <w:rFonts w:ascii="Verdana" w:hAnsi="Verdana" w:eastAsia="Calibri" w:cs="Calibri"/>
                <w:color w:val="000000" w:themeColor="text1"/>
                <w:sz w:val="20"/>
                <w:szCs w:val="20"/>
              </w:rPr>
              <w:t>1</w:t>
            </w:r>
          </w:p>
        </w:tc>
        <w:tc>
          <w:tcPr>
            <w:tcW w:w="15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3EB31704" w14:textId="661BA55F">
            <w:pPr>
              <w:spacing w:after="0"/>
              <w:jc w:val="center"/>
              <w:rPr>
                <w:rFonts w:ascii="Verdana" w:hAnsi="Verdana"/>
                <w:sz w:val="20"/>
                <w:szCs w:val="20"/>
              </w:rPr>
            </w:pPr>
            <w:r w:rsidRPr="00DA3DC6">
              <w:rPr>
                <w:rFonts w:ascii="Verdana" w:hAnsi="Verdana" w:eastAsia="Calibri" w:cs="Calibri"/>
                <w:color w:val="000000" w:themeColor="text1"/>
                <w:sz w:val="20"/>
                <w:szCs w:val="20"/>
              </w:rPr>
              <w:t>Other</w:t>
            </w:r>
          </w:p>
        </w:tc>
      </w:tr>
      <w:tr w:rsidRPr="00DA3DC6" w:rsidR="00F77E66" w:rsidTr="009844F3" w14:paraId="074BDB82" w14:textId="77777777">
        <w:trPr>
          <w:trHeight w:val="340" w:hRule="exact"/>
        </w:trPr>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2EFDA"/>
            <w:tcMar>
              <w:top w:w="15" w:type="dxa"/>
              <w:left w:w="15" w:type="dxa"/>
              <w:right w:w="15" w:type="dxa"/>
            </w:tcMar>
            <w:vAlign w:val="bottom"/>
          </w:tcPr>
          <w:p w:rsidRPr="00DA3DC6" w:rsidR="009844F3" w:rsidP="009844F3" w:rsidRDefault="009844F3" w14:paraId="0FD96FF3" w14:textId="564D677F">
            <w:pPr>
              <w:spacing w:after="0"/>
              <w:jc w:val="center"/>
              <w:rPr>
                <w:rFonts w:ascii="Verdana" w:hAnsi="Verdana"/>
                <w:sz w:val="20"/>
                <w:szCs w:val="20"/>
              </w:rPr>
            </w:pPr>
            <w:r w:rsidRPr="00DA3DC6">
              <w:rPr>
                <w:rFonts w:ascii="Verdana" w:hAnsi="Verdana" w:eastAsia="Calibri" w:cs="Calibri"/>
                <w:color w:val="000000" w:themeColor="text1"/>
                <w:sz w:val="20"/>
                <w:szCs w:val="20"/>
              </w:rPr>
              <w:t>CRM 337615</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69EF4836" w14:textId="2F693837">
            <w:pPr>
              <w:spacing w:after="0"/>
              <w:jc w:val="center"/>
              <w:rPr>
                <w:rFonts w:ascii="Verdana" w:hAnsi="Verdana"/>
                <w:sz w:val="20"/>
                <w:szCs w:val="20"/>
              </w:rPr>
            </w:pPr>
            <w:r w:rsidRPr="00DA3DC6">
              <w:rPr>
                <w:rFonts w:ascii="Verdana" w:hAnsi="Verdana" w:eastAsia="Calibri" w:cs="Calibri"/>
                <w:color w:val="000000" w:themeColor="text1"/>
                <w:sz w:val="20"/>
                <w:szCs w:val="20"/>
              </w:rPr>
              <w:t>16-Sep</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7A884852" w14:textId="27326CD4">
            <w:pPr>
              <w:spacing w:after="0"/>
              <w:jc w:val="center"/>
              <w:rPr>
                <w:rFonts w:ascii="Verdana" w:hAnsi="Verdana"/>
                <w:sz w:val="20"/>
                <w:szCs w:val="20"/>
              </w:rPr>
            </w:pPr>
            <w:r w:rsidRPr="00DA3DC6">
              <w:rPr>
                <w:rFonts w:ascii="Verdana" w:hAnsi="Verdana" w:eastAsia="Calibri" w:cs="Calibri"/>
                <w:color w:val="000000" w:themeColor="text1"/>
                <w:sz w:val="20"/>
                <w:szCs w:val="20"/>
              </w:rPr>
              <w:t>1</w:t>
            </w: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4F4E3CE1" w14:textId="7F410C5A">
            <w:pPr>
              <w:jc w:val="center"/>
              <w:rPr>
                <w:rFonts w:ascii="Verdana" w:hAnsi="Verdana"/>
                <w:sz w:val="20"/>
                <w:szCs w:val="20"/>
              </w:rPr>
            </w:pP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7C7C84BC" w14:textId="3A098936">
            <w:pPr>
              <w:jc w:val="center"/>
              <w:rPr>
                <w:rFonts w:ascii="Verdana" w:hAnsi="Verdana"/>
                <w:sz w:val="20"/>
                <w:szCs w:val="20"/>
              </w:rPr>
            </w:pPr>
          </w:p>
        </w:tc>
        <w:tc>
          <w:tcPr>
            <w:tcW w:w="15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53096A82" w14:textId="0DC0ADD8">
            <w:pPr>
              <w:spacing w:after="0"/>
              <w:jc w:val="center"/>
              <w:rPr>
                <w:rFonts w:ascii="Verdana" w:hAnsi="Verdana"/>
                <w:sz w:val="20"/>
                <w:szCs w:val="20"/>
              </w:rPr>
            </w:pPr>
            <w:r w:rsidRPr="00DA3DC6">
              <w:rPr>
                <w:rFonts w:ascii="Verdana" w:hAnsi="Verdana" w:eastAsia="Calibri" w:cs="Calibri"/>
                <w:color w:val="000000" w:themeColor="text1"/>
                <w:sz w:val="20"/>
                <w:szCs w:val="20"/>
              </w:rPr>
              <w:t>Craft</w:t>
            </w:r>
          </w:p>
        </w:tc>
      </w:tr>
      <w:tr w:rsidRPr="00DA3DC6" w:rsidR="00F77E66" w:rsidTr="009844F3" w14:paraId="5D326261" w14:textId="77777777">
        <w:trPr>
          <w:trHeight w:val="340" w:hRule="exact"/>
        </w:trPr>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2EFDA"/>
            <w:tcMar>
              <w:top w:w="15" w:type="dxa"/>
              <w:left w:w="15" w:type="dxa"/>
              <w:right w:w="15" w:type="dxa"/>
            </w:tcMar>
            <w:vAlign w:val="bottom"/>
          </w:tcPr>
          <w:p w:rsidRPr="00DA3DC6" w:rsidR="009844F3" w:rsidP="009844F3" w:rsidRDefault="009844F3" w14:paraId="572E3006" w14:textId="612CDA0A">
            <w:pPr>
              <w:spacing w:after="0"/>
              <w:jc w:val="center"/>
              <w:rPr>
                <w:rFonts w:ascii="Verdana" w:hAnsi="Verdana"/>
                <w:sz w:val="20"/>
                <w:szCs w:val="20"/>
              </w:rPr>
            </w:pPr>
            <w:r w:rsidRPr="00DA3DC6">
              <w:rPr>
                <w:rFonts w:ascii="Verdana" w:hAnsi="Verdana" w:eastAsia="Calibri" w:cs="Calibri"/>
                <w:color w:val="000000" w:themeColor="text1"/>
                <w:sz w:val="20"/>
                <w:szCs w:val="20"/>
              </w:rPr>
              <w:t>CRM 337757</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0C2EA641" w14:textId="7587A10A">
            <w:pPr>
              <w:spacing w:after="0"/>
              <w:jc w:val="center"/>
              <w:rPr>
                <w:rFonts w:ascii="Verdana" w:hAnsi="Verdana"/>
                <w:sz w:val="20"/>
                <w:szCs w:val="20"/>
              </w:rPr>
            </w:pPr>
            <w:r w:rsidRPr="00DA3DC6">
              <w:rPr>
                <w:rFonts w:ascii="Verdana" w:hAnsi="Verdana" w:eastAsia="Calibri" w:cs="Calibri"/>
                <w:color w:val="000000" w:themeColor="text1"/>
                <w:sz w:val="20"/>
                <w:szCs w:val="20"/>
              </w:rPr>
              <w:t>18-Sep</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34820065" w14:textId="32365332">
            <w:pPr>
              <w:jc w:val="center"/>
              <w:rPr>
                <w:rFonts w:ascii="Verdana" w:hAnsi="Verdana"/>
                <w:sz w:val="20"/>
                <w:szCs w:val="20"/>
              </w:rPr>
            </w:pP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00402A95" w14:textId="5BBC2347">
            <w:pPr>
              <w:jc w:val="center"/>
              <w:rPr>
                <w:rFonts w:ascii="Verdana" w:hAnsi="Verdana"/>
                <w:sz w:val="20"/>
                <w:szCs w:val="20"/>
              </w:rPr>
            </w:pP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20503B37" w14:textId="27E819BD">
            <w:pPr>
              <w:spacing w:after="0"/>
              <w:jc w:val="center"/>
              <w:rPr>
                <w:rFonts w:ascii="Verdana" w:hAnsi="Verdana"/>
                <w:sz w:val="20"/>
                <w:szCs w:val="20"/>
              </w:rPr>
            </w:pPr>
            <w:r w:rsidRPr="00DA3DC6">
              <w:rPr>
                <w:rFonts w:ascii="Verdana" w:hAnsi="Verdana" w:eastAsia="Calibri" w:cs="Calibri"/>
                <w:color w:val="000000" w:themeColor="text1"/>
                <w:sz w:val="20"/>
                <w:szCs w:val="20"/>
              </w:rPr>
              <w:t>1</w:t>
            </w:r>
          </w:p>
        </w:tc>
        <w:tc>
          <w:tcPr>
            <w:tcW w:w="15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1A3C611E" w14:textId="682308EB">
            <w:pPr>
              <w:spacing w:after="0"/>
              <w:jc w:val="center"/>
              <w:rPr>
                <w:rFonts w:ascii="Verdana" w:hAnsi="Verdana"/>
                <w:sz w:val="20"/>
                <w:szCs w:val="20"/>
              </w:rPr>
            </w:pPr>
            <w:r w:rsidRPr="00DA3DC6">
              <w:rPr>
                <w:rFonts w:ascii="Verdana" w:hAnsi="Verdana" w:eastAsia="Calibri" w:cs="Calibri"/>
                <w:color w:val="000000" w:themeColor="text1"/>
                <w:sz w:val="20"/>
                <w:szCs w:val="20"/>
              </w:rPr>
              <w:t>Other Food</w:t>
            </w:r>
          </w:p>
        </w:tc>
      </w:tr>
      <w:tr w:rsidRPr="00DA3DC6" w:rsidR="00F77E66" w:rsidTr="009844F3" w14:paraId="0DA149B0" w14:textId="77777777">
        <w:trPr>
          <w:trHeight w:val="340" w:hRule="exact"/>
        </w:trPr>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2EFDA"/>
            <w:tcMar>
              <w:top w:w="15" w:type="dxa"/>
              <w:left w:w="15" w:type="dxa"/>
              <w:right w:w="15" w:type="dxa"/>
            </w:tcMar>
            <w:vAlign w:val="bottom"/>
          </w:tcPr>
          <w:p w:rsidRPr="00DA3DC6" w:rsidR="009844F3" w:rsidP="009844F3" w:rsidRDefault="009844F3" w14:paraId="072A6F37" w14:textId="30F55784">
            <w:pPr>
              <w:spacing w:after="0"/>
              <w:jc w:val="center"/>
              <w:rPr>
                <w:rFonts w:ascii="Verdana" w:hAnsi="Verdana"/>
                <w:sz w:val="20"/>
                <w:szCs w:val="20"/>
              </w:rPr>
            </w:pPr>
            <w:r w:rsidRPr="00DA3DC6">
              <w:rPr>
                <w:rFonts w:ascii="Verdana" w:hAnsi="Verdana" w:eastAsia="Calibri" w:cs="Calibri"/>
                <w:color w:val="000000" w:themeColor="text1"/>
                <w:sz w:val="20"/>
                <w:szCs w:val="20"/>
              </w:rPr>
              <w:t>CRM 337740</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6642B351" w14:textId="17D98315">
            <w:pPr>
              <w:spacing w:after="0"/>
              <w:jc w:val="center"/>
              <w:rPr>
                <w:rFonts w:ascii="Verdana" w:hAnsi="Verdana"/>
                <w:sz w:val="20"/>
                <w:szCs w:val="20"/>
              </w:rPr>
            </w:pPr>
            <w:r w:rsidRPr="00DA3DC6">
              <w:rPr>
                <w:rFonts w:ascii="Verdana" w:hAnsi="Verdana" w:eastAsia="Calibri" w:cs="Calibri"/>
                <w:color w:val="000000" w:themeColor="text1"/>
                <w:sz w:val="20"/>
                <w:szCs w:val="20"/>
              </w:rPr>
              <w:t>18-Sep</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2B0AE6C3" w14:textId="176AF83F">
            <w:pPr>
              <w:spacing w:after="0"/>
              <w:jc w:val="center"/>
              <w:rPr>
                <w:rFonts w:ascii="Verdana" w:hAnsi="Verdana"/>
                <w:sz w:val="20"/>
                <w:szCs w:val="20"/>
              </w:rPr>
            </w:pPr>
            <w:r w:rsidRPr="00DA3DC6">
              <w:rPr>
                <w:rFonts w:ascii="Verdana" w:hAnsi="Verdana" w:eastAsia="Calibri" w:cs="Calibri"/>
                <w:color w:val="000000" w:themeColor="text1"/>
                <w:sz w:val="20"/>
                <w:szCs w:val="20"/>
              </w:rPr>
              <w:t>1</w:t>
            </w: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23CC099A" w14:textId="36ACC92A">
            <w:pPr>
              <w:jc w:val="center"/>
              <w:rPr>
                <w:rFonts w:ascii="Verdana" w:hAnsi="Verdana"/>
                <w:sz w:val="20"/>
                <w:szCs w:val="20"/>
              </w:rPr>
            </w:pP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18DD4F40" w14:textId="377E8344">
            <w:pPr>
              <w:jc w:val="center"/>
              <w:rPr>
                <w:rFonts w:ascii="Verdana" w:hAnsi="Verdana"/>
                <w:sz w:val="20"/>
                <w:szCs w:val="20"/>
              </w:rPr>
            </w:pPr>
          </w:p>
        </w:tc>
        <w:tc>
          <w:tcPr>
            <w:tcW w:w="15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41E2D8E4" w14:textId="0E457054">
            <w:pPr>
              <w:spacing w:after="0"/>
              <w:jc w:val="center"/>
              <w:rPr>
                <w:rFonts w:ascii="Verdana" w:hAnsi="Verdana"/>
                <w:sz w:val="20"/>
                <w:szCs w:val="20"/>
              </w:rPr>
            </w:pPr>
            <w:r w:rsidRPr="00DA3DC6">
              <w:rPr>
                <w:rFonts w:ascii="Verdana" w:hAnsi="Verdana" w:eastAsia="Calibri" w:cs="Calibri"/>
                <w:color w:val="000000" w:themeColor="text1"/>
                <w:sz w:val="20"/>
                <w:szCs w:val="20"/>
              </w:rPr>
              <w:t>Other Food</w:t>
            </w:r>
          </w:p>
        </w:tc>
      </w:tr>
      <w:tr w:rsidRPr="00DA3DC6" w:rsidR="00F77E66" w:rsidTr="009844F3" w14:paraId="32A132C4" w14:textId="77777777">
        <w:trPr>
          <w:trHeight w:val="340" w:hRule="exact"/>
        </w:trPr>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2EFDA"/>
            <w:tcMar>
              <w:top w:w="15" w:type="dxa"/>
              <w:left w:w="15" w:type="dxa"/>
              <w:right w:w="15" w:type="dxa"/>
            </w:tcMar>
            <w:vAlign w:val="bottom"/>
          </w:tcPr>
          <w:p w:rsidRPr="00DA3DC6" w:rsidR="009844F3" w:rsidP="009844F3" w:rsidRDefault="009844F3" w14:paraId="0C67A4E1" w14:textId="5F40A90A">
            <w:pPr>
              <w:spacing w:after="0"/>
              <w:jc w:val="center"/>
              <w:rPr>
                <w:rFonts w:ascii="Verdana" w:hAnsi="Verdana"/>
                <w:sz w:val="20"/>
                <w:szCs w:val="20"/>
              </w:rPr>
            </w:pPr>
            <w:r w:rsidRPr="00DA3DC6">
              <w:rPr>
                <w:rFonts w:ascii="Verdana" w:hAnsi="Verdana" w:eastAsia="Calibri" w:cs="Calibri"/>
                <w:color w:val="000000" w:themeColor="text1"/>
                <w:sz w:val="20"/>
                <w:szCs w:val="20"/>
              </w:rPr>
              <w:t>Email</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65ABDD8C" w14:textId="4A34CB69">
            <w:pPr>
              <w:spacing w:after="0"/>
              <w:jc w:val="center"/>
              <w:rPr>
                <w:rFonts w:ascii="Verdana" w:hAnsi="Verdana"/>
                <w:sz w:val="20"/>
                <w:szCs w:val="20"/>
              </w:rPr>
            </w:pPr>
            <w:r w:rsidRPr="00DA3DC6">
              <w:rPr>
                <w:rFonts w:ascii="Verdana" w:hAnsi="Verdana" w:eastAsia="Calibri" w:cs="Calibri"/>
                <w:color w:val="000000" w:themeColor="text1"/>
                <w:sz w:val="20"/>
                <w:szCs w:val="20"/>
              </w:rPr>
              <w:t>20-Sep</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6B323A20" w14:textId="3A66A211">
            <w:pPr>
              <w:spacing w:after="0"/>
              <w:jc w:val="center"/>
              <w:rPr>
                <w:rFonts w:ascii="Verdana" w:hAnsi="Verdana"/>
                <w:sz w:val="20"/>
                <w:szCs w:val="20"/>
              </w:rPr>
            </w:pPr>
            <w:r w:rsidRPr="00DA3DC6">
              <w:rPr>
                <w:rFonts w:ascii="Verdana" w:hAnsi="Verdana" w:eastAsia="Calibri" w:cs="Calibri"/>
                <w:color w:val="000000" w:themeColor="text1"/>
                <w:sz w:val="20"/>
                <w:szCs w:val="20"/>
              </w:rPr>
              <w:t>1</w:t>
            </w: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037C153E" w14:textId="6F7E13C8">
            <w:pPr>
              <w:jc w:val="center"/>
              <w:rPr>
                <w:rFonts w:ascii="Verdana" w:hAnsi="Verdana"/>
                <w:sz w:val="20"/>
                <w:szCs w:val="20"/>
              </w:rPr>
            </w:pP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22100216" w14:textId="29DD2A99">
            <w:pPr>
              <w:jc w:val="center"/>
              <w:rPr>
                <w:rFonts w:ascii="Verdana" w:hAnsi="Verdana"/>
                <w:sz w:val="20"/>
                <w:szCs w:val="20"/>
              </w:rPr>
            </w:pPr>
          </w:p>
        </w:tc>
        <w:tc>
          <w:tcPr>
            <w:tcW w:w="15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67A48B0E" w14:textId="231A1503">
            <w:pPr>
              <w:spacing w:after="0"/>
              <w:jc w:val="center"/>
              <w:rPr>
                <w:rFonts w:ascii="Verdana" w:hAnsi="Verdana"/>
                <w:sz w:val="20"/>
                <w:szCs w:val="20"/>
              </w:rPr>
            </w:pPr>
            <w:r w:rsidRPr="00DA3DC6">
              <w:rPr>
                <w:rFonts w:ascii="Verdana" w:hAnsi="Verdana" w:eastAsia="Calibri" w:cs="Calibri"/>
                <w:color w:val="000000" w:themeColor="text1"/>
                <w:sz w:val="20"/>
                <w:szCs w:val="20"/>
              </w:rPr>
              <w:t>Hot Food</w:t>
            </w:r>
          </w:p>
        </w:tc>
      </w:tr>
      <w:tr w:rsidRPr="00DA3DC6" w:rsidR="00F77E66" w:rsidTr="009844F3" w14:paraId="1B5FD749" w14:textId="77777777">
        <w:trPr>
          <w:trHeight w:val="340" w:hRule="exact"/>
        </w:trPr>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2EFDA"/>
            <w:tcMar>
              <w:top w:w="15" w:type="dxa"/>
              <w:left w:w="15" w:type="dxa"/>
              <w:right w:w="15" w:type="dxa"/>
            </w:tcMar>
            <w:vAlign w:val="bottom"/>
          </w:tcPr>
          <w:p w:rsidRPr="00DA3DC6" w:rsidR="009844F3" w:rsidP="009844F3" w:rsidRDefault="009844F3" w14:paraId="020FB0C4" w14:textId="7C69AE0B">
            <w:pPr>
              <w:spacing w:after="0"/>
              <w:jc w:val="center"/>
              <w:rPr>
                <w:rFonts w:ascii="Verdana" w:hAnsi="Verdana"/>
                <w:sz w:val="20"/>
                <w:szCs w:val="20"/>
              </w:rPr>
            </w:pPr>
            <w:r w:rsidRPr="00DA3DC6">
              <w:rPr>
                <w:rFonts w:ascii="Verdana" w:hAnsi="Verdana" w:eastAsia="Calibri" w:cs="Calibri"/>
                <w:color w:val="000000" w:themeColor="text1"/>
                <w:sz w:val="20"/>
                <w:szCs w:val="20"/>
              </w:rPr>
              <w:t>Email</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3CC4C35D" w14:textId="6441B9AD">
            <w:pPr>
              <w:spacing w:after="0"/>
              <w:jc w:val="center"/>
              <w:rPr>
                <w:rFonts w:ascii="Verdana" w:hAnsi="Verdana"/>
                <w:sz w:val="20"/>
                <w:szCs w:val="20"/>
              </w:rPr>
            </w:pPr>
            <w:r w:rsidRPr="00DA3DC6">
              <w:rPr>
                <w:rFonts w:ascii="Verdana" w:hAnsi="Verdana" w:eastAsia="Calibri" w:cs="Calibri"/>
                <w:color w:val="000000" w:themeColor="text1"/>
                <w:sz w:val="20"/>
                <w:szCs w:val="20"/>
              </w:rPr>
              <w:t>22-Sep</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4D584987" w14:textId="7D7B255B">
            <w:pPr>
              <w:spacing w:after="0"/>
              <w:jc w:val="center"/>
              <w:rPr>
                <w:rFonts w:ascii="Verdana" w:hAnsi="Verdana"/>
                <w:sz w:val="20"/>
                <w:szCs w:val="20"/>
              </w:rPr>
            </w:pPr>
            <w:r w:rsidRPr="00DA3DC6">
              <w:rPr>
                <w:rFonts w:ascii="Verdana" w:hAnsi="Verdana" w:eastAsia="Calibri" w:cs="Calibri"/>
                <w:color w:val="000000" w:themeColor="text1"/>
                <w:sz w:val="20"/>
                <w:szCs w:val="20"/>
              </w:rPr>
              <w:t>1</w:t>
            </w:r>
          </w:p>
        </w:tc>
        <w:tc>
          <w:tcPr>
            <w:tcW w:w="141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2D937A48" w14:textId="434F484B">
            <w:pPr>
              <w:jc w:val="center"/>
              <w:rPr>
                <w:rFonts w:ascii="Verdana" w:hAnsi="Verdana"/>
                <w:sz w:val="20"/>
                <w:szCs w:val="20"/>
              </w:rPr>
            </w:pPr>
          </w:p>
        </w:tc>
        <w:tc>
          <w:tcPr>
            <w:tcW w:w="113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26B27565" w14:textId="0BF815F6">
            <w:pPr>
              <w:jc w:val="center"/>
              <w:rPr>
                <w:rFonts w:ascii="Verdana" w:hAnsi="Verdana"/>
                <w:sz w:val="20"/>
                <w:szCs w:val="20"/>
              </w:rPr>
            </w:pPr>
          </w:p>
        </w:tc>
        <w:tc>
          <w:tcPr>
            <w:tcW w:w="156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0A5AAC49" w14:textId="3AA4CE4F">
            <w:pPr>
              <w:spacing w:after="0"/>
              <w:jc w:val="center"/>
              <w:rPr>
                <w:rFonts w:ascii="Verdana" w:hAnsi="Verdana"/>
                <w:sz w:val="20"/>
                <w:szCs w:val="20"/>
              </w:rPr>
            </w:pPr>
            <w:r w:rsidRPr="00DA3DC6">
              <w:rPr>
                <w:rFonts w:ascii="Verdana" w:hAnsi="Verdana" w:eastAsia="Calibri" w:cs="Calibri"/>
                <w:color w:val="000000" w:themeColor="text1"/>
                <w:sz w:val="20"/>
                <w:szCs w:val="20"/>
              </w:rPr>
              <w:t>Hot Food</w:t>
            </w:r>
          </w:p>
        </w:tc>
      </w:tr>
    </w:tbl>
    <w:p w:rsidRPr="00DA3DC6" w:rsidR="009844F3" w:rsidRDefault="009844F3" w14:paraId="1DBB6795" w14:textId="77777777"/>
    <w:p w:rsidRPr="00DA3DC6" w:rsidR="009844F3" w:rsidRDefault="009844F3" w14:paraId="73AF21B6" w14:textId="5FEBDE72">
      <w:r w:rsidRPr="00DA3DC6">
        <w:rPr>
          <w:rFonts w:ascii="Verdana" w:hAnsi="Verdana" w:eastAsiaTheme="minorEastAsia"/>
          <w:b/>
          <w:bCs/>
          <w:color w:val="000000" w:themeColor="text1"/>
          <w:sz w:val="20"/>
          <w:szCs w:val="20"/>
        </w:rPr>
        <w:t>Benches/Trees</w:t>
      </w:r>
      <w:r w:rsidRPr="00DA3DC6">
        <w:t xml:space="preserve"> </w:t>
      </w:r>
    </w:p>
    <w:tbl>
      <w:tblPr>
        <w:tblW w:w="9498" w:type="dxa"/>
        <w:tblInd w:w="-147" w:type="dxa"/>
        <w:tblLayout w:type="fixed"/>
        <w:tblLook w:val="06A0" w:firstRow="1" w:lastRow="0" w:firstColumn="1" w:lastColumn="0" w:noHBand="1" w:noVBand="1"/>
      </w:tblPr>
      <w:tblGrid>
        <w:gridCol w:w="1701"/>
        <w:gridCol w:w="1985"/>
        <w:gridCol w:w="1701"/>
        <w:gridCol w:w="1559"/>
        <w:gridCol w:w="2552"/>
      </w:tblGrid>
      <w:tr w:rsidRPr="00DA3DC6" w:rsidR="005D314A" w:rsidTr="009844F3" w14:paraId="1B8C6880" w14:textId="77777777">
        <w:trPr>
          <w:trHeight w:val="300"/>
        </w:trPr>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E1F2"/>
            <w:tcMar>
              <w:top w:w="15" w:type="dxa"/>
              <w:left w:w="15" w:type="dxa"/>
              <w:right w:w="15" w:type="dxa"/>
            </w:tcMar>
            <w:vAlign w:val="bottom"/>
          </w:tcPr>
          <w:p w:rsidRPr="00DA3DC6" w:rsidR="009844F3" w:rsidP="009844F3" w:rsidRDefault="009844F3" w14:paraId="1A9E2B6A" w14:textId="2DED1278">
            <w:pPr>
              <w:spacing w:after="0"/>
              <w:jc w:val="center"/>
              <w:rPr>
                <w:rFonts w:ascii="Verdana" w:hAnsi="Verdana"/>
                <w:sz w:val="20"/>
                <w:szCs w:val="20"/>
              </w:rPr>
            </w:pPr>
            <w:r w:rsidRPr="00DA3DC6">
              <w:rPr>
                <w:rFonts w:ascii="Verdana" w:hAnsi="Verdana" w:eastAsia="Calibri" w:cs="Calibri"/>
                <w:b/>
                <w:bCs/>
                <w:color w:val="000000" w:themeColor="text1"/>
                <w:sz w:val="20"/>
                <w:szCs w:val="20"/>
              </w:rPr>
              <w:t>Source</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E1F2"/>
            <w:tcMar>
              <w:top w:w="15" w:type="dxa"/>
              <w:left w:w="15" w:type="dxa"/>
              <w:right w:w="15" w:type="dxa"/>
            </w:tcMar>
            <w:vAlign w:val="bottom"/>
          </w:tcPr>
          <w:p w:rsidRPr="00DA3DC6" w:rsidR="009844F3" w:rsidP="009844F3" w:rsidRDefault="009844F3" w14:paraId="42A75ED0" w14:textId="077B84E3">
            <w:pPr>
              <w:spacing w:after="0"/>
              <w:jc w:val="center"/>
              <w:rPr>
                <w:rFonts w:ascii="Verdana" w:hAnsi="Verdana"/>
                <w:sz w:val="20"/>
                <w:szCs w:val="20"/>
              </w:rPr>
            </w:pPr>
            <w:r w:rsidRPr="00DA3DC6">
              <w:rPr>
                <w:rFonts w:ascii="Verdana" w:hAnsi="Verdana" w:eastAsia="Calibri" w:cs="Calibri"/>
                <w:b/>
                <w:bCs/>
                <w:color w:val="000000" w:themeColor="text1"/>
                <w:sz w:val="20"/>
                <w:szCs w:val="20"/>
              </w:rPr>
              <w:t>Date Applied</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E1F2"/>
            <w:tcMar>
              <w:top w:w="15" w:type="dxa"/>
              <w:left w:w="15" w:type="dxa"/>
              <w:right w:w="15" w:type="dxa"/>
            </w:tcMar>
            <w:vAlign w:val="bottom"/>
          </w:tcPr>
          <w:p w:rsidRPr="00DA3DC6" w:rsidR="009844F3" w:rsidP="009844F3" w:rsidRDefault="009844F3" w14:paraId="27842006" w14:textId="162B2F8F">
            <w:pPr>
              <w:spacing w:after="0"/>
              <w:jc w:val="center"/>
              <w:rPr>
                <w:rFonts w:ascii="Verdana" w:hAnsi="Verdana"/>
                <w:sz w:val="20"/>
                <w:szCs w:val="20"/>
              </w:rPr>
            </w:pPr>
            <w:r w:rsidRPr="00DA3DC6">
              <w:rPr>
                <w:rFonts w:ascii="Verdana" w:hAnsi="Verdana" w:eastAsia="Calibri" w:cs="Calibri"/>
                <w:b/>
                <w:bCs/>
                <w:color w:val="000000" w:themeColor="text1"/>
                <w:sz w:val="20"/>
                <w:szCs w:val="20"/>
              </w:rPr>
              <w:t>Tree</w:t>
            </w:r>
          </w:p>
        </w:tc>
        <w:tc>
          <w:tcPr>
            <w:tcW w:w="1559" w:type="dxa"/>
            <w:tcBorders>
              <w:top w:val="single" w:color="000000" w:themeColor="text1" w:sz="4" w:space="0"/>
              <w:left w:val="single" w:color="000000" w:themeColor="text1" w:sz="4" w:space="0"/>
              <w:bottom w:val="single" w:color="000000" w:themeColor="text1" w:sz="4" w:space="0"/>
              <w:right w:val="nil"/>
            </w:tcBorders>
            <w:shd w:val="clear" w:color="auto" w:fill="D9E1F2"/>
            <w:tcMar>
              <w:top w:w="15" w:type="dxa"/>
              <w:left w:w="15" w:type="dxa"/>
              <w:right w:w="15" w:type="dxa"/>
            </w:tcMar>
            <w:vAlign w:val="bottom"/>
          </w:tcPr>
          <w:p w:rsidRPr="00DA3DC6" w:rsidR="009844F3" w:rsidP="009844F3" w:rsidRDefault="009844F3" w14:paraId="4F136DA3" w14:textId="28A59BAF">
            <w:pPr>
              <w:spacing w:after="0"/>
              <w:jc w:val="center"/>
              <w:rPr>
                <w:rFonts w:ascii="Verdana" w:hAnsi="Verdana"/>
                <w:sz w:val="20"/>
                <w:szCs w:val="20"/>
              </w:rPr>
            </w:pPr>
            <w:r w:rsidRPr="00DA3DC6">
              <w:rPr>
                <w:rFonts w:ascii="Verdana" w:hAnsi="Verdana" w:eastAsia="Calibri" w:cs="Calibri"/>
                <w:b/>
                <w:bCs/>
                <w:color w:val="000000" w:themeColor="text1"/>
                <w:sz w:val="20"/>
                <w:szCs w:val="20"/>
              </w:rPr>
              <w:t>Bench</w:t>
            </w:r>
          </w:p>
        </w:tc>
        <w:tc>
          <w:tcPr>
            <w:tcW w:w="255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E1F2"/>
            <w:tcMar>
              <w:top w:w="15" w:type="dxa"/>
              <w:left w:w="15" w:type="dxa"/>
              <w:right w:w="15" w:type="dxa"/>
            </w:tcMar>
            <w:vAlign w:val="bottom"/>
          </w:tcPr>
          <w:p w:rsidRPr="00DA3DC6" w:rsidR="009844F3" w:rsidP="009844F3" w:rsidRDefault="009844F3" w14:paraId="558C9744" w14:textId="74524A49">
            <w:pPr>
              <w:spacing w:after="0"/>
              <w:jc w:val="center"/>
              <w:rPr>
                <w:rFonts w:ascii="Verdana" w:hAnsi="Verdana"/>
                <w:sz w:val="20"/>
                <w:szCs w:val="20"/>
              </w:rPr>
            </w:pPr>
            <w:r w:rsidRPr="00DA3DC6">
              <w:rPr>
                <w:rFonts w:ascii="Verdana" w:hAnsi="Verdana" w:eastAsia="Calibri" w:cs="Calibri"/>
                <w:b/>
                <w:bCs/>
                <w:color w:val="000000" w:themeColor="text1"/>
                <w:sz w:val="20"/>
                <w:szCs w:val="20"/>
              </w:rPr>
              <w:t>Location</w:t>
            </w:r>
          </w:p>
        </w:tc>
      </w:tr>
      <w:tr w:rsidRPr="00DA3DC6" w:rsidR="00BC79C5" w:rsidTr="009844F3" w14:paraId="3D6A6636" w14:textId="77777777">
        <w:trPr>
          <w:trHeight w:val="340" w:hRule="exact"/>
        </w:trPr>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2EFDA"/>
            <w:tcMar>
              <w:top w:w="15" w:type="dxa"/>
              <w:left w:w="15" w:type="dxa"/>
              <w:right w:w="15" w:type="dxa"/>
            </w:tcMar>
            <w:vAlign w:val="bottom"/>
          </w:tcPr>
          <w:p w:rsidRPr="00DA3DC6" w:rsidR="009844F3" w:rsidP="009844F3" w:rsidRDefault="009844F3" w14:paraId="4040DE1E" w14:textId="74C6164C">
            <w:pPr>
              <w:spacing w:after="0"/>
              <w:jc w:val="center"/>
              <w:rPr>
                <w:rFonts w:ascii="Verdana" w:hAnsi="Verdana"/>
                <w:sz w:val="20"/>
                <w:szCs w:val="20"/>
              </w:rPr>
            </w:pPr>
            <w:r w:rsidRPr="00DA3DC6">
              <w:rPr>
                <w:rFonts w:ascii="Verdana" w:hAnsi="Verdana" w:eastAsia="Calibri" w:cs="Calibri"/>
                <w:color w:val="000000" w:themeColor="text1"/>
                <w:sz w:val="20"/>
                <w:szCs w:val="20"/>
              </w:rPr>
              <w:t>CRM 327918</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53572C2E" w14:textId="288536C4">
            <w:pPr>
              <w:spacing w:after="0"/>
              <w:jc w:val="center"/>
              <w:rPr>
                <w:rFonts w:ascii="Verdana" w:hAnsi="Verdana"/>
                <w:sz w:val="20"/>
                <w:szCs w:val="20"/>
              </w:rPr>
            </w:pPr>
            <w:r w:rsidRPr="00DA3DC6">
              <w:rPr>
                <w:rFonts w:ascii="Verdana" w:hAnsi="Verdana" w:eastAsia="Calibri" w:cs="Calibri"/>
                <w:color w:val="000000" w:themeColor="text1"/>
                <w:sz w:val="20"/>
                <w:szCs w:val="20"/>
              </w:rPr>
              <w:t>24-Jun</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36749D69" w14:textId="3867DE1E">
            <w:pPr>
              <w:jc w:val="center"/>
              <w:rPr>
                <w:rFonts w:ascii="Verdana" w:hAnsi="Verdana"/>
                <w:sz w:val="20"/>
                <w:szCs w:val="20"/>
              </w:rPr>
            </w:pP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3F491092" w14:textId="1AA47460">
            <w:pPr>
              <w:spacing w:after="0"/>
              <w:jc w:val="center"/>
              <w:rPr>
                <w:rFonts w:ascii="Verdana" w:hAnsi="Verdana"/>
                <w:sz w:val="20"/>
                <w:szCs w:val="20"/>
              </w:rPr>
            </w:pPr>
            <w:r w:rsidRPr="00DA3DC6">
              <w:rPr>
                <w:rFonts w:ascii="Verdana" w:hAnsi="Verdana" w:eastAsia="Calibri" w:cs="Calibri"/>
                <w:color w:val="000000" w:themeColor="text1"/>
                <w:sz w:val="20"/>
                <w:szCs w:val="20"/>
              </w:rPr>
              <w:t>1</w:t>
            </w:r>
          </w:p>
        </w:tc>
        <w:tc>
          <w:tcPr>
            <w:tcW w:w="255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24BE13EC" w14:textId="13F8B7D3">
            <w:pPr>
              <w:spacing w:after="0"/>
              <w:jc w:val="center"/>
              <w:rPr>
                <w:rFonts w:ascii="Verdana" w:hAnsi="Verdana"/>
                <w:sz w:val="20"/>
                <w:szCs w:val="20"/>
              </w:rPr>
            </w:pPr>
            <w:r w:rsidRPr="00DA3DC6">
              <w:rPr>
                <w:rFonts w:ascii="Verdana" w:hAnsi="Verdana" w:eastAsia="Calibri" w:cs="Calibri"/>
                <w:color w:val="000000" w:themeColor="text1"/>
                <w:sz w:val="20"/>
                <w:szCs w:val="20"/>
              </w:rPr>
              <w:t>Clonmore Park</w:t>
            </w:r>
          </w:p>
        </w:tc>
      </w:tr>
      <w:tr w:rsidRPr="00DA3DC6" w:rsidR="00BC79C5" w:rsidTr="009844F3" w14:paraId="4E3997D2" w14:textId="77777777">
        <w:trPr>
          <w:trHeight w:val="340" w:hRule="exact"/>
        </w:trPr>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2EFDA"/>
            <w:tcMar>
              <w:top w:w="15" w:type="dxa"/>
              <w:left w:w="15" w:type="dxa"/>
              <w:right w:w="15" w:type="dxa"/>
            </w:tcMar>
            <w:vAlign w:val="bottom"/>
          </w:tcPr>
          <w:p w:rsidRPr="00DA3DC6" w:rsidR="009844F3" w:rsidP="009844F3" w:rsidRDefault="009844F3" w14:paraId="7BE8C657" w14:textId="6C6585C7">
            <w:pPr>
              <w:spacing w:after="0"/>
              <w:jc w:val="center"/>
              <w:rPr>
                <w:rFonts w:ascii="Verdana" w:hAnsi="Verdana"/>
                <w:sz w:val="20"/>
                <w:szCs w:val="20"/>
              </w:rPr>
            </w:pPr>
            <w:r w:rsidRPr="00DA3DC6">
              <w:rPr>
                <w:rFonts w:ascii="Verdana" w:hAnsi="Verdana" w:eastAsia="Calibri" w:cs="Calibri"/>
                <w:color w:val="000000" w:themeColor="text1"/>
                <w:sz w:val="20"/>
                <w:szCs w:val="20"/>
              </w:rPr>
              <w:t>Email</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6B95955D" w14:textId="1C84FEA6">
            <w:pPr>
              <w:spacing w:after="0"/>
              <w:jc w:val="center"/>
              <w:rPr>
                <w:rFonts w:ascii="Verdana" w:hAnsi="Verdana"/>
                <w:sz w:val="20"/>
                <w:szCs w:val="20"/>
              </w:rPr>
            </w:pPr>
            <w:r w:rsidRPr="00DA3DC6">
              <w:rPr>
                <w:rFonts w:ascii="Verdana" w:hAnsi="Verdana" w:eastAsia="Calibri" w:cs="Calibri"/>
                <w:color w:val="000000" w:themeColor="text1"/>
                <w:sz w:val="20"/>
                <w:szCs w:val="20"/>
              </w:rPr>
              <w:t>02-Jul</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10EBB6E7" w14:textId="2AB0BD9A">
            <w:pPr>
              <w:jc w:val="center"/>
              <w:rPr>
                <w:rFonts w:ascii="Verdana" w:hAnsi="Verdana"/>
                <w:sz w:val="20"/>
                <w:szCs w:val="20"/>
              </w:rPr>
            </w:pP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53B9AE54" w14:textId="53AA40B1">
            <w:pPr>
              <w:spacing w:after="0"/>
              <w:jc w:val="center"/>
              <w:rPr>
                <w:rFonts w:ascii="Verdana" w:hAnsi="Verdana"/>
                <w:sz w:val="20"/>
                <w:szCs w:val="20"/>
              </w:rPr>
            </w:pPr>
            <w:r w:rsidRPr="00DA3DC6">
              <w:rPr>
                <w:rFonts w:ascii="Verdana" w:hAnsi="Verdana" w:eastAsia="Calibri" w:cs="Calibri"/>
                <w:color w:val="000000" w:themeColor="text1"/>
                <w:sz w:val="20"/>
                <w:szCs w:val="20"/>
              </w:rPr>
              <w:t>1</w:t>
            </w:r>
          </w:p>
        </w:tc>
        <w:tc>
          <w:tcPr>
            <w:tcW w:w="255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23A579C2" w14:textId="47B0E34F">
            <w:pPr>
              <w:spacing w:after="0"/>
              <w:jc w:val="center"/>
              <w:rPr>
                <w:rFonts w:ascii="Verdana" w:hAnsi="Verdana"/>
                <w:sz w:val="20"/>
                <w:szCs w:val="20"/>
              </w:rPr>
            </w:pPr>
            <w:r w:rsidRPr="00DA3DC6">
              <w:rPr>
                <w:rFonts w:ascii="Verdana" w:hAnsi="Verdana" w:eastAsia="Calibri" w:cs="Calibri"/>
                <w:color w:val="000000" w:themeColor="text1"/>
                <w:sz w:val="20"/>
                <w:szCs w:val="20"/>
              </w:rPr>
              <w:t>Ballaly Park</w:t>
            </w:r>
          </w:p>
        </w:tc>
      </w:tr>
      <w:tr w:rsidRPr="00DA3DC6" w:rsidR="00F77E66" w:rsidTr="009844F3" w14:paraId="4E34307B" w14:textId="77777777">
        <w:trPr>
          <w:trHeight w:val="340" w:hRule="exact"/>
        </w:trPr>
        <w:tc>
          <w:tcPr>
            <w:tcW w:w="1701" w:type="dxa"/>
            <w:tcBorders>
              <w:top w:val="single" w:color="000000" w:themeColor="text1" w:sz="4" w:space="0"/>
              <w:left w:val="nil"/>
              <w:bottom w:val="nil"/>
              <w:right w:val="nil"/>
            </w:tcBorders>
            <w:shd w:val="clear" w:color="auto" w:fill="E2EFDA"/>
            <w:tcMar>
              <w:top w:w="15" w:type="dxa"/>
              <w:left w:w="15" w:type="dxa"/>
              <w:right w:w="15" w:type="dxa"/>
            </w:tcMar>
            <w:vAlign w:val="bottom"/>
          </w:tcPr>
          <w:p w:rsidRPr="00DA3DC6" w:rsidR="009844F3" w:rsidP="009844F3" w:rsidRDefault="009844F3" w14:paraId="026BFECE" w14:textId="73425616">
            <w:pPr>
              <w:spacing w:after="0"/>
              <w:jc w:val="center"/>
              <w:rPr>
                <w:rFonts w:ascii="Verdana" w:hAnsi="Verdana"/>
                <w:sz w:val="20"/>
                <w:szCs w:val="20"/>
              </w:rPr>
            </w:pPr>
            <w:r w:rsidRPr="00DA3DC6">
              <w:rPr>
                <w:rFonts w:ascii="Verdana" w:hAnsi="Verdana" w:eastAsia="Calibri" w:cs="Calibri"/>
                <w:color w:val="000000" w:themeColor="text1"/>
                <w:sz w:val="20"/>
                <w:szCs w:val="20"/>
              </w:rPr>
              <w:t>Email</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0D891150" w14:textId="51BE96E4">
            <w:pPr>
              <w:spacing w:after="0"/>
              <w:jc w:val="center"/>
              <w:rPr>
                <w:rFonts w:ascii="Verdana" w:hAnsi="Verdana"/>
                <w:sz w:val="20"/>
                <w:szCs w:val="20"/>
              </w:rPr>
            </w:pPr>
            <w:r w:rsidRPr="00DA3DC6">
              <w:rPr>
                <w:rFonts w:ascii="Verdana" w:hAnsi="Verdana" w:eastAsia="Calibri" w:cs="Calibri"/>
                <w:color w:val="000000" w:themeColor="text1"/>
                <w:sz w:val="20"/>
                <w:szCs w:val="20"/>
              </w:rPr>
              <w:t>03-Jul</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19E5B838" w14:textId="0408FFB4">
            <w:pPr>
              <w:jc w:val="center"/>
              <w:rPr>
                <w:rFonts w:ascii="Verdana" w:hAnsi="Verdana"/>
                <w:sz w:val="20"/>
                <w:szCs w:val="20"/>
              </w:rPr>
            </w:pP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7A9FBF57" w14:textId="491A32B5">
            <w:pPr>
              <w:spacing w:after="0"/>
              <w:jc w:val="center"/>
              <w:rPr>
                <w:rFonts w:ascii="Verdana" w:hAnsi="Verdana"/>
                <w:sz w:val="20"/>
                <w:szCs w:val="20"/>
              </w:rPr>
            </w:pPr>
            <w:r w:rsidRPr="00DA3DC6">
              <w:rPr>
                <w:rFonts w:ascii="Verdana" w:hAnsi="Verdana" w:eastAsia="Calibri" w:cs="Calibri"/>
                <w:color w:val="000000" w:themeColor="text1"/>
                <w:sz w:val="20"/>
                <w:szCs w:val="20"/>
              </w:rPr>
              <w:t>1</w:t>
            </w:r>
          </w:p>
        </w:tc>
        <w:tc>
          <w:tcPr>
            <w:tcW w:w="255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4ABAC848" w14:textId="680D1661">
            <w:pPr>
              <w:spacing w:after="0"/>
              <w:jc w:val="center"/>
              <w:rPr>
                <w:rFonts w:ascii="Verdana" w:hAnsi="Verdana"/>
                <w:sz w:val="20"/>
                <w:szCs w:val="20"/>
              </w:rPr>
            </w:pPr>
            <w:r w:rsidRPr="00DA3DC6">
              <w:rPr>
                <w:rFonts w:ascii="Verdana" w:hAnsi="Verdana" w:eastAsia="Calibri" w:cs="Calibri"/>
                <w:color w:val="000000" w:themeColor="text1"/>
                <w:sz w:val="20"/>
                <w:szCs w:val="20"/>
              </w:rPr>
              <w:t>Kiliney beach</w:t>
            </w:r>
          </w:p>
        </w:tc>
      </w:tr>
      <w:tr w:rsidRPr="00DA3DC6" w:rsidR="00BC79C5" w:rsidTr="009844F3" w14:paraId="7CCA5CF9" w14:textId="77777777">
        <w:trPr>
          <w:trHeight w:val="340" w:hRule="exact"/>
        </w:trPr>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2EFDA"/>
            <w:tcMar>
              <w:top w:w="15" w:type="dxa"/>
              <w:left w:w="15" w:type="dxa"/>
              <w:right w:w="15" w:type="dxa"/>
            </w:tcMar>
            <w:vAlign w:val="bottom"/>
          </w:tcPr>
          <w:p w:rsidRPr="00DA3DC6" w:rsidR="009844F3" w:rsidP="009844F3" w:rsidRDefault="009844F3" w14:paraId="0FF6FC54" w14:textId="5BC8B9A1">
            <w:pPr>
              <w:spacing w:after="0"/>
              <w:jc w:val="center"/>
              <w:rPr>
                <w:rFonts w:ascii="Verdana" w:hAnsi="Verdana"/>
                <w:sz w:val="20"/>
                <w:szCs w:val="20"/>
              </w:rPr>
            </w:pPr>
            <w:r w:rsidRPr="00DA3DC6">
              <w:rPr>
                <w:rFonts w:ascii="Verdana" w:hAnsi="Verdana" w:eastAsia="Calibri" w:cs="Calibri"/>
                <w:color w:val="000000" w:themeColor="text1"/>
                <w:sz w:val="20"/>
                <w:szCs w:val="20"/>
              </w:rPr>
              <w:t>Email</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4D237A1A" w14:textId="6987385C">
            <w:pPr>
              <w:spacing w:after="0"/>
              <w:jc w:val="center"/>
              <w:rPr>
                <w:rFonts w:ascii="Verdana" w:hAnsi="Verdana"/>
                <w:sz w:val="20"/>
                <w:szCs w:val="20"/>
              </w:rPr>
            </w:pPr>
            <w:r w:rsidRPr="00DA3DC6">
              <w:rPr>
                <w:rFonts w:ascii="Verdana" w:hAnsi="Verdana" w:eastAsia="Calibri" w:cs="Calibri"/>
                <w:color w:val="000000" w:themeColor="text1"/>
                <w:sz w:val="20"/>
                <w:szCs w:val="20"/>
              </w:rPr>
              <w:t>04-Jul</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533E3F74" w14:textId="0B9B24A0">
            <w:pPr>
              <w:jc w:val="center"/>
              <w:rPr>
                <w:rFonts w:ascii="Verdana" w:hAnsi="Verdana"/>
                <w:sz w:val="20"/>
                <w:szCs w:val="20"/>
              </w:rPr>
            </w:pP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30E7F53C" w14:textId="73C0AB27">
            <w:pPr>
              <w:spacing w:after="0"/>
              <w:jc w:val="center"/>
              <w:rPr>
                <w:rFonts w:ascii="Verdana" w:hAnsi="Verdana"/>
                <w:sz w:val="20"/>
                <w:szCs w:val="20"/>
              </w:rPr>
            </w:pPr>
            <w:r w:rsidRPr="00DA3DC6">
              <w:rPr>
                <w:rFonts w:ascii="Verdana" w:hAnsi="Verdana" w:eastAsia="Calibri" w:cs="Calibri"/>
                <w:color w:val="000000" w:themeColor="text1"/>
                <w:sz w:val="20"/>
                <w:szCs w:val="20"/>
              </w:rPr>
              <w:t>1</w:t>
            </w:r>
          </w:p>
        </w:tc>
        <w:tc>
          <w:tcPr>
            <w:tcW w:w="255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0529155B" w14:textId="550D80DB">
            <w:pPr>
              <w:spacing w:after="0"/>
              <w:jc w:val="center"/>
              <w:rPr>
                <w:rFonts w:ascii="Verdana" w:hAnsi="Verdana"/>
                <w:sz w:val="20"/>
                <w:szCs w:val="20"/>
              </w:rPr>
            </w:pPr>
            <w:r w:rsidRPr="00DA3DC6">
              <w:rPr>
                <w:rFonts w:ascii="Verdana" w:hAnsi="Verdana" w:eastAsia="Calibri" w:cs="Calibri"/>
                <w:color w:val="000000" w:themeColor="text1"/>
                <w:sz w:val="20"/>
                <w:szCs w:val="20"/>
              </w:rPr>
              <w:t>Seapoint</w:t>
            </w:r>
          </w:p>
        </w:tc>
      </w:tr>
      <w:tr w:rsidRPr="00DA3DC6" w:rsidR="00BC79C5" w:rsidTr="009844F3" w14:paraId="545DC5CD" w14:textId="77777777">
        <w:trPr>
          <w:trHeight w:val="340" w:hRule="exact"/>
        </w:trPr>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2EFDA"/>
            <w:tcMar>
              <w:top w:w="15" w:type="dxa"/>
              <w:left w:w="15" w:type="dxa"/>
              <w:right w:w="15" w:type="dxa"/>
            </w:tcMar>
            <w:vAlign w:val="bottom"/>
          </w:tcPr>
          <w:p w:rsidRPr="00DA3DC6" w:rsidR="009844F3" w:rsidP="009844F3" w:rsidRDefault="009844F3" w14:paraId="224EF552" w14:textId="5920686B">
            <w:pPr>
              <w:spacing w:after="0"/>
              <w:jc w:val="center"/>
              <w:rPr>
                <w:rFonts w:ascii="Verdana" w:hAnsi="Verdana"/>
                <w:sz w:val="20"/>
                <w:szCs w:val="20"/>
              </w:rPr>
            </w:pPr>
            <w:r w:rsidRPr="00DA3DC6">
              <w:rPr>
                <w:rFonts w:ascii="Verdana" w:hAnsi="Verdana" w:eastAsia="Calibri" w:cs="Calibri"/>
                <w:color w:val="000000" w:themeColor="text1"/>
                <w:sz w:val="20"/>
                <w:szCs w:val="20"/>
              </w:rPr>
              <w:t>CRM 322911</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43DA6686" w14:textId="24027AAB">
            <w:pPr>
              <w:spacing w:after="0"/>
              <w:jc w:val="center"/>
              <w:rPr>
                <w:rFonts w:ascii="Verdana" w:hAnsi="Verdana"/>
                <w:sz w:val="20"/>
                <w:szCs w:val="20"/>
              </w:rPr>
            </w:pPr>
            <w:r w:rsidRPr="00DA3DC6">
              <w:rPr>
                <w:rFonts w:ascii="Verdana" w:hAnsi="Verdana" w:eastAsia="Calibri" w:cs="Calibri"/>
                <w:color w:val="000000" w:themeColor="text1"/>
                <w:sz w:val="20"/>
                <w:szCs w:val="20"/>
              </w:rPr>
              <w:t>17-Jul</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7D946171" w14:textId="64BBAC96">
            <w:pPr>
              <w:jc w:val="center"/>
              <w:rPr>
                <w:rFonts w:ascii="Verdana" w:hAnsi="Verdana"/>
                <w:sz w:val="20"/>
                <w:szCs w:val="20"/>
              </w:rPr>
            </w:pP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04E948E1" w14:textId="153712B1">
            <w:pPr>
              <w:spacing w:after="0"/>
              <w:jc w:val="center"/>
              <w:rPr>
                <w:rFonts w:ascii="Verdana" w:hAnsi="Verdana"/>
                <w:sz w:val="20"/>
                <w:szCs w:val="20"/>
              </w:rPr>
            </w:pPr>
            <w:r w:rsidRPr="00DA3DC6">
              <w:rPr>
                <w:rFonts w:ascii="Verdana" w:hAnsi="Verdana" w:eastAsia="Calibri" w:cs="Calibri"/>
                <w:color w:val="000000" w:themeColor="text1"/>
                <w:sz w:val="20"/>
                <w:szCs w:val="20"/>
              </w:rPr>
              <w:t>1</w:t>
            </w:r>
          </w:p>
        </w:tc>
        <w:tc>
          <w:tcPr>
            <w:tcW w:w="255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20EB0150" w14:textId="514AA96D">
            <w:pPr>
              <w:spacing w:after="0"/>
              <w:jc w:val="center"/>
              <w:rPr>
                <w:rFonts w:ascii="Verdana" w:hAnsi="Verdana"/>
                <w:sz w:val="20"/>
                <w:szCs w:val="20"/>
              </w:rPr>
            </w:pPr>
            <w:r w:rsidRPr="00DA3DC6">
              <w:rPr>
                <w:rFonts w:ascii="Verdana" w:hAnsi="Verdana" w:eastAsia="Calibri" w:cs="Calibri"/>
                <w:color w:val="000000" w:themeColor="text1"/>
                <w:sz w:val="20"/>
                <w:szCs w:val="20"/>
              </w:rPr>
              <w:t>Seapoint</w:t>
            </w:r>
          </w:p>
        </w:tc>
      </w:tr>
      <w:tr w:rsidRPr="00DA3DC6" w:rsidR="00BC79C5" w:rsidTr="009844F3" w14:paraId="36B2643C" w14:textId="77777777">
        <w:trPr>
          <w:trHeight w:val="340" w:hRule="exact"/>
        </w:trPr>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2EFDA"/>
            <w:tcMar>
              <w:top w:w="15" w:type="dxa"/>
              <w:left w:w="15" w:type="dxa"/>
              <w:right w:w="15" w:type="dxa"/>
            </w:tcMar>
            <w:vAlign w:val="bottom"/>
          </w:tcPr>
          <w:p w:rsidRPr="00DA3DC6" w:rsidR="009844F3" w:rsidP="009844F3" w:rsidRDefault="009844F3" w14:paraId="6EBBE03A" w14:textId="636F82B7">
            <w:pPr>
              <w:spacing w:after="0"/>
              <w:jc w:val="center"/>
              <w:rPr>
                <w:rFonts w:ascii="Verdana" w:hAnsi="Verdana"/>
                <w:sz w:val="20"/>
                <w:szCs w:val="20"/>
              </w:rPr>
            </w:pPr>
            <w:r w:rsidRPr="00DA3DC6">
              <w:rPr>
                <w:rFonts w:ascii="Verdana" w:hAnsi="Verdana" w:eastAsia="Calibri" w:cs="Calibri"/>
                <w:color w:val="000000" w:themeColor="text1"/>
                <w:sz w:val="20"/>
                <w:szCs w:val="20"/>
              </w:rPr>
              <w:t>Email</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54E0272C" w14:textId="17301CBD">
            <w:pPr>
              <w:spacing w:after="0"/>
              <w:jc w:val="center"/>
              <w:rPr>
                <w:rFonts w:ascii="Verdana" w:hAnsi="Verdana"/>
                <w:sz w:val="20"/>
                <w:szCs w:val="20"/>
              </w:rPr>
            </w:pPr>
            <w:r w:rsidRPr="00DA3DC6">
              <w:rPr>
                <w:rFonts w:ascii="Verdana" w:hAnsi="Verdana" w:eastAsia="Calibri" w:cs="Calibri"/>
                <w:color w:val="000000" w:themeColor="text1"/>
                <w:sz w:val="20"/>
                <w:szCs w:val="20"/>
              </w:rPr>
              <w:t>25-Jul</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68ED7806" w14:textId="4EBAA59D">
            <w:pPr>
              <w:jc w:val="center"/>
              <w:rPr>
                <w:rFonts w:ascii="Verdana" w:hAnsi="Verdana"/>
                <w:sz w:val="20"/>
                <w:szCs w:val="20"/>
              </w:rPr>
            </w:pP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5A2245C4" w14:textId="6A605572">
            <w:pPr>
              <w:spacing w:after="0"/>
              <w:jc w:val="center"/>
              <w:rPr>
                <w:rFonts w:ascii="Verdana" w:hAnsi="Verdana"/>
                <w:sz w:val="20"/>
                <w:szCs w:val="20"/>
              </w:rPr>
            </w:pPr>
            <w:r w:rsidRPr="00DA3DC6">
              <w:rPr>
                <w:rFonts w:ascii="Verdana" w:hAnsi="Verdana" w:eastAsia="Calibri" w:cs="Calibri"/>
                <w:color w:val="000000" w:themeColor="text1"/>
                <w:sz w:val="20"/>
                <w:szCs w:val="20"/>
              </w:rPr>
              <w:t>1</w:t>
            </w:r>
          </w:p>
        </w:tc>
        <w:tc>
          <w:tcPr>
            <w:tcW w:w="255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463D6E37" w14:textId="60FE4035">
            <w:pPr>
              <w:spacing w:after="0"/>
              <w:jc w:val="center"/>
              <w:rPr>
                <w:rFonts w:ascii="Verdana" w:hAnsi="Verdana"/>
                <w:sz w:val="20"/>
                <w:szCs w:val="20"/>
              </w:rPr>
            </w:pPr>
            <w:r w:rsidRPr="00DA3DC6">
              <w:rPr>
                <w:rFonts w:ascii="Verdana" w:hAnsi="Verdana" w:eastAsia="Calibri" w:cs="Calibri"/>
                <w:color w:val="000000" w:themeColor="text1"/>
                <w:sz w:val="20"/>
                <w:szCs w:val="20"/>
              </w:rPr>
              <w:t>Pier</w:t>
            </w:r>
          </w:p>
        </w:tc>
      </w:tr>
      <w:tr w:rsidRPr="00DA3DC6" w:rsidR="00BC79C5" w:rsidTr="009844F3" w14:paraId="35BC07AF" w14:textId="77777777">
        <w:trPr>
          <w:trHeight w:val="340" w:hRule="exact"/>
        </w:trPr>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2EFDA"/>
            <w:tcMar>
              <w:top w:w="15" w:type="dxa"/>
              <w:left w:w="15" w:type="dxa"/>
              <w:right w:w="15" w:type="dxa"/>
            </w:tcMar>
            <w:vAlign w:val="bottom"/>
          </w:tcPr>
          <w:p w:rsidRPr="00DA3DC6" w:rsidR="009844F3" w:rsidP="009844F3" w:rsidRDefault="009844F3" w14:paraId="2C104B13" w14:textId="16A93B73">
            <w:pPr>
              <w:spacing w:after="0"/>
              <w:jc w:val="center"/>
              <w:rPr>
                <w:rFonts w:ascii="Verdana" w:hAnsi="Verdana"/>
                <w:sz w:val="20"/>
                <w:szCs w:val="20"/>
              </w:rPr>
            </w:pPr>
            <w:r w:rsidRPr="00DA3DC6">
              <w:rPr>
                <w:rFonts w:ascii="Verdana" w:hAnsi="Verdana" w:eastAsia="Calibri" w:cs="Calibri"/>
                <w:color w:val="000000" w:themeColor="text1"/>
                <w:sz w:val="20"/>
                <w:szCs w:val="20"/>
              </w:rPr>
              <w:t>Email</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66D5F650" w14:textId="463F395F">
            <w:pPr>
              <w:spacing w:after="0"/>
              <w:jc w:val="center"/>
              <w:rPr>
                <w:rFonts w:ascii="Verdana" w:hAnsi="Verdana"/>
                <w:sz w:val="20"/>
                <w:szCs w:val="20"/>
              </w:rPr>
            </w:pPr>
            <w:r w:rsidRPr="00DA3DC6">
              <w:rPr>
                <w:rFonts w:ascii="Verdana" w:hAnsi="Verdana" w:eastAsia="Calibri" w:cs="Calibri"/>
                <w:color w:val="000000" w:themeColor="text1"/>
                <w:sz w:val="20"/>
                <w:szCs w:val="20"/>
              </w:rPr>
              <w:t>06-Aug</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0B9D49CB" w14:textId="38E564EE">
            <w:pPr>
              <w:jc w:val="center"/>
              <w:rPr>
                <w:rFonts w:ascii="Verdana" w:hAnsi="Verdana"/>
                <w:sz w:val="20"/>
                <w:szCs w:val="20"/>
              </w:rPr>
            </w:pP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2A08E6DC" w14:textId="1A7D1456">
            <w:pPr>
              <w:spacing w:after="0"/>
              <w:jc w:val="center"/>
              <w:rPr>
                <w:rFonts w:ascii="Verdana" w:hAnsi="Verdana"/>
                <w:sz w:val="20"/>
                <w:szCs w:val="20"/>
              </w:rPr>
            </w:pPr>
            <w:r w:rsidRPr="00DA3DC6">
              <w:rPr>
                <w:rFonts w:ascii="Verdana" w:hAnsi="Verdana" w:eastAsia="Calibri" w:cs="Calibri"/>
                <w:color w:val="000000" w:themeColor="text1"/>
                <w:sz w:val="20"/>
                <w:szCs w:val="20"/>
              </w:rPr>
              <w:t>1</w:t>
            </w:r>
          </w:p>
        </w:tc>
        <w:tc>
          <w:tcPr>
            <w:tcW w:w="255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45CF0CF3" w14:textId="4B52C143">
            <w:pPr>
              <w:spacing w:after="0"/>
              <w:jc w:val="center"/>
              <w:rPr>
                <w:rFonts w:ascii="Verdana" w:hAnsi="Verdana"/>
                <w:sz w:val="20"/>
                <w:szCs w:val="20"/>
              </w:rPr>
            </w:pPr>
            <w:r w:rsidRPr="00DA3DC6">
              <w:rPr>
                <w:rFonts w:ascii="Verdana" w:hAnsi="Verdana" w:eastAsia="Calibri" w:cs="Calibri"/>
                <w:color w:val="000000" w:themeColor="text1"/>
                <w:sz w:val="20"/>
                <w:szCs w:val="20"/>
              </w:rPr>
              <w:t>Marlay</w:t>
            </w:r>
          </w:p>
        </w:tc>
      </w:tr>
      <w:tr w:rsidRPr="00DA3DC6" w:rsidR="00BC79C5" w:rsidTr="009844F3" w14:paraId="5A2DBAB2" w14:textId="77777777">
        <w:trPr>
          <w:trHeight w:val="340" w:hRule="exact"/>
        </w:trPr>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2EFDA"/>
            <w:tcMar>
              <w:top w:w="15" w:type="dxa"/>
              <w:left w:w="15" w:type="dxa"/>
              <w:right w:w="15" w:type="dxa"/>
            </w:tcMar>
            <w:vAlign w:val="bottom"/>
          </w:tcPr>
          <w:p w:rsidRPr="00DA3DC6" w:rsidR="009844F3" w:rsidP="009844F3" w:rsidRDefault="009844F3" w14:paraId="6AF3DAF2" w14:textId="102D6CB7">
            <w:pPr>
              <w:spacing w:after="0"/>
              <w:jc w:val="center"/>
              <w:rPr>
                <w:rFonts w:ascii="Verdana" w:hAnsi="Verdana"/>
                <w:sz w:val="20"/>
                <w:szCs w:val="20"/>
              </w:rPr>
            </w:pPr>
            <w:r w:rsidRPr="00DA3DC6">
              <w:rPr>
                <w:rFonts w:ascii="Verdana" w:hAnsi="Verdana" w:eastAsia="Calibri" w:cs="Calibri"/>
                <w:color w:val="000000" w:themeColor="text1"/>
                <w:sz w:val="20"/>
                <w:szCs w:val="20"/>
              </w:rPr>
              <w:t>Email</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5266858B" w14:textId="1205097F">
            <w:pPr>
              <w:spacing w:after="0"/>
              <w:jc w:val="center"/>
              <w:rPr>
                <w:rFonts w:ascii="Verdana" w:hAnsi="Verdana"/>
                <w:sz w:val="20"/>
                <w:szCs w:val="20"/>
              </w:rPr>
            </w:pPr>
            <w:r w:rsidRPr="00DA3DC6">
              <w:rPr>
                <w:rFonts w:ascii="Verdana" w:hAnsi="Verdana" w:eastAsia="Calibri" w:cs="Calibri"/>
                <w:color w:val="000000" w:themeColor="text1"/>
                <w:sz w:val="20"/>
                <w:szCs w:val="20"/>
              </w:rPr>
              <w:t>09-Aug</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19F5C64C" w14:textId="637A7304">
            <w:pPr>
              <w:spacing w:after="0"/>
              <w:jc w:val="center"/>
              <w:rPr>
                <w:rFonts w:ascii="Verdana" w:hAnsi="Verdana"/>
                <w:sz w:val="20"/>
                <w:szCs w:val="20"/>
              </w:rPr>
            </w:pPr>
            <w:r w:rsidRPr="00DA3DC6">
              <w:rPr>
                <w:rFonts w:ascii="Verdana" w:hAnsi="Verdana" w:eastAsia="Calibri" w:cs="Calibri"/>
                <w:color w:val="000000" w:themeColor="text1"/>
                <w:sz w:val="20"/>
                <w:szCs w:val="20"/>
              </w:rPr>
              <w:t>1</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13B9AD2F" w14:textId="7216A4C4">
            <w:pPr>
              <w:jc w:val="center"/>
              <w:rPr>
                <w:rFonts w:ascii="Verdana" w:hAnsi="Verdana"/>
                <w:sz w:val="20"/>
                <w:szCs w:val="20"/>
              </w:rPr>
            </w:pPr>
          </w:p>
        </w:tc>
        <w:tc>
          <w:tcPr>
            <w:tcW w:w="255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73BFA749" w14:textId="7A0A249A">
            <w:pPr>
              <w:spacing w:after="0"/>
              <w:jc w:val="center"/>
              <w:rPr>
                <w:rFonts w:ascii="Verdana" w:hAnsi="Verdana"/>
                <w:sz w:val="20"/>
                <w:szCs w:val="20"/>
              </w:rPr>
            </w:pPr>
            <w:r w:rsidRPr="00DA3DC6">
              <w:rPr>
                <w:rFonts w:ascii="Verdana" w:hAnsi="Verdana" w:eastAsia="Calibri" w:cs="Calibri"/>
                <w:color w:val="000000" w:themeColor="text1"/>
                <w:sz w:val="20"/>
                <w:szCs w:val="20"/>
              </w:rPr>
              <w:t>Killiney</w:t>
            </w:r>
          </w:p>
        </w:tc>
      </w:tr>
      <w:tr w:rsidRPr="00DA3DC6" w:rsidR="00BC79C5" w:rsidTr="009844F3" w14:paraId="37ADA2B1" w14:textId="77777777">
        <w:trPr>
          <w:trHeight w:val="340" w:hRule="exact"/>
        </w:trPr>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2EFDA"/>
            <w:tcMar>
              <w:top w:w="15" w:type="dxa"/>
              <w:left w:w="15" w:type="dxa"/>
              <w:right w:w="15" w:type="dxa"/>
            </w:tcMar>
            <w:vAlign w:val="bottom"/>
          </w:tcPr>
          <w:p w:rsidRPr="00DA3DC6" w:rsidR="009844F3" w:rsidP="009844F3" w:rsidRDefault="009844F3" w14:paraId="2B6F1434" w14:textId="75680C71">
            <w:pPr>
              <w:spacing w:after="0"/>
              <w:jc w:val="center"/>
              <w:rPr>
                <w:rFonts w:ascii="Verdana" w:hAnsi="Verdana"/>
                <w:sz w:val="20"/>
                <w:szCs w:val="20"/>
              </w:rPr>
            </w:pPr>
            <w:r w:rsidRPr="00DA3DC6">
              <w:rPr>
                <w:rFonts w:ascii="Verdana" w:hAnsi="Verdana" w:eastAsia="Calibri" w:cs="Calibri"/>
                <w:color w:val="000000" w:themeColor="text1"/>
                <w:sz w:val="20"/>
                <w:szCs w:val="20"/>
              </w:rPr>
              <w:t>Email</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7CB77AFC" w14:textId="4E1D2F6A">
            <w:pPr>
              <w:spacing w:after="0"/>
              <w:jc w:val="center"/>
              <w:rPr>
                <w:rFonts w:ascii="Verdana" w:hAnsi="Verdana"/>
                <w:sz w:val="20"/>
                <w:szCs w:val="20"/>
              </w:rPr>
            </w:pPr>
            <w:r w:rsidRPr="00DA3DC6">
              <w:rPr>
                <w:rFonts w:ascii="Verdana" w:hAnsi="Verdana" w:eastAsia="Calibri" w:cs="Calibri"/>
                <w:color w:val="000000" w:themeColor="text1"/>
                <w:sz w:val="20"/>
                <w:szCs w:val="20"/>
              </w:rPr>
              <w:t>19-Aug</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00431155" w14:textId="575C3652">
            <w:pPr>
              <w:jc w:val="center"/>
              <w:rPr>
                <w:rFonts w:ascii="Verdana" w:hAnsi="Verdana"/>
                <w:sz w:val="20"/>
                <w:szCs w:val="20"/>
              </w:rPr>
            </w:pP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1942D78A" w14:textId="2DB3E702">
            <w:pPr>
              <w:spacing w:after="0"/>
              <w:jc w:val="center"/>
              <w:rPr>
                <w:rFonts w:ascii="Verdana" w:hAnsi="Verdana"/>
                <w:sz w:val="20"/>
                <w:szCs w:val="20"/>
              </w:rPr>
            </w:pPr>
            <w:r w:rsidRPr="00DA3DC6">
              <w:rPr>
                <w:rFonts w:ascii="Verdana" w:hAnsi="Verdana" w:eastAsia="Calibri" w:cs="Calibri"/>
                <w:color w:val="000000" w:themeColor="text1"/>
                <w:sz w:val="20"/>
                <w:szCs w:val="20"/>
              </w:rPr>
              <w:t>1</w:t>
            </w:r>
          </w:p>
        </w:tc>
        <w:tc>
          <w:tcPr>
            <w:tcW w:w="255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70EDC568" w14:textId="40CD12DD">
            <w:pPr>
              <w:spacing w:after="0"/>
              <w:jc w:val="center"/>
              <w:rPr>
                <w:rFonts w:ascii="Verdana" w:hAnsi="Verdana"/>
                <w:sz w:val="20"/>
                <w:szCs w:val="20"/>
              </w:rPr>
            </w:pPr>
            <w:r w:rsidRPr="00DA3DC6">
              <w:rPr>
                <w:rFonts w:ascii="Verdana" w:hAnsi="Verdana" w:eastAsia="Calibri" w:cs="Calibri"/>
                <w:color w:val="000000" w:themeColor="text1"/>
                <w:sz w:val="20"/>
                <w:szCs w:val="20"/>
              </w:rPr>
              <w:t>Deer Park</w:t>
            </w:r>
          </w:p>
        </w:tc>
      </w:tr>
      <w:tr w:rsidRPr="00DA3DC6" w:rsidR="00BC79C5" w:rsidTr="009844F3" w14:paraId="350A59B1" w14:textId="77777777">
        <w:trPr>
          <w:trHeight w:val="340" w:hRule="exact"/>
        </w:trPr>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2EFDA"/>
            <w:tcMar>
              <w:top w:w="15" w:type="dxa"/>
              <w:left w:w="15" w:type="dxa"/>
              <w:right w:w="15" w:type="dxa"/>
            </w:tcMar>
            <w:vAlign w:val="bottom"/>
          </w:tcPr>
          <w:p w:rsidRPr="00DA3DC6" w:rsidR="009844F3" w:rsidP="009844F3" w:rsidRDefault="009844F3" w14:paraId="011DAB5A" w14:textId="314C8698">
            <w:pPr>
              <w:spacing w:after="0"/>
              <w:jc w:val="center"/>
              <w:rPr>
                <w:rFonts w:ascii="Verdana" w:hAnsi="Verdana"/>
                <w:sz w:val="20"/>
                <w:szCs w:val="20"/>
              </w:rPr>
            </w:pPr>
            <w:r w:rsidRPr="00DA3DC6">
              <w:rPr>
                <w:rFonts w:ascii="Verdana" w:hAnsi="Verdana" w:eastAsia="Calibri" w:cs="Calibri"/>
                <w:color w:val="000000" w:themeColor="text1"/>
                <w:sz w:val="20"/>
                <w:szCs w:val="20"/>
              </w:rPr>
              <w:t>Email</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7447C281" w14:textId="71C74746">
            <w:pPr>
              <w:spacing w:after="0"/>
              <w:jc w:val="center"/>
              <w:rPr>
                <w:rFonts w:ascii="Verdana" w:hAnsi="Verdana"/>
                <w:sz w:val="20"/>
                <w:szCs w:val="20"/>
              </w:rPr>
            </w:pPr>
            <w:r w:rsidRPr="00DA3DC6">
              <w:rPr>
                <w:rFonts w:ascii="Verdana" w:hAnsi="Verdana" w:eastAsia="Calibri" w:cs="Calibri"/>
                <w:color w:val="000000" w:themeColor="text1"/>
                <w:sz w:val="20"/>
                <w:szCs w:val="20"/>
              </w:rPr>
              <w:t>23-Aug</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271D6466" w14:textId="5058EC97">
            <w:pPr>
              <w:jc w:val="center"/>
              <w:rPr>
                <w:rFonts w:ascii="Verdana" w:hAnsi="Verdana"/>
                <w:sz w:val="20"/>
                <w:szCs w:val="20"/>
              </w:rPr>
            </w:pP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2AE611CD" w14:textId="51B823FD">
            <w:pPr>
              <w:spacing w:after="0"/>
              <w:jc w:val="center"/>
              <w:rPr>
                <w:rFonts w:ascii="Verdana" w:hAnsi="Verdana"/>
                <w:sz w:val="20"/>
                <w:szCs w:val="20"/>
              </w:rPr>
            </w:pPr>
            <w:r w:rsidRPr="00DA3DC6">
              <w:rPr>
                <w:rFonts w:ascii="Verdana" w:hAnsi="Verdana" w:eastAsia="Calibri" w:cs="Calibri"/>
                <w:color w:val="000000" w:themeColor="text1"/>
                <w:sz w:val="20"/>
                <w:szCs w:val="20"/>
              </w:rPr>
              <w:t>1</w:t>
            </w:r>
          </w:p>
        </w:tc>
        <w:tc>
          <w:tcPr>
            <w:tcW w:w="255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0B3A3AEF" w14:textId="165974DD">
            <w:pPr>
              <w:spacing w:after="0"/>
              <w:jc w:val="center"/>
              <w:rPr>
                <w:rFonts w:ascii="Verdana" w:hAnsi="Verdana"/>
                <w:sz w:val="20"/>
                <w:szCs w:val="20"/>
              </w:rPr>
            </w:pPr>
            <w:r w:rsidRPr="00DA3DC6">
              <w:rPr>
                <w:rFonts w:ascii="Verdana" w:hAnsi="Verdana" w:eastAsia="Calibri" w:cs="Calibri"/>
                <w:color w:val="000000" w:themeColor="text1"/>
                <w:sz w:val="20"/>
                <w:szCs w:val="20"/>
              </w:rPr>
              <w:t>Blackrock</w:t>
            </w:r>
          </w:p>
        </w:tc>
      </w:tr>
      <w:tr w:rsidRPr="00DA3DC6" w:rsidR="00BC79C5" w:rsidTr="009844F3" w14:paraId="4A3F3991" w14:textId="77777777">
        <w:trPr>
          <w:trHeight w:val="340" w:hRule="exact"/>
        </w:trPr>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2EFDA"/>
            <w:tcMar>
              <w:top w:w="15" w:type="dxa"/>
              <w:left w:w="15" w:type="dxa"/>
              <w:right w:w="15" w:type="dxa"/>
            </w:tcMar>
            <w:vAlign w:val="bottom"/>
          </w:tcPr>
          <w:p w:rsidRPr="00DA3DC6" w:rsidR="009844F3" w:rsidP="009844F3" w:rsidRDefault="009844F3" w14:paraId="3FF3E43E" w14:textId="252BBF91">
            <w:pPr>
              <w:spacing w:after="0"/>
              <w:jc w:val="center"/>
              <w:rPr>
                <w:rFonts w:ascii="Verdana" w:hAnsi="Verdana"/>
                <w:sz w:val="20"/>
                <w:szCs w:val="20"/>
              </w:rPr>
            </w:pPr>
            <w:r w:rsidRPr="00DA3DC6">
              <w:rPr>
                <w:rFonts w:ascii="Verdana" w:hAnsi="Verdana" w:eastAsia="Calibri" w:cs="Calibri"/>
                <w:color w:val="000000" w:themeColor="text1"/>
                <w:sz w:val="20"/>
                <w:szCs w:val="20"/>
              </w:rPr>
              <w:t>Email</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29847A3E" w14:textId="6E936781">
            <w:pPr>
              <w:spacing w:after="0"/>
              <w:jc w:val="center"/>
              <w:rPr>
                <w:rFonts w:ascii="Verdana" w:hAnsi="Verdana"/>
                <w:sz w:val="20"/>
                <w:szCs w:val="20"/>
              </w:rPr>
            </w:pPr>
            <w:r w:rsidRPr="00DA3DC6">
              <w:rPr>
                <w:rFonts w:ascii="Verdana" w:hAnsi="Verdana" w:eastAsia="Calibri" w:cs="Calibri"/>
                <w:color w:val="000000" w:themeColor="text1"/>
                <w:sz w:val="20"/>
                <w:szCs w:val="20"/>
              </w:rPr>
              <w:t>24-Aug</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742285E7" w14:textId="6B43A89F">
            <w:pPr>
              <w:jc w:val="center"/>
              <w:rPr>
                <w:rFonts w:ascii="Verdana" w:hAnsi="Verdana"/>
                <w:sz w:val="20"/>
                <w:szCs w:val="20"/>
              </w:rPr>
            </w:pP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13E23B86" w14:textId="1BD80995">
            <w:pPr>
              <w:spacing w:after="0"/>
              <w:jc w:val="center"/>
              <w:rPr>
                <w:rFonts w:ascii="Verdana" w:hAnsi="Verdana"/>
                <w:sz w:val="20"/>
                <w:szCs w:val="20"/>
              </w:rPr>
            </w:pPr>
            <w:r w:rsidRPr="00DA3DC6">
              <w:rPr>
                <w:rFonts w:ascii="Verdana" w:hAnsi="Verdana" w:eastAsia="Calibri" w:cs="Calibri"/>
                <w:color w:val="000000" w:themeColor="text1"/>
                <w:sz w:val="20"/>
                <w:szCs w:val="20"/>
              </w:rPr>
              <w:t>1</w:t>
            </w:r>
          </w:p>
        </w:tc>
        <w:tc>
          <w:tcPr>
            <w:tcW w:w="255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3BE6E3ED" w14:textId="00E50E31">
            <w:pPr>
              <w:spacing w:after="0"/>
              <w:jc w:val="center"/>
              <w:rPr>
                <w:rFonts w:ascii="Verdana" w:hAnsi="Verdana"/>
                <w:sz w:val="20"/>
                <w:szCs w:val="20"/>
              </w:rPr>
            </w:pPr>
            <w:r w:rsidRPr="00DA3DC6">
              <w:rPr>
                <w:rFonts w:ascii="Verdana" w:hAnsi="Verdana" w:eastAsia="Calibri" w:cs="Calibri"/>
                <w:color w:val="000000" w:themeColor="text1"/>
                <w:sz w:val="20"/>
                <w:szCs w:val="20"/>
              </w:rPr>
              <w:t>Mountown Road Lower</w:t>
            </w:r>
          </w:p>
        </w:tc>
      </w:tr>
      <w:tr w:rsidRPr="00DA3DC6" w:rsidR="00BC79C5" w:rsidTr="009844F3" w14:paraId="6A90462B" w14:textId="77777777">
        <w:trPr>
          <w:trHeight w:val="340" w:hRule="exact"/>
        </w:trPr>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2EFDA"/>
            <w:tcMar>
              <w:top w:w="15" w:type="dxa"/>
              <w:left w:w="15" w:type="dxa"/>
              <w:right w:w="15" w:type="dxa"/>
            </w:tcMar>
            <w:vAlign w:val="bottom"/>
          </w:tcPr>
          <w:p w:rsidRPr="00DA3DC6" w:rsidR="009844F3" w:rsidP="009844F3" w:rsidRDefault="009844F3" w14:paraId="0CAEA931" w14:textId="601ED0C0">
            <w:pPr>
              <w:spacing w:after="0"/>
              <w:jc w:val="center"/>
              <w:rPr>
                <w:rFonts w:ascii="Verdana" w:hAnsi="Verdana"/>
                <w:sz w:val="20"/>
                <w:szCs w:val="20"/>
              </w:rPr>
            </w:pPr>
            <w:r w:rsidRPr="00DA3DC6">
              <w:rPr>
                <w:rFonts w:ascii="Verdana" w:hAnsi="Verdana" w:eastAsia="Calibri" w:cs="Calibri"/>
                <w:color w:val="000000" w:themeColor="text1"/>
                <w:sz w:val="20"/>
                <w:szCs w:val="20"/>
              </w:rPr>
              <w:t>CRM 335244</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61532785" w14:textId="33E0069B">
            <w:pPr>
              <w:spacing w:after="0"/>
              <w:jc w:val="center"/>
              <w:rPr>
                <w:rFonts w:ascii="Verdana" w:hAnsi="Verdana"/>
                <w:sz w:val="20"/>
                <w:szCs w:val="20"/>
              </w:rPr>
            </w:pPr>
            <w:r w:rsidRPr="00DA3DC6">
              <w:rPr>
                <w:rFonts w:ascii="Verdana" w:hAnsi="Verdana" w:eastAsia="Calibri" w:cs="Calibri"/>
                <w:color w:val="000000" w:themeColor="text1"/>
                <w:sz w:val="20"/>
                <w:szCs w:val="20"/>
              </w:rPr>
              <w:t>27-Aug</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00CD5F5B" w14:textId="11F6D5E4">
            <w:pPr>
              <w:jc w:val="center"/>
              <w:rPr>
                <w:rFonts w:ascii="Verdana" w:hAnsi="Verdana"/>
                <w:sz w:val="20"/>
                <w:szCs w:val="20"/>
              </w:rPr>
            </w:pP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47A74F11" w14:textId="31986A47">
            <w:pPr>
              <w:spacing w:after="0"/>
              <w:jc w:val="center"/>
              <w:rPr>
                <w:rFonts w:ascii="Verdana" w:hAnsi="Verdana"/>
                <w:sz w:val="20"/>
                <w:szCs w:val="20"/>
              </w:rPr>
            </w:pPr>
            <w:r w:rsidRPr="00DA3DC6">
              <w:rPr>
                <w:rFonts w:ascii="Verdana" w:hAnsi="Verdana" w:eastAsia="Calibri" w:cs="Calibri"/>
                <w:color w:val="000000" w:themeColor="text1"/>
                <w:sz w:val="20"/>
                <w:szCs w:val="20"/>
              </w:rPr>
              <w:t>1</w:t>
            </w:r>
          </w:p>
        </w:tc>
        <w:tc>
          <w:tcPr>
            <w:tcW w:w="255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0A48AB54" w14:textId="6E5E2159">
            <w:pPr>
              <w:spacing w:after="0"/>
              <w:jc w:val="center"/>
              <w:rPr>
                <w:rFonts w:ascii="Verdana" w:hAnsi="Verdana"/>
                <w:sz w:val="20"/>
                <w:szCs w:val="20"/>
              </w:rPr>
            </w:pPr>
            <w:r w:rsidRPr="00DA3DC6">
              <w:rPr>
                <w:rFonts w:ascii="Verdana" w:hAnsi="Verdana" w:eastAsia="Calibri" w:cs="Calibri"/>
                <w:color w:val="000000" w:themeColor="text1"/>
                <w:sz w:val="20"/>
                <w:szCs w:val="20"/>
              </w:rPr>
              <w:t>Marlay</w:t>
            </w:r>
          </w:p>
        </w:tc>
      </w:tr>
      <w:tr w:rsidRPr="00DA3DC6" w:rsidR="00BC79C5" w:rsidTr="009844F3" w14:paraId="7272C0A5" w14:textId="77777777">
        <w:trPr>
          <w:trHeight w:val="340" w:hRule="exact"/>
        </w:trPr>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2EFDA"/>
            <w:tcMar>
              <w:top w:w="15" w:type="dxa"/>
              <w:left w:w="15" w:type="dxa"/>
              <w:right w:w="15" w:type="dxa"/>
            </w:tcMar>
            <w:vAlign w:val="bottom"/>
          </w:tcPr>
          <w:p w:rsidRPr="00DA3DC6" w:rsidR="009844F3" w:rsidP="009844F3" w:rsidRDefault="009844F3" w14:paraId="170B0037" w14:textId="0202655F">
            <w:pPr>
              <w:spacing w:after="0"/>
              <w:jc w:val="center"/>
              <w:rPr>
                <w:rFonts w:ascii="Verdana" w:hAnsi="Verdana"/>
                <w:sz w:val="20"/>
                <w:szCs w:val="20"/>
              </w:rPr>
            </w:pPr>
            <w:r w:rsidRPr="00DA3DC6">
              <w:rPr>
                <w:rFonts w:ascii="Verdana" w:hAnsi="Verdana" w:eastAsia="Calibri" w:cs="Calibri"/>
                <w:color w:val="000000" w:themeColor="text1"/>
                <w:sz w:val="20"/>
                <w:szCs w:val="20"/>
              </w:rPr>
              <w:t>CRM 337590</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26970D13" w14:textId="57A374AD">
            <w:pPr>
              <w:spacing w:after="0"/>
              <w:jc w:val="center"/>
              <w:rPr>
                <w:rFonts w:ascii="Verdana" w:hAnsi="Verdana"/>
                <w:sz w:val="20"/>
                <w:szCs w:val="20"/>
              </w:rPr>
            </w:pPr>
            <w:r w:rsidRPr="00DA3DC6">
              <w:rPr>
                <w:rFonts w:ascii="Verdana" w:hAnsi="Verdana" w:eastAsia="Calibri" w:cs="Calibri"/>
                <w:color w:val="000000" w:themeColor="text1"/>
                <w:sz w:val="20"/>
                <w:szCs w:val="20"/>
              </w:rPr>
              <w:t>16-Sep</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4094C217" w14:textId="1DC6BF6C">
            <w:pPr>
              <w:spacing w:after="0"/>
              <w:jc w:val="center"/>
              <w:rPr>
                <w:rFonts w:ascii="Verdana" w:hAnsi="Verdana"/>
                <w:sz w:val="20"/>
                <w:szCs w:val="20"/>
              </w:rPr>
            </w:pPr>
            <w:r w:rsidRPr="00DA3DC6">
              <w:rPr>
                <w:rFonts w:ascii="Verdana" w:hAnsi="Verdana" w:eastAsia="Calibri" w:cs="Calibri"/>
                <w:color w:val="000000" w:themeColor="text1"/>
                <w:sz w:val="20"/>
                <w:szCs w:val="20"/>
              </w:rPr>
              <w:t>1</w:t>
            </w: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386344C8" w14:textId="36943DA0">
            <w:pPr>
              <w:jc w:val="center"/>
              <w:rPr>
                <w:rFonts w:ascii="Verdana" w:hAnsi="Verdana"/>
                <w:sz w:val="20"/>
                <w:szCs w:val="20"/>
              </w:rPr>
            </w:pPr>
          </w:p>
        </w:tc>
        <w:tc>
          <w:tcPr>
            <w:tcW w:w="255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4DFCE4DE" w14:textId="2C325257">
            <w:pPr>
              <w:spacing w:after="0"/>
              <w:jc w:val="center"/>
              <w:rPr>
                <w:rFonts w:ascii="Verdana" w:hAnsi="Verdana"/>
                <w:sz w:val="20"/>
                <w:szCs w:val="20"/>
              </w:rPr>
            </w:pPr>
            <w:r w:rsidRPr="00DA3DC6">
              <w:rPr>
                <w:rFonts w:ascii="Verdana" w:hAnsi="Verdana" w:eastAsia="Calibri" w:cs="Calibri"/>
                <w:color w:val="000000" w:themeColor="text1"/>
                <w:sz w:val="20"/>
                <w:szCs w:val="20"/>
              </w:rPr>
              <w:t>Kiliney</w:t>
            </w:r>
          </w:p>
        </w:tc>
      </w:tr>
      <w:tr w:rsidRPr="00DA3DC6" w:rsidR="00BC79C5" w:rsidTr="009844F3" w14:paraId="7612051A" w14:textId="77777777">
        <w:trPr>
          <w:trHeight w:val="340" w:hRule="exact"/>
        </w:trPr>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E2EFDA"/>
            <w:tcMar>
              <w:top w:w="15" w:type="dxa"/>
              <w:left w:w="15" w:type="dxa"/>
              <w:right w:w="15" w:type="dxa"/>
            </w:tcMar>
            <w:vAlign w:val="bottom"/>
          </w:tcPr>
          <w:p w:rsidRPr="00DA3DC6" w:rsidR="009844F3" w:rsidP="009844F3" w:rsidRDefault="009844F3" w14:paraId="1BBD73B4" w14:textId="4299962A">
            <w:pPr>
              <w:spacing w:after="0"/>
              <w:jc w:val="center"/>
              <w:rPr>
                <w:rFonts w:ascii="Verdana" w:hAnsi="Verdana"/>
                <w:sz w:val="20"/>
                <w:szCs w:val="20"/>
              </w:rPr>
            </w:pPr>
            <w:r w:rsidRPr="00DA3DC6">
              <w:rPr>
                <w:rFonts w:ascii="Verdana" w:hAnsi="Verdana" w:eastAsia="Calibri" w:cs="Calibri"/>
                <w:color w:val="000000" w:themeColor="text1"/>
                <w:sz w:val="20"/>
                <w:szCs w:val="20"/>
              </w:rPr>
              <w:t>Email</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1DCE5664" w14:textId="20F853AC">
            <w:pPr>
              <w:spacing w:after="0"/>
              <w:jc w:val="center"/>
              <w:rPr>
                <w:rFonts w:ascii="Verdana" w:hAnsi="Verdana"/>
                <w:sz w:val="20"/>
                <w:szCs w:val="20"/>
              </w:rPr>
            </w:pPr>
            <w:r w:rsidRPr="00DA3DC6">
              <w:rPr>
                <w:rFonts w:ascii="Verdana" w:hAnsi="Verdana" w:eastAsia="Calibri" w:cs="Calibri"/>
                <w:color w:val="000000" w:themeColor="text1"/>
                <w:sz w:val="20"/>
                <w:szCs w:val="20"/>
              </w:rPr>
              <w:t>23-Sep</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6EEB2727" w14:textId="5472E990">
            <w:pPr>
              <w:jc w:val="center"/>
              <w:rPr>
                <w:rFonts w:ascii="Verdana" w:hAnsi="Verdana"/>
                <w:sz w:val="20"/>
                <w:szCs w:val="20"/>
              </w:rPr>
            </w:pP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0AEC04D9" w14:textId="469AF574">
            <w:pPr>
              <w:spacing w:after="0"/>
              <w:jc w:val="center"/>
              <w:rPr>
                <w:rFonts w:ascii="Verdana" w:hAnsi="Verdana"/>
                <w:sz w:val="20"/>
                <w:szCs w:val="20"/>
              </w:rPr>
            </w:pPr>
            <w:r w:rsidRPr="00DA3DC6">
              <w:rPr>
                <w:rFonts w:ascii="Verdana" w:hAnsi="Verdana" w:eastAsia="Calibri" w:cs="Calibri"/>
                <w:color w:val="000000" w:themeColor="text1"/>
                <w:sz w:val="20"/>
                <w:szCs w:val="20"/>
              </w:rPr>
              <w:t>1</w:t>
            </w:r>
          </w:p>
        </w:tc>
        <w:tc>
          <w:tcPr>
            <w:tcW w:w="255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0A1E24E2" w14:textId="336A8C54">
            <w:pPr>
              <w:spacing w:after="0"/>
              <w:jc w:val="center"/>
              <w:rPr>
                <w:rFonts w:ascii="Verdana" w:hAnsi="Verdana"/>
                <w:sz w:val="20"/>
                <w:szCs w:val="20"/>
              </w:rPr>
            </w:pPr>
            <w:r w:rsidRPr="00DA3DC6">
              <w:rPr>
                <w:rFonts w:ascii="Verdana" w:hAnsi="Verdana" w:eastAsia="Calibri" w:cs="Calibri"/>
                <w:color w:val="000000" w:themeColor="text1"/>
                <w:sz w:val="20"/>
                <w:szCs w:val="20"/>
              </w:rPr>
              <w:t>Shanganagh</w:t>
            </w:r>
          </w:p>
        </w:tc>
      </w:tr>
      <w:tr w:rsidRPr="00DA3DC6" w:rsidR="00F77E66" w:rsidTr="009844F3" w14:paraId="44731C50" w14:textId="77777777">
        <w:trPr>
          <w:trHeight w:val="340" w:hRule="exact"/>
        </w:trPr>
        <w:tc>
          <w:tcPr>
            <w:tcW w:w="1701" w:type="dxa"/>
            <w:tcBorders>
              <w:top w:val="single" w:color="000000" w:themeColor="text1" w:sz="4" w:space="0"/>
              <w:left w:val="nil"/>
              <w:bottom w:val="nil"/>
              <w:right w:val="nil"/>
            </w:tcBorders>
            <w:shd w:val="clear" w:color="auto" w:fill="E2EFDA"/>
            <w:tcMar>
              <w:top w:w="15" w:type="dxa"/>
              <w:left w:w="15" w:type="dxa"/>
              <w:right w:w="15" w:type="dxa"/>
            </w:tcMar>
            <w:vAlign w:val="bottom"/>
          </w:tcPr>
          <w:p w:rsidRPr="00DA3DC6" w:rsidR="009844F3" w:rsidP="009844F3" w:rsidRDefault="009844F3" w14:paraId="2463B19D" w14:textId="371CB38A">
            <w:pPr>
              <w:spacing w:after="0"/>
              <w:jc w:val="center"/>
              <w:rPr>
                <w:rFonts w:ascii="Verdana" w:hAnsi="Verdana"/>
                <w:sz w:val="20"/>
                <w:szCs w:val="20"/>
              </w:rPr>
            </w:pPr>
            <w:r w:rsidRPr="00DA3DC6">
              <w:rPr>
                <w:rFonts w:ascii="Verdana" w:hAnsi="Verdana" w:eastAsia="Calibri" w:cs="Calibri"/>
                <w:color w:val="000000" w:themeColor="text1"/>
                <w:sz w:val="20"/>
                <w:szCs w:val="20"/>
              </w:rPr>
              <w:t>Email</w:t>
            </w:r>
          </w:p>
        </w:tc>
        <w:tc>
          <w:tcPr>
            <w:tcW w:w="198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681C737A" w14:textId="0C06C33C">
            <w:pPr>
              <w:spacing w:after="0"/>
              <w:jc w:val="center"/>
              <w:rPr>
                <w:rFonts w:ascii="Verdana" w:hAnsi="Verdana"/>
                <w:sz w:val="20"/>
                <w:szCs w:val="20"/>
              </w:rPr>
            </w:pPr>
            <w:r w:rsidRPr="00DA3DC6">
              <w:rPr>
                <w:rFonts w:ascii="Verdana" w:hAnsi="Verdana" w:eastAsia="Calibri" w:cs="Calibri"/>
                <w:color w:val="000000" w:themeColor="text1"/>
                <w:sz w:val="20"/>
                <w:szCs w:val="20"/>
              </w:rPr>
              <w:t>24-Sep</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69799298" w14:textId="15A2494E">
            <w:pPr>
              <w:jc w:val="center"/>
              <w:rPr>
                <w:rFonts w:ascii="Verdana" w:hAnsi="Verdana"/>
                <w:sz w:val="20"/>
                <w:szCs w:val="20"/>
              </w:rPr>
            </w:pPr>
          </w:p>
        </w:tc>
        <w:tc>
          <w:tcPr>
            <w:tcW w:w="1559"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7A31A209" w14:textId="35C8F33B">
            <w:pPr>
              <w:spacing w:after="0"/>
              <w:jc w:val="center"/>
              <w:rPr>
                <w:rFonts w:ascii="Verdana" w:hAnsi="Verdana"/>
                <w:sz w:val="20"/>
                <w:szCs w:val="20"/>
              </w:rPr>
            </w:pPr>
            <w:r w:rsidRPr="00DA3DC6">
              <w:rPr>
                <w:rFonts w:ascii="Verdana" w:hAnsi="Verdana" w:eastAsia="Calibri" w:cs="Calibri"/>
                <w:color w:val="000000" w:themeColor="text1"/>
                <w:sz w:val="20"/>
                <w:szCs w:val="20"/>
              </w:rPr>
              <w:t>1</w:t>
            </w:r>
          </w:p>
        </w:tc>
        <w:tc>
          <w:tcPr>
            <w:tcW w:w="255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CE4D6"/>
            <w:tcMar>
              <w:top w:w="15" w:type="dxa"/>
              <w:left w:w="15" w:type="dxa"/>
              <w:right w:w="15" w:type="dxa"/>
            </w:tcMar>
            <w:vAlign w:val="bottom"/>
          </w:tcPr>
          <w:p w:rsidRPr="00DA3DC6" w:rsidR="009844F3" w:rsidP="009844F3" w:rsidRDefault="009844F3" w14:paraId="76E856E7" w14:textId="36C23ED0">
            <w:pPr>
              <w:spacing w:after="0"/>
              <w:jc w:val="center"/>
              <w:rPr>
                <w:rFonts w:ascii="Verdana" w:hAnsi="Verdana"/>
                <w:sz w:val="20"/>
                <w:szCs w:val="20"/>
              </w:rPr>
            </w:pPr>
            <w:r w:rsidRPr="00DA3DC6">
              <w:rPr>
                <w:rFonts w:ascii="Verdana" w:hAnsi="Verdana" w:eastAsia="Calibri" w:cs="Calibri"/>
                <w:color w:val="000000" w:themeColor="text1"/>
                <w:sz w:val="20"/>
                <w:szCs w:val="20"/>
              </w:rPr>
              <w:t>Cluny Park</w:t>
            </w:r>
          </w:p>
        </w:tc>
      </w:tr>
    </w:tbl>
    <w:p w:rsidRPr="00DA3DC6" w:rsidR="0049717E" w:rsidP="0049717E" w:rsidRDefault="0049717E" w14:paraId="1C90E196" w14:textId="2F9D6742">
      <w:pPr>
        <w:spacing w:after="0" w:line="240" w:lineRule="auto"/>
        <w:rPr>
          <w:rFonts w:ascii="Verdana" w:hAnsi="Verdana" w:eastAsia="Aptos" w:cs="Aptos"/>
          <w:b/>
          <w:bCs/>
          <w:color w:val="000000" w:themeColor="text1"/>
          <w:sz w:val="20"/>
          <w:szCs w:val="20"/>
        </w:rPr>
      </w:pPr>
    </w:p>
    <w:p w:rsidRPr="00DA3DC6" w:rsidR="04662006" w:rsidP="17DD415F" w:rsidRDefault="04662006" w14:paraId="434D1F4E" w14:textId="2EFFBE9F">
      <w:pPr>
        <w:spacing w:line="276" w:lineRule="auto"/>
        <w:rPr>
          <w:rFonts w:ascii="Verdana" w:hAnsi="Verdana" w:eastAsia="Aptos" w:cs="Aptos"/>
          <w:b/>
          <w:bCs/>
          <w:color w:val="000000" w:themeColor="text1"/>
          <w:sz w:val="20"/>
          <w:szCs w:val="20"/>
          <w:lang w:val="en-GB"/>
        </w:rPr>
      </w:pPr>
      <w:r w:rsidRPr="00DA3DC6">
        <w:rPr>
          <w:rFonts w:ascii="Verdana" w:hAnsi="Verdana" w:eastAsiaTheme="minorEastAsia"/>
          <w:b/>
          <w:bCs/>
          <w:color w:val="000000" w:themeColor="text1"/>
          <w:sz w:val="20"/>
          <w:szCs w:val="20"/>
          <w:lang w:val="en-GB"/>
        </w:rPr>
        <w:t>Allotments</w:t>
      </w:r>
    </w:p>
    <w:p w:rsidRPr="00DA3DC6" w:rsidR="04662006" w:rsidP="00E400BF" w:rsidRDefault="04662006" w14:paraId="333C33A6" w14:textId="648DD58B">
      <w:pPr>
        <w:spacing w:after="0" w:line="240" w:lineRule="auto"/>
        <w:jc w:val="both"/>
        <w:rPr>
          <w:rFonts w:ascii="Verdana" w:hAnsi="Verdana"/>
          <w:sz w:val="20"/>
          <w:szCs w:val="20"/>
        </w:rPr>
      </w:pPr>
      <w:r w:rsidRPr="00DA3DC6">
        <w:rPr>
          <w:rFonts w:ascii="Verdana" w:hAnsi="Verdana" w:eastAsia="Calibri" w:cs="Calibri"/>
          <w:sz w:val="20"/>
          <w:szCs w:val="20"/>
        </w:rPr>
        <w:t>Castle:</w:t>
      </w:r>
    </w:p>
    <w:p w:rsidRPr="00DA3DC6" w:rsidR="04662006" w:rsidP="00E400BF" w:rsidRDefault="04662006" w14:paraId="30A44E2F" w14:textId="3C4094CC">
      <w:pPr>
        <w:pStyle w:val="ListParagraph"/>
        <w:numPr>
          <w:ilvl w:val="0"/>
          <w:numId w:val="3"/>
        </w:numPr>
        <w:spacing w:after="0" w:line="240" w:lineRule="auto"/>
        <w:ind w:left="426" w:hanging="426"/>
        <w:jc w:val="both"/>
        <w:rPr>
          <w:rFonts w:ascii="Verdana" w:hAnsi="Verdana" w:eastAsia="Calibri" w:cs="Calibri"/>
          <w:sz w:val="20"/>
          <w:szCs w:val="20"/>
        </w:rPr>
      </w:pPr>
      <w:r w:rsidRPr="00DA3DC6">
        <w:rPr>
          <w:rFonts w:ascii="Verdana" w:hAnsi="Verdana" w:eastAsia="Calibri" w:cs="Calibri"/>
          <w:sz w:val="20"/>
          <w:szCs w:val="20"/>
        </w:rPr>
        <w:t>Plot 6 and 63 have been reallocated to new plot holders.</w:t>
      </w:r>
    </w:p>
    <w:p w:rsidRPr="00DA3DC6" w:rsidR="04662006" w:rsidP="00E400BF" w:rsidRDefault="04662006" w14:paraId="667B25C2" w14:textId="6BAF77FF">
      <w:pPr>
        <w:pStyle w:val="ListParagraph"/>
        <w:numPr>
          <w:ilvl w:val="0"/>
          <w:numId w:val="3"/>
        </w:numPr>
        <w:spacing w:after="0" w:line="240" w:lineRule="auto"/>
        <w:ind w:left="426" w:hanging="426"/>
        <w:jc w:val="both"/>
        <w:rPr>
          <w:rFonts w:ascii="Verdana" w:hAnsi="Verdana" w:eastAsia="Calibri" w:cs="Calibri"/>
          <w:sz w:val="20"/>
          <w:szCs w:val="20"/>
        </w:rPr>
      </w:pPr>
      <w:r w:rsidRPr="00DA3DC6">
        <w:rPr>
          <w:rFonts w:ascii="Verdana" w:hAnsi="Verdana" w:eastAsia="Calibri" w:cs="Calibri"/>
          <w:sz w:val="20"/>
          <w:szCs w:val="20"/>
        </w:rPr>
        <w:t>Plot 81 will have raised beds installed week of 29</w:t>
      </w:r>
      <w:r w:rsidRPr="00DA3DC6">
        <w:rPr>
          <w:rFonts w:ascii="Verdana" w:hAnsi="Verdana" w:eastAsia="Calibri" w:cs="Calibri"/>
          <w:sz w:val="20"/>
          <w:szCs w:val="20"/>
          <w:vertAlign w:val="superscript"/>
        </w:rPr>
        <w:t>th</w:t>
      </w:r>
      <w:r w:rsidRPr="00DA3DC6">
        <w:rPr>
          <w:rFonts w:ascii="Verdana" w:hAnsi="Verdana" w:eastAsia="Calibri" w:cs="Calibri"/>
          <w:sz w:val="20"/>
          <w:szCs w:val="20"/>
        </w:rPr>
        <w:t xml:space="preserve"> July 2024.</w:t>
      </w:r>
    </w:p>
    <w:p w:rsidRPr="00DA3DC6" w:rsidR="04662006" w:rsidP="00E400BF" w:rsidRDefault="04662006" w14:paraId="7CF4E224" w14:textId="540BC991">
      <w:pPr>
        <w:pStyle w:val="ListParagraph"/>
        <w:numPr>
          <w:ilvl w:val="0"/>
          <w:numId w:val="3"/>
        </w:numPr>
        <w:spacing w:after="0" w:line="240" w:lineRule="auto"/>
        <w:ind w:left="426" w:hanging="426"/>
        <w:jc w:val="both"/>
        <w:rPr>
          <w:rFonts w:ascii="Verdana" w:hAnsi="Verdana" w:eastAsia="Calibri" w:cs="Calibri"/>
          <w:sz w:val="20"/>
          <w:szCs w:val="20"/>
        </w:rPr>
      </w:pPr>
      <w:r w:rsidRPr="00DA3DC6">
        <w:rPr>
          <w:rFonts w:ascii="Verdana" w:hAnsi="Verdana" w:eastAsia="Calibri" w:cs="Calibri"/>
          <w:sz w:val="20"/>
          <w:szCs w:val="20"/>
        </w:rPr>
        <w:t>New posts have been ordered.</w:t>
      </w:r>
    </w:p>
    <w:p w:rsidRPr="00DA3DC6" w:rsidR="04662006" w:rsidP="00E400BF" w:rsidRDefault="04662006" w14:paraId="61999C28" w14:textId="7D12A6BD">
      <w:pPr>
        <w:pStyle w:val="ListParagraph"/>
        <w:numPr>
          <w:ilvl w:val="0"/>
          <w:numId w:val="3"/>
        </w:numPr>
        <w:spacing w:after="0" w:line="240" w:lineRule="auto"/>
        <w:ind w:left="426" w:hanging="426"/>
        <w:jc w:val="both"/>
        <w:rPr>
          <w:rFonts w:ascii="Verdana" w:hAnsi="Verdana" w:eastAsia="Calibri" w:cs="Calibri"/>
          <w:sz w:val="20"/>
          <w:szCs w:val="20"/>
        </w:rPr>
      </w:pPr>
      <w:r w:rsidRPr="00DA3DC6">
        <w:rPr>
          <w:rFonts w:ascii="Verdana" w:hAnsi="Verdana" w:eastAsia="Calibri" w:cs="Calibri"/>
          <w:sz w:val="20"/>
          <w:szCs w:val="20"/>
        </w:rPr>
        <w:t>Old posts have been replaced at Castle Allotments.</w:t>
      </w:r>
    </w:p>
    <w:p w:rsidRPr="00DA3DC6" w:rsidR="04662006" w:rsidP="00E400BF" w:rsidRDefault="04662006" w14:paraId="79820D30" w14:textId="38E3B3AC">
      <w:pPr>
        <w:pStyle w:val="ListParagraph"/>
        <w:numPr>
          <w:ilvl w:val="0"/>
          <w:numId w:val="3"/>
        </w:numPr>
        <w:spacing w:after="0" w:line="240" w:lineRule="auto"/>
        <w:ind w:left="426" w:hanging="426"/>
        <w:jc w:val="both"/>
        <w:rPr>
          <w:rFonts w:ascii="Verdana" w:hAnsi="Verdana" w:eastAsia="Calibri" w:cs="Calibri"/>
          <w:sz w:val="20"/>
          <w:szCs w:val="20"/>
        </w:rPr>
      </w:pPr>
      <w:r w:rsidRPr="00DA3DC6">
        <w:rPr>
          <w:rFonts w:ascii="Verdana" w:hAnsi="Verdana" w:eastAsia="Calibri" w:cs="Calibri"/>
          <w:sz w:val="20"/>
          <w:szCs w:val="20"/>
        </w:rPr>
        <w:t>Site inspection carried out 28/08/2024 by admin staff.</w:t>
      </w:r>
    </w:p>
    <w:p w:rsidRPr="00DA3DC6" w:rsidR="2F4EC0F7" w:rsidP="00E400BF" w:rsidRDefault="2F4EC0F7" w14:paraId="3A3A14EC" w14:textId="6324E8B1">
      <w:pPr>
        <w:pStyle w:val="ListParagraph"/>
        <w:numPr>
          <w:ilvl w:val="0"/>
          <w:numId w:val="3"/>
        </w:numPr>
        <w:spacing w:after="0" w:line="240" w:lineRule="auto"/>
        <w:ind w:left="426" w:hanging="426"/>
        <w:jc w:val="both"/>
        <w:rPr>
          <w:rFonts w:ascii="Verdana" w:hAnsi="Verdana" w:eastAsia="Calibri" w:cs="Calibri"/>
          <w:sz w:val="20"/>
          <w:szCs w:val="20"/>
          <w:lang w:val="en-GB"/>
        </w:rPr>
      </w:pPr>
      <w:r w:rsidRPr="00DA3DC6">
        <w:rPr>
          <w:rFonts w:ascii="Verdana" w:hAnsi="Verdana" w:eastAsia="Calibri" w:cs="Calibri"/>
          <w:sz w:val="20"/>
          <w:szCs w:val="20"/>
          <w:lang w:val="en-GB"/>
        </w:rPr>
        <w:t>The raised beds are ready to be allocated. Current plot holders will be contacted to see if they are interested in downsizing.</w:t>
      </w:r>
    </w:p>
    <w:p w:rsidRPr="00DA3DC6" w:rsidR="2F4EC0F7" w:rsidP="00E400BF" w:rsidRDefault="2F4EC0F7" w14:paraId="6589D581" w14:textId="4B132385">
      <w:pPr>
        <w:pStyle w:val="ListParagraph"/>
        <w:numPr>
          <w:ilvl w:val="0"/>
          <w:numId w:val="3"/>
        </w:numPr>
        <w:spacing w:after="0" w:line="240" w:lineRule="auto"/>
        <w:ind w:left="426" w:hanging="426"/>
        <w:jc w:val="both"/>
        <w:rPr>
          <w:rFonts w:ascii="Verdana" w:hAnsi="Verdana" w:eastAsia="Calibri" w:cs="Calibri"/>
          <w:sz w:val="20"/>
          <w:szCs w:val="20"/>
          <w:lang w:val="en-GB"/>
        </w:rPr>
      </w:pPr>
      <w:r w:rsidRPr="00DA3DC6">
        <w:rPr>
          <w:rFonts w:ascii="Verdana" w:hAnsi="Verdana" w:eastAsia="Calibri" w:cs="Calibri"/>
          <w:sz w:val="20"/>
          <w:szCs w:val="20"/>
          <w:lang w:val="en-GB"/>
        </w:rPr>
        <w:t>One plot holder has returned their plot. This will be reallocated</w:t>
      </w:r>
    </w:p>
    <w:p w:rsidRPr="00DA3DC6" w:rsidR="0049717E" w:rsidP="00E400BF" w:rsidRDefault="0049717E" w14:paraId="3C31C8E1" w14:textId="77777777">
      <w:pPr>
        <w:pStyle w:val="ListParagraph"/>
        <w:spacing w:after="0" w:line="240" w:lineRule="auto"/>
        <w:jc w:val="both"/>
        <w:rPr>
          <w:rFonts w:ascii="Verdana" w:hAnsi="Verdana" w:eastAsia="Calibri" w:cs="Calibri"/>
          <w:sz w:val="20"/>
          <w:szCs w:val="20"/>
          <w:lang w:val="en-GB"/>
        </w:rPr>
      </w:pPr>
    </w:p>
    <w:p w:rsidRPr="00DA3DC6" w:rsidR="04662006" w:rsidP="00E400BF" w:rsidRDefault="04662006" w14:paraId="03B32694" w14:textId="6AC3A272">
      <w:pPr>
        <w:spacing w:after="0" w:line="240" w:lineRule="auto"/>
        <w:jc w:val="both"/>
        <w:rPr>
          <w:rFonts w:ascii="Verdana" w:hAnsi="Verdana"/>
          <w:sz w:val="20"/>
          <w:szCs w:val="20"/>
        </w:rPr>
      </w:pPr>
      <w:r w:rsidRPr="00DA3DC6">
        <w:rPr>
          <w:rFonts w:ascii="Verdana" w:hAnsi="Verdana" w:eastAsia="Calibri" w:cs="Calibri"/>
          <w:sz w:val="20"/>
          <w:szCs w:val="20"/>
        </w:rPr>
        <w:t>Mount Anville:</w:t>
      </w:r>
    </w:p>
    <w:p w:rsidRPr="00DA3DC6" w:rsidR="04662006" w:rsidP="00E400BF" w:rsidRDefault="04662006" w14:paraId="7D8B57E3" w14:textId="51AC6E44">
      <w:pPr>
        <w:pStyle w:val="ListParagraph"/>
        <w:numPr>
          <w:ilvl w:val="0"/>
          <w:numId w:val="2"/>
        </w:numPr>
        <w:spacing w:after="0" w:line="240" w:lineRule="auto"/>
        <w:ind w:left="426" w:hanging="426"/>
        <w:jc w:val="both"/>
        <w:rPr>
          <w:rFonts w:ascii="Verdana" w:hAnsi="Verdana" w:eastAsia="Calibri" w:cs="Calibri"/>
          <w:sz w:val="20"/>
          <w:szCs w:val="20"/>
        </w:rPr>
      </w:pPr>
      <w:r w:rsidRPr="00DA3DC6">
        <w:rPr>
          <w:rFonts w:ascii="Verdana" w:hAnsi="Verdana" w:eastAsia="Calibri" w:cs="Calibri"/>
          <w:sz w:val="20"/>
          <w:szCs w:val="20"/>
        </w:rPr>
        <w:t>19 New plots have had soil turned; will be ready soon for allocation to people on waiting list.</w:t>
      </w:r>
    </w:p>
    <w:p w:rsidRPr="00DA3DC6" w:rsidR="04662006" w:rsidP="00E400BF" w:rsidRDefault="04662006" w14:paraId="21C67E56" w14:textId="7945A6FC">
      <w:pPr>
        <w:pStyle w:val="ListParagraph"/>
        <w:numPr>
          <w:ilvl w:val="0"/>
          <w:numId w:val="2"/>
        </w:numPr>
        <w:spacing w:after="0" w:line="240" w:lineRule="auto"/>
        <w:ind w:left="426" w:hanging="426"/>
        <w:jc w:val="both"/>
        <w:rPr>
          <w:rFonts w:ascii="Verdana" w:hAnsi="Verdana" w:eastAsia="Calibri" w:cs="Calibri"/>
          <w:sz w:val="20"/>
          <w:szCs w:val="20"/>
        </w:rPr>
      </w:pPr>
      <w:r w:rsidRPr="00DA3DC6">
        <w:rPr>
          <w:rFonts w:ascii="Verdana" w:hAnsi="Verdana" w:eastAsia="Calibri" w:cs="Calibri"/>
          <w:sz w:val="20"/>
          <w:szCs w:val="20"/>
        </w:rPr>
        <w:t>New plots turned</w:t>
      </w:r>
    </w:p>
    <w:p w:rsidRPr="00DA3DC6" w:rsidR="04662006" w:rsidP="00E400BF" w:rsidRDefault="04662006" w14:paraId="48F9C4F2" w14:textId="7CED885F">
      <w:pPr>
        <w:pStyle w:val="ListParagraph"/>
        <w:numPr>
          <w:ilvl w:val="0"/>
          <w:numId w:val="2"/>
        </w:numPr>
        <w:spacing w:after="0" w:line="240" w:lineRule="auto"/>
        <w:ind w:left="426" w:hanging="426"/>
        <w:jc w:val="both"/>
        <w:rPr>
          <w:rFonts w:ascii="Verdana" w:hAnsi="Verdana" w:eastAsia="Calibri" w:cs="Calibri"/>
          <w:sz w:val="20"/>
          <w:szCs w:val="20"/>
        </w:rPr>
      </w:pPr>
      <w:r w:rsidRPr="00DA3DC6">
        <w:rPr>
          <w:rFonts w:ascii="Verdana" w:hAnsi="Verdana" w:eastAsia="Calibri" w:cs="Calibri"/>
          <w:sz w:val="20"/>
          <w:szCs w:val="20"/>
        </w:rPr>
        <w:t>Telephone calls and emails sent to people on Mount Anville Waiting list offering available plots.</w:t>
      </w:r>
    </w:p>
    <w:p w:rsidRPr="00DA3DC6" w:rsidR="1567AB68" w:rsidP="00E400BF" w:rsidRDefault="1567AB68" w14:paraId="3304D767" w14:textId="429A0050">
      <w:pPr>
        <w:pStyle w:val="ListParagraph"/>
        <w:numPr>
          <w:ilvl w:val="0"/>
          <w:numId w:val="2"/>
        </w:numPr>
        <w:spacing w:after="0" w:line="240" w:lineRule="auto"/>
        <w:ind w:left="426" w:hanging="426"/>
        <w:jc w:val="both"/>
        <w:rPr>
          <w:rFonts w:ascii="Verdana" w:hAnsi="Verdana" w:eastAsia="Calibri" w:cs="Calibri"/>
          <w:sz w:val="20"/>
          <w:szCs w:val="20"/>
        </w:rPr>
      </w:pPr>
      <w:r w:rsidRPr="00DA3DC6">
        <w:rPr>
          <w:rFonts w:ascii="Verdana" w:hAnsi="Verdana" w:eastAsia="Calibri" w:cs="Calibri"/>
          <w:sz w:val="20"/>
          <w:szCs w:val="20"/>
        </w:rPr>
        <w:t>The lock has been changed on the gate at Mount Anville allotments, and plot holders have been given new keys.</w:t>
      </w:r>
    </w:p>
    <w:p w:rsidRPr="00DA3DC6" w:rsidR="1567AB68" w:rsidP="00E400BF" w:rsidRDefault="1567AB68" w14:paraId="46CF4787" w14:textId="3DF4B7EB">
      <w:pPr>
        <w:pStyle w:val="ListParagraph"/>
        <w:numPr>
          <w:ilvl w:val="0"/>
          <w:numId w:val="2"/>
        </w:numPr>
        <w:spacing w:after="0" w:line="240" w:lineRule="auto"/>
        <w:ind w:left="426" w:hanging="426"/>
        <w:jc w:val="both"/>
        <w:rPr>
          <w:rFonts w:ascii="Verdana" w:hAnsi="Verdana" w:eastAsia="Calibri" w:cs="Calibri"/>
          <w:sz w:val="20"/>
          <w:szCs w:val="20"/>
        </w:rPr>
      </w:pPr>
      <w:r w:rsidRPr="00DA3DC6">
        <w:rPr>
          <w:rFonts w:ascii="Verdana" w:hAnsi="Verdana" w:eastAsia="Calibri" w:cs="Calibri"/>
          <w:sz w:val="20"/>
          <w:szCs w:val="20"/>
        </w:rPr>
        <w:t>People on waiting list are being contacted to see if they are interested in plot.</w:t>
      </w:r>
    </w:p>
    <w:p w:rsidRPr="00DA3DC6" w:rsidR="17DD415F" w:rsidP="17DD415F" w:rsidRDefault="17DD415F" w14:paraId="59759717" w14:textId="40AA3FA7">
      <w:pPr>
        <w:pStyle w:val="ListParagraph"/>
        <w:spacing w:after="0" w:line="257" w:lineRule="auto"/>
        <w:ind w:left="360"/>
        <w:rPr>
          <w:rFonts w:ascii="Verdana" w:hAnsi="Verdana" w:eastAsia="Calibri" w:cs="Calibri"/>
          <w:sz w:val="20"/>
          <w:szCs w:val="20"/>
        </w:rPr>
      </w:pPr>
    </w:p>
    <w:p w:rsidRPr="00DA3DC6" w:rsidR="00DB0046" w:rsidP="00DB0046" w:rsidRDefault="1567AB68" w14:paraId="173D0FD4" w14:textId="77777777">
      <w:pPr>
        <w:spacing w:after="0"/>
        <w:rPr>
          <w:rFonts w:ascii="Verdana" w:hAnsi="Verdana"/>
          <w:sz w:val="20"/>
          <w:szCs w:val="20"/>
        </w:rPr>
      </w:pPr>
      <w:r w:rsidRPr="00DA3DC6">
        <w:rPr>
          <w:rFonts w:ascii="Verdana" w:hAnsi="Verdana" w:eastAsia="Verdana" w:cs="Verdana"/>
          <w:b/>
          <w:bCs/>
          <w:color w:val="000000" w:themeColor="text1"/>
          <w:sz w:val="20"/>
          <w:szCs w:val="20"/>
        </w:rPr>
        <w:t>Filming in the Park</w:t>
      </w:r>
    </w:p>
    <w:p w:rsidRPr="00DA3DC6" w:rsidR="1567AB68" w:rsidP="00DB0046" w:rsidRDefault="1567AB68" w14:paraId="6329DF31" w14:textId="1815CBED">
      <w:pPr>
        <w:spacing w:after="0"/>
        <w:rPr>
          <w:rFonts w:ascii="Verdana" w:hAnsi="Verdana"/>
          <w:sz w:val="20"/>
          <w:szCs w:val="20"/>
        </w:rPr>
      </w:pPr>
      <w:r w:rsidRPr="00DA3DC6">
        <w:rPr>
          <w:rFonts w:ascii="Verdana" w:hAnsi="Verdana" w:eastAsia="Verdana" w:cs="Verdana"/>
          <w:color w:val="000000" w:themeColor="text1"/>
          <w:sz w:val="20"/>
          <w:szCs w:val="20"/>
        </w:rPr>
        <w:t>We received the below request for filming in DLR Parks in July, August and September 2024:</w:t>
      </w:r>
    </w:p>
    <w:tbl>
      <w:tblPr>
        <w:tblW w:w="9498" w:type="dxa"/>
        <w:tblInd w:w="-152" w:type="dxa"/>
        <w:tblLayout w:type="fixed"/>
        <w:tblLook w:val="04A0" w:firstRow="1" w:lastRow="0" w:firstColumn="1" w:lastColumn="0" w:noHBand="0" w:noVBand="1"/>
      </w:tblPr>
      <w:tblGrid>
        <w:gridCol w:w="1060"/>
        <w:gridCol w:w="1634"/>
        <w:gridCol w:w="1701"/>
        <w:gridCol w:w="1417"/>
        <w:gridCol w:w="1134"/>
        <w:gridCol w:w="2552"/>
      </w:tblGrid>
      <w:tr w:rsidRPr="00DA3DC6" w:rsidR="00F77E66" w:rsidTr="0085359C" w14:paraId="77FE3727" w14:textId="77777777">
        <w:trPr>
          <w:trHeight w:val="465"/>
        </w:trPr>
        <w:tc>
          <w:tcPr>
            <w:tcW w:w="1060" w:type="dxa"/>
            <w:tcBorders>
              <w:top w:val="single" w:color="auto" w:sz="8" w:space="0"/>
              <w:left w:val="single" w:color="auto" w:sz="8" w:space="0"/>
              <w:bottom w:val="single" w:color="auto" w:sz="8" w:space="0"/>
              <w:right w:val="single" w:color="auto" w:sz="8" w:space="0"/>
            </w:tcBorders>
            <w:shd w:val="clear" w:color="auto" w:fill="CBD3DE"/>
            <w:tcMar>
              <w:left w:w="108" w:type="dxa"/>
              <w:right w:w="108" w:type="dxa"/>
            </w:tcMar>
            <w:vAlign w:val="center"/>
          </w:tcPr>
          <w:p w:rsidRPr="00DA3DC6" w:rsidR="17DD415F" w:rsidP="17DD415F" w:rsidRDefault="17DD415F" w14:paraId="0283820C" w14:textId="0A70936A">
            <w:pPr>
              <w:spacing w:after="0"/>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CRM Source or Email</w:t>
            </w:r>
          </w:p>
        </w:tc>
        <w:tc>
          <w:tcPr>
            <w:tcW w:w="1634" w:type="dxa"/>
            <w:tcBorders>
              <w:top w:val="single" w:color="auto" w:sz="8" w:space="0"/>
              <w:left w:val="single" w:color="auto" w:sz="8" w:space="0"/>
              <w:bottom w:val="single" w:color="auto" w:sz="8" w:space="0"/>
              <w:right w:val="single" w:color="auto" w:sz="8" w:space="0"/>
            </w:tcBorders>
            <w:shd w:val="clear" w:color="auto" w:fill="CBD3DE"/>
            <w:tcMar>
              <w:left w:w="108" w:type="dxa"/>
              <w:right w:w="108" w:type="dxa"/>
            </w:tcMar>
            <w:vAlign w:val="center"/>
          </w:tcPr>
          <w:p w:rsidRPr="00DA3DC6" w:rsidR="17DD415F" w:rsidP="17DD415F" w:rsidRDefault="17DD415F" w14:paraId="7442F067" w14:textId="52C6CE2F">
            <w:pPr>
              <w:spacing w:after="0"/>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Location</w:t>
            </w:r>
          </w:p>
        </w:tc>
        <w:tc>
          <w:tcPr>
            <w:tcW w:w="1701" w:type="dxa"/>
            <w:tcBorders>
              <w:top w:val="single" w:color="auto" w:sz="8" w:space="0"/>
              <w:left w:val="single" w:color="auto" w:sz="8" w:space="0"/>
              <w:bottom w:val="single" w:color="auto" w:sz="8" w:space="0"/>
              <w:right w:val="single" w:color="auto" w:sz="8" w:space="0"/>
            </w:tcBorders>
            <w:shd w:val="clear" w:color="auto" w:fill="CBD3DE"/>
            <w:tcMar>
              <w:left w:w="108" w:type="dxa"/>
              <w:right w:w="108" w:type="dxa"/>
            </w:tcMar>
            <w:vAlign w:val="center"/>
          </w:tcPr>
          <w:p w:rsidRPr="00DA3DC6" w:rsidR="17DD415F" w:rsidP="17DD415F" w:rsidRDefault="17DD415F" w14:paraId="14F1AD0E" w14:textId="51C0C52B">
            <w:pPr>
              <w:spacing w:after="0"/>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Date Request Received</w:t>
            </w:r>
          </w:p>
        </w:tc>
        <w:tc>
          <w:tcPr>
            <w:tcW w:w="1417" w:type="dxa"/>
            <w:tcBorders>
              <w:top w:val="single" w:color="auto" w:sz="8" w:space="0"/>
              <w:left w:val="single" w:color="auto" w:sz="8" w:space="0"/>
              <w:bottom w:val="single" w:color="auto" w:sz="8" w:space="0"/>
              <w:right w:val="single" w:color="auto" w:sz="8" w:space="0"/>
            </w:tcBorders>
            <w:shd w:val="clear" w:color="auto" w:fill="CBD3DE"/>
            <w:tcMar>
              <w:left w:w="108" w:type="dxa"/>
              <w:right w:w="108" w:type="dxa"/>
            </w:tcMar>
            <w:vAlign w:val="center"/>
          </w:tcPr>
          <w:p w:rsidRPr="00DA3DC6" w:rsidR="17DD415F" w:rsidP="17DD415F" w:rsidRDefault="17DD415F" w14:paraId="085A7A52" w14:textId="075B6E81">
            <w:pPr>
              <w:spacing w:after="0"/>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Date of Filming</w:t>
            </w:r>
          </w:p>
        </w:tc>
        <w:tc>
          <w:tcPr>
            <w:tcW w:w="1134" w:type="dxa"/>
            <w:tcBorders>
              <w:top w:val="single" w:color="auto" w:sz="8" w:space="0"/>
              <w:left w:val="single" w:color="auto" w:sz="8" w:space="0"/>
              <w:bottom w:val="single" w:color="auto" w:sz="8" w:space="0"/>
              <w:right w:val="single" w:color="auto" w:sz="8" w:space="0"/>
            </w:tcBorders>
            <w:shd w:val="clear" w:color="auto" w:fill="CBD3DE"/>
            <w:tcMar>
              <w:left w:w="108" w:type="dxa"/>
              <w:right w:w="108" w:type="dxa"/>
            </w:tcMar>
            <w:vAlign w:val="center"/>
          </w:tcPr>
          <w:p w:rsidRPr="00DA3DC6" w:rsidR="17DD415F" w:rsidP="17DD415F" w:rsidRDefault="17DD415F" w14:paraId="4D5EB4F3" w14:textId="5F7C2CE3">
            <w:pPr>
              <w:spacing w:after="0"/>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Permit Granted (Y/N)</w:t>
            </w:r>
          </w:p>
        </w:tc>
        <w:tc>
          <w:tcPr>
            <w:tcW w:w="2552" w:type="dxa"/>
            <w:tcBorders>
              <w:top w:val="single" w:color="auto" w:sz="8" w:space="0"/>
              <w:left w:val="single" w:color="auto" w:sz="8" w:space="0"/>
              <w:bottom w:val="single" w:color="auto" w:sz="8" w:space="0"/>
              <w:right w:val="single" w:color="auto" w:sz="8" w:space="0"/>
            </w:tcBorders>
            <w:shd w:val="clear" w:color="auto" w:fill="CBD3DE"/>
            <w:tcMar>
              <w:left w:w="108" w:type="dxa"/>
              <w:right w:w="108" w:type="dxa"/>
            </w:tcMar>
            <w:vAlign w:val="center"/>
          </w:tcPr>
          <w:p w:rsidRPr="00DA3DC6" w:rsidR="17DD415F" w:rsidP="17DD415F" w:rsidRDefault="17DD415F" w14:paraId="10D05B67" w14:textId="147C5F24">
            <w:pPr>
              <w:spacing w:after="0"/>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Reason (if refused)</w:t>
            </w:r>
          </w:p>
        </w:tc>
      </w:tr>
      <w:tr w:rsidRPr="00DA3DC6" w:rsidR="00F77E66" w:rsidTr="0085359C" w14:paraId="7773D67F" w14:textId="77777777">
        <w:trPr>
          <w:trHeight w:val="270"/>
        </w:trPr>
        <w:tc>
          <w:tcPr>
            <w:tcW w:w="1060" w:type="dxa"/>
            <w:tcBorders>
              <w:top w:val="single" w:color="auto" w:sz="8" w:space="0"/>
              <w:left w:val="single" w:color="auto" w:sz="8" w:space="0"/>
              <w:bottom w:val="single" w:color="auto" w:sz="8" w:space="0"/>
              <w:right w:val="single" w:color="auto" w:sz="8" w:space="0"/>
            </w:tcBorders>
            <w:shd w:val="clear" w:color="auto" w:fill="C6E0B4"/>
            <w:tcMar>
              <w:left w:w="108" w:type="dxa"/>
              <w:right w:w="108" w:type="dxa"/>
            </w:tcMar>
            <w:vAlign w:val="center"/>
          </w:tcPr>
          <w:p w:rsidRPr="00DA3DC6" w:rsidR="17DD415F" w:rsidP="17DD415F" w:rsidRDefault="17DD415F" w14:paraId="0301078E" w14:textId="6642906D">
            <w:pPr>
              <w:spacing w:after="0"/>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329958</w:t>
            </w:r>
          </w:p>
        </w:tc>
        <w:tc>
          <w:tcPr>
            <w:tcW w:w="1634" w:type="dxa"/>
            <w:tcBorders>
              <w:top w:val="single" w:color="auto" w:sz="8" w:space="0"/>
              <w:left w:val="single" w:color="auto" w:sz="8" w:space="0"/>
              <w:bottom w:val="single" w:color="auto" w:sz="8" w:space="0"/>
              <w:right w:val="single" w:color="auto" w:sz="8" w:space="0"/>
            </w:tcBorders>
            <w:shd w:val="clear" w:color="auto" w:fill="FCE4D6"/>
            <w:tcMar>
              <w:left w:w="108" w:type="dxa"/>
              <w:right w:w="108" w:type="dxa"/>
            </w:tcMar>
            <w:vAlign w:val="center"/>
          </w:tcPr>
          <w:p w:rsidRPr="00DA3DC6" w:rsidR="17DD415F" w:rsidP="17DD415F" w:rsidRDefault="17DD415F" w14:paraId="283DBB89" w14:textId="6FE086CD">
            <w:pPr>
              <w:spacing w:after="0"/>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St. Helen’s Wood</w:t>
            </w:r>
          </w:p>
        </w:tc>
        <w:tc>
          <w:tcPr>
            <w:tcW w:w="1701" w:type="dxa"/>
            <w:tcBorders>
              <w:top w:val="single" w:color="auto" w:sz="8" w:space="0"/>
              <w:left w:val="single" w:color="auto" w:sz="8" w:space="0"/>
              <w:bottom w:val="single" w:color="auto" w:sz="8" w:space="0"/>
              <w:right w:val="single" w:color="auto" w:sz="8" w:space="0"/>
            </w:tcBorders>
            <w:shd w:val="clear" w:color="auto" w:fill="FCE4D6"/>
            <w:tcMar>
              <w:left w:w="108" w:type="dxa"/>
              <w:right w:w="108" w:type="dxa"/>
            </w:tcMar>
            <w:vAlign w:val="center"/>
          </w:tcPr>
          <w:p w:rsidRPr="00DA3DC6" w:rsidR="17DD415F" w:rsidP="17DD415F" w:rsidRDefault="17DD415F" w14:paraId="216ED3EA" w14:textId="1D3A47E4">
            <w:pPr>
              <w:spacing w:after="0"/>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02/07/2024</w:t>
            </w:r>
          </w:p>
        </w:tc>
        <w:tc>
          <w:tcPr>
            <w:tcW w:w="1417" w:type="dxa"/>
            <w:tcBorders>
              <w:top w:val="single" w:color="auto" w:sz="8" w:space="0"/>
              <w:left w:val="single" w:color="auto" w:sz="8" w:space="0"/>
              <w:bottom w:val="single" w:color="auto" w:sz="8" w:space="0"/>
              <w:right w:val="single" w:color="auto" w:sz="8" w:space="0"/>
            </w:tcBorders>
            <w:shd w:val="clear" w:color="auto" w:fill="FCE4D6"/>
            <w:tcMar>
              <w:left w:w="108" w:type="dxa"/>
              <w:right w:w="108" w:type="dxa"/>
            </w:tcMar>
            <w:vAlign w:val="center"/>
          </w:tcPr>
          <w:p w:rsidRPr="00DA3DC6" w:rsidR="17DD415F" w:rsidP="17DD415F" w:rsidRDefault="17DD415F" w14:paraId="2F3399C2" w14:textId="23161459">
            <w:pPr>
              <w:spacing w:after="0"/>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09/08/2024</w:t>
            </w:r>
          </w:p>
        </w:tc>
        <w:tc>
          <w:tcPr>
            <w:tcW w:w="1134" w:type="dxa"/>
            <w:tcBorders>
              <w:top w:val="single" w:color="auto" w:sz="8" w:space="0"/>
              <w:left w:val="single" w:color="auto" w:sz="8" w:space="0"/>
              <w:bottom w:val="single" w:color="auto" w:sz="8" w:space="0"/>
              <w:right w:val="single" w:color="auto" w:sz="8" w:space="0"/>
            </w:tcBorders>
            <w:shd w:val="clear" w:color="auto" w:fill="FCE4D6"/>
            <w:tcMar>
              <w:left w:w="108" w:type="dxa"/>
              <w:right w:w="108" w:type="dxa"/>
            </w:tcMar>
            <w:vAlign w:val="center"/>
          </w:tcPr>
          <w:p w:rsidRPr="00DA3DC6" w:rsidR="17DD415F" w:rsidP="001A2BCB" w:rsidRDefault="17DD415F" w14:paraId="120B2CF4" w14:textId="55B0941E">
            <w:pPr>
              <w:spacing w:after="0"/>
              <w:jc w:val="center"/>
              <w:rPr>
                <w:rFonts w:ascii="Verdana" w:hAnsi="Verdana" w:eastAsia="Calibri" w:cs="Calibri"/>
                <w:color w:val="000000" w:themeColor="text1"/>
                <w:sz w:val="20"/>
                <w:szCs w:val="20"/>
              </w:rPr>
            </w:pPr>
          </w:p>
        </w:tc>
        <w:tc>
          <w:tcPr>
            <w:tcW w:w="2552" w:type="dxa"/>
            <w:tcBorders>
              <w:top w:val="single" w:color="auto" w:sz="8" w:space="0"/>
              <w:left w:val="single" w:color="auto" w:sz="8" w:space="0"/>
              <w:bottom w:val="single" w:color="auto" w:sz="8" w:space="0"/>
              <w:right w:val="single" w:color="auto" w:sz="8" w:space="0"/>
            </w:tcBorders>
            <w:shd w:val="clear" w:color="auto" w:fill="FCE4D6"/>
            <w:tcMar>
              <w:left w:w="108" w:type="dxa"/>
              <w:right w:w="108" w:type="dxa"/>
            </w:tcMar>
            <w:vAlign w:val="center"/>
          </w:tcPr>
          <w:p w:rsidRPr="00DA3DC6" w:rsidR="17DD415F" w:rsidP="17DD415F" w:rsidRDefault="17DD415F" w14:paraId="573FB96E" w14:textId="72F095BC">
            <w:pPr>
              <w:spacing w:after="0"/>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Ongoing application</w:t>
            </w:r>
          </w:p>
        </w:tc>
      </w:tr>
      <w:tr w:rsidRPr="00DA3DC6" w:rsidR="00F77E66" w:rsidTr="0085359C" w14:paraId="011AB404" w14:textId="77777777">
        <w:trPr>
          <w:trHeight w:val="270"/>
        </w:trPr>
        <w:tc>
          <w:tcPr>
            <w:tcW w:w="1060" w:type="dxa"/>
            <w:tcBorders>
              <w:top w:val="single" w:color="auto" w:sz="8" w:space="0"/>
              <w:left w:val="single" w:color="auto" w:sz="8" w:space="0"/>
              <w:bottom w:val="single" w:color="auto" w:sz="8" w:space="0"/>
              <w:right w:val="single" w:color="auto" w:sz="8" w:space="0"/>
            </w:tcBorders>
            <w:shd w:val="clear" w:color="auto" w:fill="C6E0B4"/>
            <w:tcMar>
              <w:left w:w="108" w:type="dxa"/>
              <w:right w:w="108" w:type="dxa"/>
            </w:tcMar>
            <w:vAlign w:val="center"/>
          </w:tcPr>
          <w:p w:rsidRPr="00DA3DC6" w:rsidR="17DD415F" w:rsidP="17DD415F" w:rsidRDefault="17DD415F" w14:paraId="75D3D1BE" w14:textId="27C78ED4">
            <w:pPr>
              <w:spacing w:after="0"/>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Email</w:t>
            </w:r>
          </w:p>
        </w:tc>
        <w:tc>
          <w:tcPr>
            <w:tcW w:w="1634" w:type="dxa"/>
            <w:tcBorders>
              <w:top w:val="single" w:color="auto" w:sz="8" w:space="0"/>
              <w:left w:val="single" w:color="auto" w:sz="8" w:space="0"/>
              <w:bottom w:val="single" w:color="auto" w:sz="8" w:space="0"/>
              <w:right w:val="single" w:color="auto" w:sz="8" w:space="0"/>
            </w:tcBorders>
            <w:shd w:val="clear" w:color="auto" w:fill="FCE4D6"/>
            <w:tcMar>
              <w:left w:w="108" w:type="dxa"/>
              <w:right w:w="108" w:type="dxa"/>
            </w:tcMar>
            <w:vAlign w:val="center"/>
          </w:tcPr>
          <w:p w:rsidRPr="00DA3DC6" w:rsidR="17DD415F" w:rsidP="17DD415F" w:rsidRDefault="17DD415F" w14:paraId="790D0EF6" w14:textId="73476914">
            <w:pPr>
              <w:spacing w:after="0"/>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Sandycove</w:t>
            </w:r>
          </w:p>
        </w:tc>
        <w:tc>
          <w:tcPr>
            <w:tcW w:w="1701" w:type="dxa"/>
            <w:tcBorders>
              <w:top w:val="single" w:color="auto" w:sz="8" w:space="0"/>
              <w:left w:val="single" w:color="auto" w:sz="8" w:space="0"/>
              <w:bottom w:val="single" w:color="auto" w:sz="8" w:space="0"/>
              <w:right w:val="single" w:color="auto" w:sz="8" w:space="0"/>
            </w:tcBorders>
            <w:shd w:val="clear" w:color="auto" w:fill="FCE4D6"/>
            <w:tcMar>
              <w:left w:w="108" w:type="dxa"/>
              <w:right w:w="108" w:type="dxa"/>
            </w:tcMar>
            <w:vAlign w:val="center"/>
          </w:tcPr>
          <w:p w:rsidRPr="00DA3DC6" w:rsidR="17DD415F" w:rsidP="17DD415F" w:rsidRDefault="17DD415F" w14:paraId="086E32D9" w14:textId="5F6DA2D4">
            <w:pPr>
              <w:spacing w:after="0"/>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01/07/2024</w:t>
            </w:r>
          </w:p>
        </w:tc>
        <w:tc>
          <w:tcPr>
            <w:tcW w:w="1417" w:type="dxa"/>
            <w:tcBorders>
              <w:top w:val="single" w:color="auto" w:sz="8" w:space="0"/>
              <w:left w:val="single" w:color="auto" w:sz="8" w:space="0"/>
              <w:bottom w:val="single" w:color="auto" w:sz="8" w:space="0"/>
              <w:right w:val="single" w:color="auto" w:sz="8" w:space="0"/>
            </w:tcBorders>
            <w:shd w:val="clear" w:color="auto" w:fill="FCE4D6"/>
            <w:tcMar>
              <w:left w:w="108" w:type="dxa"/>
              <w:right w:w="108" w:type="dxa"/>
            </w:tcMar>
            <w:vAlign w:val="center"/>
          </w:tcPr>
          <w:p w:rsidRPr="00DA3DC6" w:rsidR="17DD415F" w:rsidP="17DD415F" w:rsidRDefault="17DD415F" w14:paraId="62DAEEB9" w14:textId="4FA7B0B6">
            <w:pPr>
              <w:spacing w:after="0"/>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04/07/2024</w:t>
            </w:r>
          </w:p>
        </w:tc>
        <w:tc>
          <w:tcPr>
            <w:tcW w:w="1134" w:type="dxa"/>
            <w:tcBorders>
              <w:top w:val="single" w:color="auto" w:sz="8" w:space="0"/>
              <w:left w:val="single" w:color="auto" w:sz="8" w:space="0"/>
              <w:bottom w:val="single" w:color="auto" w:sz="8" w:space="0"/>
              <w:right w:val="single" w:color="auto" w:sz="8" w:space="0"/>
            </w:tcBorders>
            <w:shd w:val="clear" w:color="auto" w:fill="FCE4D6"/>
            <w:tcMar>
              <w:left w:w="108" w:type="dxa"/>
              <w:right w:w="108" w:type="dxa"/>
            </w:tcMar>
            <w:vAlign w:val="center"/>
          </w:tcPr>
          <w:p w:rsidRPr="00DA3DC6" w:rsidR="17DD415F" w:rsidP="001A2BCB" w:rsidRDefault="17DD415F" w14:paraId="4628F8CE" w14:textId="36129E8D">
            <w:pPr>
              <w:spacing w:after="0"/>
              <w:jc w:val="center"/>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N</w:t>
            </w:r>
          </w:p>
        </w:tc>
        <w:tc>
          <w:tcPr>
            <w:tcW w:w="2552" w:type="dxa"/>
            <w:tcBorders>
              <w:top w:val="single" w:color="auto" w:sz="8" w:space="0"/>
              <w:left w:val="single" w:color="auto" w:sz="8" w:space="0"/>
              <w:bottom w:val="single" w:color="auto" w:sz="8" w:space="0"/>
              <w:right w:val="single" w:color="auto" w:sz="8" w:space="0"/>
            </w:tcBorders>
            <w:shd w:val="clear" w:color="auto" w:fill="FCE4D6"/>
            <w:tcMar>
              <w:left w:w="108" w:type="dxa"/>
              <w:right w:w="108" w:type="dxa"/>
            </w:tcMar>
            <w:vAlign w:val="center"/>
          </w:tcPr>
          <w:p w:rsidRPr="00DA3DC6" w:rsidR="17DD415F" w:rsidP="17DD415F" w:rsidRDefault="17DD415F" w14:paraId="74901EC6" w14:textId="22D39282">
            <w:pPr>
              <w:spacing w:after="0"/>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Applicant decided to not proceed</w:t>
            </w:r>
          </w:p>
        </w:tc>
      </w:tr>
      <w:tr w:rsidRPr="00DA3DC6" w:rsidR="00F77E66" w:rsidTr="0085359C" w14:paraId="5F763852" w14:textId="77777777">
        <w:trPr>
          <w:trHeight w:val="270"/>
        </w:trPr>
        <w:tc>
          <w:tcPr>
            <w:tcW w:w="1060" w:type="dxa"/>
            <w:tcBorders>
              <w:top w:val="single" w:color="auto" w:sz="8" w:space="0"/>
              <w:left w:val="single" w:color="auto" w:sz="8" w:space="0"/>
              <w:bottom w:val="single" w:color="auto" w:sz="8" w:space="0"/>
              <w:right w:val="single" w:color="auto" w:sz="8" w:space="0"/>
            </w:tcBorders>
            <w:shd w:val="clear" w:color="auto" w:fill="C6E0B4"/>
            <w:tcMar>
              <w:left w:w="108" w:type="dxa"/>
              <w:right w:w="108" w:type="dxa"/>
            </w:tcMar>
            <w:vAlign w:val="center"/>
          </w:tcPr>
          <w:p w:rsidRPr="00DA3DC6" w:rsidR="17DD415F" w:rsidP="17DD415F" w:rsidRDefault="17DD415F" w14:paraId="2F9A97BA" w14:textId="44BEAD4C">
            <w:pPr>
              <w:spacing w:after="0"/>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330268</w:t>
            </w:r>
          </w:p>
        </w:tc>
        <w:tc>
          <w:tcPr>
            <w:tcW w:w="1634" w:type="dxa"/>
            <w:tcBorders>
              <w:top w:val="single" w:color="auto" w:sz="8" w:space="0"/>
              <w:left w:val="single" w:color="auto" w:sz="8" w:space="0"/>
              <w:bottom w:val="single" w:color="auto" w:sz="8" w:space="0"/>
              <w:right w:val="single" w:color="auto" w:sz="8" w:space="0"/>
            </w:tcBorders>
            <w:shd w:val="clear" w:color="auto" w:fill="FCE4D6"/>
            <w:tcMar>
              <w:left w:w="108" w:type="dxa"/>
              <w:right w:w="108" w:type="dxa"/>
            </w:tcMar>
            <w:vAlign w:val="center"/>
          </w:tcPr>
          <w:p w:rsidRPr="00DA3DC6" w:rsidR="17DD415F" w:rsidP="17DD415F" w:rsidRDefault="17DD415F" w14:paraId="0553F3E8" w14:textId="5A3651AD">
            <w:pPr>
              <w:spacing w:after="0"/>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Cabinteely Park</w:t>
            </w:r>
          </w:p>
        </w:tc>
        <w:tc>
          <w:tcPr>
            <w:tcW w:w="1701" w:type="dxa"/>
            <w:tcBorders>
              <w:top w:val="single" w:color="auto" w:sz="8" w:space="0"/>
              <w:left w:val="single" w:color="auto" w:sz="8" w:space="0"/>
              <w:bottom w:val="single" w:color="auto" w:sz="8" w:space="0"/>
              <w:right w:val="single" w:color="auto" w:sz="8" w:space="0"/>
            </w:tcBorders>
            <w:shd w:val="clear" w:color="auto" w:fill="FCE4D6"/>
            <w:tcMar>
              <w:left w:w="108" w:type="dxa"/>
              <w:right w:w="108" w:type="dxa"/>
            </w:tcMar>
            <w:vAlign w:val="center"/>
          </w:tcPr>
          <w:p w:rsidRPr="00DA3DC6" w:rsidR="17DD415F" w:rsidP="17DD415F" w:rsidRDefault="17DD415F" w14:paraId="6C097A16" w14:textId="166DE20C">
            <w:pPr>
              <w:spacing w:after="0"/>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05/07/2024</w:t>
            </w:r>
          </w:p>
        </w:tc>
        <w:tc>
          <w:tcPr>
            <w:tcW w:w="1417" w:type="dxa"/>
            <w:tcBorders>
              <w:top w:val="single" w:color="auto" w:sz="8" w:space="0"/>
              <w:left w:val="single" w:color="auto" w:sz="8" w:space="0"/>
              <w:bottom w:val="single" w:color="auto" w:sz="8" w:space="0"/>
              <w:right w:val="single" w:color="auto" w:sz="8" w:space="0"/>
            </w:tcBorders>
            <w:shd w:val="clear" w:color="auto" w:fill="FCE4D6"/>
            <w:tcMar>
              <w:left w:w="108" w:type="dxa"/>
              <w:right w:w="108" w:type="dxa"/>
            </w:tcMar>
            <w:vAlign w:val="center"/>
          </w:tcPr>
          <w:p w:rsidRPr="00DA3DC6" w:rsidR="17DD415F" w:rsidP="17DD415F" w:rsidRDefault="17DD415F" w14:paraId="2FC96880" w14:textId="6C3D4991">
            <w:pPr>
              <w:spacing w:after="0"/>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20/07/2024 &amp; 21/07/2024</w:t>
            </w:r>
          </w:p>
        </w:tc>
        <w:tc>
          <w:tcPr>
            <w:tcW w:w="1134" w:type="dxa"/>
            <w:tcBorders>
              <w:top w:val="single" w:color="auto" w:sz="8" w:space="0"/>
              <w:left w:val="single" w:color="auto" w:sz="8" w:space="0"/>
              <w:bottom w:val="single" w:color="auto" w:sz="8" w:space="0"/>
              <w:right w:val="single" w:color="auto" w:sz="8" w:space="0"/>
            </w:tcBorders>
            <w:shd w:val="clear" w:color="auto" w:fill="FCE4D6"/>
            <w:tcMar>
              <w:left w:w="108" w:type="dxa"/>
              <w:right w:w="108" w:type="dxa"/>
            </w:tcMar>
            <w:vAlign w:val="center"/>
          </w:tcPr>
          <w:p w:rsidRPr="00DA3DC6" w:rsidR="17DD415F" w:rsidP="001A2BCB" w:rsidRDefault="17DD415F" w14:paraId="457D554A" w14:textId="22575534">
            <w:pPr>
              <w:spacing w:after="0"/>
              <w:jc w:val="center"/>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N</w:t>
            </w:r>
          </w:p>
        </w:tc>
        <w:tc>
          <w:tcPr>
            <w:tcW w:w="2552" w:type="dxa"/>
            <w:tcBorders>
              <w:top w:val="single" w:color="auto" w:sz="8" w:space="0"/>
              <w:left w:val="single" w:color="auto" w:sz="8" w:space="0"/>
              <w:bottom w:val="single" w:color="auto" w:sz="8" w:space="0"/>
              <w:right w:val="single" w:color="auto" w:sz="8" w:space="0"/>
            </w:tcBorders>
            <w:shd w:val="clear" w:color="auto" w:fill="FCE4D6"/>
            <w:tcMar>
              <w:left w:w="108" w:type="dxa"/>
              <w:right w:w="108" w:type="dxa"/>
            </w:tcMar>
            <w:vAlign w:val="center"/>
          </w:tcPr>
          <w:p w:rsidRPr="00DA3DC6" w:rsidR="17DD415F" w:rsidP="17DD415F" w:rsidRDefault="17DD415F" w14:paraId="041D3B2D" w14:textId="75B76617">
            <w:pPr>
              <w:spacing w:after="0"/>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Applicant decided to not proceed</w:t>
            </w:r>
          </w:p>
        </w:tc>
      </w:tr>
      <w:tr w:rsidRPr="00DA3DC6" w:rsidR="00F77E66" w:rsidTr="0085359C" w14:paraId="7D9BAC47" w14:textId="77777777">
        <w:trPr>
          <w:trHeight w:val="270"/>
        </w:trPr>
        <w:tc>
          <w:tcPr>
            <w:tcW w:w="1060" w:type="dxa"/>
            <w:tcBorders>
              <w:top w:val="single" w:color="auto" w:sz="8" w:space="0"/>
              <w:left w:val="single" w:color="auto" w:sz="8" w:space="0"/>
              <w:bottom w:val="single" w:color="auto" w:sz="8" w:space="0"/>
              <w:right w:val="single" w:color="auto" w:sz="8" w:space="0"/>
            </w:tcBorders>
            <w:shd w:val="clear" w:color="auto" w:fill="C6E0B4"/>
            <w:tcMar>
              <w:left w:w="108" w:type="dxa"/>
              <w:right w:w="108" w:type="dxa"/>
            </w:tcMar>
            <w:vAlign w:val="center"/>
          </w:tcPr>
          <w:p w:rsidRPr="00DA3DC6" w:rsidR="17DD415F" w:rsidP="17DD415F" w:rsidRDefault="17DD415F" w14:paraId="7AAC32B6" w14:textId="23B81A66">
            <w:pPr>
              <w:spacing w:after="0"/>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Email</w:t>
            </w:r>
          </w:p>
        </w:tc>
        <w:tc>
          <w:tcPr>
            <w:tcW w:w="1634" w:type="dxa"/>
            <w:tcBorders>
              <w:top w:val="single" w:color="auto" w:sz="8" w:space="0"/>
              <w:left w:val="single" w:color="auto" w:sz="8" w:space="0"/>
              <w:bottom w:val="single" w:color="auto" w:sz="8" w:space="0"/>
              <w:right w:val="single" w:color="auto" w:sz="8" w:space="0"/>
            </w:tcBorders>
            <w:shd w:val="clear" w:color="auto" w:fill="FCE4D6"/>
            <w:tcMar>
              <w:left w:w="108" w:type="dxa"/>
              <w:right w:w="108" w:type="dxa"/>
            </w:tcMar>
            <w:vAlign w:val="center"/>
          </w:tcPr>
          <w:p w:rsidRPr="00DA3DC6" w:rsidR="17DD415F" w:rsidP="17DD415F" w:rsidRDefault="17DD415F" w14:paraId="2E4BE1AA" w14:textId="165AFFAA">
            <w:pPr>
              <w:spacing w:after="0"/>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Ballawley Park</w:t>
            </w:r>
          </w:p>
        </w:tc>
        <w:tc>
          <w:tcPr>
            <w:tcW w:w="1701" w:type="dxa"/>
            <w:tcBorders>
              <w:top w:val="single" w:color="auto" w:sz="8" w:space="0"/>
              <w:left w:val="single" w:color="auto" w:sz="8" w:space="0"/>
              <w:bottom w:val="single" w:color="auto" w:sz="8" w:space="0"/>
              <w:right w:val="single" w:color="auto" w:sz="8" w:space="0"/>
            </w:tcBorders>
            <w:shd w:val="clear" w:color="auto" w:fill="FCE4D6"/>
            <w:tcMar>
              <w:left w:w="108" w:type="dxa"/>
              <w:right w:w="108" w:type="dxa"/>
            </w:tcMar>
            <w:vAlign w:val="center"/>
          </w:tcPr>
          <w:p w:rsidRPr="00DA3DC6" w:rsidR="17DD415F" w:rsidP="17DD415F" w:rsidRDefault="17DD415F" w14:paraId="7F2B82A7" w14:textId="101CE309">
            <w:pPr>
              <w:spacing w:after="0"/>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19/07/2024</w:t>
            </w:r>
          </w:p>
        </w:tc>
        <w:tc>
          <w:tcPr>
            <w:tcW w:w="1417" w:type="dxa"/>
            <w:tcBorders>
              <w:top w:val="single" w:color="auto" w:sz="8" w:space="0"/>
              <w:left w:val="single" w:color="auto" w:sz="8" w:space="0"/>
              <w:bottom w:val="single" w:color="auto" w:sz="8" w:space="0"/>
              <w:right w:val="single" w:color="auto" w:sz="8" w:space="0"/>
            </w:tcBorders>
            <w:shd w:val="clear" w:color="auto" w:fill="FCE4D6"/>
            <w:tcMar>
              <w:left w:w="108" w:type="dxa"/>
              <w:right w:w="108" w:type="dxa"/>
            </w:tcMar>
            <w:vAlign w:val="center"/>
          </w:tcPr>
          <w:p w:rsidRPr="00DA3DC6" w:rsidR="17DD415F" w:rsidP="17DD415F" w:rsidRDefault="17DD415F" w14:paraId="74BFB520" w14:textId="7E27BD66">
            <w:pPr>
              <w:spacing w:after="0"/>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 xml:space="preserve"> </w:t>
            </w:r>
          </w:p>
        </w:tc>
        <w:tc>
          <w:tcPr>
            <w:tcW w:w="1134" w:type="dxa"/>
            <w:tcBorders>
              <w:top w:val="single" w:color="auto" w:sz="8" w:space="0"/>
              <w:left w:val="single" w:color="auto" w:sz="8" w:space="0"/>
              <w:bottom w:val="single" w:color="auto" w:sz="8" w:space="0"/>
              <w:right w:val="single" w:color="auto" w:sz="8" w:space="0"/>
            </w:tcBorders>
            <w:shd w:val="clear" w:color="auto" w:fill="FCE4D6"/>
            <w:tcMar>
              <w:left w:w="108" w:type="dxa"/>
              <w:right w:w="108" w:type="dxa"/>
            </w:tcMar>
            <w:vAlign w:val="center"/>
          </w:tcPr>
          <w:p w:rsidRPr="00DA3DC6" w:rsidR="17DD415F" w:rsidP="001A2BCB" w:rsidRDefault="17DD415F" w14:paraId="4D3F7617" w14:textId="722F2640">
            <w:pPr>
              <w:spacing w:after="0"/>
              <w:jc w:val="center"/>
              <w:rPr>
                <w:rFonts w:ascii="Verdana" w:hAnsi="Verdana" w:eastAsia="Calibri" w:cs="Calibri"/>
                <w:color w:val="000000" w:themeColor="text1"/>
                <w:sz w:val="20"/>
                <w:szCs w:val="20"/>
              </w:rPr>
            </w:pPr>
          </w:p>
        </w:tc>
        <w:tc>
          <w:tcPr>
            <w:tcW w:w="2552" w:type="dxa"/>
            <w:tcBorders>
              <w:top w:val="single" w:color="auto" w:sz="8" w:space="0"/>
              <w:left w:val="single" w:color="auto" w:sz="8" w:space="0"/>
              <w:bottom w:val="single" w:color="auto" w:sz="8" w:space="0"/>
              <w:right w:val="single" w:color="auto" w:sz="8" w:space="0"/>
            </w:tcBorders>
            <w:shd w:val="clear" w:color="auto" w:fill="FCE4D6"/>
            <w:tcMar>
              <w:left w:w="108" w:type="dxa"/>
              <w:right w:w="108" w:type="dxa"/>
            </w:tcMar>
            <w:vAlign w:val="center"/>
          </w:tcPr>
          <w:p w:rsidRPr="00DA3DC6" w:rsidR="17DD415F" w:rsidP="17DD415F" w:rsidRDefault="17DD415F" w14:paraId="07EAF4FD" w14:textId="05C956A6">
            <w:pPr>
              <w:spacing w:after="0"/>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Ongoing application; awaiting documents and date.</w:t>
            </w:r>
          </w:p>
        </w:tc>
      </w:tr>
      <w:tr w:rsidRPr="00DA3DC6" w:rsidR="00F77E66" w:rsidTr="0085359C" w14:paraId="40B6E1C5" w14:textId="77777777">
        <w:trPr>
          <w:trHeight w:val="270"/>
        </w:trPr>
        <w:tc>
          <w:tcPr>
            <w:tcW w:w="1060" w:type="dxa"/>
            <w:tcBorders>
              <w:top w:val="single" w:color="auto" w:sz="8" w:space="0"/>
              <w:left w:val="single" w:color="auto" w:sz="8" w:space="0"/>
              <w:bottom w:val="single" w:color="auto" w:sz="8" w:space="0"/>
              <w:right w:val="single" w:color="auto" w:sz="8" w:space="0"/>
            </w:tcBorders>
            <w:shd w:val="clear" w:color="auto" w:fill="C6E0B4"/>
            <w:tcMar>
              <w:left w:w="108" w:type="dxa"/>
              <w:right w:w="108" w:type="dxa"/>
            </w:tcMar>
            <w:vAlign w:val="center"/>
          </w:tcPr>
          <w:p w:rsidRPr="00DA3DC6" w:rsidR="17DD415F" w:rsidP="17DD415F" w:rsidRDefault="17DD415F" w14:paraId="64B3FEC9" w14:textId="768B2573">
            <w:pPr>
              <w:spacing w:after="0"/>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333512</w:t>
            </w:r>
          </w:p>
        </w:tc>
        <w:tc>
          <w:tcPr>
            <w:tcW w:w="1634" w:type="dxa"/>
            <w:tcBorders>
              <w:top w:val="single" w:color="auto" w:sz="8" w:space="0"/>
              <w:left w:val="single" w:color="auto" w:sz="8" w:space="0"/>
              <w:bottom w:val="single" w:color="auto" w:sz="8" w:space="0"/>
              <w:right w:val="single" w:color="auto" w:sz="8" w:space="0"/>
            </w:tcBorders>
            <w:shd w:val="clear" w:color="auto" w:fill="FCE4D6"/>
            <w:tcMar>
              <w:left w:w="108" w:type="dxa"/>
              <w:right w:w="108" w:type="dxa"/>
            </w:tcMar>
            <w:vAlign w:val="center"/>
          </w:tcPr>
          <w:p w:rsidRPr="00DA3DC6" w:rsidR="17DD415F" w:rsidP="17DD415F" w:rsidRDefault="17DD415F" w14:paraId="7C1C3912" w14:textId="76D5DB1F">
            <w:pPr>
              <w:spacing w:after="0"/>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Cabinteely Park</w:t>
            </w:r>
          </w:p>
        </w:tc>
        <w:tc>
          <w:tcPr>
            <w:tcW w:w="1701" w:type="dxa"/>
            <w:tcBorders>
              <w:top w:val="single" w:color="auto" w:sz="8" w:space="0"/>
              <w:left w:val="single" w:color="auto" w:sz="8" w:space="0"/>
              <w:bottom w:val="single" w:color="auto" w:sz="8" w:space="0"/>
              <w:right w:val="single" w:color="auto" w:sz="8" w:space="0"/>
            </w:tcBorders>
            <w:shd w:val="clear" w:color="auto" w:fill="FCE4D6"/>
            <w:tcMar>
              <w:left w:w="108" w:type="dxa"/>
              <w:right w:w="108" w:type="dxa"/>
            </w:tcMar>
            <w:vAlign w:val="center"/>
          </w:tcPr>
          <w:p w:rsidRPr="00DA3DC6" w:rsidR="17DD415F" w:rsidP="17DD415F" w:rsidRDefault="17DD415F" w14:paraId="4E638A40" w14:textId="1C1BFBF2">
            <w:pPr>
              <w:spacing w:after="0"/>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07/08/2024</w:t>
            </w:r>
          </w:p>
        </w:tc>
        <w:tc>
          <w:tcPr>
            <w:tcW w:w="1417" w:type="dxa"/>
            <w:tcBorders>
              <w:top w:val="single" w:color="auto" w:sz="8" w:space="0"/>
              <w:left w:val="single" w:color="auto" w:sz="8" w:space="0"/>
              <w:bottom w:val="single" w:color="auto" w:sz="8" w:space="0"/>
              <w:right w:val="single" w:color="auto" w:sz="8" w:space="0"/>
            </w:tcBorders>
            <w:shd w:val="clear" w:color="auto" w:fill="FCE4D6"/>
            <w:tcMar>
              <w:left w:w="108" w:type="dxa"/>
              <w:right w:w="108" w:type="dxa"/>
            </w:tcMar>
            <w:vAlign w:val="center"/>
          </w:tcPr>
          <w:p w:rsidRPr="00DA3DC6" w:rsidR="17DD415F" w:rsidP="17DD415F" w:rsidRDefault="17DD415F" w14:paraId="7112A667" w14:textId="4C2F1635">
            <w:pPr>
              <w:spacing w:after="0"/>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29/08/2024</w:t>
            </w:r>
          </w:p>
        </w:tc>
        <w:tc>
          <w:tcPr>
            <w:tcW w:w="1134" w:type="dxa"/>
            <w:tcBorders>
              <w:top w:val="single" w:color="auto" w:sz="8" w:space="0"/>
              <w:left w:val="single" w:color="auto" w:sz="8" w:space="0"/>
              <w:bottom w:val="single" w:color="auto" w:sz="8" w:space="0"/>
              <w:right w:val="single" w:color="auto" w:sz="8" w:space="0"/>
            </w:tcBorders>
            <w:shd w:val="clear" w:color="auto" w:fill="FCE4D6"/>
            <w:tcMar>
              <w:left w:w="108" w:type="dxa"/>
              <w:right w:w="108" w:type="dxa"/>
            </w:tcMar>
            <w:vAlign w:val="center"/>
          </w:tcPr>
          <w:p w:rsidRPr="00DA3DC6" w:rsidR="17DD415F" w:rsidP="001A2BCB" w:rsidRDefault="17DD415F" w14:paraId="03A787E1" w14:textId="5ED4759D">
            <w:pPr>
              <w:spacing w:after="0"/>
              <w:jc w:val="center"/>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Y</w:t>
            </w:r>
          </w:p>
        </w:tc>
        <w:tc>
          <w:tcPr>
            <w:tcW w:w="2552" w:type="dxa"/>
            <w:tcBorders>
              <w:top w:val="single" w:color="auto" w:sz="8" w:space="0"/>
              <w:left w:val="single" w:color="auto" w:sz="8" w:space="0"/>
              <w:bottom w:val="single" w:color="auto" w:sz="8" w:space="0"/>
              <w:right w:val="single" w:color="auto" w:sz="8" w:space="0"/>
            </w:tcBorders>
            <w:shd w:val="clear" w:color="auto" w:fill="FCE4D6"/>
            <w:tcMar>
              <w:left w:w="108" w:type="dxa"/>
              <w:right w:w="108" w:type="dxa"/>
            </w:tcMar>
            <w:vAlign w:val="center"/>
          </w:tcPr>
          <w:p w:rsidRPr="00DA3DC6" w:rsidR="17DD415F" w:rsidP="17DD415F" w:rsidRDefault="17DD415F" w14:paraId="1A7B18C8" w14:textId="05C5ED6A">
            <w:pPr>
              <w:spacing w:after="0"/>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 xml:space="preserve"> </w:t>
            </w:r>
          </w:p>
        </w:tc>
      </w:tr>
      <w:tr w:rsidRPr="00DA3DC6" w:rsidR="00F77E66" w:rsidTr="0085359C" w14:paraId="5FCDE5C6" w14:textId="77777777">
        <w:trPr>
          <w:trHeight w:val="270"/>
        </w:trPr>
        <w:tc>
          <w:tcPr>
            <w:tcW w:w="1060" w:type="dxa"/>
            <w:tcBorders>
              <w:top w:val="single" w:color="auto" w:sz="8" w:space="0"/>
              <w:left w:val="single" w:color="auto" w:sz="8" w:space="0"/>
              <w:bottom w:val="single" w:color="auto" w:sz="8" w:space="0"/>
              <w:right w:val="single" w:color="auto" w:sz="8" w:space="0"/>
            </w:tcBorders>
            <w:shd w:val="clear" w:color="auto" w:fill="C6E0B4"/>
            <w:tcMar>
              <w:left w:w="108" w:type="dxa"/>
              <w:right w:w="108" w:type="dxa"/>
            </w:tcMar>
            <w:vAlign w:val="center"/>
          </w:tcPr>
          <w:p w:rsidRPr="00DA3DC6" w:rsidR="17DD415F" w:rsidP="17DD415F" w:rsidRDefault="17DD415F" w14:paraId="60C8E003" w14:textId="73063E66">
            <w:pPr>
              <w:spacing w:after="0"/>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Email</w:t>
            </w:r>
          </w:p>
        </w:tc>
        <w:tc>
          <w:tcPr>
            <w:tcW w:w="1634" w:type="dxa"/>
            <w:tcBorders>
              <w:top w:val="single" w:color="auto" w:sz="8" w:space="0"/>
              <w:left w:val="single" w:color="auto" w:sz="8" w:space="0"/>
              <w:bottom w:val="single" w:color="auto" w:sz="8" w:space="0"/>
              <w:right w:val="single" w:color="auto" w:sz="8" w:space="0"/>
            </w:tcBorders>
            <w:shd w:val="clear" w:color="auto" w:fill="FCE4D6"/>
            <w:tcMar>
              <w:left w:w="108" w:type="dxa"/>
              <w:right w:w="108" w:type="dxa"/>
            </w:tcMar>
            <w:vAlign w:val="center"/>
          </w:tcPr>
          <w:p w:rsidRPr="00DA3DC6" w:rsidR="17DD415F" w:rsidP="17DD415F" w:rsidRDefault="17DD415F" w14:paraId="712AD369" w14:textId="221BFF3C">
            <w:pPr>
              <w:spacing w:after="0"/>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Marlay Park Courtyard and Orangery</w:t>
            </w:r>
          </w:p>
        </w:tc>
        <w:tc>
          <w:tcPr>
            <w:tcW w:w="1701" w:type="dxa"/>
            <w:tcBorders>
              <w:top w:val="single" w:color="auto" w:sz="8" w:space="0"/>
              <w:left w:val="single" w:color="auto" w:sz="8" w:space="0"/>
              <w:bottom w:val="single" w:color="auto" w:sz="8" w:space="0"/>
              <w:right w:val="single" w:color="auto" w:sz="8" w:space="0"/>
            </w:tcBorders>
            <w:shd w:val="clear" w:color="auto" w:fill="FCE4D6"/>
            <w:tcMar>
              <w:left w:w="108" w:type="dxa"/>
              <w:right w:w="108" w:type="dxa"/>
            </w:tcMar>
            <w:vAlign w:val="center"/>
          </w:tcPr>
          <w:p w:rsidRPr="00DA3DC6" w:rsidR="17DD415F" w:rsidP="17DD415F" w:rsidRDefault="17DD415F" w14:paraId="53D2F7C0" w14:textId="59952EF6">
            <w:pPr>
              <w:spacing w:after="0"/>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17/07/2024</w:t>
            </w:r>
          </w:p>
        </w:tc>
        <w:tc>
          <w:tcPr>
            <w:tcW w:w="1417" w:type="dxa"/>
            <w:tcBorders>
              <w:top w:val="single" w:color="auto" w:sz="8" w:space="0"/>
              <w:left w:val="single" w:color="auto" w:sz="8" w:space="0"/>
              <w:bottom w:val="single" w:color="auto" w:sz="8" w:space="0"/>
              <w:right w:val="single" w:color="auto" w:sz="8" w:space="0"/>
            </w:tcBorders>
            <w:shd w:val="clear" w:color="auto" w:fill="FCE4D6"/>
            <w:tcMar>
              <w:left w:w="108" w:type="dxa"/>
              <w:right w:w="108" w:type="dxa"/>
            </w:tcMar>
            <w:vAlign w:val="center"/>
          </w:tcPr>
          <w:p w:rsidRPr="00DA3DC6" w:rsidR="17DD415F" w:rsidP="17DD415F" w:rsidRDefault="17DD415F" w14:paraId="6575D441" w14:textId="556AE0F8">
            <w:pPr>
              <w:spacing w:after="0"/>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26/08/2024</w:t>
            </w:r>
          </w:p>
        </w:tc>
        <w:tc>
          <w:tcPr>
            <w:tcW w:w="1134" w:type="dxa"/>
            <w:tcBorders>
              <w:top w:val="single" w:color="auto" w:sz="8" w:space="0"/>
              <w:left w:val="single" w:color="auto" w:sz="8" w:space="0"/>
              <w:bottom w:val="single" w:color="auto" w:sz="8" w:space="0"/>
              <w:right w:val="single" w:color="auto" w:sz="8" w:space="0"/>
            </w:tcBorders>
            <w:shd w:val="clear" w:color="auto" w:fill="FCE4D6"/>
            <w:tcMar>
              <w:left w:w="108" w:type="dxa"/>
              <w:right w:w="108" w:type="dxa"/>
            </w:tcMar>
            <w:vAlign w:val="center"/>
          </w:tcPr>
          <w:p w:rsidRPr="00DA3DC6" w:rsidR="17DD415F" w:rsidP="001A2BCB" w:rsidRDefault="17DD415F" w14:paraId="6BD248FA" w14:textId="1F7B0E4E">
            <w:pPr>
              <w:spacing w:after="0"/>
              <w:jc w:val="center"/>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Y</w:t>
            </w:r>
          </w:p>
        </w:tc>
        <w:tc>
          <w:tcPr>
            <w:tcW w:w="2552" w:type="dxa"/>
            <w:tcBorders>
              <w:top w:val="single" w:color="auto" w:sz="8" w:space="0"/>
              <w:left w:val="single" w:color="auto" w:sz="8" w:space="0"/>
              <w:bottom w:val="single" w:color="auto" w:sz="8" w:space="0"/>
              <w:right w:val="single" w:color="auto" w:sz="8" w:space="0"/>
            </w:tcBorders>
            <w:shd w:val="clear" w:color="auto" w:fill="FCE4D6"/>
            <w:tcMar>
              <w:left w:w="108" w:type="dxa"/>
              <w:right w:w="108" w:type="dxa"/>
            </w:tcMar>
            <w:vAlign w:val="center"/>
          </w:tcPr>
          <w:p w:rsidRPr="00DA3DC6" w:rsidR="17DD415F" w:rsidP="17DD415F" w:rsidRDefault="17DD415F" w14:paraId="21CA718F" w14:textId="37999B22">
            <w:pPr>
              <w:spacing w:after="0"/>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 xml:space="preserve"> </w:t>
            </w:r>
          </w:p>
        </w:tc>
      </w:tr>
      <w:tr w:rsidRPr="00DA3DC6" w:rsidR="00F77E66" w:rsidTr="0085359C" w14:paraId="4AE96FAB" w14:textId="77777777">
        <w:trPr>
          <w:trHeight w:val="270"/>
        </w:trPr>
        <w:tc>
          <w:tcPr>
            <w:tcW w:w="1060" w:type="dxa"/>
            <w:tcBorders>
              <w:top w:val="single" w:color="auto" w:sz="8" w:space="0"/>
              <w:left w:val="single" w:color="auto" w:sz="8" w:space="0"/>
              <w:bottom w:val="single" w:color="auto" w:sz="8" w:space="0"/>
              <w:right w:val="single" w:color="auto" w:sz="8" w:space="0"/>
            </w:tcBorders>
            <w:shd w:val="clear" w:color="auto" w:fill="C6E0B4"/>
            <w:tcMar>
              <w:left w:w="108" w:type="dxa"/>
              <w:right w:w="108" w:type="dxa"/>
            </w:tcMar>
            <w:vAlign w:val="center"/>
          </w:tcPr>
          <w:p w:rsidRPr="00DA3DC6" w:rsidR="17DD415F" w:rsidP="17DD415F" w:rsidRDefault="17DD415F" w14:paraId="299CE931" w14:textId="422BA5DC">
            <w:pPr>
              <w:spacing w:after="0"/>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334909</w:t>
            </w:r>
          </w:p>
        </w:tc>
        <w:tc>
          <w:tcPr>
            <w:tcW w:w="1634" w:type="dxa"/>
            <w:tcBorders>
              <w:top w:val="single" w:color="auto" w:sz="8" w:space="0"/>
              <w:left w:val="single" w:color="auto" w:sz="8" w:space="0"/>
              <w:bottom w:val="single" w:color="auto" w:sz="8" w:space="0"/>
              <w:right w:val="single" w:color="auto" w:sz="8" w:space="0"/>
            </w:tcBorders>
            <w:shd w:val="clear" w:color="auto" w:fill="FCE4D6"/>
            <w:tcMar>
              <w:left w:w="108" w:type="dxa"/>
              <w:right w:w="108" w:type="dxa"/>
            </w:tcMar>
            <w:vAlign w:val="center"/>
          </w:tcPr>
          <w:p w:rsidRPr="00DA3DC6" w:rsidR="17DD415F" w:rsidP="17DD415F" w:rsidRDefault="17DD415F" w14:paraId="56846B75" w14:textId="6460DB52">
            <w:pPr>
              <w:spacing w:after="0"/>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Killiney Hill</w:t>
            </w:r>
          </w:p>
        </w:tc>
        <w:tc>
          <w:tcPr>
            <w:tcW w:w="1701" w:type="dxa"/>
            <w:tcBorders>
              <w:top w:val="single" w:color="auto" w:sz="8" w:space="0"/>
              <w:left w:val="single" w:color="auto" w:sz="8" w:space="0"/>
              <w:bottom w:val="single" w:color="auto" w:sz="8" w:space="0"/>
              <w:right w:val="single" w:color="auto" w:sz="8" w:space="0"/>
            </w:tcBorders>
            <w:shd w:val="clear" w:color="auto" w:fill="FCE4D6"/>
            <w:tcMar>
              <w:left w:w="108" w:type="dxa"/>
              <w:right w:w="108" w:type="dxa"/>
            </w:tcMar>
            <w:vAlign w:val="center"/>
          </w:tcPr>
          <w:p w:rsidRPr="00DA3DC6" w:rsidR="17DD415F" w:rsidP="17DD415F" w:rsidRDefault="17DD415F" w14:paraId="71F6F0D3" w14:textId="2D508AB2">
            <w:pPr>
              <w:spacing w:after="0"/>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21/08/2024</w:t>
            </w:r>
          </w:p>
        </w:tc>
        <w:tc>
          <w:tcPr>
            <w:tcW w:w="1417" w:type="dxa"/>
            <w:tcBorders>
              <w:top w:val="single" w:color="auto" w:sz="8" w:space="0"/>
              <w:left w:val="single" w:color="auto" w:sz="8" w:space="0"/>
              <w:bottom w:val="single" w:color="auto" w:sz="8" w:space="0"/>
              <w:right w:val="single" w:color="auto" w:sz="8" w:space="0"/>
            </w:tcBorders>
            <w:shd w:val="clear" w:color="auto" w:fill="FCE4D6"/>
            <w:tcMar>
              <w:left w:w="108" w:type="dxa"/>
              <w:right w:w="108" w:type="dxa"/>
            </w:tcMar>
            <w:vAlign w:val="center"/>
          </w:tcPr>
          <w:p w:rsidRPr="00DA3DC6" w:rsidR="17DD415F" w:rsidP="17DD415F" w:rsidRDefault="17DD415F" w14:paraId="04CFAFE2" w14:textId="490270EC">
            <w:pPr>
              <w:spacing w:after="0"/>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27/08/2024</w:t>
            </w:r>
          </w:p>
        </w:tc>
        <w:tc>
          <w:tcPr>
            <w:tcW w:w="1134" w:type="dxa"/>
            <w:tcBorders>
              <w:top w:val="single" w:color="auto" w:sz="8" w:space="0"/>
              <w:left w:val="single" w:color="auto" w:sz="8" w:space="0"/>
              <w:bottom w:val="single" w:color="auto" w:sz="8" w:space="0"/>
              <w:right w:val="single" w:color="auto" w:sz="8" w:space="0"/>
            </w:tcBorders>
            <w:shd w:val="clear" w:color="auto" w:fill="FCE4D6"/>
            <w:tcMar>
              <w:left w:w="108" w:type="dxa"/>
              <w:right w:w="108" w:type="dxa"/>
            </w:tcMar>
            <w:vAlign w:val="center"/>
          </w:tcPr>
          <w:p w:rsidRPr="00DA3DC6" w:rsidR="17DD415F" w:rsidP="001A2BCB" w:rsidRDefault="17DD415F" w14:paraId="2B18C761" w14:textId="4361DE75">
            <w:pPr>
              <w:spacing w:after="0"/>
              <w:jc w:val="center"/>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N</w:t>
            </w:r>
          </w:p>
        </w:tc>
        <w:tc>
          <w:tcPr>
            <w:tcW w:w="2552" w:type="dxa"/>
            <w:tcBorders>
              <w:top w:val="single" w:color="auto" w:sz="8" w:space="0"/>
              <w:left w:val="single" w:color="auto" w:sz="8" w:space="0"/>
              <w:bottom w:val="single" w:color="auto" w:sz="8" w:space="0"/>
              <w:right w:val="single" w:color="auto" w:sz="8" w:space="0"/>
            </w:tcBorders>
            <w:shd w:val="clear" w:color="auto" w:fill="FCE4D6"/>
            <w:tcMar>
              <w:left w:w="108" w:type="dxa"/>
              <w:right w:w="108" w:type="dxa"/>
            </w:tcMar>
            <w:vAlign w:val="center"/>
          </w:tcPr>
          <w:p w:rsidRPr="00DA3DC6" w:rsidR="17DD415F" w:rsidP="17DD415F" w:rsidRDefault="17DD415F" w14:paraId="593E4967" w14:textId="77F24CFF">
            <w:pPr>
              <w:spacing w:after="0"/>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Company didn’t go through with filming due to weather</w:t>
            </w:r>
          </w:p>
        </w:tc>
      </w:tr>
      <w:tr w:rsidRPr="00DA3DC6" w:rsidR="00F77E66" w:rsidTr="0085359C" w14:paraId="3B74045D" w14:textId="77777777">
        <w:trPr>
          <w:trHeight w:val="270"/>
        </w:trPr>
        <w:tc>
          <w:tcPr>
            <w:tcW w:w="1060" w:type="dxa"/>
            <w:tcBorders>
              <w:top w:val="single" w:color="auto" w:sz="8" w:space="0"/>
              <w:left w:val="single" w:color="auto" w:sz="8" w:space="0"/>
              <w:bottom w:val="single" w:color="auto" w:sz="8" w:space="0"/>
              <w:right w:val="single" w:color="auto" w:sz="8" w:space="0"/>
            </w:tcBorders>
            <w:shd w:val="clear" w:color="auto" w:fill="C6E0B4"/>
            <w:tcMar>
              <w:left w:w="108" w:type="dxa"/>
              <w:right w:w="108" w:type="dxa"/>
            </w:tcMar>
            <w:vAlign w:val="center"/>
          </w:tcPr>
          <w:p w:rsidRPr="00DA3DC6" w:rsidR="17DD415F" w:rsidP="17DD415F" w:rsidRDefault="17DD415F" w14:paraId="6D32FE40" w14:textId="4EF94021">
            <w:pPr>
              <w:spacing w:after="0"/>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Email</w:t>
            </w:r>
          </w:p>
        </w:tc>
        <w:tc>
          <w:tcPr>
            <w:tcW w:w="1634" w:type="dxa"/>
            <w:tcBorders>
              <w:top w:val="single" w:color="auto" w:sz="8" w:space="0"/>
              <w:left w:val="single" w:color="auto" w:sz="8" w:space="0"/>
              <w:bottom w:val="single" w:color="auto" w:sz="8" w:space="0"/>
              <w:right w:val="single" w:color="auto" w:sz="8" w:space="0"/>
            </w:tcBorders>
            <w:shd w:val="clear" w:color="auto" w:fill="FCE4D6"/>
            <w:tcMar>
              <w:left w:w="108" w:type="dxa"/>
              <w:right w:w="108" w:type="dxa"/>
            </w:tcMar>
            <w:vAlign w:val="center"/>
          </w:tcPr>
          <w:p w:rsidRPr="00DA3DC6" w:rsidR="17DD415F" w:rsidP="17DD415F" w:rsidRDefault="17DD415F" w14:paraId="3251166C" w14:textId="1517D963">
            <w:pPr>
              <w:spacing w:after="0"/>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People’s Park</w:t>
            </w:r>
          </w:p>
        </w:tc>
        <w:tc>
          <w:tcPr>
            <w:tcW w:w="1701" w:type="dxa"/>
            <w:tcBorders>
              <w:top w:val="single" w:color="auto" w:sz="8" w:space="0"/>
              <w:left w:val="single" w:color="auto" w:sz="8" w:space="0"/>
              <w:bottom w:val="single" w:color="auto" w:sz="8" w:space="0"/>
              <w:right w:val="single" w:color="auto" w:sz="8" w:space="0"/>
            </w:tcBorders>
            <w:shd w:val="clear" w:color="auto" w:fill="FCE4D6"/>
            <w:tcMar>
              <w:left w:w="108" w:type="dxa"/>
              <w:right w:w="108" w:type="dxa"/>
            </w:tcMar>
            <w:vAlign w:val="center"/>
          </w:tcPr>
          <w:p w:rsidRPr="00DA3DC6" w:rsidR="17DD415F" w:rsidP="17DD415F" w:rsidRDefault="17DD415F" w14:paraId="3CD19231" w14:textId="404CC278">
            <w:pPr>
              <w:spacing w:after="0"/>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15/08/2024</w:t>
            </w:r>
          </w:p>
        </w:tc>
        <w:tc>
          <w:tcPr>
            <w:tcW w:w="1417" w:type="dxa"/>
            <w:tcBorders>
              <w:top w:val="single" w:color="auto" w:sz="8" w:space="0"/>
              <w:left w:val="single" w:color="auto" w:sz="8" w:space="0"/>
              <w:bottom w:val="single" w:color="auto" w:sz="8" w:space="0"/>
              <w:right w:val="single" w:color="auto" w:sz="8" w:space="0"/>
            </w:tcBorders>
            <w:shd w:val="clear" w:color="auto" w:fill="FCE4D6"/>
            <w:tcMar>
              <w:left w:w="108" w:type="dxa"/>
              <w:right w:w="108" w:type="dxa"/>
            </w:tcMar>
            <w:vAlign w:val="center"/>
          </w:tcPr>
          <w:p w:rsidRPr="00DA3DC6" w:rsidR="17DD415F" w:rsidP="17DD415F" w:rsidRDefault="17DD415F" w14:paraId="780C83CB" w14:textId="647C095E">
            <w:pPr>
              <w:spacing w:after="0"/>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20/09/2024</w:t>
            </w:r>
          </w:p>
        </w:tc>
        <w:tc>
          <w:tcPr>
            <w:tcW w:w="1134" w:type="dxa"/>
            <w:tcBorders>
              <w:top w:val="single" w:color="auto" w:sz="8" w:space="0"/>
              <w:left w:val="single" w:color="auto" w:sz="8" w:space="0"/>
              <w:bottom w:val="single" w:color="auto" w:sz="8" w:space="0"/>
              <w:right w:val="single" w:color="auto" w:sz="8" w:space="0"/>
            </w:tcBorders>
            <w:shd w:val="clear" w:color="auto" w:fill="FCE4D6"/>
            <w:tcMar>
              <w:left w:w="108" w:type="dxa"/>
              <w:right w:w="108" w:type="dxa"/>
            </w:tcMar>
            <w:vAlign w:val="center"/>
          </w:tcPr>
          <w:p w:rsidRPr="00DA3DC6" w:rsidR="17DD415F" w:rsidP="001A2BCB" w:rsidRDefault="17DD415F" w14:paraId="1B61A999" w14:textId="1CDE23AC">
            <w:pPr>
              <w:spacing w:after="0"/>
              <w:jc w:val="center"/>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Y</w:t>
            </w:r>
          </w:p>
        </w:tc>
        <w:tc>
          <w:tcPr>
            <w:tcW w:w="2552" w:type="dxa"/>
            <w:tcBorders>
              <w:top w:val="single" w:color="auto" w:sz="8" w:space="0"/>
              <w:left w:val="single" w:color="auto" w:sz="8" w:space="0"/>
              <w:bottom w:val="single" w:color="auto" w:sz="8" w:space="0"/>
              <w:right w:val="single" w:color="auto" w:sz="8" w:space="0"/>
            </w:tcBorders>
            <w:shd w:val="clear" w:color="auto" w:fill="FCE4D6"/>
            <w:tcMar>
              <w:left w:w="108" w:type="dxa"/>
              <w:right w:w="108" w:type="dxa"/>
            </w:tcMar>
            <w:vAlign w:val="center"/>
          </w:tcPr>
          <w:p w:rsidRPr="00DA3DC6" w:rsidR="17DD415F" w:rsidP="17DD415F" w:rsidRDefault="17DD415F" w14:paraId="06B614A4" w14:textId="67504126">
            <w:pPr>
              <w:spacing w:after="0"/>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 xml:space="preserve"> </w:t>
            </w:r>
          </w:p>
        </w:tc>
      </w:tr>
      <w:tr w:rsidRPr="00DA3DC6" w:rsidR="00F77E66" w:rsidTr="0085359C" w14:paraId="08C93EF3" w14:textId="77777777">
        <w:trPr>
          <w:trHeight w:val="270"/>
        </w:trPr>
        <w:tc>
          <w:tcPr>
            <w:tcW w:w="1060" w:type="dxa"/>
            <w:tcBorders>
              <w:top w:val="single" w:color="auto" w:sz="8" w:space="0"/>
              <w:left w:val="single" w:color="auto" w:sz="8" w:space="0"/>
              <w:bottom w:val="single" w:color="auto" w:sz="8" w:space="0"/>
              <w:right w:val="single" w:color="auto" w:sz="8" w:space="0"/>
            </w:tcBorders>
            <w:shd w:val="clear" w:color="auto" w:fill="C6E0B4"/>
            <w:tcMar>
              <w:left w:w="108" w:type="dxa"/>
              <w:right w:w="108" w:type="dxa"/>
            </w:tcMar>
            <w:vAlign w:val="center"/>
          </w:tcPr>
          <w:p w:rsidRPr="00DA3DC6" w:rsidR="17DD415F" w:rsidP="17DD415F" w:rsidRDefault="17DD415F" w14:paraId="130BE689" w14:textId="6DD820B2">
            <w:pPr>
              <w:spacing w:after="0"/>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Email</w:t>
            </w:r>
          </w:p>
        </w:tc>
        <w:tc>
          <w:tcPr>
            <w:tcW w:w="1634" w:type="dxa"/>
            <w:tcBorders>
              <w:top w:val="single" w:color="auto" w:sz="8" w:space="0"/>
              <w:left w:val="single" w:color="auto" w:sz="8" w:space="0"/>
              <w:bottom w:val="single" w:color="auto" w:sz="8" w:space="0"/>
              <w:right w:val="single" w:color="auto" w:sz="8" w:space="0"/>
            </w:tcBorders>
            <w:shd w:val="clear" w:color="auto" w:fill="FCE4D6"/>
            <w:tcMar>
              <w:left w:w="108" w:type="dxa"/>
              <w:right w:w="108" w:type="dxa"/>
            </w:tcMar>
            <w:vAlign w:val="center"/>
          </w:tcPr>
          <w:p w:rsidRPr="00DA3DC6" w:rsidR="17DD415F" w:rsidP="17DD415F" w:rsidRDefault="17DD415F" w14:paraId="68FF333A" w14:textId="20806113">
            <w:pPr>
              <w:spacing w:after="0"/>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Shanganagh Park</w:t>
            </w:r>
          </w:p>
        </w:tc>
        <w:tc>
          <w:tcPr>
            <w:tcW w:w="1701" w:type="dxa"/>
            <w:tcBorders>
              <w:top w:val="single" w:color="auto" w:sz="8" w:space="0"/>
              <w:left w:val="single" w:color="auto" w:sz="8" w:space="0"/>
              <w:bottom w:val="single" w:color="auto" w:sz="8" w:space="0"/>
              <w:right w:val="single" w:color="auto" w:sz="8" w:space="0"/>
            </w:tcBorders>
            <w:shd w:val="clear" w:color="auto" w:fill="FCE4D6"/>
            <w:tcMar>
              <w:left w:w="108" w:type="dxa"/>
              <w:right w:w="108" w:type="dxa"/>
            </w:tcMar>
            <w:vAlign w:val="center"/>
          </w:tcPr>
          <w:p w:rsidRPr="00DA3DC6" w:rsidR="17DD415F" w:rsidP="17DD415F" w:rsidRDefault="17DD415F" w14:paraId="1CF91231" w14:textId="4B54A170">
            <w:pPr>
              <w:spacing w:after="0"/>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16/09/2024</w:t>
            </w:r>
          </w:p>
        </w:tc>
        <w:tc>
          <w:tcPr>
            <w:tcW w:w="1417" w:type="dxa"/>
            <w:tcBorders>
              <w:top w:val="single" w:color="auto" w:sz="8" w:space="0"/>
              <w:left w:val="single" w:color="auto" w:sz="8" w:space="0"/>
              <w:bottom w:val="single" w:color="auto" w:sz="8" w:space="0"/>
              <w:right w:val="single" w:color="auto" w:sz="8" w:space="0"/>
            </w:tcBorders>
            <w:shd w:val="clear" w:color="auto" w:fill="FCE4D6"/>
            <w:tcMar>
              <w:left w:w="108" w:type="dxa"/>
              <w:right w:w="108" w:type="dxa"/>
            </w:tcMar>
            <w:vAlign w:val="center"/>
          </w:tcPr>
          <w:p w:rsidRPr="00DA3DC6" w:rsidR="17DD415F" w:rsidP="17DD415F" w:rsidRDefault="17DD415F" w14:paraId="0C470CB6" w14:textId="350814B7">
            <w:pPr>
              <w:spacing w:after="0"/>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26/09/2024 – 27/09/2024</w:t>
            </w:r>
          </w:p>
        </w:tc>
        <w:tc>
          <w:tcPr>
            <w:tcW w:w="1134" w:type="dxa"/>
            <w:tcBorders>
              <w:top w:val="single" w:color="auto" w:sz="8" w:space="0"/>
              <w:left w:val="single" w:color="auto" w:sz="8" w:space="0"/>
              <w:bottom w:val="single" w:color="auto" w:sz="8" w:space="0"/>
              <w:right w:val="single" w:color="auto" w:sz="8" w:space="0"/>
            </w:tcBorders>
            <w:shd w:val="clear" w:color="auto" w:fill="FCE4D6"/>
            <w:tcMar>
              <w:left w:w="108" w:type="dxa"/>
              <w:right w:w="108" w:type="dxa"/>
            </w:tcMar>
            <w:vAlign w:val="center"/>
          </w:tcPr>
          <w:p w:rsidRPr="00DA3DC6" w:rsidR="17DD415F" w:rsidP="001A2BCB" w:rsidRDefault="17DD415F" w14:paraId="6ADF000D" w14:textId="436F0594">
            <w:pPr>
              <w:spacing w:after="0"/>
              <w:jc w:val="center"/>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Y</w:t>
            </w:r>
          </w:p>
        </w:tc>
        <w:tc>
          <w:tcPr>
            <w:tcW w:w="2552" w:type="dxa"/>
            <w:tcBorders>
              <w:top w:val="single" w:color="auto" w:sz="8" w:space="0"/>
              <w:left w:val="single" w:color="auto" w:sz="8" w:space="0"/>
              <w:bottom w:val="single" w:color="auto" w:sz="8" w:space="0"/>
              <w:right w:val="single" w:color="auto" w:sz="8" w:space="0"/>
            </w:tcBorders>
            <w:shd w:val="clear" w:color="auto" w:fill="FCE4D6"/>
            <w:tcMar>
              <w:left w:w="108" w:type="dxa"/>
              <w:right w:w="108" w:type="dxa"/>
            </w:tcMar>
            <w:vAlign w:val="center"/>
          </w:tcPr>
          <w:p w:rsidRPr="00DA3DC6" w:rsidR="17DD415F" w:rsidP="17DD415F" w:rsidRDefault="17DD415F" w14:paraId="761D6FDB" w14:textId="0E96996D">
            <w:pPr>
              <w:spacing w:after="0"/>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 xml:space="preserve"> </w:t>
            </w:r>
          </w:p>
        </w:tc>
      </w:tr>
      <w:tr w:rsidRPr="00DA3DC6" w:rsidR="00F77E66" w:rsidTr="0085359C" w14:paraId="0B75B172" w14:textId="77777777">
        <w:trPr>
          <w:trHeight w:val="270"/>
        </w:trPr>
        <w:tc>
          <w:tcPr>
            <w:tcW w:w="1060" w:type="dxa"/>
            <w:tcBorders>
              <w:top w:val="single" w:color="auto" w:sz="8" w:space="0"/>
              <w:left w:val="single" w:color="auto" w:sz="8" w:space="0"/>
              <w:bottom w:val="single" w:color="auto" w:sz="8" w:space="0"/>
              <w:right w:val="single" w:color="auto" w:sz="8" w:space="0"/>
            </w:tcBorders>
            <w:shd w:val="clear" w:color="auto" w:fill="C6E0B4"/>
            <w:tcMar>
              <w:left w:w="108" w:type="dxa"/>
              <w:right w:w="108" w:type="dxa"/>
            </w:tcMar>
            <w:vAlign w:val="center"/>
          </w:tcPr>
          <w:p w:rsidRPr="00DA3DC6" w:rsidR="17DD415F" w:rsidP="17DD415F" w:rsidRDefault="17DD415F" w14:paraId="5328EFE8" w14:textId="71777E59">
            <w:pPr>
              <w:spacing w:after="0"/>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Email</w:t>
            </w:r>
          </w:p>
        </w:tc>
        <w:tc>
          <w:tcPr>
            <w:tcW w:w="1634" w:type="dxa"/>
            <w:tcBorders>
              <w:top w:val="single" w:color="auto" w:sz="8" w:space="0"/>
              <w:left w:val="single" w:color="auto" w:sz="8" w:space="0"/>
              <w:bottom w:val="single" w:color="auto" w:sz="8" w:space="0"/>
              <w:right w:val="single" w:color="auto" w:sz="8" w:space="0"/>
            </w:tcBorders>
            <w:shd w:val="clear" w:color="auto" w:fill="FCE4D6"/>
            <w:tcMar>
              <w:left w:w="108" w:type="dxa"/>
              <w:right w:w="108" w:type="dxa"/>
            </w:tcMar>
            <w:vAlign w:val="center"/>
          </w:tcPr>
          <w:p w:rsidRPr="00DA3DC6" w:rsidR="17DD415F" w:rsidP="17DD415F" w:rsidRDefault="17DD415F" w14:paraId="469FD283" w14:textId="5827FF94">
            <w:pPr>
              <w:spacing w:after="0"/>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Deansgrange and Killabbey Cemeteries</w:t>
            </w:r>
          </w:p>
        </w:tc>
        <w:tc>
          <w:tcPr>
            <w:tcW w:w="1701" w:type="dxa"/>
            <w:tcBorders>
              <w:top w:val="single" w:color="auto" w:sz="8" w:space="0"/>
              <w:left w:val="single" w:color="auto" w:sz="8" w:space="0"/>
              <w:bottom w:val="single" w:color="auto" w:sz="8" w:space="0"/>
              <w:right w:val="single" w:color="auto" w:sz="8" w:space="0"/>
            </w:tcBorders>
            <w:shd w:val="clear" w:color="auto" w:fill="FCE4D6"/>
            <w:tcMar>
              <w:left w:w="108" w:type="dxa"/>
              <w:right w:w="108" w:type="dxa"/>
            </w:tcMar>
            <w:vAlign w:val="center"/>
          </w:tcPr>
          <w:p w:rsidRPr="00DA3DC6" w:rsidR="17DD415F" w:rsidP="17DD415F" w:rsidRDefault="17DD415F" w14:paraId="3B794F7E" w14:textId="384B4081">
            <w:pPr>
              <w:spacing w:after="0"/>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24/09/2024</w:t>
            </w:r>
          </w:p>
        </w:tc>
        <w:tc>
          <w:tcPr>
            <w:tcW w:w="1417" w:type="dxa"/>
            <w:tcBorders>
              <w:top w:val="single" w:color="auto" w:sz="8" w:space="0"/>
              <w:left w:val="single" w:color="auto" w:sz="8" w:space="0"/>
              <w:bottom w:val="single" w:color="auto" w:sz="8" w:space="0"/>
              <w:right w:val="single" w:color="auto" w:sz="8" w:space="0"/>
            </w:tcBorders>
            <w:shd w:val="clear" w:color="auto" w:fill="FCE4D6"/>
            <w:tcMar>
              <w:left w:w="108" w:type="dxa"/>
              <w:right w:w="108" w:type="dxa"/>
            </w:tcMar>
            <w:vAlign w:val="center"/>
          </w:tcPr>
          <w:p w:rsidRPr="00DA3DC6" w:rsidR="17DD415F" w:rsidP="17DD415F" w:rsidRDefault="17DD415F" w14:paraId="68BD0750" w14:textId="3F56D14A">
            <w:pPr>
              <w:spacing w:after="0"/>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08/10/2024 – 09/10/2024</w:t>
            </w:r>
          </w:p>
        </w:tc>
        <w:tc>
          <w:tcPr>
            <w:tcW w:w="1134" w:type="dxa"/>
            <w:tcBorders>
              <w:top w:val="single" w:color="auto" w:sz="8" w:space="0"/>
              <w:left w:val="single" w:color="auto" w:sz="8" w:space="0"/>
              <w:bottom w:val="single" w:color="auto" w:sz="8" w:space="0"/>
              <w:right w:val="single" w:color="auto" w:sz="8" w:space="0"/>
            </w:tcBorders>
            <w:shd w:val="clear" w:color="auto" w:fill="FCE4D6"/>
            <w:tcMar>
              <w:left w:w="108" w:type="dxa"/>
              <w:right w:w="108" w:type="dxa"/>
            </w:tcMar>
            <w:vAlign w:val="center"/>
          </w:tcPr>
          <w:p w:rsidRPr="00DA3DC6" w:rsidR="17DD415F" w:rsidP="001A2BCB" w:rsidRDefault="17DD415F" w14:paraId="4B230D80" w14:textId="65779144">
            <w:pPr>
              <w:spacing w:after="0"/>
              <w:jc w:val="center"/>
              <w:rPr>
                <w:rFonts w:ascii="Verdana" w:hAnsi="Verdana" w:eastAsia="Calibri" w:cs="Calibri"/>
                <w:color w:val="000000" w:themeColor="text1"/>
                <w:sz w:val="20"/>
                <w:szCs w:val="20"/>
              </w:rPr>
            </w:pPr>
            <w:r w:rsidRPr="00DA3DC6">
              <w:rPr>
                <w:rFonts w:ascii="Verdana" w:hAnsi="Verdana" w:eastAsia="Calibri" w:cs="Calibri"/>
                <w:color w:val="000000" w:themeColor="text1"/>
                <w:sz w:val="20"/>
                <w:szCs w:val="20"/>
              </w:rPr>
              <w:t>Y</w:t>
            </w:r>
          </w:p>
        </w:tc>
        <w:tc>
          <w:tcPr>
            <w:tcW w:w="2552" w:type="dxa"/>
            <w:tcBorders>
              <w:top w:val="single" w:color="auto" w:sz="8" w:space="0"/>
              <w:left w:val="single" w:color="auto" w:sz="8" w:space="0"/>
              <w:bottom w:val="single" w:color="auto" w:sz="8" w:space="0"/>
              <w:right w:val="single" w:color="auto" w:sz="8" w:space="0"/>
            </w:tcBorders>
            <w:shd w:val="clear" w:color="auto" w:fill="FCE4D6"/>
            <w:tcMar>
              <w:left w:w="108" w:type="dxa"/>
              <w:right w:w="108" w:type="dxa"/>
            </w:tcMar>
            <w:vAlign w:val="center"/>
          </w:tcPr>
          <w:p w:rsidRPr="00DA3DC6" w:rsidR="17DD415F" w:rsidP="17DD415F" w:rsidRDefault="17DD415F" w14:paraId="79EA7C46" w14:textId="179050AE">
            <w:pPr>
              <w:spacing w:after="0"/>
              <w:rPr>
                <w:rFonts w:ascii="Verdana" w:hAnsi="Verdana" w:eastAsia="Calibri" w:cs="Calibri"/>
                <w:color w:val="000000" w:themeColor="text1"/>
                <w:sz w:val="20"/>
                <w:szCs w:val="20"/>
              </w:rPr>
            </w:pPr>
          </w:p>
        </w:tc>
      </w:tr>
    </w:tbl>
    <w:p w:rsidRPr="00DA3DC6" w:rsidR="17DD415F" w:rsidP="4EFD9FF2" w:rsidRDefault="17DD415F" w14:paraId="111F790D" w14:textId="392ADF3A">
      <w:pPr>
        <w:jc w:val="center"/>
        <w:rPr>
          <w:rFonts w:ascii="Verdana" w:hAnsi="Verdana"/>
          <w:b/>
          <w:bCs/>
          <w:color w:val="4472C4" w:themeColor="accent1"/>
          <w:sz w:val="20"/>
          <w:szCs w:val="20"/>
        </w:rPr>
      </w:pPr>
    </w:p>
    <w:p w:rsidRPr="00DA3DC6" w:rsidR="77D170F0" w:rsidP="4EFD9FF2" w:rsidRDefault="77D170F0" w14:paraId="7BC321E9" w14:textId="1F69F85E">
      <w:pPr>
        <w:shd w:val="clear" w:color="auto" w:fill="FFFFFF" w:themeFill="background1"/>
        <w:spacing w:after="0"/>
        <w:rPr>
          <w:rFonts w:ascii="Verdana" w:hAnsi="Verdana"/>
          <w:sz w:val="20"/>
          <w:szCs w:val="20"/>
        </w:rPr>
      </w:pPr>
      <w:r w:rsidRPr="00DA3DC6">
        <w:rPr>
          <w:rFonts w:ascii="Verdana" w:hAnsi="Verdana" w:eastAsia="Aptos" w:cs="Aptos"/>
          <w:b/>
          <w:bCs/>
          <w:color w:val="000000" w:themeColor="text1"/>
          <w:sz w:val="20"/>
          <w:szCs w:val="20"/>
        </w:rPr>
        <w:t>Parks Operations:</w:t>
      </w:r>
    </w:p>
    <w:p w:rsidRPr="00DA3DC6" w:rsidR="77D170F0" w:rsidP="00E77205" w:rsidRDefault="77D170F0" w14:paraId="2D4C485B" w14:textId="2F1A2CBE">
      <w:pPr>
        <w:pStyle w:val="ListParagraph"/>
        <w:numPr>
          <w:ilvl w:val="0"/>
          <w:numId w:val="7"/>
        </w:numPr>
        <w:shd w:val="clear" w:color="auto" w:fill="FFFFFF" w:themeFill="background1"/>
        <w:spacing w:after="0"/>
        <w:ind w:left="426" w:hanging="426"/>
        <w:jc w:val="both"/>
        <w:rPr>
          <w:rFonts w:ascii="Verdana" w:hAnsi="Verdana"/>
          <w:sz w:val="20"/>
          <w:szCs w:val="20"/>
        </w:rPr>
      </w:pPr>
      <w:r w:rsidRPr="00DA3DC6">
        <w:rPr>
          <w:rFonts w:ascii="Verdana" w:hAnsi="Verdana" w:eastAsia="Aptos" w:cs="Aptos"/>
          <w:color w:val="000000" w:themeColor="text1"/>
          <w:sz w:val="20"/>
          <w:szCs w:val="20"/>
        </w:rPr>
        <w:t xml:space="preserve">Ongoing Countywide Landscape Maintenance works including  Meadow &amp; Pollinator  site Autumn harvest cuts and commencement of Hedgerow maintenance </w:t>
      </w:r>
    </w:p>
    <w:p w:rsidRPr="00DA3DC6" w:rsidR="77D170F0" w:rsidP="00E77205" w:rsidRDefault="77D170F0" w14:paraId="152E1CF7" w14:textId="517A46B7">
      <w:pPr>
        <w:pStyle w:val="ListParagraph"/>
        <w:numPr>
          <w:ilvl w:val="0"/>
          <w:numId w:val="7"/>
        </w:numPr>
        <w:shd w:val="clear" w:color="auto" w:fill="FFFFFF" w:themeFill="background1"/>
        <w:spacing w:after="0"/>
        <w:ind w:left="426" w:hanging="426"/>
        <w:jc w:val="both"/>
        <w:rPr>
          <w:rFonts w:ascii="Verdana" w:hAnsi="Verdana"/>
          <w:sz w:val="20"/>
          <w:szCs w:val="20"/>
        </w:rPr>
      </w:pPr>
      <w:r w:rsidRPr="00DA3DC6">
        <w:rPr>
          <w:rFonts w:ascii="Verdana" w:hAnsi="Verdana" w:eastAsia="Aptos" w:cs="Aptos"/>
          <w:color w:val="000000" w:themeColor="text1"/>
          <w:sz w:val="20"/>
          <w:szCs w:val="20"/>
        </w:rPr>
        <w:t>Works underway on the redevelopment of Deerpark, The Gallops  and Belarmine Playgrounds</w:t>
      </w:r>
    </w:p>
    <w:p w:rsidRPr="00DA3DC6" w:rsidR="77D170F0" w:rsidP="00E77205" w:rsidRDefault="77D170F0" w14:paraId="36D863C2" w14:textId="0BFD1834">
      <w:pPr>
        <w:pStyle w:val="ListParagraph"/>
        <w:numPr>
          <w:ilvl w:val="0"/>
          <w:numId w:val="7"/>
        </w:numPr>
        <w:shd w:val="clear" w:color="auto" w:fill="FFFFFF" w:themeFill="background1"/>
        <w:spacing w:after="0"/>
        <w:ind w:left="426" w:hanging="426"/>
        <w:jc w:val="both"/>
        <w:rPr>
          <w:rFonts w:ascii="Verdana" w:hAnsi="Verdana"/>
          <w:sz w:val="20"/>
          <w:szCs w:val="20"/>
        </w:rPr>
      </w:pPr>
      <w:r w:rsidRPr="00DA3DC6">
        <w:rPr>
          <w:rFonts w:ascii="Verdana" w:hAnsi="Verdana" w:eastAsia="Aptos" w:cs="Aptos"/>
          <w:color w:val="000000" w:themeColor="text1"/>
          <w:sz w:val="20"/>
          <w:szCs w:val="20"/>
        </w:rPr>
        <w:t>Works commenced on upgrading steps at St Patrick's Park, Kilgobbin Rd</w:t>
      </w:r>
    </w:p>
    <w:p w:rsidRPr="00DA3DC6" w:rsidR="77D170F0" w:rsidP="00E77205" w:rsidRDefault="77D170F0" w14:paraId="53208DD7" w14:textId="35F3C727">
      <w:pPr>
        <w:pStyle w:val="ListParagraph"/>
        <w:numPr>
          <w:ilvl w:val="0"/>
          <w:numId w:val="7"/>
        </w:numPr>
        <w:shd w:val="clear" w:color="auto" w:fill="FFFFFF" w:themeFill="background1"/>
        <w:spacing w:after="0"/>
        <w:ind w:left="426" w:hanging="426"/>
        <w:jc w:val="both"/>
        <w:rPr>
          <w:rFonts w:ascii="Verdana" w:hAnsi="Verdana"/>
          <w:sz w:val="20"/>
          <w:szCs w:val="20"/>
        </w:rPr>
      </w:pPr>
      <w:r w:rsidRPr="00DA3DC6">
        <w:rPr>
          <w:rFonts w:ascii="Verdana" w:hAnsi="Verdana" w:eastAsia="Aptos" w:cs="Aptos"/>
          <w:color w:val="000000" w:themeColor="text1"/>
          <w:sz w:val="20"/>
          <w:szCs w:val="20"/>
        </w:rPr>
        <w:t>Repair works under way on Marlay walled garden fountains</w:t>
      </w:r>
    </w:p>
    <w:p w:rsidRPr="00DA3DC6" w:rsidR="77D170F0" w:rsidP="00E77205" w:rsidRDefault="77D170F0" w14:paraId="0F112B6B" w14:textId="25D8FF97">
      <w:pPr>
        <w:pStyle w:val="ListParagraph"/>
        <w:numPr>
          <w:ilvl w:val="0"/>
          <w:numId w:val="7"/>
        </w:numPr>
        <w:shd w:val="clear" w:color="auto" w:fill="FFFFFF" w:themeFill="background1"/>
        <w:spacing w:after="0"/>
        <w:ind w:left="426" w:hanging="426"/>
        <w:jc w:val="both"/>
        <w:rPr>
          <w:rFonts w:ascii="Verdana" w:hAnsi="Verdana"/>
          <w:sz w:val="20"/>
          <w:szCs w:val="20"/>
        </w:rPr>
      </w:pPr>
      <w:r w:rsidRPr="00DA3DC6">
        <w:rPr>
          <w:rFonts w:ascii="Verdana" w:hAnsi="Verdana" w:eastAsia="Aptos" w:cs="Aptos"/>
          <w:color w:val="000000" w:themeColor="text1"/>
          <w:sz w:val="20"/>
          <w:szCs w:val="20"/>
        </w:rPr>
        <w:t>Works completed on new path upgrade works at Shanganagh Cliffs</w:t>
      </w:r>
    </w:p>
    <w:p w:rsidRPr="00DA3DC6" w:rsidR="77D170F0" w:rsidP="00E77205" w:rsidRDefault="77D170F0" w14:paraId="3B20B3A0" w14:textId="67F0D84C">
      <w:pPr>
        <w:pStyle w:val="ListParagraph"/>
        <w:numPr>
          <w:ilvl w:val="0"/>
          <w:numId w:val="7"/>
        </w:numPr>
        <w:shd w:val="clear" w:color="auto" w:fill="FFFFFF" w:themeFill="background1"/>
        <w:spacing w:after="0"/>
        <w:ind w:left="426" w:hanging="426"/>
        <w:jc w:val="both"/>
        <w:rPr>
          <w:rFonts w:ascii="Verdana" w:hAnsi="Verdana"/>
          <w:sz w:val="20"/>
          <w:szCs w:val="20"/>
        </w:rPr>
      </w:pPr>
      <w:r w:rsidRPr="00DA3DC6">
        <w:rPr>
          <w:rFonts w:ascii="Verdana" w:hAnsi="Verdana" w:eastAsia="Aptos" w:cs="Aptos"/>
          <w:color w:val="000000" w:themeColor="text1"/>
          <w:sz w:val="20"/>
          <w:szCs w:val="20"/>
        </w:rPr>
        <w:t>New 3G Carpet installed at Hyde Road Pitch (previously Mugga)</w:t>
      </w:r>
    </w:p>
    <w:p w:rsidRPr="00DA3DC6" w:rsidR="77D170F0" w:rsidP="00E77205" w:rsidRDefault="77D170F0" w14:paraId="13582B12" w14:textId="645C1123">
      <w:pPr>
        <w:pStyle w:val="ListParagraph"/>
        <w:numPr>
          <w:ilvl w:val="0"/>
          <w:numId w:val="7"/>
        </w:numPr>
        <w:shd w:val="clear" w:color="auto" w:fill="FFFFFF" w:themeFill="background1"/>
        <w:spacing w:after="0"/>
        <w:ind w:left="426" w:hanging="426"/>
        <w:jc w:val="both"/>
        <w:rPr>
          <w:rFonts w:ascii="Verdana" w:hAnsi="Verdana"/>
          <w:sz w:val="20"/>
          <w:szCs w:val="20"/>
        </w:rPr>
      </w:pPr>
      <w:r w:rsidRPr="00DA3DC6">
        <w:rPr>
          <w:rFonts w:ascii="Verdana" w:hAnsi="Verdana" w:eastAsia="Aptos" w:cs="Aptos"/>
          <w:color w:val="000000" w:themeColor="text1"/>
          <w:sz w:val="20"/>
          <w:szCs w:val="20"/>
        </w:rPr>
        <w:t>New entrance upgrade works underway at O’Rourke Park Open Space</w:t>
      </w:r>
    </w:p>
    <w:p w:rsidRPr="00DA3DC6" w:rsidR="77D170F0" w:rsidP="00E77205" w:rsidRDefault="77D170F0" w14:paraId="368614E2" w14:textId="44AAB2BA">
      <w:pPr>
        <w:pStyle w:val="ListParagraph"/>
        <w:numPr>
          <w:ilvl w:val="0"/>
          <w:numId w:val="7"/>
        </w:numPr>
        <w:shd w:val="clear" w:color="auto" w:fill="FFFFFF" w:themeFill="background1"/>
        <w:spacing w:after="0"/>
        <w:ind w:left="426" w:hanging="426"/>
        <w:jc w:val="both"/>
        <w:rPr>
          <w:rFonts w:ascii="Verdana" w:hAnsi="Verdana"/>
          <w:sz w:val="20"/>
          <w:szCs w:val="20"/>
        </w:rPr>
      </w:pPr>
      <w:r w:rsidRPr="00DA3DC6">
        <w:rPr>
          <w:rFonts w:ascii="Verdana" w:hAnsi="Verdana" w:eastAsia="Aptos" w:cs="Aptos"/>
          <w:color w:val="000000" w:themeColor="text1"/>
          <w:sz w:val="20"/>
          <w:szCs w:val="20"/>
        </w:rPr>
        <w:t>On going watering of newly planted trees</w:t>
      </w:r>
    </w:p>
    <w:p w:rsidRPr="00DA3DC6" w:rsidR="77D170F0" w:rsidP="00E77205" w:rsidRDefault="77D170F0" w14:paraId="5411AD7F" w14:textId="5865E2F4">
      <w:pPr>
        <w:pStyle w:val="ListParagraph"/>
        <w:numPr>
          <w:ilvl w:val="0"/>
          <w:numId w:val="7"/>
        </w:numPr>
        <w:shd w:val="clear" w:color="auto" w:fill="FFFFFF" w:themeFill="background1"/>
        <w:spacing w:after="0"/>
        <w:ind w:left="426" w:hanging="426"/>
        <w:jc w:val="both"/>
        <w:rPr>
          <w:rFonts w:ascii="Verdana" w:hAnsi="Verdana"/>
          <w:sz w:val="20"/>
          <w:szCs w:val="20"/>
        </w:rPr>
      </w:pPr>
      <w:r w:rsidRPr="00DA3DC6">
        <w:rPr>
          <w:rFonts w:ascii="Verdana" w:hAnsi="Verdana" w:eastAsia="Aptos" w:cs="Aptos"/>
          <w:color w:val="000000" w:themeColor="text1"/>
          <w:sz w:val="20"/>
          <w:szCs w:val="20"/>
        </w:rPr>
        <w:t>Numerous Wayleaves and Road Opening Licences processed</w:t>
      </w:r>
    </w:p>
    <w:p w:rsidRPr="00DA3DC6" w:rsidR="77D170F0" w:rsidP="00E77205" w:rsidRDefault="77D170F0" w14:paraId="169C710A" w14:textId="146D1A3B">
      <w:pPr>
        <w:pStyle w:val="ListParagraph"/>
        <w:numPr>
          <w:ilvl w:val="0"/>
          <w:numId w:val="7"/>
        </w:numPr>
        <w:shd w:val="clear" w:color="auto" w:fill="FFFFFF" w:themeFill="background1"/>
        <w:spacing w:after="0"/>
        <w:ind w:left="426" w:hanging="426"/>
        <w:jc w:val="both"/>
        <w:rPr>
          <w:rFonts w:ascii="Verdana" w:hAnsi="Verdana"/>
          <w:sz w:val="20"/>
          <w:szCs w:val="20"/>
        </w:rPr>
      </w:pPr>
      <w:r w:rsidRPr="00DA3DC6">
        <w:rPr>
          <w:rFonts w:ascii="Verdana" w:hAnsi="Verdana" w:eastAsia="Aptos" w:cs="Aptos"/>
          <w:color w:val="000000" w:themeColor="text1"/>
          <w:sz w:val="20"/>
          <w:szCs w:val="20"/>
        </w:rPr>
        <w:t>2025-2029 Landscape Maintenance Tender was completed and is currently out to tender</w:t>
      </w:r>
    </w:p>
    <w:p w:rsidRPr="00DA3DC6" w:rsidR="77D170F0" w:rsidP="00E77205" w:rsidRDefault="77D170F0" w14:paraId="5F6E7D63" w14:textId="3E2A10F4">
      <w:pPr>
        <w:pStyle w:val="ListParagraph"/>
        <w:numPr>
          <w:ilvl w:val="0"/>
          <w:numId w:val="7"/>
        </w:numPr>
        <w:shd w:val="clear" w:color="auto" w:fill="FFFFFF" w:themeFill="background1"/>
        <w:spacing w:after="0"/>
        <w:ind w:left="426" w:hanging="426"/>
        <w:jc w:val="both"/>
        <w:rPr>
          <w:rFonts w:ascii="Verdana" w:hAnsi="Verdana"/>
          <w:sz w:val="20"/>
          <w:szCs w:val="20"/>
        </w:rPr>
      </w:pPr>
      <w:r w:rsidRPr="00DA3DC6">
        <w:rPr>
          <w:rFonts w:ascii="Verdana" w:hAnsi="Verdana" w:eastAsia="Aptos" w:cs="Aptos"/>
          <w:color w:val="000000" w:themeColor="text1"/>
          <w:sz w:val="20"/>
          <w:szCs w:val="20"/>
        </w:rPr>
        <w:t>Works on the restoration of the railings at Stillorgan Wood has commenced</w:t>
      </w:r>
    </w:p>
    <w:p w:rsidRPr="00DA3DC6" w:rsidR="00DB0046" w:rsidP="77AB0A44" w:rsidRDefault="00DB0046" w14:paraId="1A0E0868" w14:textId="77777777">
      <w:pPr>
        <w:shd w:val="clear" w:color="auto" w:fill="FFFFFF" w:themeFill="background1"/>
        <w:spacing w:after="0"/>
        <w:rPr>
          <w:rFonts w:ascii="Verdana" w:hAnsi="Verdana" w:eastAsia="Aptos" w:cs="Aptos"/>
          <w:b/>
          <w:bCs/>
          <w:color w:val="000000" w:themeColor="text1"/>
          <w:sz w:val="20"/>
          <w:szCs w:val="20"/>
        </w:rPr>
      </w:pPr>
    </w:p>
    <w:p w:rsidRPr="00DA3DC6" w:rsidR="00C07E6F" w:rsidP="77AB0A44" w:rsidRDefault="00C07E6F" w14:paraId="1C7E3207" w14:textId="77777777">
      <w:pPr>
        <w:shd w:val="clear" w:color="auto" w:fill="FFFFFF" w:themeFill="background1"/>
        <w:spacing w:after="0"/>
        <w:rPr>
          <w:rFonts w:ascii="Verdana" w:hAnsi="Verdana" w:eastAsia="Aptos" w:cs="Aptos"/>
          <w:b/>
          <w:bCs/>
          <w:color w:val="000000" w:themeColor="text1"/>
        </w:rPr>
      </w:pPr>
    </w:p>
    <w:p w:rsidRPr="00DA3DC6" w:rsidR="00C07E6F" w:rsidP="00C07E6F" w:rsidRDefault="00C07E6F" w14:paraId="12BC45B5" w14:textId="29F58CD4">
      <w:pPr>
        <w:shd w:val="clear" w:color="auto" w:fill="FFFFFF" w:themeFill="background1"/>
        <w:spacing w:after="0"/>
        <w:rPr>
          <w:rFonts w:ascii="Verdana" w:hAnsi="Verdana" w:eastAsia="Aptos" w:cs="Aptos"/>
          <w:b/>
          <w:bCs/>
          <w:color w:val="000000" w:themeColor="text1"/>
        </w:rPr>
      </w:pPr>
      <w:r w:rsidRPr="00DA3DC6">
        <w:rPr>
          <w:rFonts w:ascii="Verdana" w:hAnsi="Verdana" w:eastAsia="Aptos" w:cs="Aptos"/>
          <w:b/>
          <w:bCs/>
          <w:color w:val="000000" w:themeColor="text1"/>
        </w:rPr>
        <w:t>Biodiversity</w:t>
      </w:r>
    </w:p>
    <w:p w:rsidRPr="00DA3DC6" w:rsidR="00C07E6F" w:rsidP="00D52D03" w:rsidRDefault="00C07E6F" w14:paraId="5BCAF7C9" w14:textId="77777777">
      <w:pPr>
        <w:numPr>
          <w:ilvl w:val="0"/>
          <w:numId w:val="70"/>
        </w:numPr>
        <w:shd w:val="clear" w:color="auto" w:fill="FFFFFF" w:themeFill="background1"/>
        <w:tabs>
          <w:tab w:val="clear" w:pos="720"/>
        </w:tabs>
        <w:spacing w:after="0"/>
        <w:ind w:left="426" w:hanging="426"/>
        <w:jc w:val="both"/>
        <w:rPr>
          <w:rFonts w:ascii="Verdana" w:hAnsi="Verdana" w:eastAsia="Aptos" w:cs="Aptos"/>
          <w:color w:val="000000" w:themeColor="text1"/>
          <w:sz w:val="20"/>
          <w:szCs w:val="20"/>
        </w:rPr>
      </w:pPr>
      <w:r w:rsidRPr="00DA3DC6">
        <w:rPr>
          <w:rFonts w:ascii="Verdana" w:hAnsi="Verdana" w:eastAsia="Aptos" w:cs="Aptos"/>
          <w:color w:val="000000" w:themeColor="text1"/>
          <w:sz w:val="20"/>
          <w:szCs w:val="20"/>
        </w:rPr>
        <w:t>Biodiversity Events – Churches Rewilding talk, Mayflies talk online collaboration with all biodiversity officers, Loughlinstown Woods Bat walk and talk, water species biodiversity event in collaboration with LAWPRO Carysfort, Biodiversity talk at Fernhill with our Acting Sports Inclusion Disability Officer, Kilcross community biodiversity talk</w:t>
      </w:r>
    </w:p>
    <w:p w:rsidRPr="00DA3DC6" w:rsidR="00C07E6F" w:rsidP="00D52D03" w:rsidRDefault="00C07E6F" w14:paraId="1490BB5B" w14:textId="77777777">
      <w:pPr>
        <w:numPr>
          <w:ilvl w:val="0"/>
          <w:numId w:val="70"/>
        </w:numPr>
        <w:shd w:val="clear" w:color="auto" w:fill="FFFFFF" w:themeFill="background1"/>
        <w:tabs>
          <w:tab w:val="clear" w:pos="720"/>
        </w:tabs>
        <w:spacing w:after="0"/>
        <w:ind w:left="426" w:hanging="426"/>
        <w:jc w:val="both"/>
        <w:rPr>
          <w:rFonts w:ascii="Verdana" w:hAnsi="Verdana" w:eastAsia="Aptos" w:cs="Aptos"/>
          <w:color w:val="000000" w:themeColor="text1"/>
          <w:sz w:val="20"/>
          <w:szCs w:val="20"/>
        </w:rPr>
      </w:pPr>
      <w:r w:rsidRPr="00DA3DC6">
        <w:rPr>
          <w:rFonts w:ascii="Verdana" w:hAnsi="Verdana" w:eastAsia="Aptos" w:cs="Aptos"/>
          <w:color w:val="000000" w:themeColor="text1"/>
          <w:sz w:val="20"/>
          <w:szCs w:val="20"/>
        </w:rPr>
        <w:t>DLR Biodiversity Officer also attended the Climate Action week launch event</w:t>
      </w:r>
    </w:p>
    <w:p w:rsidRPr="00DA3DC6" w:rsidR="00C07E6F" w:rsidP="00D52D03" w:rsidRDefault="00C07E6F" w14:paraId="0F7043AA" w14:textId="77777777">
      <w:pPr>
        <w:numPr>
          <w:ilvl w:val="0"/>
          <w:numId w:val="70"/>
        </w:numPr>
        <w:shd w:val="clear" w:color="auto" w:fill="FFFFFF" w:themeFill="background1"/>
        <w:tabs>
          <w:tab w:val="clear" w:pos="720"/>
        </w:tabs>
        <w:spacing w:after="0"/>
        <w:ind w:left="426" w:hanging="426"/>
        <w:jc w:val="both"/>
        <w:rPr>
          <w:rFonts w:ascii="Verdana" w:hAnsi="Verdana" w:eastAsia="Aptos" w:cs="Aptos"/>
          <w:color w:val="000000" w:themeColor="text1"/>
          <w:sz w:val="20"/>
          <w:szCs w:val="20"/>
        </w:rPr>
      </w:pPr>
      <w:r w:rsidRPr="00DA3DC6">
        <w:rPr>
          <w:rFonts w:ascii="Verdana" w:hAnsi="Verdana" w:eastAsia="Aptos" w:cs="Aptos"/>
          <w:color w:val="000000" w:themeColor="text1"/>
          <w:sz w:val="20"/>
          <w:szCs w:val="20"/>
        </w:rPr>
        <w:t>Dalkey Quarry wetland creation project – engineer, specialist design development stage with our parks staff and engagement with residents and locals planned for Oct</w:t>
      </w:r>
    </w:p>
    <w:p w:rsidRPr="00DA3DC6" w:rsidR="00C07E6F" w:rsidP="00D52D03" w:rsidRDefault="00C07E6F" w14:paraId="60E08DAC" w14:textId="77777777">
      <w:pPr>
        <w:numPr>
          <w:ilvl w:val="0"/>
          <w:numId w:val="70"/>
        </w:numPr>
        <w:shd w:val="clear" w:color="auto" w:fill="FFFFFF" w:themeFill="background1"/>
        <w:tabs>
          <w:tab w:val="clear" w:pos="720"/>
        </w:tabs>
        <w:spacing w:after="0"/>
        <w:ind w:left="426" w:hanging="426"/>
        <w:jc w:val="both"/>
        <w:rPr>
          <w:rFonts w:ascii="Verdana" w:hAnsi="Verdana" w:eastAsia="Aptos" w:cs="Aptos"/>
          <w:color w:val="000000" w:themeColor="text1"/>
          <w:sz w:val="20"/>
          <w:szCs w:val="20"/>
        </w:rPr>
      </w:pPr>
      <w:r w:rsidRPr="00DA3DC6">
        <w:rPr>
          <w:rFonts w:ascii="Verdana" w:hAnsi="Verdana" w:eastAsia="Aptos" w:cs="Aptos"/>
          <w:color w:val="000000" w:themeColor="text1"/>
          <w:sz w:val="20"/>
          <w:szCs w:val="20"/>
        </w:rPr>
        <w:t>Local seed project with Uisce Eireann for the reinstatement of the Shanganagh site with seed harvested from the Shanganagh meadows. Similarly, a project proposed with the LDA project at Shanganagh Castle. All of these projects are assisted by our parks staff.</w:t>
      </w:r>
    </w:p>
    <w:p w:rsidRPr="00DA3DC6" w:rsidR="00C07E6F" w:rsidP="00D52D03" w:rsidRDefault="00C07E6F" w14:paraId="21A7F32D" w14:textId="77777777">
      <w:pPr>
        <w:numPr>
          <w:ilvl w:val="0"/>
          <w:numId w:val="70"/>
        </w:numPr>
        <w:shd w:val="clear" w:color="auto" w:fill="FFFFFF" w:themeFill="background1"/>
        <w:tabs>
          <w:tab w:val="clear" w:pos="720"/>
        </w:tabs>
        <w:spacing w:after="0"/>
        <w:ind w:left="426" w:hanging="426"/>
        <w:jc w:val="both"/>
        <w:rPr>
          <w:rFonts w:ascii="Verdana" w:hAnsi="Verdana" w:eastAsia="Aptos" w:cs="Aptos"/>
          <w:color w:val="000000" w:themeColor="text1"/>
          <w:sz w:val="20"/>
          <w:szCs w:val="20"/>
        </w:rPr>
      </w:pPr>
      <w:r w:rsidRPr="00DA3DC6">
        <w:rPr>
          <w:rFonts w:ascii="Verdana" w:hAnsi="Verdana" w:eastAsia="Aptos" w:cs="Aptos"/>
          <w:color w:val="000000" w:themeColor="text1"/>
          <w:sz w:val="20"/>
          <w:szCs w:val="20"/>
        </w:rPr>
        <w:t>Killiney Hill Woodland Management Plan ongoing</w:t>
      </w:r>
    </w:p>
    <w:p w:rsidRPr="00DA3DC6" w:rsidR="00C07E6F" w:rsidP="00D52D03" w:rsidRDefault="00C07E6F" w14:paraId="4328CA35" w14:textId="77777777">
      <w:pPr>
        <w:numPr>
          <w:ilvl w:val="0"/>
          <w:numId w:val="70"/>
        </w:numPr>
        <w:shd w:val="clear" w:color="auto" w:fill="FFFFFF" w:themeFill="background1"/>
        <w:tabs>
          <w:tab w:val="clear" w:pos="720"/>
        </w:tabs>
        <w:spacing w:after="0"/>
        <w:ind w:left="426" w:hanging="426"/>
        <w:jc w:val="both"/>
        <w:rPr>
          <w:rFonts w:ascii="Verdana" w:hAnsi="Verdana" w:eastAsia="Aptos" w:cs="Aptos"/>
          <w:color w:val="000000" w:themeColor="text1"/>
          <w:sz w:val="20"/>
          <w:szCs w:val="20"/>
        </w:rPr>
      </w:pPr>
      <w:r w:rsidRPr="00DA3DC6">
        <w:rPr>
          <w:rFonts w:ascii="Verdana" w:hAnsi="Verdana" w:eastAsia="Aptos" w:cs="Aptos"/>
          <w:color w:val="000000" w:themeColor="text1"/>
          <w:sz w:val="20"/>
          <w:szCs w:val="20"/>
        </w:rPr>
        <w:t>Fitzsimons Woods pNHA Management Plan ongoing</w:t>
      </w:r>
    </w:p>
    <w:p w:rsidRPr="00DA3DC6" w:rsidR="00C07E6F" w:rsidP="00D52D03" w:rsidRDefault="00C07E6F" w14:paraId="0EE22A53" w14:textId="77777777">
      <w:pPr>
        <w:numPr>
          <w:ilvl w:val="0"/>
          <w:numId w:val="70"/>
        </w:numPr>
        <w:shd w:val="clear" w:color="auto" w:fill="FFFFFF" w:themeFill="background1"/>
        <w:tabs>
          <w:tab w:val="clear" w:pos="720"/>
        </w:tabs>
        <w:spacing w:after="0"/>
        <w:ind w:left="426" w:hanging="426"/>
        <w:jc w:val="both"/>
        <w:rPr>
          <w:rFonts w:ascii="Verdana" w:hAnsi="Verdana" w:eastAsia="Aptos" w:cs="Aptos"/>
          <w:color w:val="000000" w:themeColor="text1"/>
          <w:sz w:val="20"/>
          <w:szCs w:val="20"/>
        </w:rPr>
      </w:pPr>
      <w:r w:rsidRPr="00DA3DC6">
        <w:rPr>
          <w:rFonts w:ascii="Verdana" w:hAnsi="Verdana" w:eastAsia="Aptos" w:cs="Aptos"/>
          <w:color w:val="000000" w:themeColor="text1"/>
          <w:sz w:val="20"/>
          <w:szCs w:val="20"/>
        </w:rPr>
        <w:t>Loughlinstown Woods pNHA actions of Management Plan commence with Bat surveys and invasive species actions.</w:t>
      </w:r>
    </w:p>
    <w:p w:rsidRPr="00DA3DC6" w:rsidR="00C07E6F" w:rsidP="00D52D03" w:rsidRDefault="00C07E6F" w14:paraId="157E682E" w14:textId="77777777">
      <w:pPr>
        <w:numPr>
          <w:ilvl w:val="0"/>
          <w:numId w:val="70"/>
        </w:numPr>
        <w:shd w:val="clear" w:color="auto" w:fill="FFFFFF" w:themeFill="background1"/>
        <w:tabs>
          <w:tab w:val="clear" w:pos="720"/>
        </w:tabs>
        <w:spacing w:after="0"/>
        <w:ind w:left="426" w:hanging="426"/>
        <w:jc w:val="both"/>
        <w:rPr>
          <w:rFonts w:ascii="Verdana" w:hAnsi="Verdana" w:eastAsia="Aptos" w:cs="Aptos"/>
          <w:color w:val="000000" w:themeColor="text1"/>
          <w:sz w:val="20"/>
          <w:szCs w:val="20"/>
        </w:rPr>
      </w:pPr>
      <w:r w:rsidRPr="00DA3DC6">
        <w:rPr>
          <w:rFonts w:ascii="Verdana" w:hAnsi="Verdana" w:eastAsia="Aptos" w:cs="Aptos"/>
          <w:color w:val="000000" w:themeColor="text1"/>
          <w:sz w:val="20"/>
          <w:szCs w:val="20"/>
        </w:rPr>
        <w:t>Meeting with NPWS re- Marlay meadows and EU habitat status achieved in these meadows</w:t>
      </w:r>
    </w:p>
    <w:p w:rsidRPr="00DA3DC6" w:rsidR="00C07E6F" w:rsidP="00D52D03" w:rsidRDefault="00C07E6F" w14:paraId="2D6F5EC4" w14:textId="77777777">
      <w:pPr>
        <w:numPr>
          <w:ilvl w:val="0"/>
          <w:numId w:val="70"/>
        </w:numPr>
        <w:shd w:val="clear" w:color="auto" w:fill="FFFFFF" w:themeFill="background1"/>
        <w:tabs>
          <w:tab w:val="clear" w:pos="720"/>
        </w:tabs>
        <w:spacing w:after="0"/>
        <w:ind w:left="426" w:hanging="426"/>
        <w:jc w:val="both"/>
        <w:rPr>
          <w:rFonts w:ascii="Verdana" w:hAnsi="Verdana" w:eastAsia="Aptos" w:cs="Aptos"/>
          <w:color w:val="000000" w:themeColor="text1"/>
          <w:sz w:val="20"/>
          <w:szCs w:val="20"/>
        </w:rPr>
      </w:pPr>
      <w:r w:rsidRPr="00DA3DC6">
        <w:rPr>
          <w:rFonts w:ascii="Verdana" w:hAnsi="Verdana" w:eastAsia="Aptos" w:cs="Aptos"/>
          <w:color w:val="000000" w:themeColor="text1"/>
          <w:sz w:val="20"/>
          <w:szCs w:val="20"/>
        </w:rPr>
        <w:t>Dalkey Island Tern Project completed for this year. Terns nested and young successfully fledged this year. DLR funded increased ecologists and our parks staff presence on island to engage with the public, visitors and other users. New dedicated bird surveys in July/Aug provide new data and show the value of the island also for migrating and roosting terns - post tern nesting. Flora monitoring this summer and surveys show recovery to habitats as a result of rabbit management. Wintering bird surveys planned for Dalkey Island over this winter given its known use by Brent geese and Curlew. Continued rat and rabbit management ongoing.</w:t>
      </w:r>
    </w:p>
    <w:p w:rsidRPr="00DA3DC6" w:rsidR="00C07E6F" w:rsidP="00D52D03" w:rsidRDefault="00C07E6F" w14:paraId="24934592" w14:textId="77777777">
      <w:pPr>
        <w:numPr>
          <w:ilvl w:val="0"/>
          <w:numId w:val="70"/>
        </w:numPr>
        <w:shd w:val="clear" w:color="auto" w:fill="FFFFFF" w:themeFill="background1"/>
        <w:tabs>
          <w:tab w:val="clear" w:pos="720"/>
        </w:tabs>
        <w:spacing w:after="0"/>
        <w:ind w:left="426" w:hanging="426"/>
        <w:jc w:val="both"/>
        <w:rPr>
          <w:rFonts w:ascii="Verdana" w:hAnsi="Verdana" w:eastAsia="Aptos" w:cs="Aptos"/>
          <w:color w:val="000000" w:themeColor="text1"/>
          <w:sz w:val="20"/>
          <w:szCs w:val="20"/>
        </w:rPr>
      </w:pPr>
      <w:r w:rsidRPr="00DA3DC6">
        <w:rPr>
          <w:rFonts w:ascii="Verdana" w:hAnsi="Verdana" w:eastAsia="Aptos" w:cs="Aptos"/>
          <w:color w:val="000000" w:themeColor="text1"/>
          <w:sz w:val="20"/>
          <w:szCs w:val="20"/>
        </w:rPr>
        <w:t>Review of the Dalkey Island Conservation Management Plan ongoing</w:t>
      </w:r>
    </w:p>
    <w:p w:rsidRPr="00DA3DC6" w:rsidR="00C07E6F" w:rsidP="00D52D03" w:rsidRDefault="00C07E6F" w14:paraId="40E0A6A4" w14:textId="77777777">
      <w:pPr>
        <w:numPr>
          <w:ilvl w:val="0"/>
          <w:numId w:val="70"/>
        </w:numPr>
        <w:shd w:val="clear" w:color="auto" w:fill="FFFFFF" w:themeFill="background1"/>
        <w:tabs>
          <w:tab w:val="clear" w:pos="720"/>
        </w:tabs>
        <w:spacing w:after="0"/>
        <w:ind w:left="426" w:hanging="426"/>
        <w:jc w:val="both"/>
        <w:rPr>
          <w:rFonts w:ascii="Verdana" w:hAnsi="Verdana" w:eastAsia="Aptos" w:cs="Aptos"/>
          <w:color w:val="000000" w:themeColor="text1"/>
          <w:sz w:val="20"/>
          <w:szCs w:val="20"/>
        </w:rPr>
      </w:pPr>
      <w:r w:rsidRPr="00DA3DC6">
        <w:rPr>
          <w:rFonts w:ascii="Verdana" w:hAnsi="Verdana" w:eastAsia="Aptos" w:cs="Aptos"/>
          <w:color w:val="000000" w:themeColor="text1"/>
          <w:sz w:val="20"/>
          <w:szCs w:val="20"/>
        </w:rPr>
        <w:t>Development of Biodiversity Net Gain guidance ongoing and Green Factor opportunities for its implementation</w:t>
      </w:r>
    </w:p>
    <w:p w:rsidRPr="00DA3DC6" w:rsidR="00C07E6F" w:rsidP="00D52D03" w:rsidRDefault="00C07E6F" w14:paraId="0565A8B0" w14:textId="77777777">
      <w:pPr>
        <w:numPr>
          <w:ilvl w:val="0"/>
          <w:numId w:val="70"/>
        </w:numPr>
        <w:shd w:val="clear" w:color="auto" w:fill="FFFFFF" w:themeFill="background1"/>
        <w:tabs>
          <w:tab w:val="clear" w:pos="720"/>
        </w:tabs>
        <w:spacing w:after="0"/>
        <w:ind w:left="426" w:hanging="426"/>
        <w:jc w:val="both"/>
        <w:rPr>
          <w:rFonts w:ascii="Verdana" w:hAnsi="Verdana" w:eastAsia="Aptos" w:cs="Aptos"/>
          <w:color w:val="000000" w:themeColor="text1"/>
          <w:sz w:val="20"/>
          <w:szCs w:val="20"/>
        </w:rPr>
      </w:pPr>
      <w:r w:rsidRPr="00DA3DC6">
        <w:rPr>
          <w:rFonts w:ascii="Verdana" w:hAnsi="Verdana" w:eastAsia="Aptos" w:cs="Aptos"/>
          <w:color w:val="000000" w:themeColor="text1"/>
          <w:sz w:val="20"/>
          <w:szCs w:val="20"/>
        </w:rPr>
        <w:t>Review of Cherrywood Biodiversity Plan</w:t>
      </w:r>
    </w:p>
    <w:p w:rsidRPr="00DA3DC6" w:rsidR="00C07E6F" w:rsidP="00D52D03" w:rsidRDefault="00C07E6F" w14:paraId="280529E0" w14:textId="77777777">
      <w:pPr>
        <w:numPr>
          <w:ilvl w:val="0"/>
          <w:numId w:val="70"/>
        </w:numPr>
        <w:shd w:val="clear" w:color="auto" w:fill="FFFFFF" w:themeFill="background1"/>
        <w:tabs>
          <w:tab w:val="clear" w:pos="720"/>
        </w:tabs>
        <w:spacing w:after="0"/>
        <w:ind w:left="426" w:hanging="426"/>
        <w:jc w:val="both"/>
        <w:rPr>
          <w:rFonts w:ascii="Verdana" w:hAnsi="Verdana" w:eastAsia="Aptos" w:cs="Aptos"/>
          <w:color w:val="000000" w:themeColor="text1"/>
          <w:sz w:val="20"/>
          <w:szCs w:val="20"/>
        </w:rPr>
      </w:pPr>
      <w:r w:rsidRPr="00DA3DC6">
        <w:rPr>
          <w:rFonts w:ascii="Verdana" w:hAnsi="Verdana" w:eastAsia="Aptos" w:cs="Aptos"/>
          <w:color w:val="000000" w:themeColor="text1"/>
          <w:sz w:val="20"/>
          <w:szCs w:val="20"/>
        </w:rPr>
        <w:t>Management and monitoring of Tully Park orchid translocation area with assistance from our parks staff</w:t>
      </w:r>
    </w:p>
    <w:p w:rsidRPr="00DA3DC6" w:rsidR="00C07E6F" w:rsidP="00D52D03" w:rsidRDefault="00C07E6F" w14:paraId="69244A38" w14:textId="77777777">
      <w:pPr>
        <w:numPr>
          <w:ilvl w:val="0"/>
          <w:numId w:val="70"/>
        </w:numPr>
        <w:shd w:val="clear" w:color="auto" w:fill="FFFFFF" w:themeFill="background1"/>
        <w:tabs>
          <w:tab w:val="clear" w:pos="720"/>
        </w:tabs>
        <w:spacing w:after="0"/>
        <w:ind w:left="426" w:hanging="426"/>
        <w:jc w:val="both"/>
        <w:rPr>
          <w:rFonts w:ascii="Verdana" w:hAnsi="Verdana" w:eastAsia="Aptos" w:cs="Aptos"/>
          <w:color w:val="000000" w:themeColor="text1"/>
          <w:sz w:val="20"/>
          <w:szCs w:val="20"/>
        </w:rPr>
      </w:pPr>
      <w:r w:rsidRPr="00DA3DC6">
        <w:rPr>
          <w:rFonts w:ascii="Verdana" w:hAnsi="Verdana" w:eastAsia="Aptos" w:cs="Aptos"/>
          <w:color w:val="000000" w:themeColor="text1"/>
          <w:sz w:val="20"/>
          <w:szCs w:val="20"/>
        </w:rPr>
        <w:t>Development of the DLR Goat grazing project with the OIGS ongoing. DLR goat herder and support herder training to commence Oct/Nov in Howth</w:t>
      </w:r>
    </w:p>
    <w:p w:rsidRPr="00DA3DC6" w:rsidR="00C07E6F" w:rsidP="00D52D03" w:rsidRDefault="00C07E6F" w14:paraId="30402A00" w14:textId="77777777">
      <w:pPr>
        <w:numPr>
          <w:ilvl w:val="0"/>
          <w:numId w:val="70"/>
        </w:numPr>
        <w:shd w:val="clear" w:color="auto" w:fill="FFFFFF" w:themeFill="background1"/>
        <w:tabs>
          <w:tab w:val="clear" w:pos="720"/>
        </w:tabs>
        <w:spacing w:after="0"/>
        <w:ind w:left="426" w:hanging="426"/>
        <w:jc w:val="both"/>
        <w:rPr>
          <w:rFonts w:ascii="Verdana" w:hAnsi="Verdana" w:eastAsia="Aptos" w:cs="Aptos"/>
          <w:color w:val="000000" w:themeColor="text1"/>
          <w:sz w:val="20"/>
          <w:szCs w:val="20"/>
        </w:rPr>
      </w:pPr>
      <w:r w:rsidRPr="00DA3DC6">
        <w:rPr>
          <w:rFonts w:ascii="Verdana" w:hAnsi="Verdana" w:eastAsia="Aptos" w:cs="Aptos"/>
          <w:color w:val="000000" w:themeColor="text1"/>
          <w:sz w:val="20"/>
          <w:szCs w:val="20"/>
        </w:rPr>
        <w:t>Development of Management approach to key wintering birds sites within Dublin region with FCC and DCC</w:t>
      </w:r>
    </w:p>
    <w:p w:rsidRPr="00DA3DC6" w:rsidR="00C07E6F" w:rsidP="00D52D03" w:rsidRDefault="00C07E6F" w14:paraId="28980BCE" w14:textId="77777777">
      <w:pPr>
        <w:numPr>
          <w:ilvl w:val="0"/>
          <w:numId w:val="70"/>
        </w:numPr>
        <w:shd w:val="clear" w:color="auto" w:fill="FFFFFF" w:themeFill="background1"/>
        <w:tabs>
          <w:tab w:val="clear" w:pos="720"/>
        </w:tabs>
        <w:spacing w:after="0"/>
        <w:ind w:left="426" w:hanging="426"/>
        <w:jc w:val="both"/>
        <w:rPr>
          <w:rFonts w:ascii="Verdana" w:hAnsi="Verdana" w:eastAsia="Aptos" w:cs="Aptos"/>
          <w:color w:val="000000" w:themeColor="text1"/>
          <w:sz w:val="20"/>
          <w:szCs w:val="20"/>
        </w:rPr>
      </w:pPr>
      <w:r w:rsidRPr="00DA3DC6">
        <w:rPr>
          <w:rFonts w:ascii="Verdana" w:hAnsi="Verdana" w:eastAsia="Aptos" w:cs="Aptos"/>
          <w:color w:val="000000" w:themeColor="text1"/>
          <w:sz w:val="20"/>
          <w:szCs w:val="20"/>
        </w:rPr>
        <w:t>DLR Countywide Wetland, Rivers and Streams Restoration Plan tender awarded</w:t>
      </w:r>
    </w:p>
    <w:p w:rsidRPr="00DA3DC6" w:rsidR="00C07E6F" w:rsidP="00D52D03" w:rsidRDefault="00C07E6F" w14:paraId="6C09B473" w14:textId="77777777">
      <w:pPr>
        <w:numPr>
          <w:ilvl w:val="0"/>
          <w:numId w:val="70"/>
        </w:numPr>
        <w:shd w:val="clear" w:color="auto" w:fill="FFFFFF" w:themeFill="background1"/>
        <w:tabs>
          <w:tab w:val="clear" w:pos="720"/>
        </w:tabs>
        <w:spacing w:after="0"/>
        <w:ind w:left="426" w:hanging="426"/>
        <w:jc w:val="both"/>
        <w:rPr>
          <w:rFonts w:ascii="Verdana" w:hAnsi="Verdana" w:eastAsia="Aptos" w:cs="Aptos"/>
          <w:color w:val="000000" w:themeColor="text1"/>
          <w:sz w:val="20"/>
          <w:szCs w:val="20"/>
        </w:rPr>
      </w:pPr>
      <w:r w:rsidRPr="00DA3DC6">
        <w:rPr>
          <w:rFonts w:ascii="Verdana" w:hAnsi="Verdana" w:eastAsia="Aptos" w:cs="Aptos"/>
          <w:color w:val="000000" w:themeColor="text1"/>
          <w:sz w:val="20"/>
          <w:szCs w:val="20"/>
        </w:rPr>
        <w:t>CMH ecology meetings re Badger management plan</w:t>
      </w:r>
    </w:p>
    <w:p w:rsidRPr="00DA3DC6" w:rsidR="00C07E6F" w:rsidP="00D52D03" w:rsidRDefault="00C07E6F" w14:paraId="4B5C9F15" w14:textId="77777777">
      <w:pPr>
        <w:numPr>
          <w:ilvl w:val="0"/>
          <w:numId w:val="70"/>
        </w:numPr>
        <w:shd w:val="clear" w:color="auto" w:fill="FFFFFF" w:themeFill="background1"/>
        <w:tabs>
          <w:tab w:val="clear" w:pos="720"/>
        </w:tabs>
        <w:spacing w:after="0"/>
        <w:ind w:left="426" w:hanging="426"/>
        <w:jc w:val="both"/>
        <w:rPr>
          <w:rFonts w:ascii="Verdana" w:hAnsi="Verdana" w:eastAsia="Aptos" w:cs="Aptos"/>
          <w:color w:val="000000" w:themeColor="text1"/>
          <w:sz w:val="20"/>
          <w:szCs w:val="20"/>
        </w:rPr>
      </w:pPr>
      <w:r w:rsidRPr="00DA3DC6">
        <w:rPr>
          <w:rFonts w:ascii="Verdana" w:hAnsi="Verdana" w:eastAsia="Aptos" w:cs="Aptos"/>
          <w:color w:val="000000" w:themeColor="text1"/>
          <w:sz w:val="20"/>
          <w:szCs w:val="20"/>
        </w:rPr>
        <w:t>Meetings with An Taisce regarding their query re the possibility of purchase of Booterstown Marsh by DLR and also on our collaborations re Booterstown Marsh and continued invasives treatment, further conservation initiatives including bat and bird surveys.</w:t>
      </w:r>
    </w:p>
    <w:p w:rsidRPr="00DA3DC6" w:rsidR="00C07E6F" w:rsidP="00D52D03" w:rsidRDefault="00C07E6F" w14:paraId="3B4FB37C" w14:textId="77777777">
      <w:pPr>
        <w:numPr>
          <w:ilvl w:val="0"/>
          <w:numId w:val="70"/>
        </w:numPr>
        <w:shd w:val="clear" w:color="auto" w:fill="FFFFFF" w:themeFill="background1"/>
        <w:tabs>
          <w:tab w:val="clear" w:pos="720"/>
        </w:tabs>
        <w:spacing w:after="0"/>
        <w:ind w:left="426" w:hanging="426"/>
        <w:jc w:val="both"/>
        <w:rPr>
          <w:rFonts w:ascii="Verdana" w:hAnsi="Verdana" w:eastAsia="Aptos" w:cs="Aptos"/>
          <w:color w:val="000000" w:themeColor="text1"/>
          <w:sz w:val="20"/>
          <w:szCs w:val="20"/>
        </w:rPr>
      </w:pPr>
      <w:r w:rsidRPr="00DA3DC6">
        <w:rPr>
          <w:rFonts w:ascii="Verdana" w:hAnsi="Verdana" w:eastAsia="Aptos" w:cs="Aptos"/>
          <w:color w:val="000000" w:themeColor="text1"/>
          <w:sz w:val="20"/>
          <w:szCs w:val="20"/>
        </w:rPr>
        <w:t>Coastwatch meeting regarding the management of invasive Sargassum along dlr coastline and collaboration with dlr</w:t>
      </w:r>
    </w:p>
    <w:p w:rsidRPr="00DA3DC6" w:rsidR="00C07E6F" w:rsidP="00D52D03" w:rsidRDefault="00C07E6F" w14:paraId="7BA56121" w14:textId="77777777">
      <w:pPr>
        <w:numPr>
          <w:ilvl w:val="0"/>
          <w:numId w:val="70"/>
        </w:numPr>
        <w:shd w:val="clear" w:color="auto" w:fill="FFFFFF" w:themeFill="background1"/>
        <w:tabs>
          <w:tab w:val="clear" w:pos="720"/>
        </w:tabs>
        <w:spacing w:after="0"/>
        <w:ind w:left="426" w:hanging="426"/>
        <w:jc w:val="both"/>
        <w:rPr>
          <w:rFonts w:ascii="Verdana" w:hAnsi="Verdana" w:eastAsia="Aptos" w:cs="Aptos"/>
          <w:color w:val="000000" w:themeColor="text1"/>
          <w:sz w:val="20"/>
          <w:szCs w:val="20"/>
        </w:rPr>
      </w:pPr>
      <w:r w:rsidRPr="00DA3DC6">
        <w:rPr>
          <w:rFonts w:ascii="Verdana" w:hAnsi="Verdana" w:eastAsia="Aptos" w:cs="Aptos"/>
          <w:color w:val="000000" w:themeColor="text1"/>
          <w:sz w:val="20"/>
          <w:szCs w:val="20"/>
        </w:rPr>
        <w:t>Dublin Bay Biosphere meeting</w:t>
      </w:r>
    </w:p>
    <w:p w:rsidRPr="00DA3DC6" w:rsidR="00C07E6F" w:rsidP="00D52D03" w:rsidRDefault="00C07E6F" w14:paraId="128C1AF7" w14:textId="77777777">
      <w:pPr>
        <w:numPr>
          <w:ilvl w:val="0"/>
          <w:numId w:val="70"/>
        </w:numPr>
        <w:shd w:val="clear" w:color="auto" w:fill="FFFFFF" w:themeFill="background1"/>
        <w:tabs>
          <w:tab w:val="clear" w:pos="720"/>
        </w:tabs>
        <w:spacing w:after="0"/>
        <w:ind w:left="426" w:hanging="426"/>
        <w:jc w:val="both"/>
        <w:rPr>
          <w:rFonts w:ascii="Verdana" w:hAnsi="Verdana" w:eastAsia="Aptos" w:cs="Aptos"/>
          <w:color w:val="000000" w:themeColor="text1"/>
          <w:sz w:val="20"/>
          <w:szCs w:val="20"/>
        </w:rPr>
      </w:pPr>
      <w:r w:rsidRPr="00DA3DC6">
        <w:rPr>
          <w:rFonts w:ascii="Verdana" w:hAnsi="Verdana" w:eastAsia="Aptos" w:cs="Aptos"/>
          <w:color w:val="000000" w:themeColor="text1"/>
          <w:sz w:val="20"/>
          <w:szCs w:val="20"/>
        </w:rPr>
        <w:t>Ongoing liaison and advice to internal dlr sections</w:t>
      </w:r>
    </w:p>
    <w:p w:rsidRPr="00DA3DC6" w:rsidR="00C07E6F" w:rsidP="77AB0A44" w:rsidRDefault="00C07E6F" w14:paraId="51FBAE72" w14:textId="77777777">
      <w:pPr>
        <w:shd w:val="clear" w:color="auto" w:fill="FFFFFF" w:themeFill="background1"/>
        <w:spacing w:after="0"/>
        <w:rPr>
          <w:rFonts w:ascii="Verdana" w:hAnsi="Verdana" w:eastAsia="Aptos" w:cs="Aptos"/>
          <w:b/>
          <w:bCs/>
          <w:color w:val="000000" w:themeColor="text1"/>
          <w:sz w:val="20"/>
          <w:szCs w:val="20"/>
        </w:rPr>
      </w:pPr>
    </w:p>
    <w:p w:rsidRPr="00DA3DC6" w:rsidR="006C2E8D" w:rsidP="77AB0A44" w:rsidRDefault="006C2E8D" w14:paraId="47C197F2" w14:textId="77777777">
      <w:pPr>
        <w:shd w:val="clear" w:color="auto" w:fill="FFFFFF" w:themeFill="background1"/>
        <w:spacing w:after="0"/>
        <w:rPr>
          <w:rFonts w:ascii="Verdana" w:hAnsi="Verdana" w:eastAsia="Aptos" w:cs="Aptos"/>
          <w:b/>
          <w:bCs/>
          <w:color w:val="000000" w:themeColor="text1"/>
          <w:sz w:val="20"/>
          <w:szCs w:val="20"/>
        </w:rPr>
      </w:pPr>
    </w:p>
    <w:p w:rsidRPr="00DA3DC6" w:rsidR="77AB0A44" w:rsidP="009844F3" w:rsidRDefault="667A9808" w14:paraId="77CD1623" w14:textId="400D0C77">
      <w:pPr>
        <w:widowControl w:val="0"/>
        <w:spacing w:after="0"/>
        <w:ind w:right="1440"/>
        <w:jc w:val="both"/>
        <w:rPr>
          <w:rFonts w:ascii="Verdana" w:hAnsi="Verdana" w:eastAsia="Verdana" w:cs="Verdana"/>
          <w:color w:val="000000" w:themeColor="text1"/>
        </w:rPr>
      </w:pPr>
      <w:r w:rsidRPr="00DA3DC6">
        <w:rPr>
          <w:rFonts w:ascii="Verdana" w:hAnsi="Verdana" w:eastAsia="Verdana" w:cs="Verdana"/>
          <w:b/>
          <w:bCs/>
          <w:color w:val="000000" w:themeColor="text1"/>
        </w:rPr>
        <w:t xml:space="preserve">Heritage </w:t>
      </w:r>
    </w:p>
    <w:p w:rsidRPr="00DA3DC6" w:rsidR="77AB0A44" w:rsidP="00E77205" w:rsidRDefault="667A9808" w14:paraId="0400F331" w14:textId="5E750B4A">
      <w:pPr>
        <w:pStyle w:val="ListParagraph"/>
        <w:widowControl w:val="0"/>
        <w:numPr>
          <w:ilvl w:val="0"/>
          <w:numId w:val="15"/>
        </w:numPr>
        <w:spacing w:after="0" w:line="240" w:lineRule="auto"/>
        <w:ind w:left="426" w:hanging="426"/>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US"/>
        </w:rPr>
        <w:t xml:space="preserve">Summer of Heritage 2024 programme, 26 weekly free heritage tours/walks, all month, including events for Coastival and a genealogy advice day, new for 2024 – </w:t>
      </w:r>
      <w:r w:rsidRPr="00DA3DC6">
        <w:rPr>
          <w:rFonts w:ascii="Verdana" w:hAnsi="Verdana" w:eastAsia="Verdana" w:cs="Verdana"/>
          <w:i/>
          <w:iCs/>
          <w:color w:val="000000" w:themeColor="text1"/>
          <w:sz w:val="20"/>
          <w:szCs w:val="20"/>
          <w:lang w:val="en-US"/>
        </w:rPr>
        <w:t>Historic Killiney, Hotels of Dún Laoghaire, All Saint’s Church</w:t>
      </w:r>
    </w:p>
    <w:p w:rsidRPr="00DA3DC6" w:rsidR="77AB0A44" w:rsidP="00E77205" w:rsidRDefault="667A9808" w14:paraId="1784F58E" w14:textId="0281491D">
      <w:pPr>
        <w:pStyle w:val="ListParagraph"/>
        <w:numPr>
          <w:ilvl w:val="0"/>
          <w:numId w:val="15"/>
        </w:numPr>
        <w:spacing w:after="0" w:line="240" w:lineRule="auto"/>
        <w:ind w:left="426" w:hanging="426"/>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US"/>
        </w:rPr>
        <w:t xml:space="preserve">Support for organisers of National Heritage Week events – 56 events </w:t>
      </w:r>
      <w:hyperlink w:anchor="listings" r:id="rId71">
        <w:r w:rsidRPr="00DA3DC6">
          <w:rPr>
            <w:rStyle w:val="Hyperlink"/>
            <w:rFonts w:ascii="Verdana" w:hAnsi="Verdana" w:eastAsia="Verdana" w:cs="Verdana"/>
            <w:sz w:val="20"/>
            <w:szCs w:val="20"/>
            <w:lang w:val="en-US"/>
          </w:rPr>
          <w:t>https://www.heritageweek.ie/event-listings?q=&amp;where%5B%5D=dublin-dunlaoghaire-rathdown#listings</w:t>
        </w:r>
      </w:hyperlink>
    </w:p>
    <w:p w:rsidRPr="00DA3DC6" w:rsidR="77AB0A44" w:rsidP="00E77205" w:rsidRDefault="667A9808" w14:paraId="6E2B7CFE" w14:textId="4CDBCB15">
      <w:pPr>
        <w:pStyle w:val="ListParagraph"/>
        <w:widowControl w:val="0"/>
        <w:numPr>
          <w:ilvl w:val="0"/>
          <w:numId w:val="15"/>
        </w:numPr>
        <w:spacing w:after="0" w:line="240" w:lineRule="auto"/>
        <w:ind w:left="426" w:hanging="426"/>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US"/>
        </w:rPr>
        <w:t>Meetings with conservators in relation to enhancing visitor access at the Oratory</w:t>
      </w:r>
    </w:p>
    <w:p w:rsidRPr="00DA3DC6" w:rsidR="77AB0A44" w:rsidP="00E77205" w:rsidRDefault="667A9808" w14:paraId="41D4CB78" w14:textId="099808BD">
      <w:pPr>
        <w:pStyle w:val="ListParagraph"/>
        <w:widowControl w:val="0"/>
        <w:numPr>
          <w:ilvl w:val="0"/>
          <w:numId w:val="15"/>
        </w:numPr>
        <w:spacing w:after="0" w:line="240" w:lineRule="auto"/>
        <w:ind w:left="426" w:hanging="426"/>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US"/>
        </w:rPr>
        <w:t>Heritage Council funded projects underway</w:t>
      </w:r>
    </w:p>
    <w:p w:rsidRPr="00DA3DC6" w:rsidR="77AB0A44" w:rsidP="00E400BF" w:rsidRDefault="667A9808" w14:paraId="2455BB35" w14:textId="44D068B7">
      <w:pPr>
        <w:pStyle w:val="ListParagraph"/>
        <w:widowControl w:val="0"/>
        <w:numPr>
          <w:ilvl w:val="2"/>
          <w:numId w:val="61"/>
        </w:numPr>
        <w:spacing w:after="0" w:line="240" w:lineRule="auto"/>
        <w:ind w:left="851" w:hanging="425"/>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US"/>
        </w:rPr>
        <w:t>Research project on Killiney Obelisk base</w:t>
      </w:r>
    </w:p>
    <w:p w:rsidRPr="00DA3DC6" w:rsidR="77AB0A44" w:rsidP="00E400BF" w:rsidRDefault="667A9808" w14:paraId="2C3840B7" w14:textId="3F236095">
      <w:pPr>
        <w:pStyle w:val="ListParagraph"/>
        <w:widowControl w:val="0"/>
        <w:numPr>
          <w:ilvl w:val="2"/>
          <w:numId w:val="61"/>
        </w:numPr>
        <w:spacing w:after="0" w:line="240" w:lineRule="auto"/>
        <w:ind w:left="851" w:hanging="425"/>
        <w:jc w:val="both"/>
        <w:rPr>
          <w:rFonts w:ascii="Verdana" w:hAnsi="Verdana" w:eastAsia="Verdana" w:cs="Verdana"/>
          <w:color w:val="000000" w:themeColor="text1"/>
          <w:sz w:val="20"/>
          <w:szCs w:val="20"/>
        </w:rPr>
      </w:pPr>
      <w:r w:rsidRPr="00DA3DC6">
        <w:rPr>
          <w:rFonts w:ascii="Verdana" w:hAnsi="Verdana" w:eastAsia="Verdana" w:cs="Verdana"/>
          <w:i/>
          <w:iCs/>
          <w:color w:val="000000" w:themeColor="text1"/>
          <w:sz w:val="20"/>
          <w:szCs w:val="20"/>
          <w:lang w:val="en-US"/>
        </w:rPr>
        <w:t>Made in Blackrock</w:t>
      </w:r>
      <w:r w:rsidRPr="00DA3DC6">
        <w:rPr>
          <w:rFonts w:ascii="Verdana" w:hAnsi="Verdana" w:eastAsia="Verdana" w:cs="Verdana"/>
          <w:color w:val="000000" w:themeColor="text1"/>
          <w:sz w:val="20"/>
          <w:szCs w:val="20"/>
          <w:lang w:val="en-US"/>
        </w:rPr>
        <w:t xml:space="preserve">, audio trail/podcast on garment industry </w:t>
      </w:r>
    </w:p>
    <w:p w:rsidRPr="00DA3DC6" w:rsidR="77AB0A44" w:rsidP="00E400BF" w:rsidRDefault="667A9808" w14:paraId="23853967" w14:textId="51AB54E9">
      <w:pPr>
        <w:pStyle w:val="ListParagraph"/>
        <w:widowControl w:val="0"/>
        <w:numPr>
          <w:ilvl w:val="2"/>
          <w:numId w:val="61"/>
        </w:numPr>
        <w:spacing w:after="0" w:line="240" w:lineRule="auto"/>
        <w:ind w:left="851" w:hanging="425"/>
        <w:jc w:val="both"/>
        <w:rPr>
          <w:rFonts w:ascii="Verdana" w:hAnsi="Verdana" w:eastAsia="Verdana" w:cs="Verdana"/>
          <w:color w:val="000000" w:themeColor="text1"/>
          <w:sz w:val="20"/>
          <w:szCs w:val="20"/>
        </w:rPr>
      </w:pPr>
      <w:r w:rsidRPr="00DA3DC6">
        <w:rPr>
          <w:rFonts w:ascii="Verdana" w:hAnsi="Verdana" w:eastAsia="Verdana" w:cs="Verdana"/>
          <w:i/>
          <w:iCs/>
          <w:color w:val="000000" w:themeColor="text1"/>
          <w:sz w:val="20"/>
          <w:szCs w:val="20"/>
          <w:lang w:val="en-US"/>
        </w:rPr>
        <w:t>A Long Shadow</w:t>
      </w:r>
      <w:r w:rsidRPr="00DA3DC6">
        <w:rPr>
          <w:rFonts w:ascii="Verdana" w:hAnsi="Verdana" w:eastAsia="Verdana" w:cs="Verdana"/>
          <w:color w:val="000000" w:themeColor="text1"/>
          <w:sz w:val="20"/>
          <w:szCs w:val="20"/>
          <w:lang w:val="en-US"/>
        </w:rPr>
        <w:t xml:space="preserve"> – presentations on the experience of WW1 soldiers in dlr </w:t>
      </w:r>
    </w:p>
    <w:p w:rsidRPr="00DA3DC6" w:rsidR="77AB0A44" w:rsidP="00E77205" w:rsidRDefault="667A9808" w14:paraId="5AD3477A" w14:textId="1F0B5940">
      <w:pPr>
        <w:pStyle w:val="ListParagraph"/>
        <w:widowControl w:val="0"/>
        <w:numPr>
          <w:ilvl w:val="0"/>
          <w:numId w:val="14"/>
        </w:numPr>
        <w:spacing w:after="0" w:line="240" w:lineRule="auto"/>
        <w:ind w:left="426" w:hanging="426"/>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US"/>
        </w:rPr>
        <w:t xml:space="preserve">Creative Ireland funded project </w:t>
      </w:r>
    </w:p>
    <w:p w:rsidRPr="00DA3DC6" w:rsidR="77AB0A44" w:rsidP="00E400BF" w:rsidRDefault="667A9808" w14:paraId="477A9E12" w14:textId="2D3FC053">
      <w:pPr>
        <w:pStyle w:val="ListParagraph"/>
        <w:widowControl w:val="0"/>
        <w:numPr>
          <w:ilvl w:val="2"/>
          <w:numId w:val="61"/>
        </w:numPr>
        <w:spacing w:after="0" w:line="240" w:lineRule="auto"/>
        <w:ind w:left="851" w:hanging="425"/>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US"/>
        </w:rPr>
        <w:t xml:space="preserve">Lios an Uisce:Water’s Edge; dance/heritage project in Blackrock park: three public movement workshops, filmed performance and public performance, update/reprint of </w:t>
      </w:r>
      <w:r w:rsidRPr="00DA3DC6">
        <w:rPr>
          <w:rFonts w:ascii="Verdana" w:hAnsi="Verdana" w:eastAsia="Verdana" w:cs="Verdana"/>
          <w:i/>
          <w:iCs/>
          <w:color w:val="000000" w:themeColor="text1"/>
          <w:sz w:val="20"/>
          <w:szCs w:val="20"/>
          <w:lang w:val="en-US"/>
        </w:rPr>
        <w:t>Martello Towers of Dublin</w:t>
      </w:r>
      <w:r w:rsidRPr="00DA3DC6">
        <w:rPr>
          <w:rFonts w:ascii="Verdana" w:hAnsi="Verdana" w:eastAsia="Verdana" w:cs="Verdana"/>
          <w:color w:val="000000" w:themeColor="text1"/>
          <w:sz w:val="20"/>
          <w:szCs w:val="20"/>
          <w:lang w:val="en-US"/>
        </w:rPr>
        <w:t xml:space="preserve"> book</w:t>
      </w:r>
    </w:p>
    <w:p w:rsidRPr="00DA3DC6" w:rsidR="77AB0A44" w:rsidP="00E77205" w:rsidRDefault="667A9808" w14:paraId="7982128A" w14:textId="580A67E5">
      <w:pPr>
        <w:pStyle w:val="ListParagraph"/>
        <w:widowControl w:val="0"/>
        <w:numPr>
          <w:ilvl w:val="0"/>
          <w:numId w:val="14"/>
        </w:numPr>
        <w:spacing w:after="0" w:line="240" w:lineRule="auto"/>
        <w:ind w:left="426" w:hanging="426"/>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US"/>
        </w:rPr>
        <w:t>Community Monument Fund projects underway</w:t>
      </w:r>
    </w:p>
    <w:p w:rsidRPr="00DA3DC6" w:rsidR="77AB0A44" w:rsidP="00E400BF" w:rsidRDefault="667A9808" w14:paraId="44EA599B" w14:textId="09B95AE0">
      <w:pPr>
        <w:pStyle w:val="ListParagraph"/>
        <w:widowControl w:val="0"/>
        <w:numPr>
          <w:ilvl w:val="2"/>
          <w:numId w:val="61"/>
        </w:numPr>
        <w:spacing w:after="0" w:line="240" w:lineRule="auto"/>
        <w:ind w:left="851" w:hanging="425"/>
        <w:jc w:val="both"/>
        <w:rPr>
          <w:rFonts w:ascii="Verdana" w:hAnsi="Verdana" w:eastAsia="Verdana" w:cs="Verdana"/>
          <w:color w:val="000000" w:themeColor="text1"/>
          <w:sz w:val="20"/>
          <w:szCs w:val="20"/>
          <w:lang w:val="en-US"/>
        </w:rPr>
      </w:pPr>
      <w:r w:rsidRPr="00DA3DC6">
        <w:rPr>
          <w:rFonts w:ascii="Verdana" w:hAnsi="Verdana" w:eastAsia="Verdana" w:cs="Verdana"/>
          <w:color w:val="000000" w:themeColor="text1"/>
          <w:sz w:val="20"/>
          <w:szCs w:val="20"/>
          <w:lang w:val="en-US"/>
        </w:rPr>
        <w:t>Cill Iníon Léinín graveyard wall repair – complete and reopened</w:t>
      </w:r>
    </w:p>
    <w:p w:rsidRPr="00DA3DC6" w:rsidR="77AB0A44" w:rsidP="00E400BF" w:rsidRDefault="667A9808" w14:paraId="647444D2" w14:textId="594B55DE">
      <w:pPr>
        <w:pStyle w:val="ListParagraph"/>
        <w:widowControl w:val="0"/>
        <w:numPr>
          <w:ilvl w:val="2"/>
          <w:numId w:val="61"/>
        </w:numPr>
        <w:spacing w:after="0" w:line="240" w:lineRule="auto"/>
        <w:ind w:left="851" w:hanging="425"/>
        <w:jc w:val="both"/>
        <w:rPr>
          <w:rFonts w:ascii="Verdana" w:hAnsi="Verdana" w:eastAsia="Verdana" w:cs="Verdana"/>
          <w:color w:val="000000" w:themeColor="text1"/>
          <w:sz w:val="20"/>
          <w:szCs w:val="20"/>
          <w:lang w:val="en-US"/>
        </w:rPr>
      </w:pPr>
      <w:r w:rsidRPr="00DA3DC6">
        <w:rPr>
          <w:rFonts w:ascii="Verdana" w:hAnsi="Verdana" w:eastAsia="Verdana" w:cs="Verdana"/>
          <w:color w:val="000000" w:themeColor="text1"/>
          <w:sz w:val="20"/>
          <w:szCs w:val="20"/>
          <w:lang w:val="en-US"/>
        </w:rPr>
        <w:t>Shankill Castle Conservation Plan</w:t>
      </w:r>
    </w:p>
    <w:p w:rsidRPr="00DA3DC6" w:rsidR="77AB0A44" w:rsidP="00E400BF" w:rsidRDefault="667A9808" w14:paraId="37CF91E5" w14:textId="5F293FA7">
      <w:pPr>
        <w:pStyle w:val="ListParagraph"/>
        <w:widowControl w:val="0"/>
        <w:numPr>
          <w:ilvl w:val="2"/>
          <w:numId w:val="61"/>
        </w:numPr>
        <w:spacing w:after="0" w:line="240" w:lineRule="auto"/>
        <w:ind w:left="851" w:hanging="425"/>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US"/>
        </w:rPr>
        <w:t>Puck’s Castle restoration works</w:t>
      </w:r>
    </w:p>
    <w:p w:rsidRPr="00DA3DC6" w:rsidR="77AB0A44" w:rsidP="00E77205" w:rsidRDefault="667A9808" w14:paraId="38B431E3" w14:textId="3442D6BA">
      <w:pPr>
        <w:pStyle w:val="ListParagraph"/>
        <w:numPr>
          <w:ilvl w:val="0"/>
          <w:numId w:val="12"/>
        </w:numPr>
        <w:spacing w:after="0" w:line="240" w:lineRule="auto"/>
        <w:ind w:left="426" w:hanging="426"/>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US"/>
        </w:rPr>
        <w:t>Heritage Council funded projects underway</w:t>
      </w:r>
    </w:p>
    <w:p w:rsidRPr="00DA3DC6" w:rsidR="77AB0A44" w:rsidP="00E400BF" w:rsidRDefault="667A9808" w14:paraId="021C6136" w14:textId="537ACC2A">
      <w:pPr>
        <w:pStyle w:val="ListParagraph"/>
        <w:widowControl w:val="0"/>
        <w:numPr>
          <w:ilvl w:val="2"/>
          <w:numId w:val="61"/>
        </w:numPr>
        <w:spacing w:after="0" w:line="240" w:lineRule="auto"/>
        <w:ind w:left="851" w:hanging="425"/>
        <w:jc w:val="both"/>
        <w:rPr>
          <w:rFonts w:ascii="Verdana" w:hAnsi="Verdana" w:eastAsia="Verdana" w:cs="Verdana"/>
          <w:color w:val="000000" w:themeColor="text1"/>
          <w:sz w:val="20"/>
          <w:szCs w:val="20"/>
          <w:lang w:val="en-US"/>
        </w:rPr>
      </w:pPr>
      <w:r w:rsidRPr="00DA3DC6">
        <w:rPr>
          <w:rFonts w:ascii="Verdana" w:hAnsi="Verdana" w:eastAsia="Verdana" w:cs="Verdana"/>
          <w:color w:val="000000" w:themeColor="text1"/>
          <w:sz w:val="20"/>
          <w:szCs w:val="20"/>
          <w:lang w:val="en-US"/>
        </w:rPr>
        <w:t xml:space="preserve">Gathering the archive of 40 years of the Southside Travellers Action Group (in collaboration with dlr Community/Creative Ireland/Heritage Council) </w:t>
      </w:r>
    </w:p>
    <w:p w:rsidRPr="00DA3DC6" w:rsidR="77AB0A44" w:rsidP="00E400BF" w:rsidRDefault="667A9808" w14:paraId="4E5086FA" w14:textId="616C0291">
      <w:pPr>
        <w:pStyle w:val="ListParagraph"/>
        <w:widowControl w:val="0"/>
        <w:numPr>
          <w:ilvl w:val="2"/>
          <w:numId w:val="61"/>
        </w:numPr>
        <w:spacing w:after="0" w:line="240" w:lineRule="auto"/>
        <w:ind w:left="851" w:hanging="425"/>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US"/>
        </w:rPr>
        <w:t xml:space="preserve">Dublin Mountains Community Archaeology programme Year 4 in collaboration with Dublin Mountains Partnership and SDCC </w:t>
      </w:r>
    </w:p>
    <w:p w:rsidRPr="00DA3DC6" w:rsidR="77AB0A44" w:rsidP="00E77205" w:rsidRDefault="667A9808" w14:paraId="731F229A" w14:textId="672D820E">
      <w:pPr>
        <w:pStyle w:val="ListParagraph"/>
        <w:numPr>
          <w:ilvl w:val="0"/>
          <w:numId w:val="13"/>
        </w:numPr>
        <w:spacing w:after="0" w:line="240" w:lineRule="auto"/>
        <w:ind w:left="426" w:hanging="426"/>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US"/>
        </w:rPr>
        <w:t>Slang Greenway Heritage Cycle for Dublin Climate Action Week</w:t>
      </w:r>
    </w:p>
    <w:p w:rsidRPr="00DA3DC6" w:rsidR="77AB0A44" w:rsidP="00E77205" w:rsidRDefault="667A9808" w14:paraId="2D63711B" w14:textId="0658B814">
      <w:pPr>
        <w:pStyle w:val="ListParagraph"/>
        <w:widowControl w:val="0"/>
        <w:numPr>
          <w:ilvl w:val="0"/>
          <w:numId w:val="12"/>
        </w:numPr>
        <w:spacing w:after="0" w:line="240" w:lineRule="auto"/>
        <w:ind w:left="426" w:hanging="426"/>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US"/>
        </w:rPr>
        <w:t>Support for</w:t>
      </w:r>
      <w:r w:rsidRPr="00DA3DC6">
        <w:rPr>
          <w:rFonts w:ascii="Verdana" w:hAnsi="Verdana" w:eastAsia="Verdana" w:cs="Verdana"/>
          <w:i/>
          <w:iCs/>
          <w:color w:val="000000" w:themeColor="text1"/>
          <w:sz w:val="20"/>
          <w:szCs w:val="20"/>
          <w:lang w:val="en-US"/>
        </w:rPr>
        <w:t xml:space="preserve"> The women of Cuala and Dun Emer/Irish Guild of Embroiderers</w:t>
      </w:r>
      <w:r w:rsidRPr="00DA3DC6">
        <w:rPr>
          <w:rFonts w:ascii="Verdana" w:hAnsi="Verdana" w:eastAsia="Verdana" w:cs="Verdana"/>
          <w:color w:val="000000" w:themeColor="text1"/>
          <w:sz w:val="20"/>
          <w:szCs w:val="20"/>
          <w:lang w:val="en-US"/>
        </w:rPr>
        <w:t xml:space="preserve"> exhibition - Dundrum library and dlr Lexicon in collaboration with dlr Libraries and the Yeats Sisters Commemoration Project</w:t>
      </w:r>
    </w:p>
    <w:p w:rsidRPr="00DA3DC6" w:rsidR="77AB0A44" w:rsidP="00E77205" w:rsidRDefault="667A9808" w14:paraId="78258724" w14:textId="18BD35A9">
      <w:pPr>
        <w:pStyle w:val="ListParagraph"/>
        <w:widowControl w:val="0"/>
        <w:numPr>
          <w:ilvl w:val="0"/>
          <w:numId w:val="12"/>
        </w:numPr>
        <w:spacing w:after="0" w:line="240" w:lineRule="auto"/>
        <w:ind w:left="426" w:hanging="426"/>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US"/>
        </w:rPr>
        <w:t>Opening of dlr Heritage Grant scheme 2024 – deadline October 25th</w:t>
      </w:r>
    </w:p>
    <w:p w:rsidRPr="00DA3DC6" w:rsidR="77AB0A44" w:rsidP="00E77205" w:rsidRDefault="667A9808" w14:paraId="72A0596A" w14:textId="0DD77267">
      <w:pPr>
        <w:pStyle w:val="ListParagraph"/>
        <w:numPr>
          <w:ilvl w:val="0"/>
          <w:numId w:val="13"/>
        </w:numPr>
        <w:spacing w:after="0" w:line="240" w:lineRule="auto"/>
        <w:ind w:left="426" w:hanging="426"/>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US"/>
        </w:rPr>
        <w:t>Budget meetings</w:t>
      </w:r>
    </w:p>
    <w:p w:rsidRPr="00DA3DC6" w:rsidR="77AB0A44" w:rsidP="00E77205" w:rsidRDefault="667A9808" w14:paraId="5DCCB5B0" w14:textId="0AD0D17A">
      <w:pPr>
        <w:pStyle w:val="ListParagraph"/>
        <w:numPr>
          <w:ilvl w:val="0"/>
          <w:numId w:val="13"/>
        </w:numPr>
        <w:spacing w:after="0" w:line="240" w:lineRule="auto"/>
        <w:ind w:left="426" w:hanging="426"/>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US"/>
        </w:rPr>
        <w:t>Carrickbrennan cemetery wall repair underway</w:t>
      </w:r>
    </w:p>
    <w:p w:rsidRPr="00DA3DC6" w:rsidR="77AB0A44" w:rsidP="00E77205" w:rsidRDefault="667A9808" w14:paraId="39A5D349" w14:textId="07DEEDDA">
      <w:pPr>
        <w:pStyle w:val="ListParagraph"/>
        <w:numPr>
          <w:ilvl w:val="0"/>
          <w:numId w:val="13"/>
        </w:numPr>
        <w:spacing w:after="0" w:line="240" w:lineRule="auto"/>
        <w:ind w:left="426" w:hanging="426"/>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US"/>
        </w:rPr>
        <w:t xml:space="preserve">Copies of </w:t>
      </w:r>
      <w:r w:rsidRPr="00DA3DC6">
        <w:rPr>
          <w:rFonts w:ascii="Verdana" w:hAnsi="Verdana" w:eastAsia="Verdana" w:cs="Verdana"/>
          <w:i/>
          <w:iCs/>
          <w:color w:val="000000" w:themeColor="text1"/>
          <w:sz w:val="20"/>
          <w:szCs w:val="20"/>
          <w:lang w:val="en-US"/>
        </w:rPr>
        <w:t>Sléibhte Séadchomhartha Bhaile Átha Cliath</w:t>
      </w:r>
      <w:r w:rsidRPr="00DA3DC6">
        <w:rPr>
          <w:rFonts w:ascii="Verdana" w:hAnsi="Verdana" w:eastAsia="Verdana" w:cs="Verdana"/>
          <w:color w:val="000000" w:themeColor="text1"/>
          <w:sz w:val="20"/>
          <w:szCs w:val="20"/>
          <w:lang w:val="en-US"/>
        </w:rPr>
        <w:t xml:space="preserve"> to An Siopa Leabhair for distribution</w:t>
      </w:r>
    </w:p>
    <w:p w:rsidRPr="00DA3DC6" w:rsidR="77AB0A44" w:rsidP="00E77205" w:rsidRDefault="667A9808" w14:paraId="69D2EEB6" w14:textId="57A4C96C">
      <w:pPr>
        <w:pStyle w:val="ListParagraph"/>
        <w:numPr>
          <w:ilvl w:val="0"/>
          <w:numId w:val="13"/>
        </w:numPr>
        <w:spacing w:after="0" w:line="240" w:lineRule="auto"/>
        <w:ind w:left="426" w:hanging="426"/>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US"/>
        </w:rPr>
        <w:t>Biodiversity and heritage resources to Monkstown Tidy District for Harvest Festival</w:t>
      </w:r>
    </w:p>
    <w:p w:rsidRPr="00DA3DC6" w:rsidR="77AB0A44" w:rsidP="00E77205" w:rsidRDefault="667A9808" w14:paraId="00FE7153" w14:textId="4BE27FF6">
      <w:pPr>
        <w:pStyle w:val="ListParagraph"/>
        <w:widowControl w:val="0"/>
        <w:numPr>
          <w:ilvl w:val="0"/>
          <w:numId w:val="13"/>
        </w:numPr>
        <w:spacing w:after="0" w:line="240" w:lineRule="auto"/>
        <w:ind w:left="426" w:hanging="426"/>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US"/>
        </w:rPr>
        <w:t>Dalkey Castle and Heritage Centre Strategy development</w:t>
      </w:r>
    </w:p>
    <w:p w:rsidRPr="00DA3DC6" w:rsidR="77AB0A44" w:rsidP="00E77205" w:rsidRDefault="667A9808" w14:paraId="2633D4B9" w14:textId="2272DACF">
      <w:pPr>
        <w:pStyle w:val="ListParagraph"/>
        <w:numPr>
          <w:ilvl w:val="0"/>
          <w:numId w:val="13"/>
        </w:numPr>
        <w:spacing w:after="0" w:line="240" w:lineRule="auto"/>
        <w:ind w:left="426" w:hanging="426"/>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US"/>
        </w:rPr>
        <w:t>Carrickmines Castle site ecology surveys</w:t>
      </w:r>
    </w:p>
    <w:p w:rsidRPr="00DA3DC6" w:rsidR="77AB0A44" w:rsidP="00E77205" w:rsidRDefault="667A9808" w14:paraId="7BEA73EC" w14:textId="7465CACF">
      <w:pPr>
        <w:pStyle w:val="ListParagraph"/>
        <w:widowControl w:val="0"/>
        <w:numPr>
          <w:ilvl w:val="0"/>
          <w:numId w:val="13"/>
        </w:numPr>
        <w:spacing w:after="0" w:line="240" w:lineRule="auto"/>
        <w:ind w:left="426" w:hanging="426"/>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US"/>
        </w:rPr>
        <w:t>Tender documents preparation - restoration of haha at Marlay Park</w:t>
      </w:r>
    </w:p>
    <w:p w:rsidRPr="00DA3DC6" w:rsidR="77AB0A44" w:rsidP="00E77205" w:rsidRDefault="667A9808" w14:paraId="292EAED4" w14:textId="36EC3D26">
      <w:pPr>
        <w:pStyle w:val="ListParagraph"/>
        <w:numPr>
          <w:ilvl w:val="0"/>
          <w:numId w:val="13"/>
        </w:numPr>
        <w:spacing w:after="0" w:line="240" w:lineRule="auto"/>
        <w:ind w:left="426" w:hanging="426"/>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US"/>
        </w:rPr>
        <w:t>Naming and numbering planning compliance reports</w:t>
      </w:r>
    </w:p>
    <w:p w:rsidRPr="00DA3DC6" w:rsidR="77AB0A44" w:rsidP="00E77205" w:rsidRDefault="667A9808" w14:paraId="7BBBD6A5" w14:textId="2D9D7A82">
      <w:pPr>
        <w:pStyle w:val="ListParagraph"/>
        <w:numPr>
          <w:ilvl w:val="0"/>
          <w:numId w:val="13"/>
        </w:numPr>
        <w:spacing w:after="0" w:line="240" w:lineRule="auto"/>
        <w:ind w:left="426" w:hanging="426"/>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US"/>
        </w:rPr>
        <w:t>Ongoing liaison and advice to internal dlr sections, citizens, and community groups</w:t>
      </w:r>
    </w:p>
    <w:p w:rsidRPr="00DA3DC6" w:rsidR="77AB0A44" w:rsidP="00E77205" w:rsidRDefault="667A9808" w14:paraId="01BE8446" w14:textId="759FA64D">
      <w:pPr>
        <w:pStyle w:val="ListParagraph"/>
        <w:numPr>
          <w:ilvl w:val="0"/>
          <w:numId w:val="13"/>
        </w:numPr>
        <w:spacing w:after="0" w:line="240" w:lineRule="auto"/>
        <w:ind w:left="426" w:hanging="426"/>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US"/>
        </w:rPr>
        <w:t>Ongoing maintenance of dlr heritage properties</w:t>
      </w:r>
    </w:p>
    <w:p w:rsidRPr="00DA3DC6" w:rsidR="77AB0A44" w:rsidP="00E77205" w:rsidRDefault="667A9808" w14:paraId="12C64DE9" w14:textId="0DDF1666">
      <w:pPr>
        <w:pStyle w:val="ListParagraph"/>
        <w:widowControl w:val="0"/>
        <w:numPr>
          <w:ilvl w:val="0"/>
          <w:numId w:val="11"/>
        </w:numPr>
        <w:spacing w:after="0" w:line="240" w:lineRule="auto"/>
        <w:ind w:left="426" w:hanging="426"/>
        <w:jc w:val="both"/>
        <w:rPr>
          <w:rFonts w:ascii="Verdana" w:hAnsi="Verdana" w:eastAsia="Verdana" w:cs="Verdana"/>
          <w:color w:val="000000" w:themeColor="text1"/>
          <w:sz w:val="20"/>
          <w:szCs w:val="20"/>
        </w:rPr>
      </w:pPr>
      <w:r w:rsidRPr="00DA3DC6">
        <w:rPr>
          <w:rFonts w:ascii="Verdana" w:hAnsi="Verdana" w:eastAsia="Verdana" w:cs="Verdana"/>
          <w:color w:val="000000" w:themeColor="text1"/>
          <w:sz w:val="20"/>
          <w:szCs w:val="20"/>
          <w:lang w:val="en-US"/>
        </w:rPr>
        <w:t>Dublin Bay UNESCO Biosphere meeting</w:t>
      </w:r>
    </w:p>
    <w:p w:rsidR="77AB0A44" w:rsidP="24F7FD3B" w:rsidRDefault="77AB0A44" w14:paraId="34ABE381" w14:textId="26B522B6">
      <w:pPr>
        <w:widowControl w:val="0"/>
        <w:spacing w:after="0" w:line="240" w:lineRule="auto"/>
        <w:jc w:val="both"/>
        <w:rPr>
          <w:rFonts w:ascii="Verdana" w:hAnsi="Verdana" w:eastAsia="Verdana" w:cs="Verdana"/>
          <w:color w:val="000000" w:themeColor="text1"/>
          <w:sz w:val="20"/>
          <w:szCs w:val="20"/>
        </w:rPr>
      </w:pPr>
    </w:p>
    <w:p w:rsidR="77AB0A44" w:rsidP="77AB0A44" w:rsidRDefault="77AB0A44" w14:paraId="2BFE2D72" w14:textId="511EB1F1">
      <w:pPr>
        <w:spacing w:after="0" w:line="240" w:lineRule="auto"/>
        <w:jc w:val="both"/>
        <w:rPr>
          <w:rFonts w:ascii="Verdana" w:hAnsi="Verdana" w:eastAsia="Verdana" w:cs="Verdana"/>
          <w:color w:val="000000" w:themeColor="text1"/>
          <w:sz w:val="20"/>
          <w:szCs w:val="20"/>
        </w:rPr>
      </w:pPr>
    </w:p>
    <w:p w:rsidR="77AB0A44" w:rsidP="77AB0A44" w:rsidRDefault="77AB0A44" w14:paraId="2EE50CA6" w14:textId="1CE9F77D">
      <w:pPr>
        <w:spacing w:after="0" w:line="240" w:lineRule="auto"/>
        <w:jc w:val="both"/>
        <w:rPr>
          <w:rFonts w:ascii="Verdana" w:hAnsi="Verdana" w:eastAsia="Verdana" w:cs="Verdana"/>
          <w:color w:val="000000" w:themeColor="text1"/>
          <w:sz w:val="20"/>
          <w:szCs w:val="20"/>
        </w:rPr>
      </w:pPr>
    </w:p>
    <w:p w:rsidR="77AB0A44" w:rsidP="77AB0A44" w:rsidRDefault="77AB0A44" w14:paraId="0ACAF08E" w14:textId="2D913992">
      <w:pPr>
        <w:spacing w:after="0" w:line="240" w:lineRule="auto"/>
        <w:jc w:val="both"/>
        <w:rPr>
          <w:rFonts w:ascii="Verdana" w:hAnsi="Verdana" w:eastAsia="Verdana" w:cs="Verdana"/>
          <w:color w:val="000000" w:themeColor="text1"/>
          <w:sz w:val="20"/>
          <w:szCs w:val="20"/>
        </w:rPr>
      </w:pPr>
    </w:p>
    <w:p w:rsidR="77AB0A44" w:rsidP="77AB0A44" w:rsidRDefault="77AB0A44" w14:paraId="0ECC3327" w14:textId="5121BAD5">
      <w:pPr>
        <w:spacing w:after="0" w:line="240" w:lineRule="auto"/>
        <w:jc w:val="both"/>
        <w:rPr>
          <w:rFonts w:ascii="Verdana" w:hAnsi="Verdana" w:eastAsia="Verdana" w:cs="Verdana"/>
          <w:color w:val="000000" w:themeColor="text1"/>
          <w:sz w:val="20"/>
          <w:szCs w:val="20"/>
        </w:rPr>
      </w:pPr>
    </w:p>
    <w:p w:rsidR="77AB0A44" w:rsidP="77AB0A44" w:rsidRDefault="77AB0A44" w14:paraId="54E88B87" w14:textId="771F6C74">
      <w:pPr>
        <w:spacing w:after="0" w:line="240" w:lineRule="auto"/>
        <w:jc w:val="both"/>
        <w:rPr>
          <w:rFonts w:ascii="Verdana" w:hAnsi="Verdana" w:eastAsia="Verdana" w:cs="Verdana"/>
          <w:color w:val="000000" w:themeColor="text1"/>
          <w:sz w:val="20"/>
          <w:szCs w:val="20"/>
        </w:rPr>
      </w:pPr>
    </w:p>
    <w:p w:rsidR="00957151" w:rsidP="00302C98" w:rsidRDefault="00957151" w14:paraId="3DF10BB1" w14:textId="4AFC28F1">
      <w:pPr>
        <w:jc w:val="center"/>
        <w:rPr>
          <w:rFonts w:ascii="Verdana" w:hAnsi="Verdana"/>
          <w:b/>
          <w:color w:val="4471C4"/>
          <w:sz w:val="28"/>
          <w:szCs w:val="28"/>
        </w:rPr>
      </w:pPr>
    </w:p>
    <w:sectPr w:rsidR="00957151" w:rsidSect="000A424B">
      <w:headerReference w:type="default" r:id="rId72"/>
      <w:footerReference w:type="default" r:id="rId73"/>
      <w:pgSz w:w="11906" w:h="16838" w:orient="portrait"/>
      <w:pgMar w:top="1843" w:right="1274" w:bottom="1440"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A3EFB" w:rsidRDefault="001A3EFB" w14:paraId="30221039" w14:textId="77777777">
      <w:pPr>
        <w:spacing w:after="0" w:line="240" w:lineRule="auto"/>
      </w:pPr>
      <w:r>
        <w:separator/>
      </w:r>
    </w:p>
  </w:endnote>
  <w:endnote w:type="continuationSeparator" w:id="0">
    <w:p w:rsidR="001A3EFB" w:rsidRDefault="001A3EFB" w14:paraId="7CDDEC97" w14:textId="77777777">
      <w:pPr>
        <w:spacing w:after="0" w:line="240" w:lineRule="auto"/>
      </w:pPr>
      <w:r>
        <w:continuationSeparator/>
      </w:r>
    </w:p>
  </w:endnote>
  <w:endnote w:type="continuationNotice" w:id="1">
    <w:p w:rsidR="001A3EFB" w:rsidRDefault="001A3EFB" w14:paraId="3818A656"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Replica Mono Std">
    <w:altName w:val="Calibri"/>
    <w:panose1 w:val="00000000000000000000"/>
    <w:charset w:val="00"/>
    <w:family w:val="modern"/>
    <w:notTrueType/>
    <w:pitch w:val="default"/>
    <w:sig w:usb0="00000003" w:usb1="00000000" w:usb2="00000000" w:usb3="00000000" w:csb0="00000001" w:csb1="00000000"/>
  </w:font>
  <w:font w:name="Museo 700">
    <w:altName w:val="Calibri"/>
    <w:charset w:val="00"/>
    <w:family w:val="auto"/>
    <w:pitch w:val="default"/>
  </w:font>
  <w:font w:name="Dubai Medium">
    <w:panose1 w:val="020B0603030403030204"/>
    <w:charset w:val="00"/>
    <w:family w:val="swiss"/>
    <w:pitch w:val="variable"/>
    <w:sig w:usb0="80002067" w:usb1="80000000" w:usb2="00000008" w:usb3="00000000" w:csb0="00000041" w:csb1="00000000"/>
  </w:font>
  <w:font w:name="Yu Mincho">
    <w:altName w:val="游明朝"/>
    <w:charset w:val="80"/>
    <w:family w:val="roman"/>
    <w:pitch w:val="variable"/>
    <w:sig w:usb0="800002E7" w:usb1="2AC7FCFF" w:usb2="00000012" w:usb3="00000000" w:csb0="0002009F" w:csb1="00000000"/>
  </w:font>
  <w:font w:name="Verdana Pro">
    <w:charset w:val="00"/>
    <w:family w:val="swiss"/>
    <w:pitch w:val="variable"/>
    <w:sig w:usb0="80000287" w:usb1="0000004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ato">
    <w:charset w:val="00"/>
    <w:family w:val="swiss"/>
    <w:pitch w:val="variable"/>
    <w:sig w:usb0="E10002FF" w:usb1="5000ECFF" w:usb2="00000021" w:usb3="00000000" w:csb0="0000019F" w:csb1="00000000"/>
  </w:font>
  <w:font w:name="Open Sans">
    <w:panose1 w:val="020B0606030504020204"/>
    <w:charset w:val="00"/>
    <w:family w:val="swiss"/>
    <w:pitch w:val="variable"/>
    <w:sig w:usb0="E00002EF" w:usb1="4000205B" w:usb2="00000028" w:usb3="00000000" w:csb0="0000019F" w:csb1="00000000"/>
  </w:font>
  <w:font w:name="Roboto">
    <w:charset w:val="00"/>
    <w:family w:val="auto"/>
    <w:pitch w:val="variable"/>
    <w:sig w:usb0="E0000AFF" w:usb1="5000217F" w:usb2="00000021" w:usb3="00000000" w:csb0="0000019F" w:csb1="00000000"/>
  </w:font>
  <w:font w:name="Century">
    <w:panose1 w:val="02040604050505020304"/>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24595793"/>
      <w:docPartObj>
        <w:docPartGallery w:val="Page Numbers (Bottom of Page)"/>
        <w:docPartUnique/>
      </w:docPartObj>
    </w:sdtPr>
    <w:sdtEndPr>
      <w:rPr>
        <w:color w:val="808080"/>
        <w:spacing w:val="60"/>
      </w:rPr>
    </w:sdtEndPr>
    <w:sdtContent>
      <w:p w:rsidR="004E3551" w:rsidP="009625ED" w:rsidRDefault="004E3551" w14:paraId="23CF6A8E" w14:textId="0D06AF2B">
        <w:pPr>
          <w:pBdr>
            <w:top w:val="single" w:color="D9D9D9" w:sz="4" w:space="0"/>
          </w:pBdr>
          <w:jc w:val="right"/>
        </w:pPr>
        <w:r>
          <w:fldChar w:fldCharType="begin"/>
        </w:r>
        <w:r>
          <w:instrText xml:space="preserve"> PAGE   \* MERGEFORMAT </w:instrText>
        </w:r>
        <w:r>
          <w:fldChar w:fldCharType="separate"/>
        </w:r>
        <w:r>
          <w:rPr>
            <w:noProof/>
          </w:rPr>
          <w:t>9</w:t>
        </w:r>
        <w:r>
          <w:rPr>
            <w:noProof/>
          </w:rPr>
          <w:fldChar w:fldCharType="end"/>
        </w:r>
        <w:r>
          <w:t xml:space="preserve"> | </w:t>
        </w:r>
        <w:r w:rsidRPr="009625ED">
          <w:rPr>
            <w:color w:val="808080"/>
            <w:spacing w:val="60"/>
          </w:rPr>
          <w:t>Page</w:t>
        </w:r>
      </w:p>
    </w:sdtContent>
  </w:sdt>
  <w:p w:rsidR="00D74D84" w:rsidRDefault="00D74D84" w14:paraId="19FCB58F"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A3EFB" w:rsidRDefault="001A3EFB" w14:paraId="60E4FE11" w14:textId="77777777">
      <w:pPr>
        <w:spacing w:after="0" w:line="240" w:lineRule="auto"/>
      </w:pPr>
      <w:r>
        <w:separator/>
      </w:r>
    </w:p>
  </w:footnote>
  <w:footnote w:type="continuationSeparator" w:id="0">
    <w:p w:rsidR="001A3EFB" w:rsidRDefault="001A3EFB" w14:paraId="5F42F9CE" w14:textId="77777777">
      <w:pPr>
        <w:spacing w:after="0" w:line="240" w:lineRule="auto"/>
      </w:pPr>
      <w:r>
        <w:continuationSeparator/>
      </w:r>
    </w:p>
  </w:footnote>
  <w:footnote w:type="continuationNotice" w:id="1">
    <w:p w:rsidR="001A3EFB" w:rsidRDefault="001A3EFB" w14:paraId="7B52FC8F"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D74D84" w:rsidP="00FD6426" w:rsidRDefault="004E3551" w14:paraId="6899CC58" w14:textId="154E12E8">
    <w:pPr>
      <w:jc w:val="center"/>
    </w:pPr>
    <w:r>
      <w:rPr>
        <w:noProof/>
      </w:rPr>
      <w:drawing>
        <wp:inline distT="0" distB="0" distL="0" distR="0" wp14:anchorId="73295BF2" wp14:editId="1250093C">
          <wp:extent cx="2025748" cy="647114"/>
          <wp:effectExtent l="0" t="0" r="0" b="635"/>
          <wp:docPr id="434395745" name="Picture 434395745" descr="Description: Description: cid:image002.jpg@01D1E75F.FCE8A7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032745" cy="649349"/>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VvmACIYDDmLxxr" int2:id="/rSkFE6Z">
      <int2:state int2:value="Rejected" int2:type="LegacyProofing"/>
    </int2:textHash>
    <int2:textHash int2:hashCode="pdGTqbijf/NaHN" int2:id="1Zj3bugS">
      <int2:state int2:value="Rejected" int2:type="LegacyProofing"/>
    </int2:textHash>
    <int2:textHash int2:hashCode="TLblWh+URxNNm5" int2:id="5CFjoFgC">
      <int2:state int2:value="Rejected" int2:type="AugLoop_Text_Critique"/>
    </int2:textHash>
    <int2:textHash int2:hashCode="YWa5QAKEhovvWr" int2:id="5LqL9KYl">
      <int2:state int2:value="Rejected" int2:type="LegacyProofing"/>
    </int2:textHash>
    <int2:textHash int2:hashCode="ZWSKkXDkH+zQRq" int2:id="5bBRtkIr">
      <int2:state int2:value="Rejected" int2:type="AugLoop_Text_Critique"/>
      <int2:state int2:value="Rejected" int2:type="LegacyProofing"/>
    </int2:textHash>
    <int2:textHash int2:hashCode="lCmNo+ce4HoHqo" int2:id="5ghriRge">
      <int2:state int2:value="Rejected" int2:type="LegacyProofing"/>
    </int2:textHash>
    <int2:textHash int2:hashCode="bfkPqeeGKNi6LO" int2:id="6IgBjVdO">
      <int2:state int2:value="Rejected" int2:type="AugLoop_Text_Critique"/>
      <int2:state int2:value="Rejected" int2:type="LegacyProofing"/>
    </int2:textHash>
    <int2:textHash int2:hashCode="iHlXzMNMyyut4V" int2:id="6qUyBkYm">
      <int2:state int2:value="Rejected" int2:type="AugLoop_Text_Critique"/>
    </int2:textHash>
    <int2:textHash int2:hashCode="xqisEHNw6vth3o" int2:id="92otdJA4">
      <int2:state int2:value="Rejected" int2:type="LegacyProofing"/>
    </int2:textHash>
    <int2:textHash int2:hashCode="lqX2fMWogA/hjs" int2:id="9VsmtoDn">
      <int2:state int2:value="Rejected" int2:type="LegacyProofing"/>
    </int2:textHash>
    <int2:textHash int2:hashCode="NQmjNebJV7gKRy" int2:id="9fzy/kHZ">
      <int2:state int2:value="Rejected" int2:type="AugLoop_Text_Critique"/>
    </int2:textHash>
    <int2:textHash int2:hashCode="eND97I/YWc07c1" int2:id="A2qm5uLx">
      <int2:state int2:value="Rejected" int2:type="AugLoop_Text_Critique"/>
    </int2:textHash>
    <int2:textHash int2:hashCode="U28Vb4tHODixqs" int2:id="AWB1VL7b">
      <int2:state int2:value="Rejected" int2:type="AugLoop_Text_Critique"/>
    </int2:textHash>
    <int2:textHash int2:hashCode="XvtKwiEvEJ68iJ" int2:id="ArVMG4og">
      <int2:state int2:value="Rejected" int2:type="AugLoop_Text_Critique"/>
    </int2:textHash>
    <int2:textHash int2:hashCode="C1me2RWg3+Khym" int2:id="BymiFJZG">
      <int2:state int2:value="Rejected" int2:type="AugLoop_Text_Critique"/>
    </int2:textHash>
    <int2:textHash int2:hashCode="9qWUUeIWgVSziJ" int2:id="CC+rUYla">
      <int2:state int2:value="Rejected" int2:type="LegacyProofing"/>
    </int2:textHash>
    <int2:textHash int2:hashCode="DJT4W+hlpAbPxL" int2:id="CEpyUiFa">
      <int2:state int2:value="Rejected" int2:type="AugLoop_Text_Critique"/>
    </int2:textHash>
    <int2:textHash int2:hashCode="4vCK/7xoeOlHNp" int2:id="D9FO7ylX">
      <int2:state int2:value="Rejected" int2:type="AugLoop_Text_Critique"/>
    </int2:textHash>
    <int2:textHash int2:hashCode="MYaBRCHAntMq59" int2:id="DLz2cO9B">
      <int2:state int2:value="Rejected" int2:type="LegacyProofing"/>
    </int2:textHash>
    <int2:textHash int2:hashCode="JS7ADnvhuwXIOe" int2:id="DoJcdQcA">
      <int2:state int2:value="Rejected" int2:type="LegacyProofing"/>
    </int2:textHash>
    <int2:textHash int2:hashCode="NQlq7rH4S+uIN0" int2:id="EaudJlY3">
      <int2:state int2:value="Rejected" int2:type="LegacyProofing"/>
    </int2:textHash>
    <int2:textHash int2:hashCode="gynu/b2dBBtVr9" int2:id="ElYDNPKM">
      <int2:state int2:value="Rejected" int2:type="AugLoop_Text_Critique"/>
    </int2:textHash>
    <int2:textHash int2:hashCode="Xj6byFGXN5667k" int2:id="F2HkY3Rs">
      <int2:state int2:value="Rejected" int2:type="LegacyProofing"/>
    </int2:textHash>
    <int2:textHash int2:hashCode="EPissSZ5N0eKWN" int2:id="HTeyTxpl">
      <int2:state int2:value="Rejected" int2:type="LegacyProofing"/>
    </int2:textHash>
    <int2:textHash int2:hashCode="wrmaUOIVFMFX1+" int2:id="IPJOuNp1">
      <int2:state int2:value="Rejected" int2:type="AugLoop_Text_Critique"/>
    </int2:textHash>
    <int2:textHash int2:hashCode="8+h8yFlFdO+p5G" int2:id="IYTZyliV">
      <int2:state int2:value="Rejected" int2:type="AugLoop_Text_Critique"/>
    </int2:textHash>
    <int2:textHash int2:hashCode="Jv1QflpibDmPdD" int2:id="IycIbyTB">
      <int2:state int2:value="Rejected" int2:type="AugLoop_Text_Critique"/>
      <int2:state int2:value="Rejected" int2:type="LegacyProofing"/>
    </int2:textHash>
    <int2:textHash int2:hashCode="LzGZCN5v6H0Hod" int2:id="IycbMEMk">
      <int2:state int2:value="Rejected" int2:type="LegacyProofing"/>
    </int2:textHash>
    <int2:textHash int2:hashCode="ehXbnMpTmDdW89" int2:id="JagLvZB3">
      <int2:state int2:value="Rejected" int2:type="LegacyProofing"/>
    </int2:textHash>
    <int2:textHash int2:hashCode="slazsiJMeh2Vpj" int2:id="NTS09IKW">
      <int2:state int2:value="Rejected" int2:type="LegacyProofing"/>
    </int2:textHash>
    <int2:textHash int2:hashCode="BOfsvBQ4F9uylB" int2:id="Qo7ARsM3">
      <int2:state int2:value="Rejected" int2:type="LegacyProofing"/>
    </int2:textHash>
    <int2:textHash int2:hashCode="qG/7a0ijcSrHCP" int2:id="RYiOwKW1">
      <int2:state int2:value="Rejected" int2:type="AugLoop_Text_Critique"/>
    </int2:textHash>
    <int2:textHash int2:hashCode="Fcef1dtIWY+RKr" int2:id="Re9YKKvo">
      <int2:state int2:value="Rejected" int2:type="LegacyProofing"/>
    </int2:textHash>
    <int2:textHash int2:hashCode="2wrXMIJLx1kqxF" int2:id="T1tmO4Pi">
      <int2:state int2:value="Rejected" int2:type="LegacyProofing"/>
    </int2:textHash>
    <int2:textHash int2:hashCode="fWgv5SYYrVzREL" int2:id="WXRJjaqC">
      <int2:state int2:value="Rejected" int2:type="AugLoop_Text_Critique"/>
    </int2:textHash>
    <int2:textHash int2:hashCode="pq1YE/mmcD8zG/" int2:id="WyZZDWX3">
      <int2:state int2:value="Rejected" int2:type="AugLoop_Acronyms_AcronymsCritique"/>
    </int2:textHash>
    <int2:textHash int2:hashCode="IpyEGZyvt+f0C4" int2:id="X7FyVvGC">
      <int2:state int2:value="Rejected" int2:type="LegacyProofing"/>
    </int2:textHash>
    <int2:textHash int2:hashCode="dm8ckiD9McdToy" int2:id="Y0OrBh1s">
      <int2:state int2:value="Rejected" int2:type="AugLoop_Text_Critique"/>
    </int2:textHash>
    <int2:textHash int2:hashCode="9QbQ/LbHxhOZMq" int2:id="YAmdpjwm">
      <int2:state int2:value="Rejected" int2:type="LegacyProofing"/>
    </int2:textHash>
    <int2:textHash int2:hashCode="DsrkO+k6auGdpq" int2:id="Z2zjx0nb">
      <int2:state int2:value="Rejected" int2:type="LegacyProofing"/>
    </int2:textHash>
    <int2:textHash int2:hashCode="AqO2dCOj5NW63N" int2:id="ZvDTS1PT">
      <int2:state int2:value="Rejected" int2:type="LegacyProofing"/>
    </int2:textHash>
    <int2:textHash int2:hashCode="TxSjEaTArS2gON" int2:id="a2Iqrqir">
      <int2:state int2:value="Rejected" int2:type="LegacyProofing"/>
    </int2:textHash>
    <int2:textHash int2:hashCode="8lvCkAcO9F7CxJ" int2:id="atrWFYlW">
      <int2:state int2:value="Rejected" int2:type="LegacyProofing"/>
    </int2:textHash>
    <int2:textHash int2:hashCode="qri/dg/JFY6OP/" int2:id="bs36ww01">
      <int2:state int2:value="Rejected" int2:type="AugLoop_Text_Critique"/>
    </int2:textHash>
    <int2:textHash int2:hashCode="YmgFtpFHi71No6" int2:id="c4P5oPnT">
      <int2:state int2:value="Rejected" int2:type="LegacyProofing"/>
    </int2:textHash>
    <int2:textHash int2:hashCode="DqbvrGPMW2qN0B" int2:id="fBmTE02P">
      <int2:state int2:value="Rejected" int2:type="LegacyProofing"/>
    </int2:textHash>
    <int2:textHash int2:hashCode="OrtZNwJC/JiGrS" int2:id="g7iDJAmB">
      <int2:state int2:value="Rejected" int2:type="LegacyProofing"/>
    </int2:textHash>
    <int2:textHash int2:hashCode="KHVXFYAl3WSFFc" int2:id="gwytQNuf">
      <int2:state int2:value="Rejected" int2:type="AugLoop_Text_Critique"/>
    </int2:textHash>
    <int2:textHash int2:hashCode="xwnqNxebzaer6Q" int2:id="h1qbPnZa">
      <int2:state int2:value="Rejected" int2:type="AugLoop_Text_Critique"/>
    </int2:textHash>
    <int2:textHash int2:hashCode="vvENKAld2VQokx" int2:id="h5V9o07j">
      <int2:state int2:value="Rejected" int2:type="AugLoop_Text_Critique"/>
      <int2:state int2:value="Rejected" int2:type="LegacyProofing"/>
    </int2:textHash>
    <int2:textHash int2:hashCode="VXfNKkuG7ITVMc" int2:id="hSWnjLq6">
      <int2:state int2:value="Rejected" int2:type="AugLoop_Text_Critique"/>
    </int2:textHash>
    <int2:textHash int2:hashCode="jYPtbLehV5DIg6" int2:id="ht6X6Dhe">
      <int2:state int2:value="Rejected" int2:type="LegacyProofing"/>
    </int2:textHash>
    <int2:textHash int2:hashCode="RG2FIupyDtawUr" int2:id="jMpdHLI0">
      <int2:state int2:value="Rejected" int2:type="AugLoop_Text_Critique"/>
    </int2:textHash>
    <int2:textHash int2:hashCode="OAkfTlTCyi2pmM" int2:id="my6U0isZ">
      <int2:state int2:value="Rejected" int2:type="LegacyProofing"/>
    </int2:textHash>
    <int2:textHash int2:hashCode="R9FEJ6naULrq92" int2:id="pEtpa374">
      <int2:state int2:value="Rejected" int2:type="AugLoop_Text_Critique"/>
      <int2:state int2:value="Rejected" int2:type="LegacyProofing"/>
    </int2:textHash>
    <int2:textHash int2:hashCode="OjSouD7jPMTMLe" int2:id="rH3X2WH1">
      <int2:state int2:value="Rejected" int2:type="LegacyProofing"/>
    </int2:textHash>
    <int2:textHash int2:hashCode="JwxptxtllyayG+" int2:id="rdledDVk">
      <int2:state int2:value="Rejected" int2:type="AugLoop_Text_Critique"/>
      <int2:state int2:value="Rejected" int2:type="LegacyProofing"/>
    </int2:textHash>
    <int2:textHash int2:hashCode="XwRYLLGw8b7y2Q" int2:id="s7pHFvvb">
      <int2:state int2:value="Rejected" int2:type="AugLoop_Text_Critique"/>
    </int2:textHash>
    <int2:textHash int2:hashCode="bKeg+uS0mBECgT" int2:id="shWAkN8x">
      <int2:state int2:value="Rejected" int2:type="LegacyProofing"/>
    </int2:textHash>
    <int2:textHash int2:hashCode="HI+ZGNsNs95qVv" int2:id="slLcYujk">
      <int2:state int2:value="Rejected" int2:type="LegacyProofing"/>
    </int2:textHash>
    <int2:textHash int2:hashCode="3IYuOSAiGgKAtK" int2:id="tLVsCupz">
      <int2:state int2:value="Rejected" int2:type="LegacyProofing"/>
    </int2:textHash>
    <int2:textHash int2:hashCode="RlDGDt2u1YHBcE" int2:id="tYp9LFbF">
      <int2:state int2:value="Rejected" int2:type="AugLoop_Text_Critique"/>
      <int2:state int2:value="Rejected" int2:type="LegacyProofing"/>
    </int2:textHash>
    <int2:textHash int2:hashCode="NhB/n5XtbDlX1q" int2:id="uw3ttbwu">
      <int2:state int2:value="Rejected" int2:type="AugLoop_Text_Critique"/>
      <int2:state int2:value="Rejected" int2:type="LegacyProofing"/>
    </int2:textHash>
    <int2:textHash int2:hashCode="JMnZeO/YqAF0bA" int2:id="vBA8I1nZ">
      <int2:state int2:value="Rejected" int2:type="AugLoop_Text_Critique"/>
    </int2:textHash>
    <int2:textHash int2:hashCode="91AR5oGj4MdiOu" int2:id="vc1esNy1">
      <int2:state int2:value="Rejected" int2:type="LegacyProofing"/>
    </int2:textHash>
    <int2:textHash int2:hashCode="2kcCYZBu4PfFrx" int2:id="w9RVrU6o">
      <int2:state int2:value="Rejected" int2:type="AugLoop_Text_Critique"/>
    </int2:textHash>
    <int2:textHash int2:hashCode="UU4eFBecpTP68/" int2:id="xKR6A0ZR">
      <int2:state int2:value="Rejected" int2:type="LegacyProofing"/>
    </int2:textHash>
    <int2:textHash int2:hashCode="yT2ctcWQNvVtmu" int2:id="xg7JoDLa">
      <int2:state int2:value="Rejected" int2:type="AugLoop_Text_Critique"/>
    </int2:textHash>
    <int2:textHash int2:hashCode="RLHiEjToJt55ZL" int2:id="xm1IOgPO">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1CDA6"/>
    <w:multiLevelType w:val="hybridMultilevel"/>
    <w:tmpl w:val="8ED2A3A6"/>
    <w:lvl w:ilvl="0" w:tplc="982675DE">
      <w:start w:val="1"/>
      <w:numFmt w:val="decimal"/>
      <w:lvlText w:val="%1."/>
      <w:lvlJc w:val="left"/>
      <w:pPr>
        <w:ind w:left="720" w:hanging="360"/>
      </w:pPr>
    </w:lvl>
    <w:lvl w:ilvl="1" w:tplc="452885B0">
      <w:start w:val="1"/>
      <w:numFmt w:val="lowerLetter"/>
      <w:lvlText w:val="%2."/>
      <w:lvlJc w:val="left"/>
      <w:pPr>
        <w:ind w:left="1440" w:hanging="360"/>
      </w:pPr>
    </w:lvl>
    <w:lvl w:ilvl="2" w:tplc="4E36D23A">
      <w:start w:val="1"/>
      <w:numFmt w:val="lowerRoman"/>
      <w:lvlText w:val="%3."/>
      <w:lvlJc w:val="right"/>
      <w:pPr>
        <w:ind w:left="2160" w:hanging="180"/>
      </w:pPr>
    </w:lvl>
    <w:lvl w:ilvl="3" w:tplc="A036A864">
      <w:start w:val="1"/>
      <w:numFmt w:val="decimal"/>
      <w:lvlText w:val="%4."/>
      <w:lvlJc w:val="left"/>
      <w:pPr>
        <w:ind w:left="2880" w:hanging="360"/>
      </w:pPr>
    </w:lvl>
    <w:lvl w:ilvl="4" w:tplc="7B5E558E">
      <w:start w:val="1"/>
      <w:numFmt w:val="lowerLetter"/>
      <w:lvlText w:val="%5."/>
      <w:lvlJc w:val="left"/>
      <w:pPr>
        <w:ind w:left="3600" w:hanging="360"/>
      </w:pPr>
    </w:lvl>
    <w:lvl w:ilvl="5" w:tplc="AA1ECE26">
      <w:start w:val="1"/>
      <w:numFmt w:val="lowerRoman"/>
      <w:lvlText w:val="%6."/>
      <w:lvlJc w:val="right"/>
      <w:pPr>
        <w:ind w:left="4320" w:hanging="180"/>
      </w:pPr>
    </w:lvl>
    <w:lvl w:ilvl="6" w:tplc="476C6D10">
      <w:start w:val="1"/>
      <w:numFmt w:val="decimal"/>
      <w:lvlText w:val="%7."/>
      <w:lvlJc w:val="left"/>
      <w:pPr>
        <w:ind w:left="5040" w:hanging="360"/>
      </w:pPr>
    </w:lvl>
    <w:lvl w:ilvl="7" w:tplc="66F2C75C">
      <w:start w:val="1"/>
      <w:numFmt w:val="lowerLetter"/>
      <w:lvlText w:val="%8."/>
      <w:lvlJc w:val="left"/>
      <w:pPr>
        <w:ind w:left="5760" w:hanging="360"/>
      </w:pPr>
    </w:lvl>
    <w:lvl w:ilvl="8" w:tplc="9A38C224">
      <w:start w:val="1"/>
      <w:numFmt w:val="lowerRoman"/>
      <w:lvlText w:val="%9."/>
      <w:lvlJc w:val="right"/>
      <w:pPr>
        <w:ind w:left="6480" w:hanging="180"/>
      </w:pPr>
    </w:lvl>
  </w:abstractNum>
  <w:abstractNum w:abstractNumId="1" w15:restartNumberingAfterBreak="0">
    <w:nsid w:val="041556C5"/>
    <w:multiLevelType w:val="multilevel"/>
    <w:tmpl w:val="2E7EE5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52809A7"/>
    <w:multiLevelType w:val="multilevel"/>
    <w:tmpl w:val="E2020C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772C68C"/>
    <w:multiLevelType w:val="hybridMultilevel"/>
    <w:tmpl w:val="4C40B1C0"/>
    <w:lvl w:ilvl="0" w:tplc="C1D24598">
      <w:start w:val="1"/>
      <w:numFmt w:val="decimal"/>
      <w:lvlText w:val="%1."/>
      <w:lvlJc w:val="left"/>
      <w:pPr>
        <w:ind w:left="720" w:hanging="360"/>
      </w:pPr>
    </w:lvl>
    <w:lvl w:ilvl="1" w:tplc="42482E0E">
      <w:start w:val="1"/>
      <w:numFmt w:val="lowerLetter"/>
      <w:lvlText w:val="%2."/>
      <w:lvlJc w:val="left"/>
      <w:pPr>
        <w:ind w:left="1440" w:hanging="360"/>
      </w:pPr>
    </w:lvl>
    <w:lvl w:ilvl="2" w:tplc="3D0445E2">
      <w:start w:val="1"/>
      <w:numFmt w:val="lowerRoman"/>
      <w:lvlText w:val="%3."/>
      <w:lvlJc w:val="right"/>
      <w:pPr>
        <w:ind w:left="2160" w:hanging="180"/>
      </w:pPr>
    </w:lvl>
    <w:lvl w:ilvl="3" w:tplc="4E4E659A">
      <w:start w:val="1"/>
      <w:numFmt w:val="decimal"/>
      <w:lvlText w:val="%4."/>
      <w:lvlJc w:val="left"/>
      <w:pPr>
        <w:ind w:left="2880" w:hanging="360"/>
      </w:pPr>
    </w:lvl>
    <w:lvl w:ilvl="4" w:tplc="291C8B34">
      <w:start w:val="1"/>
      <w:numFmt w:val="lowerLetter"/>
      <w:lvlText w:val="%5."/>
      <w:lvlJc w:val="left"/>
      <w:pPr>
        <w:ind w:left="3600" w:hanging="360"/>
      </w:pPr>
    </w:lvl>
    <w:lvl w:ilvl="5" w:tplc="C3368F08">
      <w:start w:val="1"/>
      <w:numFmt w:val="lowerRoman"/>
      <w:lvlText w:val="%6."/>
      <w:lvlJc w:val="right"/>
      <w:pPr>
        <w:ind w:left="4320" w:hanging="180"/>
      </w:pPr>
    </w:lvl>
    <w:lvl w:ilvl="6" w:tplc="8C88CDCC">
      <w:start w:val="1"/>
      <w:numFmt w:val="decimal"/>
      <w:lvlText w:val="%7."/>
      <w:lvlJc w:val="left"/>
      <w:pPr>
        <w:ind w:left="5040" w:hanging="360"/>
      </w:pPr>
    </w:lvl>
    <w:lvl w:ilvl="7" w:tplc="91BEB9F8">
      <w:start w:val="1"/>
      <w:numFmt w:val="lowerLetter"/>
      <w:lvlText w:val="%8."/>
      <w:lvlJc w:val="left"/>
      <w:pPr>
        <w:ind w:left="5760" w:hanging="360"/>
      </w:pPr>
    </w:lvl>
    <w:lvl w:ilvl="8" w:tplc="FA3A1408">
      <w:start w:val="1"/>
      <w:numFmt w:val="lowerRoman"/>
      <w:lvlText w:val="%9."/>
      <w:lvlJc w:val="right"/>
      <w:pPr>
        <w:ind w:left="6480" w:hanging="180"/>
      </w:pPr>
    </w:lvl>
  </w:abstractNum>
  <w:abstractNum w:abstractNumId="4" w15:restartNumberingAfterBreak="0">
    <w:nsid w:val="07EFC699"/>
    <w:multiLevelType w:val="hybridMultilevel"/>
    <w:tmpl w:val="8A44BC34"/>
    <w:lvl w:ilvl="0" w:tplc="9E0EF5B4">
      <w:start w:val="1"/>
      <w:numFmt w:val="bullet"/>
      <w:lvlText w:val="·"/>
      <w:lvlJc w:val="left"/>
      <w:pPr>
        <w:ind w:left="720" w:hanging="360"/>
      </w:pPr>
      <w:rPr>
        <w:rFonts w:hint="default" w:ascii="Symbol" w:hAnsi="Symbol"/>
      </w:rPr>
    </w:lvl>
    <w:lvl w:ilvl="1" w:tplc="B584304A">
      <w:start w:val="1"/>
      <w:numFmt w:val="bullet"/>
      <w:lvlText w:val="o"/>
      <w:lvlJc w:val="left"/>
      <w:pPr>
        <w:ind w:left="1440" w:hanging="360"/>
      </w:pPr>
      <w:rPr>
        <w:rFonts w:hint="default" w:ascii="Symbol" w:hAnsi="Symbol"/>
      </w:rPr>
    </w:lvl>
    <w:lvl w:ilvl="2" w:tplc="F9DC0FC0">
      <w:start w:val="1"/>
      <w:numFmt w:val="bullet"/>
      <w:lvlText w:val=""/>
      <w:lvlJc w:val="left"/>
      <w:pPr>
        <w:ind w:left="2160" w:hanging="360"/>
      </w:pPr>
      <w:rPr>
        <w:rFonts w:hint="default" w:ascii="Wingdings" w:hAnsi="Wingdings"/>
      </w:rPr>
    </w:lvl>
    <w:lvl w:ilvl="3" w:tplc="9BD6041C">
      <w:start w:val="1"/>
      <w:numFmt w:val="bullet"/>
      <w:lvlText w:val=""/>
      <w:lvlJc w:val="left"/>
      <w:pPr>
        <w:ind w:left="2880" w:hanging="360"/>
      </w:pPr>
      <w:rPr>
        <w:rFonts w:hint="default" w:ascii="Symbol" w:hAnsi="Symbol"/>
      </w:rPr>
    </w:lvl>
    <w:lvl w:ilvl="4" w:tplc="1F4E730A">
      <w:start w:val="1"/>
      <w:numFmt w:val="bullet"/>
      <w:lvlText w:val="o"/>
      <w:lvlJc w:val="left"/>
      <w:pPr>
        <w:ind w:left="3600" w:hanging="360"/>
      </w:pPr>
      <w:rPr>
        <w:rFonts w:hint="default" w:ascii="Courier New" w:hAnsi="Courier New"/>
      </w:rPr>
    </w:lvl>
    <w:lvl w:ilvl="5" w:tplc="AFEC8C6E">
      <w:start w:val="1"/>
      <w:numFmt w:val="bullet"/>
      <w:lvlText w:val=""/>
      <w:lvlJc w:val="left"/>
      <w:pPr>
        <w:ind w:left="4320" w:hanging="360"/>
      </w:pPr>
      <w:rPr>
        <w:rFonts w:hint="default" w:ascii="Wingdings" w:hAnsi="Wingdings"/>
      </w:rPr>
    </w:lvl>
    <w:lvl w:ilvl="6" w:tplc="C6241010">
      <w:start w:val="1"/>
      <w:numFmt w:val="bullet"/>
      <w:lvlText w:val=""/>
      <w:lvlJc w:val="left"/>
      <w:pPr>
        <w:ind w:left="5040" w:hanging="360"/>
      </w:pPr>
      <w:rPr>
        <w:rFonts w:hint="default" w:ascii="Symbol" w:hAnsi="Symbol"/>
      </w:rPr>
    </w:lvl>
    <w:lvl w:ilvl="7" w:tplc="7FCC2CE8">
      <w:start w:val="1"/>
      <w:numFmt w:val="bullet"/>
      <w:lvlText w:val="o"/>
      <w:lvlJc w:val="left"/>
      <w:pPr>
        <w:ind w:left="5760" w:hanging="360"/>
      </w:pPr>
      <w:rPr>
        <w:rFonts w:hint="default" w:ascii="Courier New" w:hAnsi="Courier New"/>
      </w:rPr>
    </w:lvl>
    <w:lvl w:ilvl="8" w:tplc="4AEA5494">
      <w:start w:val="1"/>
      <w:numFmt w:val="bullet"/>
      <w:lvlText w:val=""/>
      <w:lvlJc w:val="left"/>
      <w:pPr>
        <w:ind w:left="6480" w:hanging="360"/>
      </w:pPr>
      <w:rPr>
        <w:rFonts w:hint="default" w:ascii="Wingdings" w:hAnsi="Wingdings"/>
      </w:rPr>
    </w:lvl>
  </w:abstractNum>
  <w:abstractNum w:abstractNumId="5" w15:restartNumberingAfterBreak="0">
    <w:nsid w:val="09DE2B19"/>
    <w:multiLevelType w:val="multilevel"/>
    <w:tmpl w:val="6060C390"/>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ind w:left="1440" w:hanging="360"/>
      </w:pPr>
      <w:rPr>
        <w:rFonts w:hint="default"/>
        <w:sz w:val="22"/>
        <w:szCs w:val="22"/>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09FA6984"/>
    <w:multiLevelType w:val="multilevel"/>
    <w:tmpl w:val="81088A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0EB973B0"/>
    <w:multiLevelType w:val="multilevel"/>
    <w:tmpl w:val="0BDEB3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EE93041"/>
    <w:multiLevelType w:val="multilevel"/>
    <w:tmpl w:val="DB968E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125386AA"/>
    <w:multiLevelType w:val="hybridMultilevel"/>
    <w:tmpl w:val="3F1A395C"/>
    <w:lvl w:ilvl="0" w:tplc="C90099CC">
      <w:start w:val="1"/>
      <w:numFmt w:val="bullet"/>
      <w:lvlText w:val=""/>
      <w:lvlJc w:val="left"/>
      <w:pPr>
        <w:ind w:left="720" w:hanging="360"/>
      </w:pPr>
      <w:rPr>
        <w:rFonts w:hint="default" w:ascii="Symbol" w:hAnsi="Symbol"/>
      </w:rPr>
    </w:lvl>
    <w:lvl w:ilvl="1" w:tplc="B558712C">
      <w:start w:val="1"/>
      <w:numFmt w:val="bullet"/>
      <w:lvlText w:val="o"/>
      <w:lvlJc w:val="left"/>
      <w:pPr>
        <w:ind w:left="1440" w:hanging="360"/>
      </w:pPr>
      <w:rPr>
        <w:rFonts w:hint="default" w:ascii="Courier New" w:hAnsi="Courier New"/>
      </w:rPr>
    </w:lvl>
    <w:lvl w:ilvl="2" w:tplc="3A6C8CA2">
      <w:start w:val="1"/>
      <w:numFmt w:val="bullet"/>
      <w:lvlText w:val=""/>
      <w:lvlJc w:val="left"/>
      <w:pPr>
        <w:ind w:left="2160" w:hanging="360"/>
      </w:pPr>
      <w:rPr>
        <w:rFonts w:hint="default" w:ascii="Wingdings" w:hAnsi="Wingdings"/>
      </w:rPr>
    </w:lvl>
    <w:lvl w:ilvl="3" w:tplc="9750495E">
      <w:start w:val="1"/>
      <w:numFmt w:val="bullet"/>
      <w:lvlText w:val=""/>
      <w:lvlJc w:val="left"/>
      <w:pPr>
        <w:ind w:left="2880" w:hanging="360"/>
      </w:pPr>
      <w:rPr>
        <w:rFonts w:hint="default" w:ascii="Symbol" w:hAnsi="Symbol"/>
      </w:rPr>
    </w:lvl>
    <w:lvl w:ilvl="4" w:tplc="286E5B5E">
      <w:start w:val="1"/>
      <w:numFmt w:val="bullet"/>
      <w:lvlText w:val="o"/>
      <w:lvlJc w:val="left"/>
      <w:pPr>
        <w:ind w:left="3600" w:hanging="360"/>
      </w:pPr>
      <w:rPr>
        <w:rFonts w:hint="default" w:ascii="Courier New" w:hAnsi="Courier New"/>
      </w:rPr>
    </w:lvl>
    <w:lvl w:ilvl="5" w:tplc="A692BB78">
      <w:start w:val="1"/>
      <w:numFmt w:val="bullet"/>
      <w:lvlText w:val=""/>
      <w:lvlJc w:val="left"/>
      <w:pPr>
        <w:ind w:left="4320" w:hanging="360"/>
      </w:pPr>
      <w:rPr>
        <w:rFonts w:hint="default" w:ascii="Wingdings" w:hAnsi="Wingdings"/>
      </w:rPr>
    </w:lvl>
    <w:lvl w:ilvl="6" w:tplc="9B6E727E">
      <w:start w:val="1"/>
      <w:numFmt w:val="bullet"/>
      <w:lvlText w:val=""/>
      <w:lvlJc w:val="left"/>
      <w:pPr>
        <w:ind w:left="5040" w:hanging="360"/>
      </w:pPr>
      <w:rPr>
        <w:rFonts w:hint="default" w:ascii="Symbol" w:hAnsi="Symbol"/>
      </w:rPr>
    </w:lvl>
    <w:lvl w:ilvl="7" w:tplc="B5A2A552">
      <w:start w:val="1"/>
      <w:numFmt w:val="bullet"/>
      <w:lvlText w:val="o"/>
      <w:lvlJc w:val="left"/>
      <w:pPr>
        <w:ind w:left="5760" w:hanging="360"/>
      </w:pPr>
      <w:rPr>
        <w:rFonts w:hint="default" w:ascii="Courier New" w:hAnsi="Courier New"/>
      </w:rPr>
    </w:lvl>
    <w:lvl w:ilvl="8" w:tplc="D60AC5B2">
      <w:start w:val="1"/>
      <w:numFmt w:val="bullet"/>
      <w:lvlText w:val=""/>
      <w:lvlJc w:val="left"/>
      <w:pPr>
        <w:ind w:left="6480" w:hanging="360"/>
      </w:pPr>
      <w:rPr>
        <w:rFonts w:hint="default" w:ascii="Wingdings" w:hAnsi="Wingdings"/>
      </w:rPr>
    </w:lvl>
  </w:abstractNum>
  <w:abstractNum w:abstractNumId="10" w15:restartNumberingAfterBreak="0">
    <w:nsid w:val="14CB7185"/>
    <w:multiLevelType w:val="multilevel"/>
    <w:tmpl w:val="BB844B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15A86FF6"/>
    <w:multiLevelType w:val="multilevel"/>
    <w:tmpl w:val="191ED9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16223E11"/>
    <w:multiLevelType w:val="multilevel"/>
    <w:tmpl w:val="C8A618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170D1127"/>
    <w:multiLevelType w:val="multilevel"/>
    <w:tmpl w:val="4AE49A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1A65DC47"/>
    <w:multiLevelType w:val="hybridMultilevel"/>
    <w:tmpl w:val="CEC88202"/>
    <w:lvl w:ilvl="0" w:tplc="30F44D00">
      <w:start w:val="1"/>
      <w:numFmt w:val="bullet"/>
      <w:lvlText w:val="·"/>
      <w:lvlJc w:val="left"/>
      <w:pPr>
        <w:ind w:left="720" w:hanging="360"/>
      </w:pPr>
      <w:rPr>
        <w:rFonts w:hint="default" w:ascii="Symbol" w:hAnsi="Symbol"/>
      </w:rPr>
    </w:lvl>
    <w:lvl w:ilvl="1" w:tplc="89DEAFC6">
      <w:start w:val="1"/>
      <w:numFmt w:val="bullet"/>
      <w:lvlText w:val="o"/>
      <w:lvlJc w:val="left"/>
      <w:pPr>
        <w:ind w:left="1440" w:hanging="360"/>
      </w:pPr>
      <w:rPr>
        <w:rFonts w:hint="default" w:ascii="Courier New" w:hAnsi="Courier New"/>
      </w:rPr>
    </w:lvl>
    <w:lvl w:ilvl="2" w:tplc="DCEA9164">
      <w:start w:val="1"/>
      <w:numFmt w:val="bullet"/>
      <w:lvlText w:val=""/>
      <w:lvlJc w:val="left"/>
      <w:pPr>
        <w:ind w:left="2160" w:hanging="360"/>
      </w:pPr>
      <w:rPr>
        <w:rFonts w:hint="default" w:ascii="Wingdings" w:hAnsi="Wingdings"/>
      </w:rPr>
    </w:lvl>
    <w:lvl w:ilvl="3" w:tplc="56E4BAE0">
      <w:start w:val="1"/>
      <w:numFmt w:val="bullet"/>
      <w:lvlText w:val=""/>
      <w:lvlJc w:val="left"/>
      <w:pPr>
        <w:ind w:left="2880" w:hanging="360"/>
      </w:pPr>
      <w:rPr>
        <w:rFonts w:hint="default" w:ascii="Symbol" w:hAnsi="Symbol"/>
      </w:rPr>
    </w:lvl>
    <w:lvl w:ilvl="4" w:tplc="A93E23A0">
      <w:start w:val="1"/>
      <w:numFmt w:val="bullet"/>
      <w:lvlText w:val="o"/>
      <w:lvlJc w:val="left"/>
      <w:pPr>
        <w:ind w:left="3600" w:hanging="360"/>
      </w:pPr>
      <w:rPr>
        <w:rFonts w:hint="default" w:ascii="Courier New" w:hAnsi="Courier New"/>
      </w:rPr>
    </w:lvl>
    <w:lvl w:ilvl="5" w:tplc="250EDAE4">
      <w:start w:val="1"/>
      <w:numFmt w:val="bullet"/>
      <w:lvlText w:val=""/>
      <w:lvlJc w:val="left"/>
      <w:pPr>
        <w:ind w:left="4320" w:hanging="360"/>
      </w:pPr>
      <w:rPr>
        <w:rFonts w:hint="default" w:ascii="Wingdings" w:hAnsi="Wingdings"/>
      </w:rPr>
    </w:lvl>
    <w:lvl w:ilvl="6" w:tplc="F1AE420C">
      <w:start w:val="1"/>
      <w:numFmt w:val="bullet"/>
      <w:lvlText w:val=""/>
      <w:lvlJc w:val="left"/>
      <w:pPr>
        <w:ind w:left="5040" w:hanging="360"/>
      </w:pPr>
      <w:rPr>
        <w:rFonts w:hint="default" w:ascii="Symbol" w:hAnsi="Symbol"/>
      </w:rPr>
    </w:lvl>
    <w:lvl w:ilvl="7" w:tplc="3B3E2746">
      <w:start w:val="1"/>
      <w:numFmt w:val="bullet"/>
      <w:lvlText w:val="o"/>
      <w:lvlJc w:val="left"/>
      <w:pPr>
        <w:ind w:left="5760" w:hanging="360"/>
      </w:pPr>
      <w:rPr>
        <w:rFonts w:hint="default" w:ascii="Courier New" w:hAnsi="Courier New"/>
      </w:rPr>
    </w:lvl>
    <w:lvl w:ilvl="8" w:tplc="190AD6C6">
      <w:start w:val="1"/>
      <w:numFmt w:val="bullet"/>
      <w:lvlText w:val=""/>
      <w:lvlJc w:val="left"/>
      <w:pPr>
        <w:ind w:left="6480" w:hanging="360"/>
      </w:pPr>
      <w:rPr>
        <w:rFonts w:hint="default" w:ascii="Wingdings" w:hAnsi="Wingdings"/>
      </w:rPr>
    </w:lvl>
  </w:abstractNum>
  <w:abstractNum w:abstractNumId="15" w15:restartNumberingAfterBreak="0">
    <w:nsid w:val="1BFF6366"/>
    <w:multiLevelType w:val="hybridMultilevel"/>
    <w:tmpl w:val="2EF832F0"/>
    <w:lvl w:ilvl="0" w:tplc="9F7AAEE6">
      <w:start w:val="1"/>
      <w:numFmt w:val="bullet"/>
      <w:lvlText w:val="·"/>
      <w:lvlJc w:val="left"/>
      <w:pPr>
        <w:ind w:left="720" w:hanging="360"/>
      </w:pPr>
      <w:rPr>
        <w:rFonts w:hint="default" w:ascii="Symbol" w:hAnsi="Symbol"/>
      </w:rPr>
    </w:lvl>
    <w:lvl w:ilvl="1" w:tplc="532650AE">
      <w:start w:val="1"/>
      <w:numFmt w:val="bullet"/>
      <w:lvlText w:val="o"/>
      <w:lvlJc w:val="left"/>
      <w:pPr>
        <w:ind w:left="1440" w:hanging="360"/>
      </w:pPr>
      <w:rPr>
        <w:rFonts w:hint="default" w:ascii="Courier New" w:hAnsi="Courier New"/>
      </w:rPr>
    </w:lvl>
    <w:lvl w:ilvl="2" w:tplc="8F52C8AE">
      <w:start w:val="1"/>
      <w:numFmt w:val="bullet"/>
      <w:lvlText w:val=""/>
      <w:lvlJc w:val="left"/>
      <w:pPr>
        <w:ind w:left="2160" w:hanging="360"/>
      </w:pPr>
      <w:rPr>
        <w:rFonts w:hint="default" w:ascii="Wingdings" w:hAnsi="Wingdings"/>
      </w:rPr>
    </w:lvl>
    <w:lvl w:ilvl="3" w:tplc="349EF328">
      <w:start w:val="1"/>
      <w:numFmt w:val="bullet"/>
      <w:lvlText w:val=""/>
      <w:lvlJc w:val="left"/>
      <w:pPr>
        <w:ind w:left="2880" w:hanging="360"/>
      </w:pPr>
      <w:rPr>
        <w:rFonts w:hint="default" w:ascii="Symbol" w:hAnsi="Symbol"/>
      </w:rPr>
    </w:lvl>
    <w:lvl w:ilvl="4" w:tplc="0FC691E6">
      <w:start w:val="1"/>
      <w:numFmt w:val="bullet"/>
      <w:lvlText w:val="o"/>
      <w:lvlJc w:val="left"/>
      <w:pPr>
        <w:ind w:left="3600" w:hanging="360"/>
      </w:pPr>
      <w:rPr>
        <w:rFonts w:hint="default" w:ascii="Courier New" w:hAnsi="Courier New"/>
      </w:rPr>
    </w:lvl>
    <w:lvl w:ilvl="5" w:tplc="C7A45C26">
      <w:start w:val="1"/>
      <w:numFmt w:val="bullet"/>
      <w:lvlText w:val=""/>
      <w:lvlJc w:val="left"/>
      <w:pPr>
        <w:ind w:left="4320" w:hanging="360"/>
      </w:pPr>
      <w:rPr>
        <w:rFonts w:hint="default" w:ascii="Wingdings" w:hAnsi="Wingdings"/>
      </w:rPr>
    </w:lvl>
    <w:lvl w:ilvl="6" w:tplc="A044E5EC">
      <w:start w:val="1"/>
      <w:numFmt w:val="bullet"/>
      <w:lvlText w:val=""/>
      <w:lvlJc w:val="left"/>
      <w:pPr>
        <w:ind w:left="5040" w:hanging="360"/>
      </w:pPr>
      <w:rPr>
        <w:rFonts w:hint="default" w:ascii="Symbol" w:hAnsi="Symbol"/>
      </w:rPr>
    </w:lvl>
    <w:lvl w:ilvl="7" w:tplc="0F3E15D8">
      <w:start w:val="1"/>
      <w:numFmt w:val="bullet"/>
      <w:lvlText w:val="o"/>
      <w:lvlJc w:val="left"/>
      <w:pPr>
        <w:ind w:left="5760" w:hanging="360"/>
      </w:pPr>
      <w:rPr>
        <w:rFonts w:hint="default" w:ascii="Courier New" w:hAnsi="Courier New"/>
      </w:rPr>
    </w:lvl>
    <w:lvl w:ilvl="8" w:tplc="62C6B486">
      <w:start w:val="1"/>
      <w:numFmt w:val="bullet"/>
      <w:lvlText w:val=""/>
      <w:lvlJc w:val="left"/>
      <w:pPr>
        <w:ind w:left="6480" w:hanging="360"/>
      </w:pPr>
      <w:rPr>
        <w:rFonts w:hint="default" w:ascii="Wingdings" w:hAnsi="Wingdings"/>
      </w:rPr>
    </w:lvl>
  </w:abstractNum>
  <w:abstractNum w:abstractNumId="16" w15:restartNumberingAfterBreak="0">
    <w:nsid w:val="1C757597"/>
    <w:multiLevelType w:val="multilevel"/>
    <w:tmpl w:val="D722E5E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02E3956"/>
    <w:multiLevelType w:val="multilevel"/>
    <w:tmpl w:val="BDF03A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2AD77EB"/>
    <w:multiLevelType w:val="multilevel"/>
    <w:tmpl w:val="67906B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231F1E17"/>
    <w:multiLevelType w:val="multilevel"/>
    <w:tmpl w:val="280CA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3907FB8"/>
    <w:multiLevelType w:val="multilevel"/>
    <w:tmpl w:val="FE62B9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248B14E2"/>
    <w:multiLevelType w:val="multilevel"/>
    <w:tmpl w:val="D06C6E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259E4DAA"/>
    <w:multiLevelType w:val="multilevel"/>
    <w:tmpl w:val="5D46AB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271A41CE"/>
    <w:multiLevelType w:val="multilevel"/>
    <w:tmpl w:val="770695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27EB2317"/>
    <w:multiLevelType w:val="multilevel"/>
    <w:tmpl w:val="B18E07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2AC20A1B"/>
    <w:multiLevelType w:val="multilevel"/>
    <w:tmpl w:val="81D07428"/>
    <w:lvl w:ilvl="0">
      <w:start w:val="1"/>
      <w:numFmt w:val="decimal"/>
      <w:lvlText w:val="%1."/>
      <w:lvlJc w:val="left"/>
      <w:pPr>
        <w:ind w:left="440" w:hanging="360"/>
      </w:pPr>
      <w:rPr>
        <w:rFonts w:hint="default"/>
        <w:color w:val="2F5496" w:themeColor="accent1" w:themeShade="BF"/>
        <w:sz w:val="22"/>
        <w:u w:val="none"/>
      </w:rPr>
    </w:lvl>
    <w:lvl w:ilvl="1">
      <w:start w:val="5"/>
      <w:numFmt w:val="decimal"/>
      <w:isLgl/>
      <w:lvlText w:val="%1.%2"/>
      <w:lvlJc w:val="left"/>
      <w:pPr>
        <w:ind w:left="1440" w:hanging="720"/>
      </w:pPr>
      <w:rPr>
        <w:rFonts w:hint="default"/>
        <w:u w:val="none"/>
      </w:rPr>
    </w:lvl>
    <w:lvl w:ilvl="2">
      <w:start w:val="1"/>
      <w:numFmt w:val="decimal"/>
      <w:isLgl/>
      <w:lvlText w:val="%1.%2.%3"/>
      <w:lvlJc w:val="left"/>
      <w:pPr>
        <w:ind w:left="2080" w:hanging="720"/>
      </w:pPr>
      <w:rPr>
        <w:rFonts w:hint="default"/>
        <w:u w:val="none"/>
      </w:rPr>
    </w:lvl>
    <w:lvl w:ilvl="3">
      <w:start w:val="1"/>
      <w:numFmt w:val="decimal"/>
      <w:isLgl/>
      <w:lvlText w:val="%1.%2.%3.%4"/>
      <w:lvlJc w:val="left"/>
      <w:pPr>
        <w:ind w:left="3080" w:hanging="1080"/>
      </w:pPr>
      <w:rPr>
        <w:rFonts w:hint="default"/>
        <w:u w:val="none"/>
      </w:rPr>
    </w:lvl>
    <w:lvl w:ilvl="4">
      <w:start w:val="1"/>
      <w:numFmt w:val="decimal"/>
      <w:isLgl/>
      <w:lvlText w:val="%1.%2.%3.%4.%5"/>
      <w:lvlJc w:val="left"/>
      <w:pPr>
        <w:ind w:left="4080" w:hanging="1440"/>
      </w:pPr>
      <w:rPr>
        <w:rFonts w:hint="default"/>
        <w:u w:val="none"/>
      </w:rPr>
    </w:lvl>
    <w:lvl w:ilvl="5">
      <w:start w:val="1"/>
      <w:numFmt w:val="decimal"/>
      <w:isLgl/>
      <w:lvlText w:val="%1.%2.%3.%4.%5.%6"/>
      <w:lvlJc w:val="left"/>
      <w:pPr>
        <w:ind w:left="4720" w:hanging="1440"/>
      </w:pPr>
      <w:rPr>
        <w:rFonts w:hint="default"/>
        <w:u w:val="none"/>
      </w:rPr>
    </w:lvl>
    <w:lvl w:ilvl="6">
      <w:start w:val="1"/>
      <w:numFmt w:val="decimal"/>
      <w:isLgl/>
      <w:lvlText w:val="%1.%2.%3.%4.%5.%6.%7"/>
      <w:lvlJc w:val="left"/>
      <w:pPr>
        <w:ind w:left="5720" w:hanging="1800"/>
      </w:pPr>
      <w:rPr>
        <w:rFonts w:hint="default"/>
        <w:u w:val="none"/>
      </w:rPr>
    </w:lvl>
    <w:lvl w:ilvl="7">
      <w:start w:val="1"/>
      <w:numFmt w:val="decimal"/>
      <w:isLgl/>
      <w:lvlText w:val="%1.%2.%3.%4.%5.%6.%7.%8"/>
      <w:lvlJc w:val="left"/>
      <w:pPr>
        <w:ind w:left="6720" w:hanging="2160"/>
      </w:pPr>
      <w:rPr>
        <w:rFonts w:hint="default"/>
        <w:u w:val="none"/>
      </w:rPr>
    </w:lvl>
    <w:lvl w:ilvl="8">
      <w:start w:val="1"/>
      <w:numFmt w:val="decimal"/>
      <w:isLgl/>
      <w:lvlText w:val="%1.%2.%3.%4.%5.%6.%7.%8.%9"/>
      <w:lvlJc w:val="left"/>
      <w:pPr>
        <w:ind w:left="7360" w:hanging="2160"/>
      </w:pPr>
      <w:rPr>
        <w:rFonts w:hint="default"/>
        <w:u w:val="none"/>
      </w:rPr>
    </w:lvl>
  </w:abstractNum>
  <w:abstractNum w:abstractNumId="26" w15:restartNumberingAfterBreak="0">
    <w:nsid w:val="2BC018E8"/>
    <w:multiLevelType w:val="multilevel"/>
    <w:tmpl w:val="62688A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2DCB784F"/>
    <w:multiLevelType w:val="multilevel"/>
    <w:tmpl w:val="A22CF7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1222136"/>
    <w:multiLevelType w:val="multilevel"/>
    <w:tmpl w:val="9EF499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322B5368"/>
    <w:multiLevelType w:val="multilevel"/>
    <w:tmpl w:val="2DCA02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324C4F46"/>
    <w:multiLevelType w:val="hybridMultilevel"/>
    <w:tmpl w:val="ACB8B36E"/>
    <w:lvl w:ilvl="0" w:tplc="18090001">
      <w:start w:val="1"/>
      <w:numFmt w:val="bullet"/>
      <w:lvlText w:val=""/>
      <w:lvlJc w:val="left"/>
      <w:pPr>
        <w:ind w:left="720" w:hanging="360"/>
      </w:pPr>
      <w:rPr>
        <w:rFonts w:hint="default" w:ascii="Symbol" w:hAnsi="Symbol"/>
      </w:rPr>
    </w:lvl>
    <w:lvl w:ilvl="1" w:tplc="FFFFFFFF">
      <w:start w:val="1"/>
      <w:numFmt w:val="bullet"/>
      <w:lvlText w:val="o"/>
      <w:lvlJc w:val="left"/>
      <w:pPr>
        <w:ind w:left="1440" w:hanging="360"/>
      </w:pPr>
      <w:rPr>
        <w:rFonts w:hint="default" w:ascii="Courier New" w:hAnsi="Courier New"/>
      </w:rPr>
    </w:lvl>
    <w:lvl w:ilvl="2" w:tplc="FFFFFFFF">
      <w:start w:val="1"/>
      <w:numFmt w:val="bullet"/>
      <w:lvlText w:val=""/>
      <w:lvlJc w:val="left"/>
      <w:pPr>
        <w:ind w:left="2160" w:hanging="360"/>
      </w:pPr>
      <w:rPr>
        <w:rFonts w:hint="default" w:ascii="Wingdings" w:hAnsi="Wingdings"/>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rPr>
    </w:lvl>
    <w:lvl w:ilvl="8" w:tplc="FFFFFFFF">
      <w:start w:val="1"/>
      <w:numFmt w:val="bullet"/>
      <w:lvlText w:val=""/>
      <w:lvlJc w:val="left"/>
      <w:pPr>
        <w:ind w:left="6480" w:hanging="360"/>
      </w:pPr>
      <w:rPr>
        <w:rFonts w:hint="default" w:ascii="Wingdings" w:hAnsi="Wingdings"/>
      </w:rPr>
    </w:lvl>
  </w:abstractNum>
  <w:abstractNum w:abstractNumId="31" w15:restartNumberingAfterBreak="0">
    <w:nsid w:val="3326638E"/>
    <w:multiLevelType w:val="multilevel"/>
    <w:tmpl w:val="15780C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339B0364"/>
    <w:multiLevelType w:val="multilevel"/>
    <w:tmpl w:val="641E46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3" w15:restartNumberingAfterBreak="0">
    <w:nsid w:val="3493987B"/>
    <w:multiLevelType w:val="hybridMultilevel"/>
    <w:tmpl w:val="86BA1772"/>
    <w:lvl w:ilvl="0" w:tplc="C8C23CE4">
      <w:start w:val="1"/>
      <w:numFmt w:val="bullet"/>
      <w:lvlText w:val=""/>
      <w:lvlJc w:val="left"/>
      <w:pPr>
        <w:ind w:left="720" w:hanging="360"/>
      </w:pPr>
      <w:rPr>
        <w:rFonts w:hint="default" w:ascii="Symbol" w:hAnsi="Symbol"/>
      </w:rPr>
    </w:lvl>
    <w:lvl w:ilvl="1" w:tplc="5208802C">
      <w:start w:val="1"/>
      <w:numFmt w:val="bullet"/>
      <w:lvlText w:val="o"/>
      <w:lvlJc w:val="left"/>
      <w:pPr>
        <w:ind w:left="1440" w:hanging="360"/>
      </w:pPr>
      <w:rPr>
        <w:rFonts w:hint="default" w:ascii="Courier New" w:hAnsi="Courier New"/>
      </w:rPr>
    </w:lvl>
    <w:lvl w:ilvl="2" w:tplc="C12C2DB0">
      <w:start w:val="1"/>
      <w:numFmt w:val="bullet"/>
      <w:lvlText w:val=""/>
      <w:lvlJc w:val="left"/>
      <w:pPr>
        <w:ind w:left="2160" w:hanging="360"/>
      </w:pPr>
      <w:rPr>
        <w:rFonts w:hint="default" w:ascii="Wingdings" w:hAnsi="Wingdings"/>
      </w:rPr>
    </w:lvl>
    <w:lvl w:ilvl="3" w:tplc="1D44267E">
      <w:start w:val="1"/>
      <w:numFmt w:val="bullet"/>
      <w:lvlText w:val=""/>
      <w:lvlJc w:val="left"/>
      <w:pPr>
        <w:ind w:left="2880" w:hanging="360"/>
      </w:pPr>
      <w:rPr>
        <w:rFonts w:hint="default" w:ascii="Symbol" w:hAnsi="Symbol"/>
      </w:rPr>
    </w:lvl>
    <w:lvl w:ilvl="4" w:tplc="0F8E2700">
      <w:start w:val="1"/>
      <w:numFmt w:val="bullet"/>
      <w:lvlText w:val="o"/>
      <w:lvlJc w:val="left"/>
      <w:pPr>
        <w:ind w:left="3600" w:hanging="360"/>
      </w:pPr>
      <w:rPr>
        <w:rFonts w:hint="default" w:ascii="Courier New" w:hAnsi="Courier New"/>
      </w:rPr>
    </w:lvl>
    <w:lvl w:ilvl="5" w:tplc="A0DA3F62">
      <w:start w:val="1"/>
      <w:numFmt w:val="bullet"/>
      <w:lvlText w:val=""/>
      <w:lvlJc w:val="left"/>
      <w:pPr>
        <w:ind w:left="4320" w:hanging="360"/>
      </w:pPr>
      <w:rPr>
        <w:rFonts w:hint="default" w:ascii="Wingdings" w:hAnsi="Wingdings"/>
      </w:rPr>
    </w:lvl>
    <w:lvl w:ilvl="6" w:tplc="ECB476F8">
      <w:start w:val="1"/>
      <w:numFmt w:val="bullet"/>
      <w:lvlText w:val=""/>
      <w:lvlJc w:val="left"/>
      <w:pPr>
        <w:ind w:left="5040" w:hanging="360"/>
      </w:pPr>
      <w:rPr>
        <w:rFonts w:hint="default" w:ascii="Symbol" w:hAnsi="Symbol"/>
      </w:rPr>
    </w:lvl>
    <w:lvl w:ilvl="7" w:tplc="9B4EAE32">
      <w:start w:val="1"/>
      <w:numFmt w:val="bullet"/>
      <w:lvlText w:val="o"/>
      <w:lvlJc w:val="left"/>
      <w:pPr>
        <w:ind w:left="5760" w:hanging="360"/>
      </w:pPr>
      <w:rPr>
        <w:rFonts w:hint="default" w:ascii="Courier New" w:hAnsi="Courier New"/>
      </w:rPr>
    </w:lvl>
    <w:lvl w:ilvl="8" w:tplc="48F0AD64">
      <w:start w:val="1"/>
      <w:numFmt w:val="bullet"/>
      <w:lvlText w:val=""/>
      <w:lvlJc w:val="left"/>
      <w:pPr>
        <w:ind w:left="6480" w:hanging="360"/>
      </w:pPr>
      <w:rPr>
        <w:rFonts w:hint="default" w:ascii="Wingdings" w:hAnsi="Wingdings"/>
      </w:rPr>
    </w:lvl>
  </w:abstractNum>
  <w:abstractNum w:abstractNumId="34" w15:restartNumberingAfterBreak="0">
    <w:nsid w:val="34B828DE"/>
    <w:multiLevelType w:val="multilevel"/>
    <w:tmpl w:val="245AD9D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5" w15:restartNumberingAfterBreak="0">
    <w:nsid w:val="3A7086C7"/>
    <w:multiLevelType w:val="hybridMultilevel"/>
    <w:tmpl w:val="FC9A6BF4"/>
    <w:lvl w:ilvl="0" w:tplc="FFFFFFFF">
      <w:start w:val="1"/>
      <w:numFmt w:val="decimal"/>
      <w:lvlText w:val="•"/>
      <w:lvlJc w:val="left"/>
      <w:pPr>
        <w:ind w:left="720" w:hanging="360"/>
      </w:pPr>
    </w:lvl>
    <w:lvl w:ilvl="1" w:tplc="78140D1C">
      <w:start w:val="1"/>
      <w:numFmt w:val="lowerLetter"/>
      <w:lvlText w:val="%2."/>
      <w:lvlJc w:val="left"/>
      <w:pPr>
        <w:ind w:left="1440" w:hanging="360"/>
      </w:pPr>
    </w:lvl>
    <w:lvl w:ilvl="2" w:tplc="30802ADE">
      <w:start w:val="1"/>
      <w:numFmt w:val="lowerRoman"/>
      <w:lvlText w:val="%3."/>
      <w:lvlJc w:val="right"/>
      <w:pPr>
        <w:ind w:left="2160" w:hanging="180"/>
      </w:pPr>
    </w:lvl>
    <w:lvl w:ilvl="3" w:tplc="E96C63E8">
      <w:start w:val="1"/>
      <w:numFmt w:val="decimal"/>
      <w:lvlText w:val="%4."/>
      <w:lvlJc w:val="left"/>
      <w:pPr>
        <w:ind w:left="2880" w:hanging="360"/>
      </w:pPr>
    </w:lvl>
    <w:lvl w:ilvl="4" w:tplc="3CB0B8F0">
      <w:start w:val="1"/>
      <w:numFmt w:val="lowerLetter"/>
      <w:lvlText w:val="%5."/>
      <w:lvlJc w:val="left"/>
      <w:pPr>
        <w:ind w:left="3600" w:hanging="360"/>
      </w:pPr>
    </w:lvl>
    <w:lvl w:ilvl="5" w:tplc="5502863E">
      <w:start w:val="1"/>
      <w:numFmt w:val="lowerRoman"/>
      <w:lvlText w:val="%6."/>
      <w:lvlJc w:val="right"/>
      <w:pPr>
        <w:ind w:left="4320" w:hanging="180"/>
      </w:pPr>
    </w:lvl>
    <w:lvl w:ilvl="6" w:tplc="6AA6DBC6">
      <w:start w:val="1"/>
      <w:numFmt w:val="decimal"/>
      <w:lvlText w:val="%7."/>
      <w:lvlJc w:val="left"/>
      <w:pPr>
        <w:ind w:left="5040" w:hanging="360"/>
      </w:pPr>
    </w:lvl>
    <w:lvl w:ilvl="7" w:tplc="BFB042BE">
      <w:start w:val="1"/>
      <w:numFmt w:val="lowerLetter"/>
      <w:lvlText w:val="%8."/>
      <w:lvlJc w:val="left"/>
      <w:pPr>
        <w:ind w:left="5760" w:hanging="360"/>
      </w:pPr>
    </w:lvl>
    <w:lvl w:ilvl="8" w:tplc="0024CA66">
      <w:start w:val="1"/>
      <w:numFmt w:val="lowerRoman"/>
      <w:lvlText w:val="%9."/>
      <w:lvlJc w:val="right"/>
      <w:pPr>
        <w:ind w:left="6480" w:hanging="180"/>
      </w:pPr>
    </w:lvl>
  </w:abstractNum>
  <w:abstractNum w:abstractNumId="36" w15:restartNumberingAfterBreak="0">
    <w:nsid w:val="3B7C3D16"/>
    <w:multiLevelType w:val="hybridMultilevel"/>
    <w:tmpl w:val="ECFC0E92"/>
    <w:lvl w:ilvl="0" w:tplc="35185EDA">
      <w:start w:val="1"/>
      <w:numFmt w:val="bullet"/>
      <w:lvlText w:val="·"/>
      <w:lvlJc w:val="left"/>
      <w:pPr>
        <w:ind w:left="720" w:hanging="360"/>
      </w:pPr>
      <w:rPr>
        <w:rFonts w:hint="default" w:ascii="Symbol" w:hAnsi="Symbol"/>
      </w:rPr>
    </w:lvl>
    <w:lvl w:ilvl="1" w:tplc="4280972A">
      <w:start w:val="1"/>
      <w:numFmt w:val="bullet"/>
      <w:lvlText w:val="o"/>
      <w:lvlJc w:val="left"/>
      <w:pPr>
        <w:ind w:left="1440" w:hanging="360"/>
      </w:pPr>
      <w:rPr>
        <w:rFonts w:hint="default" w:ascii="Courier New" w:hAnsi="Courier New"/>
      </w:rPr>
    </w:lvl>
    <w:lvl w:ilvl="2" w:tplc="CF44F59E">
      <w:start w:val="1"/>
      <w:numFmt w:val="bullet"/>
      <w:lvlText w:val=""/>
      <w:lvlJc w:val="left"/>
      <w:pPr>
        <w:ind w:left="2160" w:hanging="360"/>
      </w:pPr>
      <w:rPr>
        <w:rFonts w:hint="default" w:ascii="Wingdings" w:hAnsi="Wingdings"/>
      </w:rPr>
    </w:lvl>
    <w:lvl w:ilvl="3" w:tplc="398646FC">
      <w:start w:val="1"/>
      <w:numFmt w:val="bullet"/>
      <w:lvlText w:val=""/>
      <w:lvlJc w:val="left"/>
      <w:pPr>
        <w:ind w:left="2880" w:hanging="360"/>
      </w:pPr>
      <w:rPr>
        <w:rFonts w:hint="default" w:ascii="Symbol" w:hAnsi="Symbol"/>
      </w:rPr>
    </w:lvl>
    <w:lvl w:ilvl="4" w:tplc="C7DE370E">
      <w:start w:val="1"/>
      <w:numFmt w:val="bullet"/>
      <w:lvlText w:val="o"/>
      <w:lvlJc w:val="left"/>
      <w:pPr>
        <w:ind w:left="3600" w:hanging="360"/>
      </w:pPr>
      <w:rPr>
        <w:rFonts w:hint="default" w:ascii="Courier New" w:hAnsi="Courier New"/>
      </w:rPr>
    </w:lvl>
    <w:lvl w:ilvl="5" w:tplc="9D16E262">
      <w:start w:val="1"/>
      <w:numFmt w:val="bullet"/>
      <w:lvlText w:val=""/>
      <w:lvlJc w:val="left"/>
      <w:pPr>
        <w:ind w:left="4320" w:hanging="360"/>
      </w:pPr>
      <w:rPr>
        <w:rFonts w:hint="default" w:ascii="Wingdings" w:hAnsi="Wingdings"/>
      </w:rPr>
    </w:lvl>
    <w:lvl w:ilvl="6" w:tplc="5EAA3074">
      <w:start w:val="1"/>
      <w:numFmt w:val="bullet"/>
      <w:lvlText w:val=""/>
      <w:lvlJc w:val="left"/>
      <w:pPr>
        <w:ind w:left="5040" w:hanging="360"/>
      </w:pPr>
      <w:rPr>
        <w:rFonts w:hint="default" w:ascii="Symbol" w:hAnsi="Symbol"/>
      </w:rPr>
    </w:lvl>
    <w:lvl w:ilvl="7" w:tplc="532C57B4">
      <w:start w:val="1"/>
      <w:numFmt w:val="bullet"/>
      <w:lvlText w:val="o"/>
      <w:lvlJc w:val="left"/>
      <w:pPr>
        <w:ind w:left="5760" w:hanging="360"/>
      </w:pPr>
      <w:rPr>
        <w:rFonts w:hint="default" w:ascii="Courier New" w:hAnsi="Courier New"/>
      </w:rPr>
    </w:lvl>
    <w:lvl w:ilvl="8" w:tplc="1714AF22">
      <w:start w:val="1"/>
      <w:numFmt w:val="bullet"/>
      <w:lvlText w:val=""/>
      <w:lvlJc w:val="left"/>
      <w:pPr>
        <w:ind w:left="6480" w:hanging="360"/>
      </w:pPr>
      <w:rPr>
        <w:rFonts w:hint="default" w:ascii="Wingdings" w:hAnsi="Wingdings"/>
      </w:rPr>
    </w:lvl>
  </w:abstractNum>
  <w:abstractNum w:abstractNumId="37" w15:restartNumberingAfterBreak="0">
    <w:nsid w:val="3CFF30DA"/>
    <w:multiLevelType w:val="multilevel"/>
    <w:tmpl w:val="9558BD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 w15:restartNumberingAfterBreak="0">
    <w:nsid w:val="3DC01F13"/>
    <w:multiLevelType w:val="multilevel"/>
    <w:tmpl w:val="87A8E2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 w15:restartNumberingAfterBreak="0">
    <w:nsid w:val="3DFA70BB"/>
    <w:multiLevelType w:val="multilevel"/>
    <w:tmpl w:val="11D431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0" w15:restartNumberingAfterBreak="0">
    <w:nsid w:val="3EE10F34"/>
    <w:multiLevelType w:val="hybridMultilevel"/>
    <w:tmpl w:val="F730AF14"/>
    <w:lvl w:ilvl="0" w:tplc="39CA8750">
      <w:start w:val="1"/>
      <w:numFmt w:val="decimal"/>
      <w:lvlText w:val="%1."/>
      <w:lvlJc w:val="left"/>
      <w:pPr>
        <w:ind w:left="720" w:hanging="360"/>
      </w:pPr>
      <w:rPr>
        <w:rFonts w:ascii="Aptos" w:hAnsi="Aptos" w:eastAsia="Verdana" w:cs="Calibri"/>
      </w:rPr>
    </w:lvl>
    <w:lvl w:ilvl="1" w:tplc="1286EA70">
      <w:start w:val="1"/>
      <w:numFmt w:val="lowerLetter"/>
      <w:lvlText w:val="%2."/>
      <w:lvlJc w:val="left"/>
      <w:pPr>
        <w:ind w:left="1440" w:hanging="360"/>
      </w:pPr>
    </w:lvl>
    <w:lvl w:ilvl="2" w:tplc="56CE8A14">
      <w:start w:val="1"/>
      <w:numFmt w:val="lowerRoman"/>
      <w:lvlText w:val="%3."/>
      <w:lvlJc w:val="right"/>
      <w:pPr>
        <w:ind w:left="2160" w:hanging="180"/>
      </w:pPr>
    </w:lvl>
    <w:lvl w:ilvl="3" w:tplc="BA4A43AE">
      <w:start w:val="1"/>
      <w:numFmt w:val="decimal"/>
      <w:lvlText w:val="%4."/>
      <w:lvlJc w:val="left"/>
      <w:pPr>
        <w:ind w:left="2880" w:hanging="360"/>
      </w:pPr>
    </w:lvl>
    <w:lvl w:ilvl="4" w:tplc="C0866D54">
      <w:start w:val="1"/>
      <w:numFmt w:val="lowerLetter"/>
      <w:lvlText w:val="%5."/>
      <w:lvlJc w:val="left"/>
      <w:pPr>
        <w:ind w:left="3600" w:hanging="360"/>
      </w:pPr>
    </w:lvl>
    <w:lvl w:ilvl="5" w:tplc="8B628F88">
      <w:start w:val="1"/>
      <w:numFmt w:val="lowerRoman"/>
      <w:lvlText w:val="%6."/>
      <w:lvlJc w:val="right"/>
      <w:pPr>
        <w:ind w:left="4320" w:hanging="180"/>
      </w:pPr>
    </w:lvl>
    <w:lvl w:ilvl="6" w:tplc="EF3A3BE0">
      <w:start w:val="1"/>
      <w:numFmt w:val="decimal"/>
      <w:lvlText w:val="%7."/>
      <w:lvlJc w:val="left"/>
      <w:pPr>
        <w:ind w:left="5040" w:hanging="360"/>
      </w:pPr>
    </w:lvl>
    <w:lvl w:ilvl="7" w:tplc="86248A24">
      <w:start w:val="1"/>
      <w:numFmt w:val="lowerLetter"/>
      <w:lvlText w:val="%8."/>
      <w:lvlJc w:val="left"/>
      <w:pPr>
        <w:ind w:left="5760" w:hanging="360"/>
      </w:pPr>
    </w:lvl>
    <w:lvl w:ilvl="8" w:tplc="F12021E2">
      <w:start w:val="1"/>
      <w:numFmt w:val="lowerRoman"/>
      <w:lvlText w:val="%9."/>
      <w:lvlJc w:val="right"/>
      <w:pPr>
        <w:ind w:left="6480" w:hanging="180"/>
      </w:pPr>
    </w:lvl>
  </w:abstractNum>
  <w:abstractNum w:abstractNumId="41" w15:restartNumberingAfterBreak="0">
    <w:nsid w:val="3FBB2D39"/>
    <w:multiLevelType w:val="multilevel"/>
    <w:tmpl w:val="3CC4A3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3A24871"/>
    <w:multiLevelType w:val="hybridMultilevel"/>
    <w:tmpl w:val="FFFFFFFF"/>
    <w:lvl w:ilvl="0" w:tplc="47B2E522">
      <w:start w:val="1"/>
      <w:numFmt w:val="bullet"/>
      <w:lvlText w:val=""/>
      <w:lvlJc w:val="left"/>
      <w:pPr>
        <w:ind w:left="720" w:hanging="360"/>
      </w:pPr>
      <w:rPr>
        <w:rFonts w:hint="default" w:ascii="Symbol" w:hAnsi="Symbol"/>
      </w:rPr>
    </w:lvl>
    <w:lvl w:ilvl="1" w:tplc="CC960FA2">
      <w:start w:val="1"/>
      <w:numFmt w:val="bullet"/>
      <w:lvlText w:val="o"/>
      <w:lvlJc w:val="left"/>
      <w:pPr>
        <w:ind w:left="1440" w:hanging="360"/>
      </w:pPr>
      <w:rPr>
        <w:rFonts w:hint="default" w:ascii="Courier New" w:hAnsi="Courier New"/>
      </w:rPr>
    </w:lvl>
    <w:lvl w:ilvl="2" w:tplc="1E3C448A">
      <w:start w:val="1"/>
      <w:numFmt w:val="bullet"/>
      <w:lvlText w:val=""/>
      <w:lvlJc w:val="left"/>
      <w:pPr>
        <w:ind w:left="2160" w:hanging="360"/>
      </w:pPr>
      <w:rPr>
        <w:rFonts w:hint="default" w:ascii="Wingdings" w:hAnsi="Wingdings"/>
      </w:rPr>
    </w:lvl>
    <w:lvl w:ilvl="3" w:tplc="F6C466AC">
      <w:start w:val="1"/>
      <w:numFmt w:val="bullet"/>
      <w:lvlText w:val=""/>
      <w:lvlJc w:val="left"/>
      <w:pPr>
        <w:ind w:left="2880" w:hanging="360"/>
      </w:pPr>
      <w:rPr>
        <w:rFonts w:hint="default" w:ascii="Symbol" w:hAnsi="Symbol"/>
      </w:rPr>
    </w:lvl>
    <w:lvl w:ilvl="4" w:tplc="388E26B6">
      <w:start w:val="1"/>
      <w:numFmt w:val="bullet"/>
      <w:lvlText w:val="o"/>
      <w:lvlJc w:val="left"/>
      <w:pPr>
        <w:ind w:left="3600" w:hanging="360"/>
      </w:pPr>
      <w:rPr>
        <w:rFonts w:hint="default" w:ascii="Courier New" w:hAnsi="Courier New"/>
      </w:rPr>
    </w:lvl>
    <w:lvl w:ilvl="5" w:tplc="86562DFE">
      <w:start w:val="1"/>
      <w:numFmt w:val="bullet"/>
      <w:lvlText w:val=""/>
      <w:lvlJc w:val="left"/>
      <w:pPr>
        <w:ind w:left="4320" w:hanging="360"/>
      </w:pPr>
      <w:rPr>
        <w:rFonts w:hint="default" w:ascii="Wingdings" w:hAnsi="Wingdings"/>
      </w:rPr>
    </w:lvl>
    <w:lvl w:ilvl="6" w:tplc="B4106CD8">
      <w:start w:val="1"/>
      <w:numFmt w:val="bullet"/>
      <w:lvlText w:val=""/>
      <w:lvlJc w:val="left"/>
      <w:pPr>
        <w:ind w:left="5040" w:hanging="360"/>
      </w:pPr>
      <w:rPr>
        <w:rFonts w:hint="default" w:ascii="Symbol" w:hAnsi="Symbol"/>
      </w:rPr>
    </w:lvl>
    <w:lvl w:ilvl="7" w:tplc="1B829374">
      <w:start w:val="1"/>
      <w:numFmt w:val="bullet"/>
      <w:lvlText w:val="o"/>
      <w:lvlJc w:val="left"/>
      <w:pPr>
        <w:ind w:left="5760" w:hanging="360"/>
      </w:pPr>
      <w:rPr>
        <w:rFonts w:hint="default" w:ascii="Courier New" w:hAnsi="Courier New"/>
      </w:rPr>
    </w:lvl>
    <w:lvl w:ilvl="8" w:tplc="6D5E0D72">
      <w:start w:val="1"/>
      <w:numFmt w:val="bullet"/>
      <w:lvlText w:val=""/>
      <w:lvlJc w:val="left"/>
      <w:pPr>
        <w:ind w:left="6480" w:hanging="360"/>
      </w:pPr>
      <w:rPr>
        <w:rFonts w:hint="default" w:ascii="Wingdings" w:hAnsi="Wingdings"/>
      </w:rPr>
    </w:lvl>
  </w:abstractNum>
  <w:abstractNum w:abstractNumId="43" w15:restartNumberingAfterBreak="0">
    <w:nsid w:val="4582897B"/>
    <w:multiLevelType w:val="hybridMultilevel"/>
    <w:tmpl w:val="ABA0858A"/>
    <w:lvl w:ilvl="0" w:tplc="6772DC04">
      <w:start w:val="1"/>
      <w:numFmt w:val="bullet"/>
      <w:lvlText w:val="·"/>
      <w:lvlJc w:val="left"/>
      <w:pPr>
        <w:ind w:left="720" w:hanging="360"/>
      </w:pPr>
      <w:rPr>
        <w:rFonts w:hint="default" w:ascii="Symbol" w:hAnsi="Symbol"/>
      </w:rPr>
    </w:lvl>
    <w:lvl w:ilvl="1" w:tplc="0BE6F1EA">
      <w:start w:val="1"/>
      <w:numFmt w:val="bullet"/>
      <w:lvlText w:val="o"/>
      <w:lvlJc w:val="left"/>
      <w:pPr>
        <w:ind w:left="1440" w:hanging="360"/>
      </w:pPr>
      <w:rPr>
        <w:rFonts w:hint="default" w:ascii="Symbol" w:hAnsi="Symbol"/>
      </w:rPr>
    </w:lvl>
    <w:lvl w:ilvl="2" w:tplc="67581274">
      <w:start w:val="1"/>
      <w:numFmt w:val="bullet"/>
      <w:lvlText w:val=""/>
      <w:lvlJc w:val="left"/>
      <w:pPr>
        <w:ind w:left="2160" w:hanging="360"/>
      </w:pPr>
      <w:rPr>
        <w:rFonts w:hint="default" w:ascii="Wingdings" w:hAnsi="Wingdings"/>
      </w:rPr>
    </w:lvl>
    <w:lvl w:ilvl="3" w:tplc="2E828C50">
      <w:start w:val="1"/>
      <w:numFmt w:val="bullet"/>
      <w:lvlText w:val=""/>
      <w:lvlJc w:val="left"/>
      <w:pPr>
        <w:ind w:left="2880" w:hanging="360"/>
      </w:pPr>
      <w:rPr>
        <w:rFonts w:hint="default" w:ascii="Symbol" w:hAnsi="Symbol"/>
      </w:rPr>
    </w:lvl>
    <w:lvl w:ilvl="4" w:tplc="3CACED32">
      <w:start w:val="1"/>
      <w:numFmt w:val="bullet"/>
      <w:lvlText w:val="o"/>
      <w:lvlJc w:val="left"/>
      <w:pPr>
        <w:ind w:left="3600" w:hanging="360"/>
      </w:pPr>
      <w:rPr>
        <w:rFonts w:hint="default" w:ascii="Courier New" w:hAnsi="Courier New"/>
      </w:rPr>
    </w:lvl>
    <w:lvl w:ilvl="5" w:tplc="2C82F6AE">
      <w:start w:val="1"/>
      <w:numFmt w:val="bullet"/>
      <w:lvlText w:val=""/>
      <w:lvlJc w:val="left"/>
      <w:pPr>
        <w:ind w:left="4320" w:hanging="360"/>
      </w:pPr>
      <w:rPr>
        <w:rFonts w:hint="default" w:ascii="Wingdings" w:hAnsi="Wingdings"/>
      </w:rPr>
    </w:lvl>
    <w:lvl w:ilvl="6" w:tplc="18CE01DA">
      <w:start w:val="1"/>
      <w:numFmt w:val="bullet"/>
      <w:lvlText w:val=""/>
      <w:lvlJc w:val="left"/>
      <w:pPr>
        <w:ind w:left="5040" w:hanging="360"/>
      </w:pPr>
      <w:rPr>
        <w:rFonts w:hint="default" w:ascii="Symbol" w:hAnsi="Symbol"/>
      </w:rPr>
    </w:lvl>
    <w:lvl w:ilvl="7" w:tplc="65BC64AA">
      <w:start w:val="1"/>
      <w:numFmt w:val="bullet"/>
      <w:lvlText w:val="o"/>
      <w:lvlJc w:val="left"/>
      <w:pPr>
        <w:ind w:left="5760" w:hanging="360"/>
      </w:pPr>
      <w:rPr>
        <w:rFonts w:hint="default" w:ascii="Courier New" w:hAnsi="Courier New"/>
      </w:rPr>
    </w:lvl>
    <w:lvl w:ilvl="8" w:tplc="571EAE7A">
      <w:start w:val="1"/>
      <w:numFmt w:val="bullet"/>
      <w:lvlText w:val=""/>
      <w:lvlJc w:val="left"/>
      <w:pPr>
        <w:ind w:left="6480" w:hanging="360"/>
      </w:pPr>
      <w:rPr>
        <w:rFonts w:hint="default" w:ascii="Wingdings" w:hAnsi="Wingdings"/>
      </w:rPr>
    </w:lvl>
  </w:abstractNum>
  <w:abstractNum w:abstractNumId="44" w15:restartNumberingAfterBreak="0">
    <w:nsid w:val="488012FE"/>
    <w:multiLevelType w:val="hybridMultilevel"/>
    <w:tmpl w:val="985692B6"/>
    <w:lvl w:ilvl="0" w:tplc="BD54EFFE">
      <w:start w:val="1"/>
      <w:numFmt w:val="decimal"/>
      <w:lvlText w:val="%1."/>
      <w:lvlJc w:val="left"/>
      <w:pPr>
        <w:ind w:left="720" w:hanging="360"/>
      </w:pPr>
    </w:lvl>
    <w:lvl w:ilvl="1" w:tplc="87C2C7BA">
      <w:start w:val="1"/>
      <w:numFmt w:val="lowerLetter"/>
      <w:lvlText w:val="%2."/>
      <w:lvlJc w:val="left"/>
      <w:pPr>
        <w:ind w:left="1440" w:hanging="360"/>
      </w:pPr>
    </w:lvl>
    <w:lvl w:ilvl="2" w:tplc="A6AC7DA8">
      <w:start w:val="1"/>
      <w:numFmt w:val="lowerRoman"/>
      <w:lvlText w:val="%3."/>
      <w:lvlJc w:val="right"/>
      <w:pPr>
        <w:ind w:left="2160" w:hanging="180"/>
      </w:pPr>
    </w:lvl>
    <w:lvl w:ilvl="3" w:tplc="25F6ABA4">
      <w:start w:val="1"/>
      <w:numFmt w:val="decimal"/>
      <w:lvlText w:val="%4."/>
      <w:lvlJc w:val="left"/>
      <w:pPr>
        <w:ind w:left="2880" w:hanging="360"/>
      </w:pPr>
    </w:lvl>
    <w:lvl w:ilvl="4" w:tplc="6460483E">
      <w:start w:val="1"/>
      <w:numFmt w:val="lowerLetter"/>
      <w:lvlText w:val="%5."/>
      <w:lvlJc w:val="left"/>
      <w:pPr>
        <w:ind w:left="3600" w:hanging="360"/>
      </w:pPr>
    </w:lvl>
    <w:lvl w:ilvl="5" w:tplc="F5681E12">
      <w:start w:val="1"/>
      <w:numFmt w:val="lowerRoman"/>
      <w:lvlText w:val="%6."/>
      <w:lvlJc w:val="right"/>
      <w:pPr>
        <w:ind w:left="4320" w:hanging="180"/>
      </w:pPr>
    </w:lvl>
    <w:lvl w:ilvl="6" w:tplc="FB184FE4">
      <w:start w:val="1"/>
      <w:numFmt w:val="decimal"/>
      <w:lvlText w:val="%7."/>
      <w:lvlJc w:val="left"/>
      <w:pPr>
        <w:ind w:left="5040" w:hanging="360"/>
      </w:pPr>
    </w:lvl>
    <w:lvl w:ilvl="7" w:tplc="2F08A60A">
      <w:start w:val="1"/>
      <w:numFmt w:val="lowerLetter"/>
      <w:lvlText w:val="%8."/>
      <w:lvlJc w:val="left"/>
      <w:pPr>
        <w:ind w:left="5760" w:hanging="360"/>
      </w:pPr>
    </w:lvl>
    <w:lvl w:ilvl="8" w:tplc="5EFC85B2">
      <w:start w:val="1"/>
      <w:numFmt w:val="lowerRoman"/>
      <w:lvlText w:val="%9."/>
      <w:lvlJc w:val="right"/>
      <w:pPr>
        <w:ind w:left="6480" w:hanging="180"/>
      </w:pPr>
    </w:lvl>
  </w:abstractNum>
  <w:abstractNum w:abstractNumId="45" w15:restartNumberingAfterBreak="0">
    <w:nsid w:val="48C4433C"/>
    <w:multiLevelType w:val="hybridMultilevel"/>
    <w:tmpl w:val="4DD2CD34"/>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46" w15:restartNumberingAfterBreak="0">
    <w:nsid w:val="495B6691"/>
    <w:multiLevelType w:val="hybridMultilevel"/>
    <w:tmpl w:val="C4F691B4"/>
    <w:lvl w:ilvl="0" w:tplc="FFFFFFFF">
      <w:start w:val="1"/>
      <w:numFmt w:val="bullet"/>
      <w:lvlText w:val=""/>
      <w:lvlJc w:val="left"/>
      <w:pPr>
        <w:ind w:left="720" w:hanging="360"/>
      </w:pPr>
      <w:rPr>
        <w:rFonts w:hint="default" w:ascii="Symbol" w:hAnsi="Symbol"/>
      </w:rPr>
    </w:lvl>
    <w:lvl w:ilvl="1" w:tplc="18090003">
      <w:start w:val="1"/>
      <w:numFmt w:val="bullet"/>
      <w:lvlText w:val="o"/>
      <w:lvlJc w:val="left"/>
      <w:pPr>
        <w:ind w:left="1440" w:hanging="360"/>
      </w:pPr>
      <w:rPr>
        <w:rFonts w:hint="default" w:ascii="Courier New" w:hAnsi="Courier New" w:cs="Courier New"/>
      </w:rPr>
    </w:lvl>
    <w:lvl w:ilvl="2" w:tplc="18090005">
      <w:start w:val="1"/>
      <w:numFmt w:val="bullet"/>
      <w:lvlText w:val=""/>
      <w:lvlJc w:val="left"/>
      <w:pPr>
        <w:ind w:left="2160" w:hanging="360"/>
      </w:pPr>
      <w:rPr>
        <w:rFonts w:hint="default" w:ascii="Wingdings" w:hAnsi="Wingdings"/>
      </w:rPr>
    </w:lvl>
    <w:lvl w:ilvl="3" w:tplc="18090001">
      <w:start w:val="1"/>
      <w:numFmt w:val="bullet"/>
      <w:lvlText w:val=""/>
      <w:lvlJc w:val="left"/>
      <w:pPr>
        <w:ind w:left="2880" w:hanging="360"/>
      </w:pPr>
      <w:rPr>
        <w:rFonts w:hint="default" w:ascii="Symbol" w:hAnsi="Symbol"/>
      </w:rPr>
    </w:lvl>
    <w:lvl w:ilvl="4" w:tplc="18090003">
      <w:start w:val="1"/>
      <w:numFmt w:val="bullet"/>
      <w:lvlText w:val="o"/>
      <w:lvlJc w:val="left"/>
      <w:pPr>
        <w:ind w:left="3600" w:hanging="360"/>
      </w:pPr>
      <w:rPr>
        <w:rFonts w:hint="default" w:ascii="Courier New" w:hAnsi="Courier New" w:cs="Courier New"/>
      </w:rPr>
    </w:lvl>
    <w:lvl w:ilvl="5" w:tplc="18090005">
      <w:start w:val="1"/>
      <w:numFmt w:val="bullet"/>
      <w:lvlText w:val=""/>
      <w:lvlJc w:val="left"/>
      <w:pPr>
        <w:ind w:left="4320" w:hanging="360"/>
      </w:pPr>
      <w:rPr>
        <w:rFonts w:hint="default" w:ascii="Wingdings" w:hAnsi="Wingdings"/>
      </w:rPr>
    </w:lvl>
    <w:lvl w:ilvl="6" w:tplc="18090001">
      <w:start w:val="1"/>
      <w:numFmt w:val="bullet"/>
      <w:lvlText w:val=""/>
      <w:lvlJc w:val="left"/>
      <w:pPr>
        <w:ind w:left="5040" w:hanging="360"/>
      </w:pPr>
      <w:rPr>
        <w:rFonts w:hint="default" w:ascii="Symbol" w:hAnsi="Symbol"/>
      </w:rPr>
    </w:lvl>
    <w:lvl w:ilvl="7" w:tplc="18090003">
      <w:start w:val="1"/>
      <w:numFmt w:val="bullet"/>
      <w:lvlText w:val="o"/>
      <w:lvlJc w:val="left"/>
      <w:pPr>
        <w:ind w:left="5760" w:hanging="360"/>
      </w:pPr>
      <w:rPr>
        <w:rFonts w:hint="default" w:ascii="Courier New" w:hAnsi="Courier New" w:cs="Courier New"/>
      </w:rPr>
    </w:lvl>
    <w:lvl w:ilvl="8" w:tplc="18090005">
      <w:start w:val="1"/>
      <w:numFmt w:val="bullet"/>
      <w:lvlText w:val=""/>
      <w:lvlJc w:val="left"/>
      <w:pPr>
        <w:ind w:left="6480" w:hanging="360"/>
      </w:pPr>
      <w:rPr>
        <w:rFonts w:hint="default" w:ascii="Wingdings" w:hAnsi="Wingdings"/>
      </w:rPr>
    </w:lvl>
  </w:abstractNum>
  <w:abstractNum w:abstractNumId="47" w15:restartNumberingAfterBreak="0">
    <w:nsid w:val="498717A3"/>
    <w:multiLevelType w:val="hybridMultilevel"/>
    <w:tmpl w:val="3C5E70FE"/>
    <w:lvl w:ilvl="0" w:tplc="394C93E0">
      <w:start w:val="1"/>
      <w:numFmt w:val="bullet"/>
      <w:lvlText w:val=""/>
      <w:lvlJc w:val="left"/>
      <w:pPr>
        <w:ind w:left="720" w:hanging="360"/>
      </w:pPr>
      <w:rPr>
        <w:rFonts w:hint="default" w:ascii="Symbol" w:hAnsi="Symbol"/>
      </w:rPr>
    </w:lvl>
    <w:lvl w:ilvl="1" w:tplc="62B8C8AC">
      <w:start w:val="1"/>
      <w:numFmt w:val="bullet"/>
      <w:lvlText w:val="·"/>
      <w:lvlJc w:val="left"/>
      <w:pPr>
        <w:ind w:left="1440" w:hanging="360"/>
      </w:pPr>
      <w:rPr>
        <w:rFonts w:hint="default" w:ascii="Symbol" w:hAnsi="Symbol"/>
      </w:rPr>
    </w:lvl>
    <w:lvl w:ilvl="2" w:tplc="E54EA51E">
      <w:start w:val="1"/>
      <w:numFmt w:val="bullet"/>
      <w:lvlText w:val="o"/>
      <w:lvlJc w:val="left"/>
      <w:pPr>
        <w:ind w:left="2160" w:hanging="360"/>
      </w:pPr>
      <w:rPr>
        <w:rFonts w:hint="default" w:ascii="Symbol" w:hAnsi="Symbol"/>
      </w:rPr>
    </w:lvl>
    <w:lvl w:ilvl="3" w:tplc="083C23D8">
      <w:start w:val="1"/>
      <w:numFmt w:val="bullet"/>
      <w:lvlText w:val=""/>
      <w:lvlJc w:val="left"/>
      <w:pPr>
        <w:ind w:left="2880" w:hanging="360"/>
      </w:pPr>
      <w:rPr>
        <w:rFonts w:hint="default" w:ascii="Symbol" w:hAnsi="Symbol"/>
      </w:rPr>
    </w:lvl>
    <w:lvl w:ilvl="4" w:tplc="603428D4">
      <w:start w:val="1"/>
      <w:numFmt w:val="bullet"/>
      <w:lvlText w:val="o"/>
      <w:lvlJc w:val="left"/>
      <w:pPr>
        <w:ind w:left="3600" w:hanging="360"/>
      </w:pPr>
      <w:rPr>
        <w:rFonts w:hint="default" w:ascii="Courier New" w:hAnsi="Courier New"/>
      </w:rPr>
    </w:lvl>
    <w:lvl w:ilvl="5" w:tplc="C7A234DA">
      <w:start w:val="1"/>
      <w:numFmt w:val="bullet"/>
      <w:lvlText w:val=""/>
      <w:lvlJc w:val="left"/>
      <w:pPr>
        <w:ind w:left="4320" w:hanging="360"/>
      </w:pPr>
      <w:rPr>
        <w:rFonts w:hint="default" w:ascii="Wingdings" w:hAnsi="Wingdings"/>
      </w:rPr>
    </w:lvl>
    <w:lvl w:ilvl="6" w:tplc="20246508">
      <w:start w:val="1"/>
      <w:numFmt w:val="bullet"/>
      <w:lvlText w:val=""/>
      <w:lvlJc w:val="left"/>
      <w:pPr>
        <w:ind w:left="5040" w:hanging="360"/>
      </w:pPr>
      <w:rPr>
        <w:rFonts w:hint="default" w:ascii="Symbol" w:hAnsi="Symbol"/>
      </w:rPr>
    </w:lvl>
    <w:lvl w:ilvl="7" w:tplc="440860F2">
      <w:start w:val="1"/>
      <w:numFmt w:val="bullet"/>
      <w:lvlText w:val="o"/>
      <w:lvlJc w:val="left"/>
      <w:pPr>
        <w:ind w:left="5760" w:hanging="360"/>
      </w:pPr>
      <w:rPr>
        <w:rFonts w:hint="default" w:ascii="Courier New" w:hAnsi="Courier New"/>
      </w:rPr>
    </w:lvl>
    <w:lvl w:ilvl="8" w:tplc="7CFAEE50">
      <w:start w:val="1"/>
      <w:numFmt w:val="bullet"/>
      <w:lvlText w:val=""/>
      <w:lvlJc w:val="left"/>
      <w:pPr>
        <w:ind w:left="6480" w:hanging="360"/>
      </w:pPr>
      <w:rPr>
        <w:rFonts w:hint="default" w:ascii="Wingdings" w:hAnsi="Wingdings"/>
      </w:rPr>
    </w:lvl>
  </w:abstractNum>
  <w:abstractNum w:abstractNumId="48" w15:restartNumberingAfterBreak="0">
    <w:nsid w:val="4BC8BDF0"/>
    <w:multiLevelType w:val="hybridMultilevel"/>
    <w:tmpl w:val="1B3E80B6"/>
    <w:lvl w:ilvl="0" w:tplc="55CE5934">
      <w:start w:val="1"/>
      <w:numFmt w:val="decimal"/>
      <w:lvlText w:val="%1."/>
      <w:lvlJc w:val="left"/>
      <w:pPr>
        <w:ind w:left="720" w:hanging="360"/>
      </w:pPr>
    </w:lvl>
    <w:lvl w:ilvl="1" w:tplc="87344FD4">
      <w:start w:val="1"/>
      <w:numFmt w:val="lowerLetter"/>
      <w:lvlText w:val="%2."/>
      <w:lvlJc w:val="left"/>
      <w:pPr>
        <w:ind w:left="1440" w:hanging="360"/>
      </w:pPr>
    </w:lvl>
    <w:lvl w:ilvl="2" w:tplc="FE12AB10">
      <w:start w:val="1"/>
      <w:numFmt w:val="lowerRoman"/>
      <w:lvlText w:val="%3."/>
      <w:lvlJc w:val="right"/>
      <w:pPr>
        <w:ind w:left="2160" w:hanging="180"/>
      </w:pPr>
    </w:lvl>
    <w:lvl w:ilvl="3" w:tplc="F2BE0E8A">
      <w:start w:val="1"/>
      <w:numFmt w:val="decimal"/>
      <w:lvlText w:val="%4."/>
      <w:lvlJc w:val="left"/>
      <w:pPr>
        <w:ind w:left="2880" w:hanging="360"/>
      </w:pPr>
    </w:lvl>
    <w:lvl w:ilvl="4" w:tplc="2148407E">
      <w:start w:val="1"/>
      <w:numFmt w:val="lowerLetter"/>
      <w:lvlText w:val="%5."/>
      <w:lvlJc w:val="left"/>
      <w:pPr>
        <w:ind w:left="3600" w:hanging="360"/>
      </w:pPr>
    </w:lvl>
    <w:lvl w:ilvl="5" w:tplc="840A0FA8">
      <w:start w:val="1"/>
      <w:numFmt w:val="lowerRoman"/>
      <w:lvlText w:val="%6."/>
      <w:lvlJc w:val="right"/>
      <w:pPr>
        <w:ind w:left="4320" w:hanging="180"/>
      </w:pPr>
    </w:lvl>
    <w:lvl w:ilvl="6" w:tplc="2444BF7C">
      <w:start w:val="1"/>
      <w:numFmt w:val="decimal"/>
      <w:lvlText w:val="%7."/>
      <w:lvlJc w:val="left"/>
      <w:pPr>
        <w:ind w:left="5040" w:hanging="360"/>
      </w:pPr>
    </w:lvl>
    <w:lvl w:ilvl="7" w:tplc="72523506">
      <w:start w:val="1"/>
      <w:numFmt w:val="lowerLetter"/>
      <w:lvlText w:val="%8."/>
      <w:lvlJc w:val="left"/>
      <w:pPr>
        <w:ind w:left="5760" w:hanging="360"/>
      </w:pPr>
    </w:lvl>
    <w:lvl w:ilvl="8" w:tplc="B48AC51E">
      <w:start w:val="1"/>
      <w:numFmt w:val="lowerRoman"/>
      <w:lvlText w:val="%9."/>
      <w:lvlJc w:val="right"/>
      <w:pPr>
        <w:ind w:left="6480" w:hanging="180"/>
      </w:pPr>
    </w:lvl>
  </w:abstractNum>
  <w:abstractNum w:abstractNumId="49" w15:restartNumberingAfterBreak="0">
    <w:nsid w:val="4D95052E"/>
    <w:multiLevelType w:val="multilevel"/>
    <w:tmpl w:val="B4E4FF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0" w15:restartNumberingAfterBreak="0">
    <w:nsid w:val="4E6E0B95"/>
    <w:multiLevelType w:val="multilevel"/>
    <w:tmpl w:val="150CB2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1" w15:restartNumberingAfterBreak="0">
    <w:nsid w:val="50144FD5"/>
    <w:multiLevelType w:val="multilevel"/>
    <w:tmpl w:val="C99A981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2" w15:restartNumberingAfterBreak="0">
    <w:nsid w:val="518F3228"/>
    <w:multiLevelType w:val="hybridMultilevel"/>
    <w:tmpl w:val="213684CC"/>
    <w:lvl w:ilvl="0" w:tplc="2AEAA1E8">
      <w:start w:val="1"/>
      <w:numFmt w:val="bullet"/>
      <w:lvlText w:val="·"/>
      <w:lvlJc w:val="left"/>
      <w:pPr>
        <w:ind w:left="720" w:hanging="360"/>
      </w:pPr>
      <w:rPr>
        <w:rFonts w:hint="default" w:ascii="Symbol" w:hAnsi="Symbol"/>
      </w:rPr>
    </w:lvl>
    <w:lvl w:ilvl="1" w:tplc="F04E8FE8">
      <w:start w:val="1"/>
      <w:numFmt w:val="bullet"/>
      <w:lvlText w:val="o"/>
      <w:lvlJc w:val="left"/>
      <w:pPr>
        <w:ind w:left="1440" w:hanging="360"/>
      </w:pPr>
      <w:rPr>
        <w:rFonts w:hint="default" w:ascii="Courier New" w:hAnsi="Courier New"/>
      </w:rPr>
    </w:lvl>
    <w:lvl w:ilvl="2" w:tplc="64464D9A">
      <w:start w:val="1"/>
      <w:numFmt w:val="bullet"/>
      <w:lvlText w:val=""/>
      <w:lvlJc w:val="left"/>
      <w:pPr>
        <w:ind w:left="2160" w:hanging="360"/>
      </w:pPr>
      <w:rPr>
        <w:rFonts w:hint="default" w:ascii="Wingdings" w:hAnsi="Wingdings"/>
      </w:rPr>
    </w:lvl>
    <w:lvl w:ilvl="3" w:tplc="96A6ED04">
      <w:start w:val="1"/>
      <w:numFmt w:val="bullet"/>
      <w:lvlText w:val=""/>
      <w:lvlJc w:val="left"/>
      <w:pPr>
        <w:ind w:left="2880" w:hanging="360"/>
      </w:pPr>
      <w:rPr>
        <w:rFonts w:hint="default" w:ascii="Symbol" w:hAnsi="Symbol"/>
      </w:rPr>
    </w:lvl>
    <w:lvl w:ilvl="4" w:tplc="6E50751C">
      <w:start w:val="1"/>
      <w:numFmt w:val="bullet"/>
      <w:lvlText w:val="o"/>
      <w:lvlJc w:val="left"/>
      <w:pPr>
        <w:ind w:left="3600" w:hanging="360"/>
      </w:pPr>
      <w:rPr>
        <w:rFonts w:hint="default" w:ascii="Courier New" w:hAnsi="Courier New"/>
      </w:rPr>
    </w:lvl>
    <w:lvl w:ilvl="5" w:tplc="2D768530">
      <w:start w:val="1"/>
      <w:numFmt w:val="bullet"/>
      <w:lvlText w:val=""/>
      <w:lvlJc w:val="left"/>
      <w:pPr>
        <w:ind w:left="4320" w:hanging="360"/>
      </w:pPr>
      <w:rPr>
        <w:rFonts w:hint="default" w:ascii="Wingdings" w:hAnsi="Wingdings"/>
      </w:rPr>
    </w:lvl>
    <w:lvl w:ilvl="6" w:tplc="23D400D4">
      <w:start w:val="1"/>
      <w:numFmt w:val="bullet"/>
      <w:lvlText w:val=""/>
      <w:lvlJc w:val="left"/>
      <w:pPr>
        <w:ind w:left="5040" w:hanging="360"/>
      </w:pPr>
      <w:rPr>
        <w:rFonts w:hint="default" w:ascii="Symbol" w:hAnsi="Symbol"/>
      </w:rPr>
    </w:lvl>
    <w:lvl w:ilvl="7" w:tplc="17C6553A">
      <w:start w:val="1"/>
      <w:numFmt w:val="bullet"/>
      <w:lvlText w:val="o"/>
      <w:lvlJc w:val="left"/>
      <w:pPr>
        <w:ind w:left="5760" w:hanging="360"/>
      </w:pPr>
      <w:rPr>
        <w:rFonts w:hint="default" w:ascii="Courier New" w:hAnsi="Courier New"/>
      </w:rPr>
    </w:lvl>
    <w:lvl w:ilvl="8" w:tplc="EDF6BE3C">
      <w:start w:val="1"/>
      <w:numFmt w:val="bullet"/>
      <w:lvlText w:val=""/>
      <w:lvlJc w:val="left"/>
      <w:pPr>
        <w:ind w:left="6480" w:hanging="360"/>
      </w:pPr>
      <w:rPr>
        <w:rFonts w:hint="default" w:ascii="Wingdings" w:hAnsi="Wingdings"/>
      </w:rPr>
    </w:lvl>
  </w:abstractNum>
  <w:abstractNum w:abstractNumId="53" w15:restartNumberingAfterBreak="0">
    <w:nsid w:val="519E530C"/>
    <w:multiLevelType w:val="multilevel"/>
    <w:tmpl w:val="7CBE21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4BF3BFF"/>
    <w:multiLevelType w:val="hybridMultilevel"/>
    <w:tmpl w:val="040A2DCA"/>
    <w:lvl w:ilvl="0" w:tplc="0A608676">
      <w:start w:val="1"/>
      <w:numFmt w:val="bullet"/>
      <w:lvlText w:val="-"/>
      <w:lvlJc w:val="left"/>
      <w:pPr>
        <w:ind w:left="720" w:hanging="360"/>
      </w:pPr>
      <w:rPr>
        <w:rFonts w:hint="default" w:ascii="Aptos" w:hAnsi="Aptos"/>
      </w:rPr>
    </w:lvl>
    <w:lvl w:ilvl="1" w:tplc="C026E3B8">
      <w:start w:val="1"/>
      <w:numFmt w:val="bullet"/>
      <w:lvlText w:val="o"/>
      <w:lvlJc w:val="left"/>
      <w:pPr>
        <w:ind w:left="1440" w:hanging="360"/>
      </w:pPr>
      <w:rPr>
        <w:rFonts w:hint="default" w:ascii="Courier New" w:hAnsi="Courier New"/>
      </w:rPr>
    </w:lvl>
    <w:lvl w:ilvl="2" w:tplc="9CE0B102">
      <w:start w:val="1"/>
      <w:numFmt w:val="bullet"/>
      <w:lvlText w:val=""/>
      <w:lvlJc w:val="left"/>
      <w:pPr>
        <w:ind w:left="2160" w:hanging="360"/>
      </w:pPr>
      <w:rPr>
        <w:rFonts w:hint="default" w:ascii="Wingdings" w:hAnsi="Wingdings"/>
      </w:rPr>
    </w:lvl>
    <w:lvl w:ilvl="3" w:tplc="4DA2B6AC">
      <w:start w:val="1"/>
      <w:numFmt w:val="bullet"/>
      <w:lvlText w:val=""/>
      <w:lvlJc w:val="left"/>
      <w:pPr>
        <w:ind w:left="2880" w:hanging="360"/>
      </w:pPr>
      <w:rPr>
        <w:rFonts w:hint="default" w:ascii="Symbol" w:hAnsi="Symbol"/>
      </w:rPr>
    </w:lvl>
    <w:lvl w:ilvl="4" w:tplc="6D62E6A6">
      <w:start w:val="1"/>
      <w:numFmt w:val="bullet"/>
      <w:lvlText w:val="o"/>
      <w:lvlJc w:val="left"/>
      <w:pPr>
        <w:ind w:left="3600" w:hanging="360"/>
      </w:pPr>
      <w:rPr>
        <w:rFonts w:hint="default" w:ascii="Courier New" w:hAnsi="Courier New"/>
      </w:rPr>
    </w:lvl>
    <w:lvl w:ilvl="5" w:tplc="1B66A01C">
      <w:start w:val="1"/>
      <w:numFmt w:val="bullet"/>
      <w:lvlText w:val=""/>
      <w:lvlJc w:val="left"/>
      <w:pPr>
        <w:ind w:left="4320" w:hanging="360"/>
      </w:pPr>
      <w:rPr>
        <w:rFonts w:hint="default" w:ascii="Wingdings" w:hAnsi="Wingdings"/>
      </w:rPr>
    </w:lvl>
    <w:lvl w:ilvl="6" w:tplc="E8F0FB56">
      <w:start w:val="1"/>
      <w:numFmt w:val="bullet"/>
      <w:lvlText w:val=""/>
      <w:lvlJc w:val="left"/>
      <w:pPr>
        <w:ind w:left="5040" w:hanging="360"/>
      </w:pPr>
      <w:rPr>
        <w:rFonts w:hint="default" w:ascii="Symbol" w:hAnsi="Symbol"/>
      </w:rPr>
    </w:lvl>
    <w:lvl w:ilvl="7" w:tplc="BA0E3B84">
      <w:start w:val="1"/>
      <w:numFmt w:val="bullet"/>
      <w:lvlText w:val="o"/>
      <w:lvlJc w:val="left"/>
      <w:pPr>
        <w:ind w:left="5760" w:hanging="360"/>
      </w:pPr>
      <w:rPr>
        <w:rFonts w:hint="default" w:ascii="Courier New" w:hAnsi="Courier New"/>
      </w:rPr>
    </w:lvl>
    <w:lvl w:ilvl="8" w:tplc="B76ACBC6">
      <w:start w:val="1"/>
      <w:numFmt w:val="bullet"/>
      <w:lvlText w:val=""/>
      <w:lvlJc w:val="left"/>
      <w:pPr>
        <w:ind w:left="6480" w:hanging="360"/>
      </w:pPr>
      <w:rPr>
        <w:rFonts w:hint="default" w:ascii="Wingdings" w:hAnsi="Wingdings"/>
      </w:rPr>
    </w:lvl>
  </w:abstractNum>
  <w:abstractNum w:abstractNumId="55" w15:restartNumberingAfterBreak="0">
    <w:nsid w:val="58BA30A9"/>
    <w:multiLevelType w:val="multilevel"/>
    <w:tmpl w:val="EEEA1B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6" w15:restartNumberingAfterBreak="0">
    <w:nsid w:val="58C94F3D"/>
    <w:multiLevelType w:val="multilevel"/>
    <w:tmpl w:val="51C8BA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7" w15:restartNumberingAfterBreak="0">
    <w:nsid w:val="5B75EB79"/>
    <w:multiLevelType w:val="hybridMultilevel"/>
    <w:tmpl w:val="4462F474"/>
    <w:lvl w:ilvl="0" w:tplc="A9EA0132">
      <w:start w:val="1"/>
      <w:numFmt w:val="bullet"/>
      <w:lvlText w:val="·"/>
      <w:lvlJc w:val="left"/>
      <w:pPr>
        <w:ind w:left="720" w:hanging="360"/>
      </w:pPr>
      <w:rPr>
        <w:rFonts w:hint="default" w:ascii="Symbol" w:hAnsi="Symbol"/>
      </w:rPr>
    </w:lvl>
    <w:lvl w:ilvl="1" w:tplc="3202EB10">
      <w:start w:val="1"/>
      <w:numFmt w:val="bullet"/>
      <w:lvlText w:val="o"/>
      <w:lvlJc w:val="left"/>
      <w:pPr>
        <w:ind w:left="1440" w:hanging="360"/>
      </w:pPr>
      <w:rPr>
        <w:rFonts w:hint="default" w:ascii="Courier New" w:hAnsi="Courier New"/>
      </w:rPr>
    </w:lvl>
    <w:lvl w:ilvl="2" w:tplc="432205B0">
      <w:start w:val="1"/>
      <w:numFmt w:val="bullet"/>
      <w:lvlText w:val=""/>
      <w:lvlJc w:val="left"/>
      <w:pPr>
        <w:ind w:left="2160" w:hanging="360"/>
      </w:pPr>
      <w:rPr>
        <w:rFonts w:hint="default" w:ascii="Wingdings" w:hAnsi="Wingdings"/>
      </w:rPr>
    </w:lvl>
    <w:lvl w:ilvl="3" w:tplc="A3406042">
      <w:start w:val="1"/>
      <w:numFmt w:val="bullet"/>
      <w:lvlText w:val=""/>
      <w:lvlJc w:val="left"/>
      <w:pPr>
        <w:ind w:left="2880" w:hanging="360"/>
      </w:pPr>
      <w:rPr>
        <w:rFonts w:hint="default" w:ascii="Symbol" w:hAnsi="Symbol"/>
      </w:rPr>
    </w:lvl>
    <w:lvl w:ilvl="4" w:tplc="2DD2285E">
      <w:start w:val="1"/>
      <w:numFmt w:val="bullet"/>
      <w:lvlText w:val="o"/>
      <w:lvlJc w:val="left"/>
      <w:pPr>
        <w:ind w:left="3600" w:hanging="360"/>
      </w:pPr>
      <w:rPr>
        <w:rFonts w:hint="default" w:ascii="Courier New" w:hAnsi="Courier New"/>
      </w:rPr>
    </w:lvl>
    <w:lvl w:ilvl="5" w:tplc="EF68E7D0">
      <w:start w:val="1"/>
      <w:numFmt w:val="bullet"/>
      <w:lvlText w:val=""/>
      <w:lvlJc w:val="left"/>
      <w:pPr>
        <w:ind w:left="4320" w:hanging="360"/>
      </w:pPr>
      <w:rPr>
        <w:rFonts w:hint="default" w:ascii="Wingdings" w:hAnsi="Wingdings"/>
      </w:rPr>
    </w:lvl>
    <w:lvl w:ilvl="6" w:tplc="92AA0660">
      <w:start w:val="1"/>
      <w:numFmt w:val="bullet"/>
      <w:lvlText w:val=""/>
      <w:lvlJc w:val="left"/>
      <w:pPr>
        <w:ind w:left="5040" w:hanging="360"/>
      </w:pPr>
      <w:rPr>
        <w:rFonts w:hint="default" w:ascii="Symbol" w:hAnsi="Symbol"/>
      </w:rPr>
    </w:lvl>
    <w:lvl w:ilvl="7" w:tplc="11AEC5A6">
      <w:start w:val="1"/>
      <w:numFmt w:val="bullet"/>
      <w:lvlText w:val="o"/>
      <w:lvlJc w:val="left"/>
      <w:pPr>
        <w:ind w:left="5760" w:hanging="360"/>
      </w:pPr>
      <w:rPr>
        <w:rFonts w:hint="default" w:ascii="Courier New" w:hAnsi="Courier New"/>
      </w:rPr>
    </w:lvl>
    <w:lvl w:ilvl="8" w:tplc="F30837B6">
      <w:start w:val="1"/>
      <w:numFmt w:val="bullet"/>
      <w:lvlText w:val=""/>
      <w:lvlJc w:val="left"/>
      <w:pPr>
        <w:ind w:left="6480" w:hanging="360"/>
      </w:pPr>
      <w:rPr>
        <w:rFonts w:hint="default" w:ascii="Wingdings" w:hAnsi="Wingdings"/>
      </w:rPr>
    </w:lvl>
  </w:abstractNum>
  <w:abstractNum w:abstractNumId="58" w15:restartNumberingAfterBreak="0">
    <w:nsid w:val="5C4E8A42"/>
    <w:multiLevelType w:val="hybridMultilevel"/>
    <w:tmpl w:val="0DFCBEDA"/>
    <w:lvl w:ilvl="0" w:tplc="2820A864">
      <w:start w:val="1"/>
      <w:numFmt w:val="bullet"/>
      <w:lvlText w:val=""/>
      <w:lvlJc w:val="left"/>
      <w:pPr>
        <w:ind w:left="720" w:hanging="360"/>
      </w:pPr>
      <w:rPr>
        <w:rFonts w:hint="default" w:ascii="Symbol" w:hAnsi="Symbol"/>
      </w:rPr>
    </w:lvl>
    <w:lvl w:ilvl="1" w:tplc="ACA4B9AA">
      <w:start w:val="1"/>
      <w:numFmt w:val="bullet"/>
      <w:lvlText w:val="o"/>
      <w:lvlJc w:val="left"/>
      <w:pPr>
        <w:ind w:left="1440" w:hanging="360"/>
      </w:pPr>
      <w:rPr>
        <w:rFonts w:hint="default" w:ascii="Courier New" w:hAnsi="Courier New"/>
      </w:rPr>
    </w:lvl>
    <w:lvl w:ilvl="2" w:tplc="48D46EE0">
      <w:start w:val="1"/>
      <w:numFmt w:val="bullet"/>
      <w:lvlText w:val=""/>
      <w:lvlJc w:val="left"/>
      <w:pPr>
        <w:ind w:left="2160" w:hanging="360"/>
      </w:pPr>
      <w:rPr>
        <w:rFonts w:hint="default" w:ascii="Wingdings" w:hAnsi="Wingdings"/>
      </w:rPr>
    </w:lvl>
    <w:lvl w:ilvl="3" w:tplc="DFCE8092">
      <w:start w:val="1"/>
      <w:numFmt w:val="bullet"/>
      <w:lvlText w:val=""/>
      <w:lvlJc w:val="left"/>
      <w:pPr>
        <w:ind w:left="2880" w:hanging="360"/>
      </w:pPr>
      <w:rPr>
        <w:rFonts w:hint="default" w:ascii="Symbol" w:hAnsi="Symbol"/>
      </w:rPr>
    </w:lvl>
    <w:lvl w:ilvl="4" w:tplc="FF8401B4">
      <w:start w:val="1"/>
      <w:numFmt w:val="bullet"/>
      <w:lvlText w:val="o"/>
      <w:lvlJc w:val="left"/>
      <w:pPr>
        <w:ind w:left="3600" w:hanging="360"/>
      </w:pPr>
      <w:rPr>
        <w:rFonts w:hint="default" w:ascii="Courier New" w:hAnsi="Courier New"/>
      </w:rPr>
    </w:lvl>
    <w:lvl w:ilvl="5" w:tplc="D0DC1726">
      <w:start w:val="1"/>
      <w:numFmt w:val="bullet"/>
      <w:lvlText w:val=""/>
      <w:lvlJc w:val="left"/>
      <w:pPr>
        <w:ind w:left="4320" w:hanging="360"/>
      </w:pPr>
      <w:rPr>
        <w:rFonts w:hint="default" w:ascii="Wingdings" w:hAnsi="Wingdings"/>
      </w:rPr>
    </w:lvl>
    <w:lvl w:ilvl="6" w:tplc="89B443EC">
      <w:start w:val="1"/>
      <w:numFmt w:val="bullet"/>
      <w:lvlText w:val=""/>
      <w:lvlJc w:val="left"/>
      <w:pPr>
        <w:ind w:left="5040" w:hanging="360"/>
      </w:pPr>
      <w:rPr>
        <w:rFonts w:hint="default" w:ascii="Symbol" w:hAnsi="Symbol"/>
      </w:rPr>
    </w:lvl>
    <w:lvl w:ilvl="7" w:tplc="3620EA80">
      <w:start w:val="1"/>
      <w:numFmt w:val="bullet"/>
      <w:lvlText w:val="o"/>
      <w:lvlJc w:val="left"/>
      <w:pPr>
        <w:ind w:left="5760" w:hanging="360"/>
      </w:pPr>
      <w:rPr>
        <w:rFonts w:hint="default" w:ascii="Courier New" w:hAnsi="Courier New"/>
      </w:rPr>
    </w:lvl>
    <w:lvl w:ilvl="8" w:tplc="D1240BBE">
      <w:start w:val="1"/>
      <w:numFmt w:val="bullet"/>
      <w:lvlText w:val=""/>
      <w:lvlJc w:val="left"/>
      <w:pPr>
        <w:ind w:left="6480" w:hanging="360"/>
      </w:pPr>
      <w:rPr>
        <w:rFonts w:hint="default" w:ascii="Wingdings" w:hAnsi="Wingdings"/>
      </w:rPr>
    </w:lvl>
  </w:abstractNum>
  <w:abstractNum w:abstractNumId="59" w15:restartNumberingAfterBreak="0">
    <w:nsid w:val="5F186880"/>
    <w:multiLevelType w:val="multilevel"/>
    <w:tmpl w:val="0C325D36"/>
    <w:lvl w:ilvl="0">
      <w:start w:val="1"/>
      <w:numFmt w:val="decimal"/>
      <w:lvlText w:val="%1."/>
      <w:lvlJc w:val="left"/>
      <w:pPr>
        <w:ind w:left="720" w:hanging="360"/>
      </w:pPr>
    </w:lvl>
    <w:lvl w:ilvl="1">
      <w:start w:val="3"/>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60" w15:restartNumberingAfterBreak="0">
    <w:nsid w:val="6443194C"/>
    <w:multiLevelType w:val="hybridMultilevel"/>
    <w:tmpl w:val="7C680396"/>
    <w:lvl w:ilvl="0" w:tplc="111474EE">
      <w:start w:val="1"/>
      <w:numFmt w:val="decimal"/>
      <w:lvlText w:val="%1."/>
      <w:lvlJc w:val="left"/>
      <w:pPr>
        <w:ind w:left="720" w:hanging="360"/>
      </w:pPr>
    </w:lvl>
    <w:lvl w:ilvl="1" w:tplc="333AB622">
      <w:start w:val="1"/>
      <w:numFmt w:val="lowerLetter"/>
      <w:lvlText w:val="%2."/>
      <w:lvlJc w:val="left"/>
      <w:pPr>
        <w:ind w:left="1440" w:hanging="360"/>
      </w:pPr>
    </w:lvl>
    <w:lvl w:ilvl="2" w:tplc="A71A020C">
      <w:start w:val="1"/>
      <w:numFmt w:val="lowerRoman"/>
      <w:lvlText w:val="%3."/>
      <w:lvlJc w:val="right"/>
      <w:pPr>
        <w:ind w:left="2160" w:hanging="180"/>
      </w:pPr>
    </w:lvl>
    <w:lvl w:ilvl="3" w:tplc="07742C7C">
      <w:start w:val="1"/>
      <w:numFmt w:val="decimal"/>
      <w:lvlText w:val="%4."/>
      <w:lvlJc w:val="left"/>
      <w:pPr>
        <w:ind w:left="2880" w:hanging="360"/>
      </w:pPr>
    </w:lvl>
    <w:lvl w:ilvl="4" w:tplc="19AEB0AE">
      <w:start w:val="1"/>
      <w:numFmt w:val="lowerLetter"/>
      <w:lvlText w:val="%5."/>
      <w:lvlJc w:val="left"/>
      <w:pPr>
        <w:ind w:left="3600" w:hanging="360"/>
      </w:pPr>
    </w:lvl>
    <w:lvl w:ilvl="5" w:tplc="712E555C">
      <w:start w:val="1"/>
      <w:numFmt w:val="lowerRoman"/>
      <w:lvlText w:val="%6."/>
      <w:lvlJc w:val="right"/>
      <w:pPr>
        <w:ind w:left="4320" w:hanging="180"/>
      </w:pPr>
    </w:lvl>
    <w:lvl w:ilvl="6" w:tplc="FF5C14F0">
      <w:start w:val="1"/>
      <w:numFmt w:val="decimal"/>
      <w:lvlText w:val="%7."/>
      <w:lvlJc w:val="left"/>
      <w:pPr>
        <w:ind w:left="5040" w:hanging="360"/>
      </w:pPr>
    </w:lvl>
    <w:lvl w:ilvl="7" w:tplc="AD8C5160">
      <w:start w:val="1"/>
      <w:numFmt w:val="lowerLetter"/>
      <w:lvlText w:val="%8."/>
      <w:lvlJc w:val="left"/>
      <w:pPr>
        <w:ind w:left="5760" w:hanging="360"/>
      </w:pPr>
    </w:lvl>
    <w:lvl w:ilvl="8" w:tplc="25020472">
      <w:start w:val="1"/>
      <w:numFmt w:val="lowerRoman"/>
      <w:lvlText w:val="%9."/>
      <w:lvlJc w:val="right"/>
      <w:pPr>
        <w:ind w:left="6480" w:hanging="180"/>
      </w:pPr>
    </w:lvl>
  </w:abstractNum>
  <w:abstractNum w:abstractNumId="61" w15:restartNumberingAfterBreak="0">
    <w:nsid w:val="64BD66A1"/>
    <w:multiLevelType w:val="hybridMultilevel"/>
    <w:tmpl w:val="E5FA29F6"/>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62" w15:restartNumberingAfterBreak="0">
    <w:nsid w:val="6ABD195F"/>
    <w:multiLevelType w:val="multilevel"/>
    <w:tmpl w:val="FD1CD2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3" w15:restartNumberingAfterBreak="0">
    <w:nsid w:val="6F1ACB13"/>
    <w:multiLevelType w:val="hybridMultilevel"/>
    <w:tmpl w:val="FFFFFFFF"/>
    <w:lvl w:ilvl="0" w:tplc="6362304E">
      <w:start w:val="1"/>
      <w:numFmt w:val="bullet"/>
      <w:lvlText w:val=""/>
      <w:lvlJc w:val="left"/>
      <w:pPr>
        <w:ind w:left="1080" w:hanging="360"/>
      </w:pPr>
      <w:rPr>
        <w:rFonts w:hint="default" w:ascii="Symbol" w:hAnsi="Symbol"/>
      </w:rPr>
    </w:lvl>
    <w:lvl w:ilvl="1" w:tplc="ACB88202">
      <w:start w:val="1"/>
      <w:numFmt w:val="bullet"/>
      <w:lvlText w:val="o"/>
      <w:lvlJc w:val="left"/>
      <w:pPr>
        <w:ind w:left="1440" w:hanging="360"/>
      </w:pPr>
      <w:rPr>
        <w:rFonts w:hint="default" w:ascii="Courier New" w:hAnsi="Courier New"/>
      </w:rPr>
    </w:lvl>
    <w:lvl w:ilvl="2" w:tplc="0764D4E8">
      <w:start w:val="1"/>
      <w:numFmt w:val="bullet"/>
      <w:lvlText w:val=""/>
      <w:lvlJc w:val="left"/>
      <w:pPr>
        <w:ind w:left="2160" w:hanging="360"/>
      </w:pPr>
      <w:rPr>
        <w:rFonts w:hint="default" w:ascii="Wingdings" w:hAnsi="Wingdings"/>
      </w:rPr>
    </w:lvl>
    <w:lvl w:ilvl="3" w:tplc="76169DC8">
      <w:start w:val="1"/>
      <w:numFmt w:val="bullet"/>
      <w:lvlText w:val=""/>
      <w:lvlJc w:val="left"/>
      <w:pPr>
        <w:ind w:left="2880" w:hanging="360"/>
      </w:pPr>
      <w:rPr>
        <w:rFonts w:hint="default" w:ascii="Symbol" w:hAnsi="Symbol"/>
      </w:rPr>
    </w:lvl>
    <w:lvl w:ilvl="4" w:tplc="699C1E26">
      <w:start w:val="1"/>
      <w:numFmt w:val="bullet"/>
      <w:lvlText w:val="o"/>
      <w:lvlJc w:val="left"/>
      <w:pPr>
        <w:ind w:left="3600" w:hanging="360"/>
      </w:pPr>
      <w:rPr>
        <w:rFonts w:hint="default" w:ascii="Courier New" w:hAnsi="Courier New"/>
      </w:rPr>
    </w:lvl>
    <w:lvl w:ilvl="5" w:tplc="0382FC08">
      <w:start w:val="1"/>
      <w:numFmt w:val="bullet"/>
      <w:lvlText w:val=""/>
      <w:lvlJc w:val="left"/>
      <w:pPr>
        <w:ind w:left="4320" w:hanging="360"/>
      </w:pPr>
      <w:rPr>
        <w:rFonts w:hint="default" w:ascii="Wingdings" w:hAnsi="Wingdings"/>
      </w:rPr>
    </w:lvl>
    <w:lvl w:ilvl="6" w:tplc="435220DA">
      <w:start w:val="1"/>
      <w:numFmt w:val="bullet"/>
      <w:lvlText w:val=""/>
      <w:lvlJc w:val="left"/>
      <w:pPr>
        <w:ind w:left="5040" w:hanging="360"/>
      </w:pPr>
      <w:rPr>
        <w:rFonts w:hint="default" w:ascii="Symbol" w:hAnsi="Symbol"/>
      </w:rPr>
    </w:lvl>
    <w:lvl w:ilvl="7" w:tplc="D0DCFD56">
      <w:start w:val="1"/>
      <w:numFmt w:val="bullet"/>
      <w:lvlText w:val="o"/>
      <w:lvlJc w:val="left"/>
      <w:pPr>
        <w:ind w:left="5760" w:hanging="360"/>
      </w:pPr>
      <w:rPr>
        <w:rFonts w:hint="default" w:ascii="Courier New" w:hAnsi="Courier New"/>
      </w:rPr>
    </w:lvl>
    <w:lvl w:ilvl="8" w:tplc="645455C0">
      <w:start w:val="1"/>
      <w:numFmt w:val="bullet"/>
      <w:lvlText w:val=""/>
      <w:lvlJc w:val="left"/>
      <w:pPr>
        <w:ind w:left="6480" w:hanging="360"/>
      </w:pPr>
      <w:rPr>
        <w:rFonts w:hint="default" w:ascii="Wingdings" w:hAnsi="Wingdings"/>
      </w:rPr>
    </w:lvl>
  </w:abstractNum>
  <w:abstractNum w:abstractNumId="64" w15:restartNumberingAfterBreak="0">
    <w:nsid w:val="6F7F61AF"/>
    <w:multiLevelType w:val="hybridMultilevel"/>
    <w:tmpl w:val="BFF0FADC"/>
    <w:lvl w:ilvl="0" w:tplc="692A0BAA">
      <w:start w:val="1"/>
      <w:numFmt w:val="decimal"/>
      <w:lvlText w:val="%1."/>
      <w:lvlJc w:val="left"/>
      <w:pPr>
        <w:ind w:left="720" w:hanging="360"/>
      </w:pPr>
    </w:lvl>
    <w:lvl w:ilvl="1" w:tplc="CCB82E94">
      <w:start w:val="1"/>
      <w:numFmt w:val="lowerLetter"/>
      <w:lvlText w:val="%2."/>
      <w:lvlJc w:val="left"/>
      <w:pPr>
        <w:ind w:left="1440" w:hanging="360"/>
      </w:pPr>
    </w:lvl>
    <w:lvl w:ilvl="2" w:tplc="59568F44">
      <w:start w:val="1"/>
      <w:numFmt w:val="lowerRoman"/>
      <w:lvlText w:val="%3."/>
      <w:lvlJc w:val="right"/>
      <w:pPr>
        <w:ind w:left="2160" w:hanging="180"/>
      </w:pPr>
    </w:lvl>
    <w:lvl w:ilvl="3" w:tplc="BA8E89D2">
      <w:start w:val="1"/>
      <w:numFmt w:val="decimal"/>
      <w:lvlText w:val="%4."/>
      <w:lvlJc w:val="left"/>
      <w:pPr>
        <w:ind w:left="2880" w:hanging="360"/>
      </w:pPr>
    </w:lvl>
    <w:lvl w:ilvl="4" w:tplc="D4624576">
      <w:start w:val="1"/>
      <w:numFmt w:val="lowerLetter"/>
      <w:lvlText w:val="%5."/>
      <w:lvlJc w:val="left"/>
      <w:pPr>
        <w:ind w:left="3600" w:hanging="360"/>
      </w:pPr>
    </w:lvl>
    <w:lvl w:ilvl="5" w:tplc="51662502">
      <w:start w:val="1"/>
      <w:numFmt w:val="lowerRoman"/>
      <w:lvlText w:val="%6."/>
      <w:lvlJc w:val="right"/>
      <w:pPr>
        <w:ind w:left="4320" w:hanging="180"/>
      </w:pPr>
    </w:lvl>
    <w:lvl w:ilvl="6" w:tplc="249A6D36">
      <w:start w:val="1"/>
      <w:numFmt w:val="decimal"/>
      <w:lvlText w:val="%7."/>
      <w:lvlJc w:val="left"/>
      <w:pPr>
        <w:ind w:left="5040" w:hanging="360"/>
      </w:pPr>
    </w:lvl>
    <w:lvl w:ilvl="7" w:tplc="4738A1AC">
      <w:start w:val="1"/>
      <w:numFmt w:val="lowerLetter"/>
      <w:lvlText w:val="%8."/>
      <w:lvlJc w:val="left"/>
      <w:pPr>
        <w:ind w:left="5760" w:hanging="360"/>
      </w:pPr>
    </w:lvl>
    <w:lvl w:ilvl="8" w:tplc="BDC4BB70">
      <w:start w:val="1"/>
      <w:numFmt w:val="lowerRoman"/>
      <w:lvlText w:val="%9."/>
      <w:lvlJc w:val="right"/>
      <w:pPr>
        <w:ind w:left="6480" w:hanging="180"/>
      </w:pPr>
    </w:lvl>
  </w:abstractNum>
  <w:abstractNum w:abstractNumId="65" w15:restartNumberingAfterBreak="0">
    <w:nsid w:val="6FF732B5"/>
    <w:multiLevelType w:val="multilevel"/>
    <w:tmpl w:val="2DCA1E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6" w15:restartNumberingAfterBreak="0">
    <w:nsid w:val="780B058A"/>
    <w:multiLevelType w:val="multilevel"/>
    <w:tmpl w:val="81D07428"/>
    <w:lvl w:ilvl="0">
      <w:start w:val="1"/>
      <w:numFmt w:val="decimal"/>
      <w:lvlText w:val="%1."/>
      <w:lvlJc w:val="left"/>
      <w:pPr>
        <w:ind w:left="440" w:hanging="360"/>
      </w:pPr>
      <w:rPr>
        <w:rFonts w:hint="default"/>
        <w:color w:val="2F5496" w:themeColor="accent1" w:themeShade="BF"/>
        <w:sz w:val="22"/>
        <w:u w:val="none"/>
      </w:rPr>
    </w:lvl>
    <w:lvl w:ilvl="1">
      <w:start w:val="5"/>
      <w:numFmt w:val="decimal"/>
      <w:isLgl/>
      <w:lvlText w:val="%1.%2"/>
      <w:lvlJc w:val="left"/>
      <w:pPr>
        <w:ind w:left="1440" w:hanging="720"/>
      </w:pPr>
      <w:rPr>
        <w:rFonts w:hint="default"/>
        <w:u w:val="none"/>
      </w:rPr>
    </w:lvl>
    <w:lvl w:ilvl="2">
      <w:start w:val="1"/>
      <w:numFmt w:val="decimal"/>
      <w:isLgl/>
      <w:lvlText w:val="%1.%2.%3"/>
      <w:lvlJc w:val="left"/>
      <w:pPr>
        <w:ind w:left="2080" w:hanging="720"/>
      </w:pPr>
      <w:rPr>
        <w:rFonts w:hint="default"/>
        <w:u w:val="none"/>
      </w:rPr>
    </w:lvl>
    <w:lvl w:ilvl="3">
      <w:start w:val="1"/>
      <w:numFmt w:val="decimal"/>
      <w:isLgl/>
      <w:lvlText w:val="%1.%2.%3.%4"/>
      <w:lvlJc w:val="left"/>
      <w:pPr>
        <w:ind w:left="3080" w:hanging="1080"/>
      </w:pPr>
      <w:rPr>
        <w:rFonts w:hint="default"/>
        <w:u w:val="none"/>
      </w:rPr>
    </w:lvl>
    <w:lvl w:ilvl="4">
      <w:start w:val="1"/>
      <w:numFmt w:val="decimal"/>
      <w:isLgl/>
      <w:lvlText w:val="%1.%2.%3.%4.%5"/>
      <w:lvlJc w:val="left"/>
      <w:pPr>
        <w:ind w:left="4080" w:hanging="1440"/>
      </w:pPr>
      <w:rPr>
        <w:rFonts w:hint="default"/>
        <w:u w:val="none"/>
      </w:rPr>
    </w:lvl>
    <w:lvl w:ilvl="5">
      <w:start w:val="1"/>
      <w:numFmt w:val="decimal"/>
      <w:isLgl/>
      <w:lvlText w:val="%1.%2.%3.%4.%5.%6"/>
      <w:lvlJc w:val="left"/>
      <w:pPr>
        <w:ind w:left="4720" w:hanging="1440"/>
      </w:pPr>
      <w:rPr>
        <w:rFonts w:hint="default"/>
        <w:u w:val="none"/>
      </w:rPr>
    </w:lvl>
    <w:lvl w:ilvl="6">
      <w:start w:val="1"/>
      <w:numFmt w:val="decimal"/>
      <w:isLgl/>
      <w:lvlText w:val="%1.%2.%3.%4.%5.%6.%7"/>
      <w:lvlJc w:val="left"/>
      <w:pPr>
        <w:ind w:left="5720" w:hanging="1800"/>
      </w:pPr>
      <w:rPr>
        <w:rFonts w:hint="default"/>
        <w:u w:val="none"/>
      </w:rPr>
    </w:lvl>
    <w:lvl w:ilvl="7">
      <w:start w:val="1"/>
      <w:numFmt w:val="decimal"/>
      <w:isLgl/>
      <w:lvlText w:val="%1.%2.%3.%4.%5.%6.%7.%8"/>
      <w:lvlJc w:val="left"/>
      <w:pPr>
        <w:ind w:left="6720" w:hanging="2160"/>
      </w:pPr>
      <w:rPr>
        <w:rFonts w:hint="default"/>
        <w:u w:val="none"/>
      </w:rPr>
    </w:lvl>
    <w:lvl w:ilvl="8">
      <w:start w:val="1"/>
      <w:numFmt w:val="decimal"/>
      <w:isLgl/>
      <w:lvlText w:val="%1.%2.%3.%4.%5.%6.%7.%8.%9"/>
      <w:lvlJc w:val="left"/>
      <w:pPr>
        <w:ind w:left="7360" w:hanging="2160"/>
      </w:pPr>
      <w:rPr>
        <w:rFonts w:hint="default"/>
        <w:u w:val="none"/>
      </w:rPr>
    </w:lvl>
  </w:abstractNum>
  <w:abstractNum w:abstractNumId="67" w15:restartNumberingAfterBreak="0">
    <w:nsid w:val="799E5BB2"/>
    <w:multiLevelType w:val="hybridMultilevel"/>
    <w:tmpl w:val="FCAE2DB0"/>
    <w:lvl w:ilvl="0" w:tplc="244AADCC">
      <w:start w:val="1"/>
      <w:numFmt w:val="bullet"/>
      <w:lvlText w:val="-"/>
      <w:lvlJc w:val="left"/>
      <w:pPr>
        <w:ind w:left="720" w:hanging="360"/>
      </w:pPr>
      <w:rPr>
        <w:rFonts w:hint="default" w:ascii="Aptos" w:hAnsi="Aptos"/>
      </w:rPr>
    </w:lvl>
    <w:lvl w:ilvl="1" w:tplc="DACEA378">
      <w:start w:val="1"/>
      <w:numFmt w:val="bullet"/>
      <w:lvlText w:val="o"/>
      <w:lvlJc w:val="left"/>
      <w:pPr>
        <w:ind w:left="1440" w:hanging="360"/>
      </w:pPr>
      <w:rPr>
        <w:rFonts w:hint="default" w:ascii="Courier New" w:hAnsi="Courier New"/>
      </w:rPr>
    </w:lvl>
    <w:lvl w:ilvl="2" w:tplc="DB4A268E">
      <w:start w:val="1"/>
      <w:numFmt w:val="bullet"/>
      <w:lvlText w:val=""/>
      <w:lvlJc w:val="left"/>
      <w:pPr>
        <w:ind w:left="2160" w:hanging="360"/>
      </w:pPr>
      <w:rPr>
        <w:rFonts w:hint="default" w:ascii="Wingdings" w:hAnsi="Wingdings"/>
      </w:rPr>
    </w:lvl>
    <w:lvl w:ilvl="3" w:tplc="74CE9416">
      <w:start w:val="1"/>
      <w:numFmt w:val="bullet"/>
      <w:lvlText w:val=""/>
      <w:lvlJc w:val="left"/>
      <w:pPr>
        <w:ind w:left="2880" w:hanging="360"/>
      </w:pPr>
      <w:rPr>
        <w:rFonts w:hint="default" w:ascii="Symbol" w:hAnsi="Symbol"/>
      </w:rPr>
    </w:lvl>
    <w:lvl w:ilvl="4" w:tplc="77E29694">
      <w:start w:val="1"/>
      <w:numFmt w:val="bullet"/>
      <w:lvlText w:val="o"/>
      <w:lvlJc w:val="left"/>
      <w:pPr>
        <w:ind w:left="3600" w:hanging="360"/>
      </w:pPr>
      <w:rPr>
        <w:rFonts w:hint="default" w:ascii="Courier New" w:hAnsi="Courier New"/>
      </w:rPr>
    </w:lvl>
    <w:lvl w:ilvl="5" w:tplc="2DBE3538">
      <w:start w:val="1"/>
      <w:numFmt w:val="bullet"/>
      <w:lvlText w:val=""/>
      <w:lvlJc w:val="left"/>
      <w:pPr>
        <w:ind w:left="4320" w:hanging="360"/>
      </w:pPr>
      <w:rPr>
        <w:rFonts w:hint="default" w:ascii="Wingdings" w:hAnsi="Wingdings"/>
      </w:rPr>
    </w:lvl>
    <w:lvl w:ilvl="6" w:tplc="ED3A9160">
      <w:start w:val="1"/>
      <w:numFmt w:val="bullet"/>
      <w:lvlText w:val=""/>
      <w:lvlJc w:val="left"/>
      <w:pPr>
        <w:ind w:left="5040" w:hanging="360"/>
      </w:pPr>
      <w:rPr>
        <w:rFonts w:hint="default" w:ascii="Symbol" w:hAnsi="Symbol"/>
      </w:rPr>
    </w:lvl>
    <w:lvl w:ilvl="7" w:tplc="A46AFA6E">
      <w:start w:val="1"/>
      <w:numFmt w:val="bullet"/>
      <w:lvlText w:val="o"/>
      <w:lvlJc w:val="left"/>
      <w:pPr>
        <w:ind w:left="5760" w:hanging="360"/>
      </w:pPr>
      <w:rPr>
        <w:rFonts w:hint="default" w:ascii="Courier New" w:hAnsi="Courier New"/>
      </w:rPr>
    </w:lvl>
    <w:lvl w:ilvl="8" w:tplc="D322810C">
      <w:start w:val="1"/>
      <w:numFmt w:val="bullet"/>
      <w:lvlText w:val=""/>
      <w:lvlJc w:val="left"/>
      <w:pPr>
        <w:ind w:left="6480" w:hanging="360"/>
      </w:pPr>
      <w:rPr>
        <w:rFonts w:hint="default" w:ascii="Wingdings" w:hAnsi="Wingdings"/>
      </w:rPr>
    </w:lvl>
  </w:abstractNum>
  <w:abstractNum w:abstractNumId="68" w15:restartNumberingAfterBreak="0">
    <w:nsid w:val="7C7602DE"/>
    <w:multiLevelType w:val="hybridMultilevel"/>
    <w:tmpl w:val="3D042880"/>
    <w:lvl w:ilvl="0" w:tplc="FFFFFFFF">
      <w:start w:val="1"/>
      <w:numFmt w:val="bullet"/>
      <w:lvlText w:val="·"/>
      <w:lvlJc w:val="left"/>
      <w:pPr>
        <w:ind w:left="720" w:hanging="360"/>
      </w:pPr>
      <w:rPr>
        <w:rFonts w:hint="default" w:ascii="Symbol" w:hAnsi="Symbol"/>
      </w:rPr>
    </w:lvl>
    <w:lvl w:ilvl="1" w:tplc="FFFFFFFF">
      <w:start w:val="1"/>
      <w:numFmt w:val="bullet"/>
      <w:lvlText w:val="o"/>
      <w:lvlJc w:val="left"/>
      <w:pPr>
        <w:ind w:left="1440" w:hanging="360"/>
      </w:pPr>
      <w:rPr>
        <w:rFonts w:hint="default" w:ascii="Symbol" w:hAnsi="Symbol"/>
      </w:rPr>
    </w:lvl>
    <w:lvl w:ilvl="2" w:tplc="18090003">
      <w:start w:val="1"/>
      <w:numFmt w:val="bullet"/>
      <w:lvlText w:val="o"/>
      <w:lvlJc w:val="left"/>
      <w:pPr>
        <w:ind w:left="1440" w:hanging="360"/>
      </w:pPr>
      <w:rPr>
        <w:rFonts w:hint="default" w:ascii="Courier New" w:hAnsi="Courier New" w:cs="Courier New"/>
      </w:rPr>
    </w:lvl>
    <w:lvl w:ilvl="3" w:tplc="FFFFFFFF">
      <w:start w:val="1"/>
      <w:numFmt w:val="bullet"/>
      <w:lvlText w:val=""/>
      <w:lvlJc w:val="left"/>
      <w:pPr>
        <w:ind w:left="2880" w:hanging="360"/>
      </w:pPr>
      <w:rPr>
        <w:rFonts w:hint="default" w:ascii="Symbol" w:hAnsi="Symbol"/>
      </w:rPr>
    </w:lvl>
    <w:lvl w:ilvl="4" w:tplc="FFFFFFFF">
      <w:start w:val="1"/>
      <w:numFmt w:val="bullet"/>
      <w:lvlText w:val="o"/>
      <w:lvlJc w:val="left"/>
      <w:pPr>
        <w:ind w:left="3600" w:hanging="360"/>
      </w:pPr>
      <w:rPr>
        <w:rFonts w:hint="default" w:ascii="Courier New" w:hAnsi="Courier New"/>
      </w:rPr>
    </w:lvl>
    <w:lvl w:ilvl="5" w:tplc="FFFFFFFF">
      <w:start w:val="1"/>
      <w:numFmt w:val="bullet"/>
      <w:lvlText w:val=""/>
      <w:lvlJc w:val="left"/>
      <w:pPr>
        <w:ind w:left="4320" w:hanging="360"/>
      </w:pPr>
      <w:rPr>
        <w:rFonts w:hint="default" w:ascii="Wingdings" w:hAnsi="Wingdings"/>
      </w:rPr>
    </w:lvl>
    <w:lvl w:ilvl="6" w:tplc="FFFFFFFF">
      <w:start w:val="1"/>
      <w:numFmt w:val="bullet"/>
      <w:lvlText w:val=""/>
      <w:lvlJc w:val="left"/>
      <w:pPr>
        <w:ind w:left="5040" w:hanging="360"/>
      </w:pPr>
      <w:rPr>
        <w:rFonts w:hint="default" w:ascii="Symbol" w:hAnsi="Symbol"/>
      </w:rPr>
    </w:lvl>
    <w:lvl w:ilvl="7" w:tplc="FFFFFFFF">
      <w:start w:val="1"/>
      <w:numFmt w:val="bullet"/>
      <w:lvlText w:val="o"/>
      <w:lvlJc w:val="left"/>
      <w:pPr>
        <w:ind w:left="5760" w:hanging="360"/>
      </w:pPr>
      <w:rPr>
        <w:rFonts w:hint="default" w:ascii="Courier New" w:hAnsi="Courier New"/>
      </w:rPr>
    </w:lvl>
    <w:lvl w:ilvl="8" w:tplc="FFFFFFFF">
      <w:start w:val="1"/>
      <w:numFmt w:val="bullet"/>
      <w:lvlText w:val=""/>
      <w:lvlJc w:val="left"/>
      <w:pPr>
        <w:ind w:left="6480" w:hanging="360"/>
      </w:pPr>
      <w:rPr>
        <w:rFonts w:hint="default" w:ascii="Wingdings" w:hAnsi="Wingdings"/>
      </w:rPr>
    </w:lvl>
  </w:abstractNum>
  <w:abstractNum w:abstractNumId="69" w15:restartNumberingAfterBreak="0">
    <w:nsid w:val="7CBA92FC"/>
    <w:multiLevelType w:val="hybridMultilevel"/>
    <w:tmpl w:val="FFFFFFFF"/>
    <w:lvl w:ilvl="0" w:tplc="C6589B34">
      <w:start w:val="1"/>
      <w:numFmt w:val="bullet"/>
      <w:lvlText w:val="·"/>
      <w:lvlJc w:val="left"/>
      <w:pPr>
        <w:ind w:left="720" w:hanging="360"/>
      </w:pPr>
      <w:rPr>
        <w:rFonts w:hint="default" w:ascii="Symbol" w:hAnsi="Symbol"/>
      </w:rPr>
    </w:lvl>
    <w:lvl w:ilvl="1" w:tplc="BE3C9F32">
      <w:start w:val="1"/>
      <w:numFmt w:val="bullet"/>
      <w:lvlText w:val="o"/>
      <w:lvlJc w:val="left"/>
      <w:pPr>
        <w:ind w:left="1440" w:hanging="360"/>
      </w:pPr>
      <w:rPr>
        <w:rFonts w:hint="default" w:ascii="Courier New" w:hAnsi="Courier New"/>
      </w:rPr>
    </w:lvl>
    <w:lvl w:ilvl="2" w:tplc="DC147E8E">
      <w:start w:val="1"/>
      <w:numFmt w:val="bullet"/>
      <w:lvlText w:val=""/>
      <w:lvlJc w:val="left"/>
      <w:pPr>
        <w:ind w:left="2160" w:hanging="360"/>
      </w:pPr>
      <w:rPr>
        <w:rFonts w:hint="default" w:ascii="Wingdings" w:hAnsi="Wingdings"/>
      </w:rPr>
    </w:lvl>
    <w:lvl w:ilvl="3" w:tplc="6BCE39FE">
      <w:start w:val="1"/>
      <w:numFmt w:val="bullet"/>
      <w:lvlText w:val=""/>
      <w:lvlJc w:val="left"/>
      <w:pPr>
        <w:ind w:left="2880" w:hanging="360"/>
      </w:pPr>
      <w:rPr>
        <w:rFonts w:hint="default" w:ascii="Symbol" w:hAnsi="Symbol"/>
      </w:rPr>
    </w:lvl>
    <w:lvl w:ilvl="4" w:tplc="4C00F2A2">
      <w:start w:val="1"/>
      <w:numFmt w:val="bullet"/>
      <w:lvlText w:val="o"/>
      <w:lvlJc w:val="left"/>
      <w:pPr>
        <w:ind w:left="3600" w:hanging="360"/>
      </w:pPr>
      <w:rPr>
        <w:rFonts w:hint="default" w:ascii="Courier New" w:hAnsi="Courier New"/>
      </w:rPr>
    </w:lvl>
    <w:lvl w:ilvl="5" w:tplc="CF3A94BA">
      <w:start w:val="1"/>
      <w:numFmt w:val="bullet"/>
      <w:lvlText w:val=""/>
      <w:lvlJc w:val="left"/>
      <w:pPr>
        <w:ind w:left="4320" w:hanging="360"/>
      </w:pPr>
      <w:rPr>
        <w:rFonts w:hint="default" w:ascii="Wingdings" w:hAnsi="Wingdings"/>
      </w:rPr>
    </w:lvl>
    <w:lvl w:ilvl="6" w:tplc="4C7ECE0E">
      <w:start w:val="1"/>
      <w:numFmt w:val="bullet"/>
      <w:lvlText w:val=""/>
      <w:lvlJc w:val="left"/>
      <w:pPr>
        <w:ind w:left="5040" w:hanging="360"/>
      </w:pPr>
      <w:rPr>
        <w:rFonts w:hint="default" w:ascii="Symbol" w:hAnsi="Symbol"/>
      </w:rPr>
    </w:lvl>
    <w:lvl w:ilvl="7" w:tplc="A7448E90">
      <w:start w:val="1"/>
      <w:numFmt w:val="bullet"/>
      <w:lvlText w:val="o"/>
      <w:lvlJc w:val="left"/>
      <w:pPr>
        <w:ind w:left="5760" w:hanging="360"/>
      </w:pPr>
      <w:rPr>
        <w:rFonts w:hint="default" w:ascii="Courier New" w:hAnsi="Courier New"/>
      </w:rPr>
    </w:lvl>
    <w:lvl w:ilvl="8" w:tplc="C8B0A570">
      <w:start w:val="1"/>
      <w:numFmt w:val="bullet"/>
      <w:lvlText w:val=""/>
      <w:lvlJc w:val="left"/>
      <w:pPr>
        <w:ind w:left="6480" w:hanging="360"/>
      </w:pPr>
      <w:rPr>
        <w:rFonts w:hint="default" w:ascii="Wingdings" w:hAnsi="Wingdings"/>
      </w:rPr>
    </w:lvl>
  </w:abstractNum>
  <w:abstractNum w:abstractNumId="70" w15:restartNumberingAfterBreak="0">
    <w:nsid w:val="7CFD1E53"/>
    <w:multiLevelType w:val="hybridMultilevel"/>
    <w:tmpl w:val="8E548FAC"/>
    <w:lvl w:ilvl="0" w:tplc="32507D84">
      <w:start w:val="1"/>
      <w:numFmt w:val="decimal"/>
      <w:lvlText w:val="%1."/>
      <w:lvlJc w:val="left"/>
      <w:pPr>
        <w:ind w:left="720" w:hanging="360"/>
      </w:pPr>
    </w:lvl>
    <w:lvl w:ilvl="1" w:tplc="D324C556">
      <w:start w:val="1"/>
      <w:numFmt w:val="lowerLetter"/>
      <w:lvlText w:val="%2."/>
      <w:lvlJc w:val="left"/>
      <w:pPr>
        <w:ind w:left="1440" w:hanging="360"/>
      </w:pPr>
    </w:lvl>
    <w:lvl w:ilvl="2" w:tplc="1EBC7734">
      <w:start w:val="1"/>
      <w:numFmt w:val="lowerRoman"/>
      <w:lvlText w:val="%3."/>
      <w:lvlJc w:val="right"/>
      <w:pPr>
        <w:ind w:left="2160" w:hanging="180"/>
      </w:pPr>
    </w:lvl>
    <w:lvl w:ilvl="3" w:tplc="A9D2662E">
      <w:start w:val="1"/>
      <w:numFmt w:val="decimal"/>
      <w:lvlText w:val="%4."/>
      <w:lvlJc w:val="left"/>
      <w:pPr>
        <w:ind w:left="2880" w:hanging="360"/>
      </w:pPr>
    </w:lvl>
    <w:lvl w:ilvl="4" w:tplc="858017D4">
      <w:start w:val="1"/>
      <w:numFmt w:val="lowerLetter"/>
      <w:lvlText w:val="%5."/>
      <w:lvlJc w:val="left"/>
      <w:pPr>
        <w:ind w:left="3600" w:hanging="360"/>
      </w:pPr>
    </w:lvl>
    <w:lvl w:ilvl="5" w:tplc="783C07D4">
      <w:start w:val="1"/>
      <w:numFmt w:val="lowerRoman"/>
      <w:lvlText w:val="%6."/>
      <w:lvlJc w:val="right"/>
      <w:pPr>
        <w:ind w:left="4320" w:hanging="180"/>
      </w:pPr>
    </w:lvl>
    <w:lvl w:ilvl="6" w:tplc="C6CAE9D0">
      <w:start w:val="1"/>
      <w:numFmt w:val="decimal"/>
      <w:lvlText w:val="%7."/>
      <w:lvlJc w:val="left"/>
      <w:pPr>
        <w:ind w:left="5040" w:hanging="360"/>
      </w:pPr>
    </w:lvl>
    <w:lvl w:ilvl="7" w:tplc="88104742">
      <w:start w:val="1"/>
      <w:numFmt w:val="lowerLetter"/>
      <w:lvlText w:val="%8."/>
      <w:lvlJc w:val="left"/>
      <w:pPr>
        <w:ind w:left="5760" w:hanging="360"/>
      </w:pPr>
    </w:lvl>
    <w:lvl w:ilvl="8" w:tplc="2D046EBE">
      <w:start w:val="1"/>
      <w:numFmt w:val="lowerRoman"/>
      <w:lvlText w:val="%9."/>
      <w:lvlJc w:val="right"/>
      <w:pPr>
        <w:ind w:left="6480" w:hanging="180"/>
      </w:pPr>
    </w:lvl>
  </w:abstractNum>
  <w:abstractNum w:abstractNumId="71" w15:restartNumberingAfterBreak="0">
    <w:nsid w:val="7FDB44BD"/>
    <w:multiLevelType w:val="multilevel"/>
    <w:tmpl w:val="AA8A254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FE70E9A"/>
    <w:multiLevelType w:val="multilevel"/>
    <w:tmpl w:val="DD6892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182479145">
    <w:abstractNumId w:val="47"/>
  </w:num>
  <w:num w:numId="2" w16cid:durableId="1715496179">
    <w:abstractNumId w:val="57"/>
  </w:num>
  <w:num w:numId="3" w16cid:durableId="63573423">
    <w:abstractNumId w:val="36"/>
  </w:num>
  <w:num w:numId="4" w16cid:durableId="1718966502">
    <w:abstractNumId w:val="35"/>
  </w:num>
  <w:num w:numId="5" w16cid:durableId="1688631939">
    <w:abstractNumId w:val="46"/>
  </w:num>
  <w:num w:numId="6" w16cid:durableId="959146253">
    <w:abstractNumId w:val="69"/>
  </w:num>
  <w:num w:numId="7" w16cid:durableId="1866096628">
    <w:abstractNumId w:val="61"/>
  </w:num>
  <w:num w:numId="8" w16cid:durableId="1478299031">
    <w:abstractNumId w:val="19"/>
  </w:num>
  <w:num w:numId="9" w16cid:durableId="223101688">
    <w:abstractNumId w:val="27"/>
  </w:num>
  <w:num w:numId="10" w16cid:durableId="1616983688">
    <w:abstractNumId w:val="41"/>
  </w:num>
  <w:num w:numId="11" w16cid:durableId="570968707">
    <w:abstractNumId w:val="33"/>
  </w:num>
  <w:num w:numId="12" w16cid:durableId="1809005627">
    <w:abstractNumId w:val="43"/>
  </w:num>
  <w:num w:numId="13" w16cid:durableId="273558626">
    <w:abstractNumId w:val="15"/>
  </w:num>
  <w:num w:numId="14" w16cid:durableId="1965386665">
    <w:abstractNumId w:val="52"/>
  </w:num>
  <w:num w:numId="15" w16cid:durableId="1811971910">
    <w:abstractNumId w:val="4"/>
  </w:num>
  <w:num w:numId="16" w16cid:durableId="1494250384">
    <w:abstractNumId w:val="9"/>
  </w:num>
  <w:num w:numId="17" w16cid:durableId="122581920">
    <w:abstractNumId w:val="3"/>
  </w:num>
  <w:num w:numId="18" w16cid:durableId="893545922">
    <w:abstractNumId w:val="48"/>
  </w:num>
  <w:num w:numId="19" w16cid:durableId="1362167168">
    <w:abstractNumId w:val="70"/>
  </w:num>
  <w:num w:numId="20" w16cid:durableId="2069840998">
    <w:abstractNumId w:val="58"/>
  </w:num>
  <w:num w:numId="21" w16cid:durableId="2077118562">
    <w:abstractNumId w:val="64"/>
  </w:num>
  <w:num w:numId="22" w16cid:durableId="1766807448">
    <w:abstractNumId w:val="60"/>
  </w:num>
  <w:num w:numId="23" w16cid:durableId="560677202">
    <w:abstractNumId w:val="40"/>
  </w:num>
  <w:num w:numId="24" w16cid:durableId="339085714">
    <w:abstractNumId w:val="59"/>
  </w:num>
  <w:num w:numId="25" w16cid:durableId="1874731545">
    <w:abstractNumId w:val="55"/>
  </w:num>
  <w:num w:numId="26" w16cid:durableId="945818467">
    <w:abstractNumId w:val="8"/>
  </w:num>
  <w:num w:numId="27" w16cid:durableId="242305208">
    <w:abstractNumId w:val="21"/>
  </w:num>
  <w:num w:numId="28" w16cid:durableId="1175152673">
    <w:abstractNumId w:val="49"/>
  </w:num>
  <w:num w:numId="29" w16cid:durableId="1504198086">
    <w:abstractNumId w:val="34"/>
  </w:num>
  <w:num w:numId="30" w16cid:durableId="1766535543">
    <w:abstractNumId w:val="50"/>
  </w:num>
  <w:num w:numId="31" w16cid:durableId="804278710">
    <w:abstractNumId w:val="13"/>
  </w:num>
  <w:num w:numId="32" w16cid:durableId="734472872">
    <w:abstractNumId w:val="53"/>
  </w:num>
  <w:num w:numId="33" w16cid:durableId="378940674">
    <w:abstractNumId w:val="17"/>
  </w:num>
  <w:num w:numId="34" w16cid:durableId="1796484864">
    <w:abstractNumId w:val="7"/>
  </w:num>
  <w:num w:numId="35" w16cid:durableId="1899700719">
    <w:abstractNumId w:val="16"/>
  </w:num>
  <w:num w:numId="36" w16cid:durableId="1275403290">
    <w:abstractNumId w:val="71"/>
  </w:num>
  <w:num w:numId="37" w16cid:durableId="456686433">
    <w:abstractNumId w:val="10"/>
  </w:num>
  <w:num w:numId="38" w16cid:durableId="727264283">
    <w:abstractNumId w:val="39"/>
  </w:num>
  <w:num w:numId="39" w16cid:durableId="238371187">
    <w:abstractNumId w:val="51"/>
  </w:num>
  <w:num w:numId="40" w16cid:durableId="2096322001">
    <w:abstractNumId w:val="28"/>
  </w:num>
  <w:num w:numId="41" w16cid:durableId="151023622">
    <w:abstractNumId w:val="24"/>
  </w:num>
  <w:num w:numId="42" w16cid:durableId="346106491">
    <w:abstractNumId w:val="32"/>
  </w:num>
  <w:num w:numId="43" w16cid:durableId="997076811">
    <w:abstractNumId w:val="72"/>
  </w:num>
  <w:num w:numId="44" w16cid:durableId="1504468672">
    <w:abstractNumId w:val="29"/>
  </w:num>
  <w:num w:numId="45" w16cid:durableId="1094522177">
    <w:abstractNumId w:val="31"/>
  </w:num>
  <w:num w:numId="46" w16cid:durableId="453254830">
    <w:abstractNumId w:val="23"/>
  </w:num>
  <w:num w:numId="47" w16cid:durableId="1896890666">
    <w:abstractNumId w:val="1"/>
  </w:num>
  <w:num w:numId="48" w16cid:durableId="407993963">
    <w:abstractNumId w:val="65"/>
  </w:num>
  <w:num w:numId="49" w16cid:durableId="292710177">
    <w:abstractNumId w:val="6"/>
  </w:num>
  <w:num w:numId="50" w16cid:durableId="1440686686">
    <w:abstractNumId w:val="26"/>
  </w:num>
  <w:num w:numId="51" w16cid:durableId="375160304">
    <w:abstractNumId w:val="11"/>
  </w:num>
  <w:num w:numId="52" w16cid:durableId="803082974">
    <w:abstractNumId w:val="56"/>
  </w:num>
  <w:num w:numId="53" w16cid:durableId="340938308">
    <w:abstractNumId w:val="12"/>
  </w:num>
  <w:num w:numId="54" w16cid:durableId="233439681">
    <w:abstractNumId w:val="37"/>
  </w:num>
  <w:num w:numId="55" w16cid:durableId="1511749568">
    <w:abstractNumId w:val="20"/>
  </w:num>
  <w:num w:numId="56" w16cid:durableId="1524395185">
    <w:abstractNumId w:val="2"/>
  </w:num>
  <w:num w:numId="57" w16cid:durableId="743141153">
    <w:abstractNumId w:val="22"/>
  </w:num>
  <w:num w:numId="58" w16cid:durableId="867524549">
    <w:abstractNumId w:val="38"/>
  </w:num>
  <w:num w:numId="59" w16cid:durableId="240794684">
    <w:abstractNumId w:val="5"/>
  </w:num>
  <w:num w:numId="60" w16cid:durableId="1987932128">
    <w:abstractNumId w:val="62"/>
  </w:num>
  <w:num w:numId="61" w16cid:durableId="897280708">
    <w:abstractNumId w:val="68"/>
  </w:num>
  <w:num w:numId="62" w16cid:durableId="809205046">
    <w:abstractNumId w:val="14"/>
  </w:num>
  <w:num w:numId="63" w16cid:durableId="792551810">
    <w:abstractNumId w:val="54"/>
  </w:num>
  <w:num w:numId="64" w16cid:durableId="1682387888">
    <w:abstractNumId w:val="67"/>
  </w:num>
  <w:num w:numId="65" w16cid:durableId="1942833088">
    <w:abstractNumId w:val="0"/>
  </w:num>
  <w:num w:numId="66" w16cid:durableId="2139567426">
    <w:abstractNumId w:val="42"/>
  </w:num>
  <w:num w:numId="67" w16cid:durableId="1596866159">
    <w:abstractNumId w:val="63"/>
  </w:num>
  <w:num w:numId="68" w16cid:durableId="462382822">
    <w:abstractNumId w:val="45"/>
  </w:num>
  <w:num w:numId="69" w16cid:durableId="984312047">
    <w:abstractNumId w:val="25"/>
  </w:num>
  <w:num w:numId="70" w16cid:durableId="1664503337">
    <w:abstractNumId w:val="18"/>
  </w:num>
  <w:num w:numId="71" w16cid:durableId="850416133">
    <w:abstractNumId w:val="66"/>
  </w:num>
  <w:num w:numId="72" w16cid:durableId="2101633335">
    <w:abstractNumId w:val="30"/>
  </w:num>
  <w:num w:numId="73" w16cid:durableId="255678766">
    <w:abstractNumId w:val="44"/>
  </w:num>
  <w:numIdMacAtCleanup w:val="7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20"/>
  <w:trackRevisions w:val="false"/>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186"/>
    <w:rsid w:val="00000058"/>
    <w:rsid w:val="00001636"/>
    <w:rsid w:val="00001F5E"/>
    <w:rsid w:val="00001F96"/>
    <w:rsid w:val="000034FD"/>
    <w:rsid w:val="00003AC6"/>
    <w:rsid w:val="00005B3B"/>
    <w:rsid w:val="00005CF8"/>
    <w:rsid w:val="0000645D"/>
    <w:rsid w:val="00006BDA"/>
    <w:rsid w:val="00006CDE"/>
    <w:rsid w:val="00006E98"/>
    <w:rsid w:val="000070C6"/>
    <w:rsid w:val="000075BB"/>
    <w:rsid w:val="00010B45"/>
    <w:rsid w:val="00010F41"/>
    <w:rsid w:val="00013856"/>
    <w:rsid w:val="000149EB"/>
    <w:rsid w:val="00014BF5"/>
    <w:rsid w:val="00015145"/>
    <w:rsid w:val="0001533D"/>
    <w:rsid w:val="00015833"/>
    <w:rsid w:val="00015B4C"/>
    <w:rsid w:val="00015F6A"/>
    <w:rsid w:val="000169E3"/>
    <w:rsid w:val="000170AE"/>
    <w:rsid w:val="000171DF"/>
    <w:rsid w:val="0001751F"/>
    <w:rsid w:val="00017E39"/>
    <w:rsid w:val="000209E9"/>
    <w:rsid w:val="000215FF"/>
    <w:rsid w:val="000224B7"/>
    <w:rsid w:val="00023799"/>
    <w:rsid w:val="00024339"/>
    <w:rsid w:val="00024702"/>
    <w:rsid w:val="000255B9"/>
    <w:rsid w:val="00025897"/>
    <w:rsid w:val="00025B15"/>
    <w:rsid w:val="00026307"/>
    <w:rsid w:val="00027748"/>
    <w:rsid w:val="00027EBA"/>
    <w:rsid w:val="00030309"/>
    <w:rsid w:val="0003064C"/>
    <w:rsid w:val="000325F3"/>
    <w:rsid w:val="00033356"/>
    <w:rsid w:val="00033732"/>
    <w:rsid w:val="00033E1D"/>
    <w:rsid w:val="00034358"/>
    <w:rsid w:val="00037922"/>
    <w:rsid w:val="000379CC"/>
    <w:rsid w:val="00037F11"/>
    <w:rsid w:val="000408C2"/>
    <w:rsid w:val="00040B56"/>
    <w:rsid w:val="00041A6F"/>
    <w:rsid w:val="00042CDA"/>
    <w:rsid w:val="00042F2F"/>
    <w:rsid w:val="000430BA"/>
    <w:rsid w:val="00045CF1"/>
    <w:rsid w:val="0004617B"/>
    <w:rsid w:val="000465E0"/>
    <w:rsid w:val="00046F9E"/>
    <w:rsid w:val="000505E4"/>
    <w:rsid w:val="00051A6C"/>
    <w:rsid w:val="000522B0"/>
    <w:rsid w:val="000527F1"/>
    <w:rsid w:val="0005313E"/>
    <w:rsid w:val="00053504"/>
    <w:rsid w:val="00053BB7"/>
    <w:rsid w:val="00053D53"/>
    <w:rsid w:val="00053E1A"/>
    <w:rsid w:val="00053E23"/>
    <w:rsid w:val="00054F04"/>
    <w:rsid w:val="00055057"/>
    <w:rsid w:val="00057653"/>
    <w:rsid w:val="000606DF"/>
    <w:rsid w:val="00061BF6"/>
    <w:rsid w:val="00061E8F"/>
    <w:rsid w:val="00063203"/>
    <w:rsid w:val="0006476E"/>
    <w:rsid w:val="0006499B"/>
    <w:rsid w:val="00064A21"/>
    <w:rsid w:val="0006551E"/>
    <w:rsid w:val="00065A37"/>
    <w:rsid w:val="000660AB"/>
    <w:rsid w:val="0006692F"/>
    <w:rsid w:val="00066B73"/>
    <w:rsid w:val="00066D38"/>
    <w:rsid w:val="00067997"/>
    <w:rsid w:val="00067AD8"/>
    <w:rsid w:val="00070769"/>
    <w:rsid w:val="000713A1"/>
    <w:rsid w:val="00072C10"/>
    <w:rsid w:val="00073170"/>
    <w:rsid w:val="00073823"/>
    <w:rsid w:val="00074F14"/>
    <w:rsid w:val="000753E3"/>
    <w:rsid w:val="00075991"/>
    <w:rsid w:val="000760FE"/>
    <w:rsid w:val="000762BB"/>
    <w:rsid w:val="000776ED"/>
    <w:rsid w:val="00077DD2"/>
    <w:rsid w:val="00077F4A"/>
    <w:rsid w:val="000801AF"/>
    <w:rsid w:val="000816DD"/>
    <w:rsid w:val="000819BF"/>
    <w:rsid w:val="00081A06"/>
    <w:rsid w:val="00082BD0"/>
    <w:rsid w:val="00083042"/>
    <w:rsid w:val="00083D83"/>
    <w:rsid w:val="0008463A"/>
    <w:rsid w:val="000848E3"/>
    <w:rsid w:val="00084BCB"/>
    <w:rsid w:val="00085320"/>
    <w:rsid w:val="00086129"/>
    <w:rsid w:val="000865F4"/>
    <w:rsid w:val="00086DE2"/>
    <w:rsid w:val="00087190"/>
    <w:rsid w:val="000871F8"/>
    <w:rsid w:val="0008752D"/>
    <w:rsid w:val="0008797A"/>
    <w:rsid w:val="00090A9A"/>
    <w:rsid w:val="0009108E"/>
    <w:rsid w:val="0009110F"/>
    <w:rsid w:val="00091317"/>
    <w:rsid w:val="000914F8"/>
    <w:rsid w:val="00091579"/>
    <w:rsid w:val="0009446D"/>
    <w:rsid w:val="00095144"/>
    <w:rsid w:val="0009593F"/>
    <w:rsid w:val="000960C9"/>
    <w:rsid w:val="00096717"/>
    <w:rsid w:val="000968F0"/>
    <w:rsid w:val="00096F16"/>
    <w:rsid w:val="00097410"/>
    <w:rsid w:val="00097AB7"/>
    <w:rsid w:val="00097D87"/>
    <w:rsid w:val="000A01D1"/>
    <w:rsid w:val="000A01D8"/>
    <w:rsid w:val="000A051F"/>
    <w:rsid w:val="000A0C03"/>
    <w:rsid w:val="000A1959"/>
    <w:rsid w:val="000A1A16"/>
    <w:rsid w:val="000A1B6F"/>
    <w:rsid w:val="000A2B0C"/>
    <w:rsid w:val="000A3068"/>
    <w:rsid w:val="000A3324"/>
    <w:rsid w:val="000A424B"/>
    <w:rsid w:val="000A426E"/>
    <w:rsid w:val="000A6566"/>
    <w:rsid w:val="000A6E40"/>
    <w:rsid w:val="000A7AD2"/>
    <w:rsid w:val="000B05E5"/>
    <w:rsid w:val="000B2667"/>
    <w:rsid w:val="000B3CA5"/>
    <w:rsid w:val="000B3E3A"/>
    <w:rsid w:val="000B3E7C"/>
    <w:rsid w:val="000B4373"/>
    <w:rsid w:val="000B4E07"/>
    <w:rsid w:val="000B5D80"/>
    <w:rsid w:val="000B6C30"/>
    <w:rsid w:val="000B7102"/>
    <w:rsid w:val="000C0C57"/>
    <w:rsid w:val="000C18AA"/>
    <w:rsid w:val="000C2684"/>
    <w:rsid w:val="000C2D93"/>
    <w:rsid w:val="000C2EFB"/>
    <w:rsid w:val="000C316D"/>
    <w:rsid w:val="000C320F"/>
    <w:rsid w:val="000C3F56"/>
    <w:rsid w:val="000C4502"/>
    <w:rsid w:val="000C51D3"/>
    <w:rsid w:val="000C5375"/>
    <w:rsid w:val="000C571A"/>
    <w:rsid w:val="000C5D8B"/>
    <w:rsid w:val="000C69D1"/>
    <w:rsid w:val="000C6AF0"/>
    <w:rsid w:val="000C7A16"/>
    <w:rsid w:val="000C7D78"/>
    <w:rsid w:val="000D2053"/>
    <w:rsid w:val="000D2EC7"/>
    <w:rsid w:val="000D35B3"/>
    <w:rsid w:val="000D3A0E"/>
    <w:rsid w:val="000D4C6F"/>
    <w:rsid w:val="000D5E46"/>
    <w:rsid w:val="000D7029"/>
    <w:rsid w:val="000E069D"/>
    <w:rsid w:val="000E09EE"/>
    <w:rsid w:val="000E1E94"/>
    <w:rsid w:val="000E21D6"/>
    <w:rsid w:val="000E456B"/>
    <w:rsid w:val="000E4BA5"/>
    <w:rsid w:val="000E5187"/>
    <w:rsid w:val="000E5B91"/>
    <w:rsid w:val="000E617B"/>
    <w:rsid w:val="000E655E"/>
    <w:rsid w:val="000E66A7"/>
    <w:rsid w:val="000E73DD"/>
    <w:rsid w:val="000E7E6D"/>
    <w:rsid w:val="000F069F"/>
    <w:rsid w:val="000F0CCE"/>
    <w:rsid w:val="000F1C5A"/>
    <w:rsid w:val="000F2123"/>
    <w:rsid w:val="000F2D1B"/>
    <w:rsid w:val="000F2D8F"/>
    <w:rsid w:val="000F3919"/>
    <w:rsid w:val="000F40B1"/>
    <w:rsid w:val="000F439C"/>
    <w:rsid w:val="000F6942"/>
    <w:rsid w:val="000F70E0"/>
    <w:rsid w:val="000F7311"/>
    <w:rsid w:val="000F76B5"/>
    <w:rsid w:val="000F7A58"/>
    <w:rsid w:val="00100B8A"/>
    <w:rsid w:val="00101159"/>
    <w:rsid w:val="001013EA"/>
    <w:rsid w:val="00102E33"/>
    <w:rsid w:val="00102F72"/>
    <w:rsid w:val="0010302C"/>
    <w:rsid w:val="0010351B"/>
    <w:rsid w:val="00103632"/>
    <w:rsid w:val="00103A08"/>
    <w:rsid w:val="00104EFC"/>
    <w:rsid w:val="00104FF3"/>
    <w:rsid w:val="001053A9"/>
    <w:rsid w:val="00105BE2"/>
    <w:rsid w:val="00105D62"/>
    <w:rsid w:val="00105ED9"/>
    <w:rsid w:val="00106EE0"/>
    <w:rsid w:val="001075BA"/>
    <w:rsid w:val="00112BB0"/>
    <w:rsid w:val="001144D6"/>
    <w:rsid w:val="00115144"/>
    <w:rsid w:val="001164CE"/>
    <w:rsid w:val="001172A6"/>
    <w:rsid w:val="001175BC"/>
    <w:rsid w:val="00120300"/>
    <w:rsid w:val="00120C92"/>
    <w:rsid w:val="00120C9C"/>
    <w:rsid w:val="001215D2"/>
    <w:rsid w:val="00121BD6"/>
    <w:rsid w:val="00122123"/>
    <w:rsid w:val="0012284E"/>
    <w:rsid w:val="00124366"/>
    <w:rsid w:val="00124837"/>
    <w:rsid w:val="0012536F"/>
    <w:rsid w:val="00125610"/>
    <w:rsid w:val="00125921"/>
    <w:rsid w:val="00127783"/>
    <w:rsid w:val="00127CBB"/>
    <w:rsid w:val="001305C8"/>
    <w:rsid w:val="00130F99"/>
    <w:rsid w:val="00131559"/>
    <w:rsid w:val="001331C2"/>
    <w:rsid w:val="00133B02"/>
    <w:rsid w:val="00133B07"/>
    <w:rsid w:val="00134033"/>
    <w:rsid w:val="0013427E"/>
    <w:rsid w:val="00134A0D"/>
    <w:rsid w:val="00135BD2"/>
    <w:rsid w:val="00136E9E"/>
    <w:rsid w:val="0013731B"/>
    <w:rsid w:val="00137760"/>
    <w:rsid w:val="00142961"/>
    <w:rsid w:val="001434F0"/>
    <w:rsid w:val="00143F68"/>
    <w:rsid w:val="00143F93"/>
    <w:rsid w:val="001458D8"/>
    <w:rsid w:val="00145FA2"/>
    <w:rsid w:val="00146CFD"/>
    <w:rsid w:val="00151EE5"/>
    <w:rsid w:val="0015237A"/>
    <w:rsid w:val="00152705"/>
    <w:rsid w:val="001532DE"/>
    <w:rsid w:val="0015356F"/>
    <w:rsid w:val="00155119"/>
    <w:rsid w:val="001556BA"/>
    <w:rsid w:val="00156513"/>
    <w:rsid w:val="00156D68"/>
    <w:rsid w:val="001577D3"/>
    <w:rsid w:val="001618B5"/>
    <w:rsid w:val="00161952"/>
    <w:rsid w:val="0016214A"/>
    <w:rsid w:val="00162807"/>
    <w:rsid w:val="0016433E"/>
    <w:rsid w:val="001659A2"/>
    <w:rsid w:val="00165D14"/>
    <w:rsid w:val="00166195"/>
    <w:rsid w:val="0016693B"/>
    <w:rsid w:val="00166B3B"/>
    <w:rsid w:val="0016771B"/>
    <w:rsid w:val="00170320"/>
    <w:rsid w:val="00170955"/>
    <w:rsid w:val="0017148E"/>
    <w:rsid w:val="0017170A"/>
    <w:rsid w:val="0017253E"/>
    <w:rsid w:val="00172C55"/>
    <w:rsid w:val="001731E5"/>
    <w:rsid w:val="001738B5"/>
    <w:rsid w:val="001739F4"/>
    <w:rsid w:val="0017463E"/>
    <w:rsid w:val="00175572"/>
    <w:rsid w:val="00176421"/>
    <w:rsid w:val="001771E7"/>
    <w:rsid w:val="00180076"/>
    <w:rsid w:val="001812D2"/>
    <w:rsid w:val="00182337"/>
    <w:rsid w:val="00182702"/>
    <w:rsid w:val="00182C52"/>
    <w:rsid w:val="00183035"/>
    <w:rsid w:val="0018309E"/>
    <w:rsid w:val="00183389"/>
    <w:rsid w:val="0018342F"/>
    <w:rsid w:val="0018399C"/>
    <w:rsid w:val="00183E0B"/>
    <w:rsid w:val="0018422F"/>
    <w:rsid w:val="001853C5"/>
    <w:rsid w:val="00186096"/>
    <w:rsid w:val="001860E6"/>
    <w:rsid w:val="0019062C"/>
    <w:rsid w:val="00190758"/>
    <w:rsid w:val="0019109E"/>
    <w:rsid w:val="0019205F"/>
    <w:rsid w:val="001926FB"/>
    <w:rsid w:val="00193027"/>
    <w:rsid w:val="00193124"/>
    <w:rsid w:val="0019343E"/>
    <w:rsid w:val="00193E32"/>
    <w:rsid w:val="001944D6"/>
    <w:rsid w:val="00194F94"/>
    <w:rsid w:val="00195063"/>
    <w:rsid w:val="00195D39"/>
    <w:rsid w:val="00196D34"/>
    <w:rsid w:val="001A1CA2"/>
    <w:rsid w:val="001A2BCB"/>
    <w:rsid w:val="001A3657"/>
    <w:rsid w:val="001A36F2"/>
    <w:rsid w:val="001A3C34"/>
    <w:rsid w:val="001A3EFB"/>
    <w:rsid w:val="001A5A68"/>
    <w:rsid w:val="001A5B87"/>
    <w:rsid w:val="001A60D1"/>
    <w:rsid w:val="001A613B"/>
    <w:rsid w:val="001A7083"/>
    <w:rsid w:val="001A77B3"/>
    <w:rsid w:val="001B0010"/>
    <w:rsid w:val="001B1191"/>
    <w:rsid w:val="001B190E"/>
    <w:rsid w:val="001B19FD"/>
    <w:rsid w:val="001B1E1E"/>
    <w:rsid w:val="001B211D"/>
    <w:rsid w:val="001B2FEC"/>
    <w:rsid w:val="001B394A"/>
    <w:rsid w:val="001B3E30"/>
    <w:rsid w:val="001B40ED"/>
    <w:rsid w:val="001B4864"/>
    <w:rsid w:val="001B57EE"/>
    <w:rsid w:val="001B5CDF"/>
    <w:rsid w:val="001B5F7C"/>
    <w:rsid w:val="001B6479"/>
    <w:rsid w:val="001C1496"/>
    <w:rsid w:val="001C1574"/>
    <w:rsid w:val="001C1DCD"/>
    <w:rsid w:val="001C2EBE"/>
    <w:rsid w:val="001C346E"/>
    <w:rsid w:val="001C3A5D"/>
    <w:rsid w:val="001C41C9"/>
    <w:rsid w:val="001C4C99"/>
    <w:rsid w:val="001C4FE9"/>
    <w:rsid w:val="001C5AC4"/>
    <w:rsid w:val="001C5F2F"/>
    <w:rsid w:val="001C61C4"/>
    <w:rsid w:val="001C64C9"/>
    <w:rsid w:val="001C68E5"/>
    <w:rsid w:val="001D007C"/>
    <w:rsid w:val="001D0686"/>
    <w:rsid w:val="001D0AD2"/>
    <w:rsid w:val="001D125F"/>
    <w:rsid w:val="001D23F3"/>
    <w:rsid w:val="001D4ACB"/>
    <w:rsid w:val="001D5187"/>
    <w:rsid w:val="001D5652"/>
    <w:rsid w:val="001D6ABE"/>
    <w:rsid w:val="001D6E41"/>
    <w:rsid w:val="001E0D70"/>
    <w:rsid w:val="001E1BF6"/>
    <w:rsid w:val="001E22A9"/>
    <w:rsid w:val="001E2F96"/>
    <w:rsid w:val="001E3591"/>
    <w:rsid w:val="001E376C"/>
    <w:rsid w:val="001E3CA4"/>
    <w:rsid w:val="001E48CE"/>
    <w:rsid w:val="001E526C"/>
    <w:rsid w:val="001E5660"/>
    <w:rsid w:val="001E593A"/>
    <w:rsid w:val="001E7331"/>
    <w:rsid w:val="001E7BC5"/>
    <w:rsid w:val="001E7DEA"/>
    <w:rsid w:val="001E7FD0"/>
    <w:rsid w:val="001F0DBC"/>
    <w:rsid w:val="001F1EEF"/>
    <w:rsid w:val="001F3689"/>
    <w:rsid w:val="001F389D"/>
    <w:rsid w:val="001F49BF"/>
    <w:rsid w:val="001F5791"/>
    <w:rsid w:val="001F5842"/>
    <w:rsid w:val="001F66A9"/>
    <w:rsid w:val="001F6B19"/>
    <w:rsid w:val="001F6E3E"/>
    <w:rsid w:val="001F7C4A"/>
    <w:rsid w:val="0020184F"/>
    <w:rsid w:val="00202A75"/>
    <w:rsid w:val="0020344F"/>
    <w:rsid w:val="00204A29"/>
    <w:rsid w:val="00206E88"/>
    <w:rsid w:val="0020701C"/>
    <w:rsid w:val="002072B8"/>
    <w:rsid w:val="00210078"/>
    <w:rsid w:val="00210AEC"/>
    <w:rsid w:val="0021186D"/>
    <w:rsid w:val="00212072"/>
    <w:rsid w:val="00212A03"/>
    <w:rsid w:val="0021359A"/>
    <w:rsid w:val="002138FA"/>
    <w:rsid w:val="00213B62"/>
    <w:rsid w:val="00214EDB"/>
    <w:rsid w:val="002168E3"/>
    <w:rsid w:val="00220E0D"/>
    <w:rsid w:val="00221380"/>
    <w:rsid w:val="0022141C"/>
    <w:rsid w:val="00221740"/>
    <w:rsid w:val="00221957"/>
    <w:rsid w:val="002221AC"/>
    <w:rsid w:val="00222CE2"/>
    <w:rsid w:val="002239FD"/>
    <w:rsid w:val="002240A1"/>
    <w:rsid w:val="00224186"/>
    <w:rsid w:val="0022678B"/>
    <w:rsid w:val="00226DBF"/>
    <w:rsid w:val="002273B6"/>
    <w:rsid w:val="00227BD3"/>
    <w:rsid w:val="00227F55"/>
    <w:rsid w:val="002326BB"/>
    <w:rsid w:val="0023283C"/>
    <w:rsid w:val="002329C9"/>
    <w:rsid w:val="00232B11"/>
    <w:rsid w:val="00232D51"/>
    <w:rsid w:val="0023316D"/>
    <w:rsid w:val="002332FC"/>
    <w:rsid w:val="0023358C"/>
    <w:rsid w:val="00234ED1"/>
    <w:rsid w:val="0023539D"/>
    <w:rsid w:val="00236609"/>
    <w:rsid w:val="00237183"/>
    <w:rsid w:val="00240604"/>
    <w:rsid w:val="00241D78"/>
    <w:rsid w:val="00242527"/>
    <w:rsid w:val="00242851"/>
    <w:rsid w:val="00242B52"/>
    <w:rsid w:val="00243974"/>
    <w:rsid w:val="002439F6"/>
    <w:rsid w:val="00243E91"/>
    <w:rsid w:val="002446B2"/>
    <w:rsid w:val="00246362"/>
    <w:rsid w:val="00246916"/>
    <w:rsid w:val="00246923"/>
    <w:rsid w:val="0024782C"/>
    <w:rsid w:val="00250E66"/>
    <w:rsid w:val="00252AC3"/>
    <w:rsid w:val="00252FD0"/>
    <w:rsid w:val="002558D9"/>
    <w:rsid w:val="00257D17"/>
    <w:rsid w:val="00260A60"/>
    <w:rsid w:val="00261116"/>
    <w:rsid w:val="00261FE1"/>
    <w:rsid w:val="002623A5"/>
    <w:rsid w:val="00263354"/>
    <w:rsid w:val="00263BCC"/>
    <w:rsid w:val="00263FE4"/>
    <w:rsid w:val="0026418E"/>
    <w:rsid w:val="00264DA3"/>
    <w:rsid w:val="0026695E"/>
    <w:rsid w:val="002670D1"/>
    <w:rsid w:val="002675CD"/>
    <w:rsid w:val="00270A98"/>
    <w:rsid w:val="00274088"/>
    <w:rsid w:val="00274BBC"/>
    <w:rsid w:val="002751E5"/>
    <w:rsid w:val="002753B6"/>
    <w:rsid w:val="002771D7"/>
    <w:rsid w:val="002771F9"/>
    <w:rsid w:val="00277955"/>
    <w:rsid w:val="002807F1"/>
    <w:rsid w:val="0028203A"/>
    <w:rsid w:val="00283068"/>
    <w:rsid w:val="002840C7"/>
    <w:rsid w:val="002842FA"/>
    <w:rsid w:val="002851C7"/>
    <w:rsid w:val="00286172"/>
    <w:rsid w:val="00286484"/>
    <w:rsid w:val="002864B8"/>
    <w:rsid w:val="00287C10"/>
    <w:rsid w:val="00290CEB"/>
    <w:rsid w:val="00291883"/>
    <w:rsid w:val="00291AB7"/>
    <w:rsid w:val="00292C96"/>
    <w:rsid w:val="00293105"/>
    <w:rsid w:val="00293337"/>
    <w:rsid w:val="00293522"/>
    <w:rsid w:val="00294643"/>
    <w:rsid w:val="00295331"/>
    <w:rsid w:val="00295D48"/>
    <w:rsid w:val="0029666A"/>
    <w:rsid w:val="00297A0D"/>
    <w:rsid w:val="00297C38"/>
    <w:rsid w:val="002A07C1"/>
    <w:rsid w:val="002A1773"/>
    <w:rsid w:val="002A18C3"/>
    <w:rsid w:val="002A1F9B"/>
    <w:rsid w:val="002A39AF"/>
    <w:rsid w:val="002A5CA8"/>
    <w:rsid w:val="002A5CDA"/>
    <w:rsid w:val="002A6DB7"/>
    <w:rsid w:val="002B1C58"/>
    <w:rsid w:val="002B1F4E"/>
    <w:rsid w:val="002B223C"/>
    <w:rsid w:val="002B2514"/>
    <w:rsid w:val="002B3C7A"/>
    <w:rsid w:val="002B4547"/>
    <w:rsid w:val="002B4EC9"/>
    <w:rsid w:val="002B51C8"/>
    <w:rsid w:val="002B54FF"/>
    <w:rsid w:val="002B756D"/>
    <w:rsid w:val="002C3DC2"/>
    <w:rsid w:val="002C4530"/>
    <w:rsid w:val="002C57F7"/>
    <w:rsid w:val="002C5A18"/>
    <w:rsid w:val="002C5ADF"/>
    <w:rsid w:val="002C5CC0"/>
    <w:rsid w:val="002C625D"/>
    <w:rsid w:val="002C76F0"/>
    <w:rsid w:val="002D0D8A"/>
    <w:rsid w:val="002D19BB"/>
    <w:rsid w:val="002D1CF1"/>
    <w:rsid w:val="002D47AC"/>
    <w:rsid w:val="002D48C2"/>
    <w:rsid w:val="002D6C7B"/>
    <w:rsid w:val="002D76F4"/>
    <w:rsid w:val="002E09DC"/>
    <w:rsid w:val="002E0BA6"/>
    <w:rsid w:val="002E0C57"/>
    <w:rsid w:val="002E12CE"/>
    <w:rsid w:val="002E15E1"/>
    <w:rsid w:val="002E2D7F"/>
    <w:rsid w:val="002E4456"/>
    <w:rsid w:val="002E44A6"/>
    <w:rsid w:val="002E6393"/>
    <w:rsid w:val="002E7984"/>
    <w:rsid w:val="002F046D"/>
    <w:rsid w:val="002F0B8E"/>
    <w:rsid w:val="002F11B3"/>
    <w:rsid w:val="002F17BC"/>
    <w:rsid w:val="002F1CA4"/>
    <w:rsid w:val="002F234C"/>
    <w:rsid w:val="002F23D1"/>
    <w:rsid w:val="002F52DE"/>
    <w:rsid w:val="002F5DC4"/>
    <w:rsid w:val="002F5DCD"/>
    <w:rsid w:val="002F604A"/>
    <w:rsid w:val="002F61D4"/>
    <w:rsid w:val="002F6572"/>
    <w:rsid w:val="002F6A67"/>
    <w:rsid w:val="002F71DA"/>
    <w:rsid w:val="00300E8C"/>
    <w:rsid w:val="00300F01"/>
    <w:rsid w:val="00302C98"/>
    <w:rsid w:val="003034AF"/>
    <w:rsid w:val="00303AFA"/>
    <w:rsid w:val="00303C86"/>
    <w:rsid w:val="00303E6C"/>
    <w:rsid w:val="00304370"/>
    <w:rsid w:val="003045D7"/>
    <w:rsid w:val="00305584"/>
    <w:rsid w:val="00305D40"/>
    <w:rsid w:val="00305E3F"/>
    <w:rsid w:val="00305E40"/>
    <w:rsid w:val="00307312"/>
    <w:rsid w:val="00307E85"/>
    <w:rsid w:val="00307EE1"/>
    <w:rsid w:val="003106CE"/>
    <w:rsid w:val="0031107E"/>
    <w:rsid w:val="00311DB0"/>
    <w:rsid w:val="00312E7A"/>
    <w:rsid w:val="00312FE9"/>
    <w:rsid w:val="0031334F"/>
    <w:rsid w:val="00314AE8"/>
    <w:rsid w:val="00315A3C"/>
    <w:rsid w:val="0031671E"/>
    <w:rsid w:val="00316BC3"/>
    <w:rsid w:val="00316C9C"/>
    <w:rsid w:val="003175F4"/>
    <w:rsid w:val="0032016F"/>
    <w:rsid w:val="003203F6"/>
    <w:rsid w:val="00321226"/>
    <w:rsid w:val="0032197F"/>
    <w:rsid w:val="00321D64"/>
    <w:rsid w:val="00322668"/>
    <w:rsid w:val="0032274F"/>
    <w:rsid w:val="003264D2"/>
    <w:rsid w:val="00327EE9"/>
    <w:rsid w:val="00330FD5"/>
    <w:rsid w:val="00331576"/>
    <w:rsid w:val="00331A41"/>
    <w:rsid w:val="00332951"/>
    <w:rsid w:val="003329B4"/>
    <w:rsid w:val="00332D2E"/>
    <w:rsid w:val="0033421D"/>
    <w:rsid w:val="00334A39"/>
    <w:rsid w:val="00334B56"/>
    <w:rsid w:val="00335070"/>
    <w:rsid w:val="003357F9"/>
    <w:rsid w:val="00335EE7"/>
    <w:rsid w:val="003368C6"/>
    <w:rsid w:val="00337D5F"/>
    <w:rsid w:val="00341289"/>
    <w:rsid w:val="00341BDC"/>
    <w:rsid w:val="00342248"/>
    <w:rsid w:val="00343C7B"/>
    <w:rsid w:val="00344B43"/>
    <w:rsid w:val="00344B9E"/>
    <w:rsid w:val="00345221"/>
    <w:rsid w:val="00345383"/>
    <w:rsid w:val="00345395"/>
    <w:rsid w:val="003455C7"/>
    <w:rsid w:val="00346481"/>
    <w:rsid w:val="00346D1C"/>
    <w:rsid w:val="00347FAB"/>
    <w:rsid w:val="0035081F"/>
    <w:rsid w:val="003514D0"/>
    <w:rsid w:val="00351855"/>
    <w:rsid w:val="00352140"/>
    <w:rsid w:val="00357647"/>
    <w:rsid w:val="00357F9F"/>
    <w:rsid w:val="00357FBE"/>
    <w:rsid w:val="00360052"/>
    <w:rsid w:val="0036088F"/>
    <w:rsid w:val="00361201"/>
    <w:rsid w:val="003617AF"/>
    <w:rsid w:val="00361941"/>
    <w:rsid w:val="00362106"/>
    <w:rsid w:val="00362737"/>
    <w:rsid w:val="00362AC7"/>
    <w:rsid w:val="0036547F"/>
    <w:rsid w:val="00366B65"/>
    <w:rsid w:val="00366CEC"/>
    <w:rsid w:val="003672CE"/>
    <w:rsid w:val="00367319"/>
    <w:rsid w:val="0036793E"/>
    <w:rsid w:val="00367C8E"/>
    <w:rsid w:val="00367D8D"/>
    <w:rsid w:val="00370669"/>
    <w:rsid w:val="003711F2"/>
    <w:rsid w:val="0037222E"/>
    <w:rsid w:val="00373889"/>
    <w:rsid w:val="003738A4"/>
    <w:rsid w:val="003738ED"/>
    <w:rsid w:val="00374CF3"/>
    <w:rsid w:val="0037581E"/>
    <w:rsid w:val="003760DE"/>
    <w:rsid w:val="00377148"/>
    <w:rsid w:val="003772DC"/>
    <w:rsid w:val="00377AC6"/>
    <w:rsid w:val="00377C53"/>
    <w:rsid w:val="003816A5"/>
    <w:rsid w:val="00382691"/>
    <w:rsid w:val="00382DF3"/>
    <w:rsid w:val="00383B8B"/>
    <w:rsid w:val="0038459A"/>
    <w:rsid w:val="00385129"/>
    <w:rsid w:val="0038520B"/>
    <w:rsid w:val="003853BF"/>
    <w:rsid w:val="003856F0"/>
    <w:rsid w:val="00385B0D"/>
    <w:rsid w:val="00385F67"/>
    <w:rsid w:val="00387EEF"/>
    <w:rsid w:val="00391A0A"/>
    <w:rsid w:val="00391A67"/>
    <w:rsid w:val="003922C8"/>
    <w:rsid w:val="003923D5"/>
    <w:rsid w:val="00393171"/>
    <w:rsid w:val="00393B05"/>
    <w:rsid w:val="00394459"/>
    <w:rsid w:val="00394DE8"/>
    <w:rsid w:val="003964BF"/>
    <w:rsid w:val="003966C7"/>
    <w:rsid w:val="00396FF5"/>
    <w:rsid w:val="0039728E"/>
    <w:rsid w:val="003A04A8"/>
    <w:rsid w:val="003A07E0"/>
    <w:rsid w:val="003A0D22"/>
    <w:rsid w:val="003A14D4"/>
    <w:rsid w:val="003A32D5"/>
    <w:rsid w:val="003A3722"/>
    <w:rsid w:val="003A4284"/>
    <w:rsid w:val="003A4B53"/>
    <w:rsid w:val="003A51E0"/>
    <w:rsid w:val="003A5BB5"/>
    <w:rsid w:val="003A6919"/>
    <w:rsid w:val="003A6BEC"/>
    <w:rsid w:val="003A6C4D"/>
    <w:rsid w:val="003A6E67"/>
    <w:rsid w:val="003A6FD2"/>
    <w:rsid w:val="003A7302"/>
    <w:rsid w:val="003A78CD"/>
    <w:rsid w:val="003A7B41"/>
    <w:rsid w:val="003A7F77"/>
    <w:rsid w:val="003B0C3A"/>
    <w:rsid w:val="003B0D8A"/>
    <w:rsid w:val="003B136C"/>
    <w:rsid w:val="003B1611"/>
    <w:rsid w:val="003B1737"/>
    <w:rsid w:val="003B21FD"/>
    <w:rsid w:val="003B301B"/>
    <w:rsid w:val="003B45A7"/>
    <w:rsid w:val="003B4755"/>
    <w:rsid w:val="003B76A4"/>
    <w:rsid w:val="003C00E9"/>
    <w:rsid w:val="003C25A4"/>
    <w:rsid w:val="003C26B7"/>
    <w:rsid w:val="003C2B84"/>
    <w:rsid w:val="003C2DD7"/>
    <w:rsid w:val="003C30B8"/>
    <w:rsid w:val="003C3495"/>
    <w:rsid w:val="003C429C"/>
    <w:rsid w:val="003C529B"/>
    <w:rsid w:val="003C5584"/>
    <w:rsid w:val="003C736A"/>
    <w:rsid w:val="003C74F3"/>
    <w:rsid w:val="003C77DD"/>
    <w:rsid w:val="003D0136"/>
    <w:rsid w:val="003D0587"/>
    <w:rsid w:val="003D093C"/>
    <w:rsid w:val="003D295C"/>
    <w:rsid w:val="003D2C74"/>
    <w:rsid w:val="003D436F"/>
    <w:rsid w:val="003D44C7"/>
    <w:rsid w:val="003D4C41"/>
    <w:rsid w:val="003D4DF7"/>
    <w:rsid w:val="003D686D"/>
    <w:rsid w:val="003D6E31"/>
    <w:rsid w:val="003D7775"/>
    <w:rsid w:val="003E05CC"/>
    <w:rsid w:val="003E1D55"/>
    <w:rsid w:val="003E20E8"/>
    <w:rsid w:val="003E2CE1"/>
    <w:rsid w:val="003E3E83"/>
    <w:rsid w:val="003E50F9"/>
    <w:rsid w:val="003E5EDE"/>
    <w:rsid w:val="003E6731"/>
    <w:rsid w:val="003E6913"/>
    <w:rsid w:val="003E6951"/>
    <w:rsid w:val="003E7044"/>
    <w:rsid w:val="003E7A9E"/>
    <w:rsid w:val="003E7C6B"/>
    <w:rsid w:val="003E7F4D"/>
    <w:rsid w:val="003F037B"/>
    <w:rsid w:val="003F097E"/>
    <w:rsid w:val="003F2049"/>
    <w:rsid w:val="003F2502"/>
    <w:rsid w:val="003F2CE0"/>
    <w:rsid w:val="003F2FA3"/>
    <w:rsid w:val="003F2FBE"/>
    <w:rsid w:val="003F56C2"/>
    <w:rsid w:val="003F5A3B"/>
    <w:rsid w:val="003F5CE4"/>
    <w:rsid w:val="003F5D24"/>
    <w:rsid w:val="003F66B0"/>
    <w:rsid w:val="003F6B0B"/>
    <w:rsid w:val="003F6D39"/>
    <w:rsid w:val="003F7316"/>
    <w:rsid w:val="004006F0"/>
    <w:rsid w:val="004006F9"/>
    <w:rsid w:val="00401212"/>
    <w:rsid w:val="004034EF"/>
    <w:rsid w:val="00404EF5"/>
    <w:rsid w:val="00406538"/>
    <w:rsid w:val="0040736F"/>
    <w:rsid w:val="004077FE"/>
    <w:rsid w:val="00407B27"/>
    <w:rsid w:val="00410222"/>
    <w:rsid w:val="0041024A"/>
    <w:rsid w:val="0041133B"/>
    <w:rsid w:val="00411C1E"/>
    <w:rsid w:val="00411E6F"/>
    <w:rsid w:val="00412020"/>
    <w:rsid w:val="00413039"/>
    <w:rsid w:val="004134BB"/>
    <w:rsid w:val="0041358A"/>
    <w:rsid w:val="004136CB"/>
    <w:rsid w:val="00413B39"/>
    <w:rsid w:val="00414DF3"/>
    <w:rsid w:val="00415A66"/>
    <w:rsid w:val="00416229"/>
    <w:rsid w:val="00416A2B"/>
    <w:rsid w:val="00416CF7"/>
    <w:rsid w:val="0041715F"/>
    <w:rsid w:val="00421958"/>
    <w:rsid w:val="00421ECF"/>
    <w:rsid w:val="00422219"/>
    <w:rsid w:val="00422618"/>
    <w:rsid w:val="00423656"/>
    <w:rsid w:val="00423DB9"/>
    <w:rsid w:val="00423E37"/>
    <w:rsid w:val="004248F1"/>
    <w:rsid w:val="00425535"/>
    <w:rsid w:val="004269ED"/>
    <w:rsid w:val="00426AE8"/>
    <w:rsid w:val="004276D2"/>
    <w:rsid w:val="00427B21"/>
    <w:rsid w:val="00430008"/>
    <w:rsid w:val="00430C9C"/>
    <w:rsid w:val="00431905"/>
    <w:rsid w:val="004329C9"/>
    <w:rsid w:val="00433668"/>
    <w:rsid w:val="0043395C"/>
    <w:rsid w:val="00433B57"/>
    <w:rsid w:val="004342E4"/>
    <w:rsid w:val="00435D6A"/>
    <w:rsid w:val="00436347"/>
    <w:rsid w:val="004364D1"/>
    <w:rsid w:val="00437B93"/>
    <w:rsid w:val="00440B40"/>
    <w:rsid w:val="00440C96"/>
    <w:rsid w:val="00440CFF"/>
    <w:rsid w:val="00441AD8"/>
    <w:rsid w:val="00442D39"/>
    <w:rsid w:val="00443370"/>
    <w:rsid w:val="00443B1D"/>
    <w:rsid w:val="00443B33"/>
    <w:rsid w:val="00444057"/>
    <w:rsid w:val="00445299"/>
    <w:rsid w:val="00445842"/>
    <w:rsid w:val="004467E7"/>
    <w:rsid w:val="004509DE"/>
    <w:rsid w:val="00451189"/>
    <w:rsid w:val="004516AE"/>
    <w:rsid w:val="00452D9E"/>
    <w:rsid w:val="004536D8"/>
    <w:rsid w:val="00453CDB"/>
    <w:rsid w:val="004550F0"/>
    <w:rsid w:val="00455130"/>
    <w:rsid w:val="0045527C"/>
    <w:rsid w:val="00455AC3"/>
    <w:rsid w:val="004566A6"/>
    <w:rsid w:val="004566CD"/>
    <w:rsid w:val="00457F7C"/>
    <w:rsid w:val="00460B4D"/>
    <w:rsid w:val="00460D76"/>
    <w:rsid w:val="0046327A"/>
    <w:rsid w:val="00464EA0"/>
    <w:rsid w:val="0046518F"/>
    <w:rsid w:val="00465977"/>
    <w:rsid w:val="00465EFD"/>
    <w:rsid w:val="00466DAE"/>
    <w:rsid w:val="004703AA"/>
    <w:rsid w:val="0047328F"/>
    <w:rsid w:val="0047357F"/>
    <w:rsid w:val="004739A5"/>
    <w:rsid w:val="00473F43"/>
    <w:rsid w:val="00474084"/>
    <w:rsid w:val="0047487E"/>
    <w:rsid w:val="00475188"/>
    <w:rsid w:val="00475382"/>
    <w:rsid w:val="004753AC"/>
    <w:rsid w:val="00476732"/>
    <w:rsid w:val="0047717F"/>
    <w:rsid w:val="00482335"/>
    <w:rsid w:val="00482C1C"/>
    <w:rsid w:val="00482D65"/>
    <w:rsid w:val="004837B0"/>
    <w:rsid w:val="00483835"/>
    <w:rsid w:val="00483992"/>
    <w:rsid w:val="00483AF6"/>
    <w:rsid w:val="00483BF2"/>
    <w:rsid w:val="00484E67"/>
    <w:rsid w:val="00485CF4"/>
    <w:rsid w:val="004876C6"/>
    <w:rsid w:val="004900FA"/>
    <w:rsid w:val="004901CC"/>
    <w:rsid w:val="00491129"/>
    <w:rsid w:val="004917F7"/>
    <w:rsid w:val="00491E68"/>
    <w:rsid w:val="0049222C"/>
    <w:rsid w:val="00493D36"/>
    <w:rsid w:val="0049417B"/>
    <w:rsid w:val="00494C36"/>
    <w:rsid w:val="00495471"/>
    <w:rsid w:val="0049717E"/>
    <w:rsid w:val="00497C47"/>
    <w:rsid w:val="004A0BDB"/>
    <w:rsid w:val="004A13F4"/>
    <w:rsid w:val="004A2B60"/>
    <w:rsid w:val="004A2CDB"/>
    <w:rsid w:val="004A3F15"/>
    <w:rsid w:val="004A51C8"/>
    <w:rsid w:val="004A7900"/>
    <w:rsid w:val="004A7BE7"/>
    <w:rsid w:val="004B0151"/>
    <w:rsid w:val="004B1823"/>
    <w:rsid w:val="004B1D36"/>
    <w:rsid w:val="004B2F01"/>
    <w:rsid w:val="004B4C0F"/>
    <w:rsid w:val="004B4DDB"/>
    <w:rsid w:val="004B5153"/>
    <w:rsid w:val="004B5568"/>
    <w:rsid w:val="004B5B18"/>
    <w:rsid w:val="004B6C7F"/>
    <w:rsid w:val="004C0040"/>
    <w:rsid w:val="004C1C42"/>
    <w:rsid w:val="004C1C96"/>
    <w:rsid w:val="004C2A4B"/>
    <w:rsid w:val="004C30D8"/>
    <w:rsid w:val="004C3B45"/>
    <w:rsid w:val="004C428B"/>
    <w:rsid w:val="004C4510"/>
    <w:rsid w:val="004C4782"/>
    <w:rsid w:val="004C4BA2"/>
    <w:rsid w:val="004C6B2F"/>
    <w:rsid w:val="004D01C0"/>
    <w:rsid w:val="004D03DA"/>
    <w:rsid w:val="004D0586"/>
    <w:rsid w:val="004D06BD"/>
    <w:rsid w:val="004D15E9"/>
    <w:rsid w:val="004D19AF"/>
    <w:rsid w:val="004D2517"/>
    <w:rsid w:val="004D2693"/>
    <w:rsid w:val="004D32CD"/>
    <w:rsid w:val="004D3A02"/>
    <w:rsid w:val="004D3BB9"/>
    <w:rsid w:val="004D4EA0"/>
    <w:rsid w:val="004D574B"/>
    <w:rsid w:val="004D642C"/>
    <w:rsid w:val="004D646F"/>
    <w:rsid w:val="004D6E81"/>
    <w:rsid w:val="004E09C2"/>
    <w:rsid w:val="004E1AD0"/>
    <w:rsid w:val="004E200D"/>
    <w:rsid w:val="004E3551"/>
    <w:rsid w:val="004E4C66"/>
    <w:rsid w:val="004E5C5E"/>
    <w:rsid w:val="004E5D96"/>
    <w:rsid w:val="004E5FFA"/>
    <w:rsid w:val="004E62BB"/>
    <w:rsid w:val="004E799C"/>
    <w:rsid w:val="004E7BB3"/>
    <w:rsid w:val="004E7CED"/>
    <w:rsid w:val="004F0DE1"/>
    <w:rsid w:val="004F0F80"/>
    <w:rsid w:val="004F1749"/>
    <w:rsid w:val="004F1779"/>
    <w:rsid w:val="004F1E8F"/>
    <w:rsid w:val="004F20E6"/>
    <w:rsid w:val="004F21BB"/>
    <w:rsid w:val="004F2348"/>
    <w:rsid w:val="004F2AE8"/>
    <w:rsid w:val="004F38F9"/>
    <w:rsid w:val="004F3BC9"/>
    <w:rsid w:val="00501403"/>
    <w:rsid w:val="005029C7"/>
    <w:rsid w:val="00502D2C"/>
    <w:rsid w:val="005032B5"/>
    <w:rsid w:val="00506FA7"/>
    <w:rsid w:val="00507298"/>
    <w:rsid w:val="005100A5"/>
    <w:rsid w:val="00510E43"/>
    <w:rsid w:val="005114B0"/>
    <w:rsid w:val="00512118"/>
    <w:rsid w:val="00512CD6"/>
    <w:rsid w:val="00512EF1"/>
    <w:rsid w:val="00513B52"/>
    <w:rsid w:val="00513FF1"/>
    <w:rsid w:val="00514F00"/>
    <w:rsid w:val="00516DBB"/>
    <w:rsid w:val="00516F9F"/>
    <w:rsid w:val="005202E0"/>
    <w:rsid w:val="005211F8"/>
    <w:rsid w:val="00521E82"/>
    <w:rsid w:val="005231B0"/>
    <w:rsid w:val="0052324A"/>
    <w:rsid w:val="00523AFE"/>
    <w:rsid w:val="00523F55"/>
    <w:rsid w:val="00525248"/>
    <w:rsid w:val="005258FE"/>
    <w:rsid w:val="00525D9F"/>
    <w:rsid w:val="00525E16"/>
    <w:rsid w:val="00526DFE"/>
    <w:rsid w:val="00526E0A"/>
    <w:rsid w:val="00527CCB"/>
    <w:rsid w:val="00530058"/>
    <w:rsid w:val="005316E2"/>
    <w:rsid w:val="00532601"/>
    <w:rsid w:val="00532B7F"/>
    <w:rsid w:val="00532E26"/>
    <w:rsid w:val="00532F56"/>
    <w:rsid w:val="00533876"/>
    <w:rsid w:val="00534359"/>
    <w:rsid w:val="00534A7D"/>
    <w:rsid w:val="0053518E"/>
    <w:rsid w:val="0053547B"/>
    <w:rsid w:val="00535C4E"/>
    <w:rsid w:val="0053609E"/>
    <w:rsid w:val="005375A9"/>
    <w:rsid w:val="0053779D"/>
    <w:rsid w:val="005377EB"/>
    <w:rsid w:val="00537BBF"/>
    <w:rsid w:val="0054014C"/>
    <w:rsid w:val="00540BD4"/>
    <w:rsid w:val="00541017"/>
    <w:rsid w:val="00541064"/>
    <w:rsid w:val="00541666"/>
    <w:rsid w:val="00541974"/>
    <w:rsid w:val="00541CDE"/>
    <w:rsid w:val="005422D0"/>
    <w:rsid w:val="00542B13"/>
    <w:rsid w:val="005430C1"/>
    <w:rsid w:val="005431AC"/>
    <w:rsid w:val="00544121"/>
    <w:rsid w:val="00545077"/>
    <w:rsid w:val="005455A6"/>
    <w:rsid w:val="005456FD"/>
    <w:rsid w:val="00550BC7"/>
    <w:rsid w:val="00551262"/>
    <w:rsid w:val="005522F9"/>
    <w:rsid w:val="00552362"/>
    <w:rsid w:val="005526DC"/>
    <w:rsid w:val="005548D8"/>
    <w:rsid w:val="00554C0F"/>
    <w:rsid w:val="00556046"/>
    <w:rsid w:val="005568E3"/>
    <w:rsid w:val="00557492"/>
    <w:rsid w:val="00557A29"/>
    <w:rsid w:val="00560171"/>
    <w:rsid w:val="00560B39"/>
    <w:rsid w:val="00560CC4"/>
    <w:rsid w:val="00562C19"/>
    <w:rsid w:val="00562EA6"/>
    <w:rsid w:val="0056302E"/>
    <w:rsid w:val="00563C4F"/>
    <w:rsid w:val="00564613"/>
    <w:rsid w:val="00564A8F"/>
    <w:rsid w:val="00564AE3"/>
    <w:rsid w:val="00564B18"/>
    <w:rsid w:val="00564E9E"/>
    <w:rsid w:val="00566792"/>
    <w:rsid w:val="00566DA5"/>
    <w:rsid w:val="00567065"/>
    <w:rsid w:val="00567A03"/>
    <w:rsid w:val="00570399"/>
    <w:rsid w:val="00570F36"/>
    <w:rsid w:val="005714C3"/>
    <w:rsid w:val="005724A2"/>
    <w:rsid w:val="005740C4"/>
    <w:rsid w:val="005758E9"/>
    <w:rsid w:val="00576280"/>
    <w:rsid w:val="00576415"/>
    <w:rsid w:val="00580D1B"/>
    <w:rsid w:val="00580ECD"/>
    <w:rsid w:val="00581655"/>
    <w:rsid w:val="00581906"/>
    <w:rsid w:val="00581ECE"/>
    <w:rsid w:val="005823E9"/>
    <w:rsid w:val="00582B57"/>
    <w:rsid w:val="005830D0"/>
    <w:rsid w:val="00583B7B"/>
    <w:rsid w:val="00583C7F"/>
    <w:rsid w:val="0058518A"/>
    <w:rsid w:val="0058538E"/>
    <w:rsid w:val="00585937"/>
    <w:rsid w:val="00586BA9"/>
    <w:rsid w:val="00587603"/>
    <w:rsid w:val="00590208"/>
    <w:rsid w:val="00590598"/>
    <w:rsid w:val="0059071E"/>
    <w:rsid w:val="00590BC3"/>
    <w:rsid w:val="00590CA2"/>
    <w:rsid w:val="00591D29"/>
    <w:rsid w:val="00591E59"/>
    <w:rsid w:val="0059247C"/>
    <w:rsid w:val="00593419"/>
    <w:rsid w:val="00593642"/>
    <w:rsid w:val="00595149"/>
    <w:rsid w:val="00595868"/>
    <w:rsid w:val="005966A6"/>
    <w:rsid w:val="00597EE2"/>
    <w:rsid w:val="005A08CD"/>
    <w:rsid w:val="005A26C4"/>
    <w:rsid w:val="005A55A9"/>
    <w:rsid w:val="005A56BB"/>
    <w:rsid w:val="005B0907"/>
    <w:rsid w:val="005B09A4"/>
    <w:rsid w:val="005B0BAC"/>
    <w:rsid w:val="005B0CFB"/>
    <w:rsid w:val="005B1310"/>
    <w:rsid w:val="005B2E25"/>
    <w:rsid w:val="005B35F4"/>
    <w:rsid w:val="005B361F"/>
    <w:rsid w:val="005B3E30"/>
    <w:rsid w:val="005B5577"/>
    <w:rsid w:val="005B7AAC"/>
    <w:rsid w:val="005B7AEE"/>
    <w:rsid w:val="005C0ED0"/>
    <w:rsid w:val="005C2AA6"/>
    <w:rsid w:val="005C2F3B"/>
    <w:rsid w:val="005C3686"/>
    <w:rsid w:val="005C4472"/>
    <w:rsid w:val="005C4696"/>
    <w:rsid w:val="005C4753"/>
    <w:rsid w:val="005C5214"/>
    <w:rsid w:val="005C574F"/>
    <w:rsid w:val="005C59B0"/>
    <w:rsid w:val="005C6526"/>
    <w:rsid w:val="005C7881"/>
    <w:rsid w:val="005C7A36"/>
    <w:rsid w:val="005D0B1E"/>
    <w:rsid w:val="005D0BBA"/>
    <w:rsid w:val="005D2B55"/>
    <w:rsid w:val="005D2B67"/>
    <w:rsid w:val="005D314A"/>
    <w:rsid w:val="005D35E8"/>
    <w:rsid w:val="005D3660"/>
    <w:rsid w:val="005D3CEF"/>
    <w:rsid w:val="005D3FBB"/>
    <w:rsid w:val="005D4109"/>
    <w:rsid w:val="005D47E1"/>
    <w:rsid w:val="005D4CB0"/>
    <w:rsid w:val="005D5698"/>
    <w:rsid w:val="005D572D"/>
    <w:rsid w:val="005D5D14"/>
    <w:rsid w:val="005D67E3"/>
    <w:rsid w:val="005D6D84"/>
    <w:rsid w:val="005D70DC"/>
    <w:rsid w:val="005D79EA"/>
    <w:rsid w:val="005E25FA"/>
    <w:rsid w:val="005E32BB"/>
    <w:rsid w:val="005E3426"/>
    <w:rsid w:val="005E346F"/>
    <w:rsid w:val="005E4423"/>
    <w:rsid w:val="005E4513"/>
    <w:rsid w:val="005E488E"/>
    <w:rsid w:val="005E4A49"/>
    <w:rsid w:val="005E56EE"/>
    <w:rsid w:val="005E718B"/>
    <w:rsid w:val="005E761F"/>
    <w:rsid w:val="005F0259"/>
    <w:rsid w:val="005F1816"/>
    <w:rsid w:val="005F2623"/>
    <w:rsid w:val="005F29B4"/>
    <w:rsid w:val="005F2A30"/>
    <w:rsid w:val="005F4F97"/>
    <w:rsid w:val="005F5659"/>
    <w:rsid w:val="005F5E88"/>
    <w:rsid w:val="005F670D"/>
    <w:rsid w:val="005F70D1"/>
    <w:rsid w:val="005F72CA"/>
    <w:rsid w:val="005F7CA4"/>
    <w:rsid w:val="00600BA2"/>
    <w:rsid w:val="00603A01"/>
    <w:rsid w:val="0060445E"/>
    <w:rsid w:val="00604984"/>
    <w:rsid w:val="00604D80"/>
    <w:rsid w:val="00606480"/>
    <w:rsid w:val="00606FFB"/>
    <w:rsid w:val="00607135"/>
    <w:rsid w:val="00607A08"/>
    <w:rsid w:val="006105D1"/>
    <w:rsid w:val="006111A8"/>
    <w:rsid w:val="00611881"/>
    <w:rsid w:val="00611D65"/>
    <w:rsid w:val="006134B5"/>
    <w:rsid w:val="00613F10"/>
    <w:rsid w:val="006152E6"/>
    <w:rsid w:val="00615E8E"/>
    <w:rsid w:val="0061650A"/>
    <w:rsid w:val="006165F2"/>
    <w:rsid w:val="00617903"/>
    <w:rsid w:val="00617ED8"/>
    <w:rsid w:val="00620BFF"/>
    <w:rsid w:val="00621795"/>
    <w:rsid w:val="00621EF9"/>
    <w:rsid w:val="006248DB"/>
    <w:rsid w:val="006254CA"/>
    <w:rsid w:val="006257B6"/>
    <w:rsid w:val="00625BD7"/>
    <w:rsid w:val="0062667E"/>
    <w:rsid w:val="0062718C"/>
    <w:rsid w:val="00627344"/>
    <w:rsid w:val="00627D58"/>
    <w:rsid w:val="006301D4"/>
    <w:rsid w:val="00630301"/>
    <w:rsid w:val="0063046B"/>
    <w:rsid w:val="00631A2D"/>
    <w:rsid w:val="006324EE"/>
    <w:rsid w:val="00632650"/>
    <w:rsid w:val="00633727"/>
    <w:rsid w:val="00634926"/>
    <w:rsid w:val="006356DC"/>
    <w:rsid w:val="00637128"/>
    <w:rsid w:val="00643059"/>
    <w:rsid w:val="006434F0"/>
    <w:rsid w:val="00644353"/>
    <w:rsid w:val="00646016"/>
    <w:rsid w:val="00646956"/>
    <w:rsid w:val="00647525"/>
    <w:rsid w:val="0064753D"/>
    <w:rsid w:val="00650909"/>
    <w:rsid w:val="0065123F"/>
    <w:rsid w:val="00653153"/>
    <w:rsid w:val="00654C17"/>
    <w:rsid w:val="00654E04"/>
    <w:rsid w:val="006555BD"/>
    <w:rsid w:val="0065660F"/>
    <w:rsid w:val="00656738"/>
    <w:rsid w:val="00657852"/>
    <w:rsid w:val="00660C31"/>
    <w:rsid w:val="006610D4"/>
    <w:rsid w:val="00662732"/>
    <w:rsid w:val="006633D2"/>
    <w:rsid w:val="0066458F"/>
    <w:rsid w:val="00665047"/>
    <w:rsid w:val="0066585A"/>
    <w:rsid w:val="0066608E"/>
    <w:rsid w:val="00666664"/>
    <w:rsid w:val="00666A6C"/>
    <w:rsid w:val="00670FE3"/>
    <w:rsid w:val="00671AAE"/>
    <w:rsid w:val="00671DBA"/>
    <w:rsid w:val="0067263C"/>
    <w:rsid w:val="00673272"/>
    <w:rsid w:val="00673A4F"/>
    <w:rsid w:val="00673F24"/>
    <w:rsid w:val="00673FFC"/>
    <w:rsid w:val="006743CD"/>
    <w:rsid w:val="00674B8B"/>
    <w:rsid w:val="00675289"/>
    <w:rsid w:val="0067638B"/>
    <w:rsid w:val="00676899"/>
    <w:rsid w:val="00681702"/>
    <w:rsid w:val="006823C4"/>
    <w:rsid w:val="00682F94"/>
    <w:rsid w:val="00683CBD"/>
    <w:rsid w:val="0068434B"/>
    <w:rsid w:val="0068438D"/>
    <w:rsid w:val="006854D3"/>
    <w:rsid w:val="00685564"/>
    <w:rsid w:val="0068604A"/>
    <w:rsid w:val="0068629F"/>
    <w:rsid w:val="006878AE"/>
    <w:rsid w:val="0069112A"/>
    <w:rsid w:val="006920E4"/>
    <w:rsid w:val="006930F0"/>
    <w:rsid w:val="0069314C"/>
    <w:rsid w:val="0069328B"/>
    <w:rsid w:val="00693D7B"/>
    <w:rsid w:val="006944C1"/>
    <w:rsid w:val="00695670"/>
    <w:rsid w:val="006A0646"/>
    <w:rsid w:val="006A08D4"/>
    <w:rsid w:val="006A171E"/>
    <w:rsid w:val="006A2D2D"/>
    <w:rsid w:val="006A30C5"/>
    <w:rsid w:val="006A3A80"/>
    <w:rsid w:val="006A3C25"/>
    <w:rsid w:val="006A3CEF"/>
    <w:rsid w:val="006A3F47"/>
    <w:rsid w:val="006A4482"/>
    <w:rsid w:val="006A5515"/>
    <w:rsid w:val="006A5ED5"/>
    <w:rsid w:val="006A647E"/>
    <w:rsid w:val="006A686D"/>
    <w:rsid w:val="006A70A3"/>
    <w:rsid w:val="006A7E7A"/>
    <w:rsid w:val="006A7E8B"/>
    <w:rsid w:val="006B05FC"/>
    <w:rsid w:val="006B271D"/>
    <w:rsid w:val="006B2851"/>
    <w:rsid w:val="006B2FE2"/>
    <w:rsid w:val="006B3B7F"/>
    <w:rsid w:val="006B3D3D"/>
    <w:rsid w:val="006B5EFB"/>
    <w:rsid w:val="006B6259"/>
    <w:rsid w:val="006B6E83"/>
    <w:rsid w:val="006B75B1"/>
    <w:rsid w:val="006B7D1F"/>
    <w:rsid w:val="006C02C0"/>
    <w:rsid w:val="006C1FC9"/>
    <w:rsid w:val="006C2E8D"/>
    <w:rsid w:val="006C3357"/>
    <w:rsid w:val="006C39AD"/>
    <w:rsid w:val="006C3B96"/>
    <w:rsid w:val="006C5172"/>
    <w:rsid w:val="006C552F"/>
    <w:rsid w:val="006C58AF"/>
    <w:rsid w:val="006C58EE"/>
    <w:rsid w:val="006C591E"/>
    <w:rsid w:val="006C7DF1"/>
    <w:rsid w:val="006D0C54"/>
    <w:rsid w:val="006D32D5"/>
    <w:rsid w:val="006D3BE0"/>
    <w:rsid w:val="006D3C33"/>
    <w:rsid w:val="006D46F8"/>
    <w:rsid w:val="006D4BFD"/>
    <w:rsid w:val="006D7651"/>
    <w:rsid w:val="006E08EE"/>
    <w:rsid w:val="006E1B4A"/>
    <w:rsid w:val="006E2C1A"/>
    <w:rsid w:val="006E3A51"/>
    <w:rsid w:val="006E4A16"/>
    <w:rsid w:val="006E53A1"/>
    <w:rsid w:val="006E6583"/>
    <w:rsid w:val="006E6608"/>
    <w:rsid w:val="006E6CE4"/>
    <w:rsid w:val="006E72E8"/>
    <w:rsid w:val="006E73CA"/>
    <w:rsid w:val="006E761E"/>
    <w:rsid w:val="006E76D1"/>
    <w:rsid w:val="006F099E"/>
    <w:rsid w:val="006F191C"/>
    <w:rsid w:val="006F263D"/>
    <w:rsid w:val="006F4957"/>
    <w:rsid w:val="006F5102"/>
    <w:rsid w:val="006F51D8"/>
    <w:rsid w:val="006F51F9"/>
    <w:rsid w:val="006F5405"/>
    <w:rsid w:val="006F58AE"/>
    <w:rsid w:val="006F5DB1"/>
    <w:rsid w:val="006F6859"/>
    <w:rsid w:val="006F6DB5"/>
    <w:rsid w:val="00700C5A"/>
    <w:rsid w:val="00701284"/>
    <w:rsid w:val="0070191F"/>
    <w:rsid w:val="00701F35"/>
    <w:rsid w:val="0070206D"/>
    <w:rsid w:val="00703210"/>
    <w:rsid w:val="007034C4"/>
    <w:rsid w:val="00703BA3"/>
    <w:rsid w:val="00704126"/>
    <w:rsid w:val="0070413B"/>
    <w:rsid w:val="00704BE1"/>
    <w:rsid w:val="00704CFF"/>
    <w:rsid w:val="00705199"/>
    <w:rsid w:val="0070750A"/>
    <w:rsid w:val="00707C3A"/>
    <w:rsid w:val="007101C0"/>
    <w:rsid w:val="00713828"/>
    <w:rsid w:val="00713BD9"/>
    <w:rsid w:val="00713DE4"/>
    <w:rsid w:val="00713E69"/>
    <w:rsid w:val="00713FAF"/>
    <w:rsid w:val="00714861"/>
    <w:rsid w:val="00714F0E"/>
    <w:rsid w:val="00717626"/>
    <w:rsid w:val="00721656"/>
    <w:rsid w:val="00721A8E"/>
    <w:rsid w:val="00722CC4"/>
    <w:rsid w:val="0072333A"/>
    <w:rsid w:val="0072344E"/>
    <w:rsid w:val="00723F1E"/>
    <w:rsid w:val="00724324"/>
    <w:rsid w:val="007251B5"/>
    <w:rsid w:val="007253B1"/>
    <w:rsid w:val="0072759C"/>
    <w:rsid w:val="00730E0F"/>
    <w:rsid w:val="00732318"/>
    <w:rsid w:val="00732688"/>
    <w:rsid w:val="00733DAA"/>
    <w:rsid w:val="00734211"/>
    <w:rsid w:val="00735190"/>
    <w:rsid w:val="00735379"/>
    <w:rsid w:val="007357A0"/>
    <w:rsid w:val="007359CE"/>
    <w:rsid w:val="00735DF1"/>
    <w:rsid w:val="00735F8E"/>
    <w:rsid w:val="00736676"/>
    <w:rsid w:val="00736B27"/>
    <w:rsid w:val="00736BE1"/>
    <w:rsid w:val="00736E1E"/>
    <w:rsid w:val="00737435"/>
    <w:rsid w:val="00737977"/>
    <w:rsid w:val="007407B8"/>
    <w:rsid w:val="00740BA4"/>
    <w:rsid w:val="0074169F"/>
    <w:rsid w:val="007418A9"/>
    <w:rsid w:val="00741C9A"/>
    <w:rsid w:val="00741F8B"/>
    <w:rsid w:val="00742994"/>
    <w:rsid w:val="00744655"/>
    <w:rsid w:val="00744D6B"/>
    <w:rsid w:val="00745749"/>
    <w:rsid w:val="007462D2"/>
    <w:rsid w:val="00746D73"/>
    <w:rsid w:val="00746D74"/>
    <w:rsid w:val="00746E84"/>
    <w:rsid w:val="00747B7E"/>
    <w:rsid w:val="007500F2"/>
    <w:rsid w:val="0075029A"/>
    <w:rsid w:val="00750956"/>
    <w:rsid w:val="00751157"/>
    <w:rsid w:val="00751A5E"/>
    <w:rsid w:val="0075229E"/>
    <w:rsid w:val="0075268A"/>
    <w:rsid w:val="00754246"/>
    <w:rsid w:val="00754869"/>
    <w:rsid w:val="00754C16"/>
    <w:rsid w:val="00755E41"/>
    <w:rsid w:val="00756191"/>
    <w:rsid w:val="00757B16"/>
    <w:rsid w:val="0076004E"/>
    <w:rsid w:val="0076055E"/>
    <w:rsid w:val="00760AAC"/>
    <w:rsid w:val="00760BE8"/>
    <w:rsid w:val="00760EB2"/>
    <w:rsid w:val="00761415"/>
    <w:rsid w:val="00761FA9"/>
    <w:rsid w:val="00762877"/>
    <w:rsid w:val="00762B01"/>
    <w:rsid w:val="00762F22"/>
    <w:rsid w:val="00762F9A"/>
    <w:rsid w:val="00763530"/>
    <w:rsid w:val="00763597"/>
    <w:rsid w:val="007636C3"/>
    <w:rsid w:val="0076370E"/>
    <w:rsid w:val="00763B25"/>
    <w:rsid w:val="00763D62"/>
    <w:rsid w:val="00763F8E"/>
    <w:rsid w:val="00764A66"/>
    <w:rsid w:val="00765471"/>
    <w:rsid w:val="00765C30"/>
    <w:rsid w:val="00766ADA"/>
    <w:rsid w:val="0076741D"/>
    <w:rsid w:val="00770421"/>
    <w:rsid w:val="0077058E"/>
    <w:rsid w:val="00771FBF"/>
    <w:rsid w:val="00772BB0"/>
    <w:rsid w:val="00773ECE"/>
    <w:rsid w:val="00774417"/>
    <w:rsid w:val="00774C78"/>
    <w:rsid w:val="00775E49"/>
    <w:rsid w:val="00776379"/>
    <w:rsid w:val="00780B3A"/>
    <w:rsid w:val="007813D7"/>
    <w:rsid w:val="007815FB"/>
    <w:rsid w:val="00781663"/>
    <w:rsid w:val="00782592"/>
    <w:rsid w:val="007829CD"/>
    <w:rsid w:val="00782AF7"/>
    <w:rsid w:val="00782E04"/>
    <w:rsid w:val="00783595"/>
    <w:rsid w:val="00783667"/>
    <w:rsid w:val="00785EC7"/>
    <w:rsid w:val="00786485"/>
    <w:rsid w:val="00790444"/>
    <w:rsid w:val="00790F67"/>
    <w:rsid w:val="00791337"/>
    <w:rsid w:val="00791AF5"/>
    <w:rsid w:val="00793D0C"/>
    <w:rsid w:val="00795804"/>
    <w:rsid w:val="00796228"/>
    <w:rsid w:val="0079681D"/>
    <w:rsid w:val="007968E4"/>
    <w:rsid w:val="00796C8D"/>
    <w:rsid w:val="007A0DEC"/>
    <w:rsid w:val="007A157C"/>
    <w:rsid w:val="007A1590"/>
    <w:rsid w:val="007A20A9"/>
    <w:rsid w:val="007A30B9"/>
    <w:rsid w:val="007A545E"/>
    <w:rsid w:val="007A5A15"/>
    <w:rsid w:val="007A5BD1"/>
    <w:rsid w:val="007A741C"/>
    <w:rsid w:val="007B09B1"/>
    <w:rsid w:val="007B0C5E"/>
    <w:rsid w:val="007B137C"/>
    <w:rsid w:val="007B1FE8"/>
    <w:rsid w:val="007B3929"/>
    <w:rsid w:val="007B3A83"/>
    <w:rsid w:val="007B4236"/>
    <w:rsid w:val="007B43D8"/>
    <w:rsid w:val="007B4F98"/>
    <w:rsid w:val="007B5597"/>
    <w:rsid w:val="007B79CD"/>
    <w:rsid w:val="007B7EFF"/>
    <w:rsid w:val="007C0E1F"/>
    <w:rsid w:val="007C1BA2"/>
    <w:rsid w:val="007C1CED"/>
    <w:rsid w:val="007C2557"/>
    <w:rsid w:val="007C3874"/>
    <w:rsid w:val="007C38F3"/>
    <w:rsid w:val="007C3D45"/>
    <w:rsid w:val="007C3F97"/>
    <w:rsid w:val="007C4074"/>
    <w:rsid w:val="007C40D6"/>
    <w:rsid w:val="007C769C"/>
    <w:rsid w:val="007C7EE4"/>
    <w:rsid w:val="007C7F53"/>
    <w:rsid w:val="007D0615"/>
    <w:rsid w:val="007D1F21"/>
    <w:rsid w:val="007D248B"/>
    <w:rsid w:val="007D3101"/>
    <w:rsid w:val="007D3ECA"/>
    <w:rsid w:val="007D3FE1"/>
    <w:rsid w:val="007D4B5F"/>
    <w:rsid w:val="007D5EFC"/>
    <w:rsid w:val="007D7A93"/>
    <w:rsid w:val="007E144A"/>
    <w:rsid w:val="007E401E"/>
    <w:rsid w:val="007E5003"/>
    <w:rsid w:val="007E5B67"/>
    <w:rsid w:val="007E6095"/>
    <w:rsid w:val="007E7186"/>
    <w:rsid w:val="007E7A7C"/>
    <w:rsid w:val="007E7B1B"/>
    <w:rsid w:val="007E7BF4"/>
    <w:rsid w:val="007F0ED1"/>
    <w:rsid w:val="007F0F5A"/>
    <w:rsid w:val="007F1882"/>
    <w:rsid w:val="007F190C"/>
    <w:rsid w:val="007F2D5D"/>
    <w:rsid w:val="007F3CAA"/>
    <w:rsid w:val="007F5204"/>
    <w:rsid w:val="007F5242"/>
    <w:rsid w:val="007F6633"/>
    <w:rsid w:val="007F6DB7"/>
    <w:rsid w:val="007F6E2E"/>
    <w:rsid w:val="007F738F"/>
    <w:rsid w:val="007F777C"/>
    <w:rsid w:val="007F7C50"/>
    <w:rsid w:val="00801428"/>
    <w:rsid w:val="00801C99"/>
    <w:rsid w:val="00802187"/>
    <w:rsid w:val="00802492"/>
    <w:rsid w:val="00803DF0"/>
    <w:rsid w:val="008045CE"/>
    <w:rsid w:val="00804A66"/>
    <w:rsid w:val="008061DA"/>
    <w:rsid w:val="008073E4"/>
    <w:rsid w:val="008077D0"/>
    <w:rsid w:val="008078EA"/>
    <w:rsid w:val="0080791B"/>
    <w:rsid w:val="00810017"/>
    <w:rsid w:val="008106B0"/>
    <w:rsid w:val="00810A75"/>
    <w:rsid w:val="00811CE0"/>
    <w:rsid w:val="0081313E"/>
    <w:rsid w:val="00813FB6"/>
    <w:rsid w:val="00813FCE"/>
    <w:rsid w:val="00814277"/>
    <w:rsid w:val="00814DB9"/>
    <w:rsid w:val="008154DF"/>
    <w:rsid w:val="008163CB"/>
    <w:rsid w:val="008163DA"/>
    <w:rsid w:val="00816E06"/>
    <w:rsid w:val="0081750D"/>
    <w:rsid w:val="008177B3"/>
    <w:rsid w:val="00817B59"/>
    <w:rsid w:val="008200E1"/>
    <w:rsid w:val="008201A5"/>
    <w:rsid w:val="008226CF"/>
    <w:rsid w:val="0082427B"/>
    <w:rsid w:val="0082555A"/>
    <w:rsid w:val="00825796"/>
    <w:rsid w:val="0082652C"/>
    <w:rsid w:val="008266B3"/>
    <w:rsid w:val="00826B98"/>
    <w:rsid w:val="00827238"/>
    <w:rsid w:val="00831752"/>
    <w:rsid w:val="00831B16"/>
    <w:rsid w:val="00832D72"/>
    <w:rsid w:val="00833903"/>
    <w:rsid w:val="008349F9"/>
    <w:rsid w:val="00836C03"/>
    <w:rsid w:val="00836C29"/>
    <w:rsid w:val="00837C30"/>
    <w:rsid w:val="00840225"/>
    <w:rsid w:val="00842860"/>
    <w:rsid w:val="00842D59"/>
    <w:rsid w:val="00843B3F"/>
    <w:rsid w:val="008462D8"/>
    <w:rsid w:val="008467BB"/>
    <w:rsid w:val="008472AB"/>
    <w:rsid w:val="008472CA"/>
    <w:rsid w:val="00850DD5"/>
    <w:rsid w:val="008517AD"/>
    <w:rsid w:val="008520D9"/>
    <w:rsid w:val="00852160"/>
    <w:rsid w:val="00852228"/>
    <w:rsid w:val="0085227F"/>
    <w:rsid w:val="00852BA7"/>
    <w:rsid w:val="0085359C"/>
    <w:rsid w:val="0085365D"/>
    <w:rsid w:val="008538AB"/>
    <w:rsid w:val="00853F48"/>
    <w:rsid w:val="008540BB"/>
    <w:rsid w:val="00854AB6"/>
    <w:rsid w:val="00854CA6"/>
    <w:rsid w:val="00854D06"/>
    <w:rsid w:val="008557EC"/>
    <w:rsid w:val="00855E4C"/>
    <w:rsid w:val="00856E97"/>
    <w:rsid w:val="00857E9D"/>
    <w:rsid w:val="00860D65"/>
    <w:rsid w:val="00862863"/>
    <w:rsid w:val="00862F31"/>
    <w:rsid w:val="00865181"/>
    <w:rsid w:val="00865B8B"/>
    <w:rsid w:val="008665E1"/>
    <w:rsid w:val="00866909"/>
    <w:rsid w:val="0086731D"/>
    <w:rsid w:val="00867B3A"/>
    <w:rsid w:val="008703F3"/>
    <w:rsid w:val="008712D8"/>
    <w:rsid w:val="00872E17"/>
    <w:rsid w:val="00873051"/>
    <w:rsid w:val="00873225"/>
    <w:rsid w:val="008733BB"/>
    <w:rsid w:val="008739A2"/>
    <w:rsid w:val="0087406D"/>
    <w:rsid w:val="00874371"/>
    <w:rsid w:val="0087503C"/>
    <w:rsid w:val="00875329"/>
    <w:rsid w:val="00875577"/>
    <w:rsid w:val="00875B70"/>
    <w:rsid w:val="00875BCE"/>
    <w:rsid w:val="00876AD4"/>
    <w:rsid w:val="00876D61"/>
    <w:rsid w:val="0088028F"/>
    <w:rsid w:val="008803C4"/>
    <w:rsid w:val="00880E39"/>
    <w:rsid w:val="008812BC"/>
    <w:rsid w:val="00881355"/>
    <w:rsid w:val="00881465"/>
    <w:rsid w:val="008828B9"/>
    <w:rsid w:val="00884683"/>
    <w:rsid w:val="00885E6F"/>
    <w:rsid w:val="0088756C"/>
    <w:rsid w:val="00891CA9"/>
    <w:rsid w:val="0089347E"/>
    <w:rsid w:val="00893A9C"/>
    <w:rsid w:val="00893DCE"/>
    <w:rsid w:val="00894599"/>
    <w:rsid w:val="0089494A"/>
    <w:rsid w:val="00894B92"/>
    <w:rsid w:val="008958A8"/>
    <w:rsid w:val="00896192"/>
    <w:rsid w:val="00896AF9"/>
    <w:rsid w:val="00897551"/>
    <w:rsid w:val="00897B10"/>
    <w:rsid w:val="008A0D51"/>
    <w:rsid w:val="008A130E"/>
    <w:rsid w:val="008A1878"/>
    <w:rsid w:val="008A371E"/>
    <w:rsid w:val="008A516E"/>
    <w:rsid w:val="008A640D"/>
    <w:rsid w:val="008A641A"/>
    <w:rsid w:val="008A7733"/>
    <w:rsid w:val="008A7C9B"/>
    <w:rsid w:val="008B0470"/>
    <w:rsid w:val="008B27FE"/>
    <w:rsid w:val="008B37B4"/>
    <w:rsid w:val="008B4958"/>
    <w:rsid w:val="008B53C8"/>
    <w:rsid w:val="008B635D"/>
    <w:rsid w:val="008B6456"/>
    <w:rsid w:val="008B75A1"/>
    <w:rsid w:val="008C0269"/>
    <w:rsid w:val="008C0EDB"/>
    <w:rsid w:val="008C123D"/>
    <w:rsid w:val="008C17FA"/>
    <w:rsid w:val="008C190E"/>
    <w:rsid w:val="008C293B"/>
    <w:rsid w:val="008C3516"/>
    <w:rsid w:val="008C3E26"/>
    <w:rsid w:val="008C42F5"/>
    <w:rsid w:val="008C496B"/>
    <w:rsid w:val="008C4C88"/>
    <w:rsid w:val="008C6733"/>
    <w:rsid w:val="008C7993"/>
    <w:rsid w:val="008D06AF"/>
    <w:rsid w:val="008D1153"/>
    <w:rsid w:val="008D23DB"/>
    <w:rsid w:val="008D2679"/>
    <w:rsid w:val="008D2ADD"/>
    <w:rsid w:val="008D2C2B"/>
    <w:rsid w:val="008D2F86"/>
    <w:rsid w:val="008D4210"/>
    <w:rsid w:val="008D45A1"/>
    <w:rsid w:val="008D4938"/>
    <w:rsid w:val="008D4A98"/>
    <w:rsid w:val="008D6092"/>
    <w:rsid w:val="008E0EDA"/>
    <w:rsid w:val="008E21E2"/>
    <w:rsid w:val="008E3441"/>
    <w:rsid w:val="008E41F2"/>
    <w:rsid w:val="008E4253"/>
    <w:rsid w:val="008E65AE"/>
    <w:rsid w:val="008E795D"/>
    <w:rsid w:val="008E7DDB"/>
    <w:rsid w:val="008F0DA4"/>
    <w:rsid w:val="008F197F"/>
    <w:rsid w:val="008F21B2"/>
    <w:rsid w:val="008F2570"/>
    <w:rsid w:val="008F26FF"/>
    <w:rsid w:val="008F2EE0"/>
    <w:rsid w:val="008F3A55"/>
    <w:rsid w:val="008F4979"/>
    <w:rsid w:val="008F51C0"/>
    <w:rsid w:val="008F5514"/>
    <w:rsid w:val="008F623D"/>
    <w:rsid w:val="008F75E7"/>
    <w:rsid w:val="008F7935"/>
    <w:rsid w:val="008F7BA1"/>
    <w:rsid w:val="008FA705"/>
    <w:rsid w:val="00900049"/>
    <w:rsid w:val="00901BED"/>
    <w:rsid w:val="00901FEA"/>
    <w:rsid w:val="009035F8"/>
    <w:rsid w:val="00903C41"/>
    <w:rsid w:val="00904281"/>
    <w:rsid w:val="0090516E"/>
    <w:rsid w:val="009057F9"/>
    <w:rsid w:val="00906328"/>
    <w:rsid w:val="009101CE"/>
    <w:rsid w:val="009116A9"/>
    <w:rsid w:val="00911BD2"/>
    <w:rsid w:val="00911C4D"/>
    <w:rsid w:val="009122F5"/>
    <w:rsid w:val="00912A74"/>
    <w:rsid w:val="00912FBA"/>
    <w:rsid w:val="00917FAD"/>
    <w:rsid w:val="009208E0"/>
    <w:rsid w:val="009209CB"/>
    <w:rsid w:val="00920F79"/>
    <w:rsid w:val="00921349"/>
    <w:rsid w:val="00921379"/>
    <w:rsid w:val="009217F6"/>
    <w:rsid w:val="00921F44"/>
    <w:rsid w:val="00924473"/>
    <w:rsid w:val="00924CC9"/>
    <w:rsid w:val="00925274"/>
    <w:rsid w:val="00925E45"/>
    <w:rsid w:val="00926113"/>
    <w:rsid w:val="00927634"/>
    <w:rsid w:val="009302E9"/>
    <w:rsid w:val="00931A47"/>
    <w:rsid w:val="009321B3"/>
    <w:rsid w:val="00933009"/>
    <w:rsid w:val="009343CD"/>
    <w:rsid w:val="00936062"/>
    <w:rsid w:val="009362CA"/>
    <w:rsid w:val="00937FD2"/>
    <w:rsid w:val="0094062C"/>
    <w:rsid w:val="009422DB"/>
    <w:rsid w:val="009424B1"/>
    <w:rsid w:val="00942707"/>
    <w:rsid w:val="0094289F"/>
    <w:rsid w:val="00943B39"/>
    <w:rsid w:val="00946359"/>
    <w:rsid w:val="009466EE"/>
    <w:rsid w:val="00946B66"/>
    <w:rsid w:val="00946D35"/>
    <w:rsid w:val="00946D9A"/>
    <w:rsid w:val="00946DE2"/>
    <w:rsid w:val="00946E3D"/>
    <w:rsid w:val="00947FB4"/>
    <w:rsid w:val="00950594"/>
    <w:rsid w:val="00950A62"/>
    <w:rsid w:val="00950B1F"/>
    <w:rsid w:val="0095198F"/>
    <w:rsid w:val="00952348"/>
    <w:rsid w:val="00952FEB"/>
    <w:rsid w:val="0095514D"/>
    <w:rsid w:val="009555FC"/>
    <w:rsid w:val="00955702"/>
    <w:rsid w:val="00955819"/>
    <w:rsid w:val="00955900"/>
    <w:rsid w:val="0095598D"/>
    <w:rsid w:val="00955D70"/>
    <w:rsid w:val="00955F74"/>
    <w:rsid w:val="00957151"/>
    <w:rsid w:val="00957DD5"/>
    <w:rsid w:val="00957FCB"/>
    <w:rsid w:val="009604F0"/>
    <w:rsid w:val="00960D30"/>
    <w:rsid w:val="0096118C"/>
    <w:rsid w:val="009618C7"/>
    <w:rsid w:val="00961987"/>
    <w:rsid w:val="009625ED"/>
    <w:rsid w:val="009629FB"/>
    <w:rsid w:val="00962DCA"/>
    <w:rsid w:val="0096344D"/>
    <w:rsid w:val="00963C98"/>
    <w:rsid w:val="00964CEC"/>
    <w:rsid w:val="00964E0C"/>
    <w:rsid w:val="00964F16"/>
    <w:rsid w:val="0096521D"/>
    <w:rsid w:val="00965E74"/>
    <w:rsid w:val="0096602A"/>
    <w:rsid w:val="009666A8"/>
    <w:rsid w:val="0096718B"/>
    <w:rsid w:val="00967CFB"/>
    <w:rsid w:val="00967DC5"/>
    <w:rsid w:val="00970753"/>
    <w:rsid w:val="00970970"/>
    <w:rsid w:val="00970EF8"/>
    <w:rsid w:val="0097157F"/>
    <w:rsid w:val="0097221E"/>
    <w:rsid w:val="009725EE"/>
    <w:rsid w:val="009729A1"/>
    <w:rsid w:val="0097347F"/>
    <w:rsid w:val="009745EA"/>
    <w:rsid w:val="0097560C"/>
    <w:rsid w:val="00975780"/>
    <w:rsid w:val="00975FCA"/>
    <w:rsid w:val="00976007"/>
    <w:rsid w:val="009771A2"/>
    <w:rsid w:val="00977317"/>
    <w:rsid w:val="0098103C"/>
    <w:rsid w:val="00981E34"/>
    <w:rsid w:val="00983D33"/>
    <w:rsid w:val="009842DC"/>
    <w:rsid w:val="009844F3"/>
    <w:rsid w:val="0098672A"/>
    <w:rsid w:val="009903F5"/>
    <w:rsid w:val="0099078D"/>
    <w:rsid w:val="009909A4"/>
    <w:rsid w:val="00990B75"/>
    <w:rsid w:val="00990F58"/>
    <w:rsid w:val="009913AA"/>
    <w:rsid w:val="00994A49"/>
    <w:rsid w:val="009956ED"/>
    <w:rsid w:val="00995B23"/>
    <w:rsid w:val="00996164"/>
    <w:rsid w:val="0099653E"/>
    <w:rsid w:val="009967FA"/>
    <w:rsid w:val="0099787B"/>
    <w:rsid w:val="00997A48"/>
    <w:rsid w:val="009A0855"/>
    <w:rsid w:val="009A1090"/>
    <w:rsid w:val="009A154A"/>
    <w:rsid w:val="009A1ADF"/>
    <w:rsid w:val="009A1C1C"/>
    <w:rsid w:val="009A29A2"/>
    <w:rsid w:val="009A33C3"/>
    <w:rsid w:val="009A494A"/>
    <w:rsid w:val="009A6746"/>
    <w:rsid w:val="009A7020"/>
    <w:rsid w:val="009A787B"/>
    <w:rsid w:val="009B0645"/>
    <w:rsid w:val="009B071F"/>
    <w:rsid w:val="009B0916"/>
    <w:rsid w:val="009B1F94"/>
    <w:rsid w:val="009B31E5"/>
    <w:rsid w:val="009B371B"/>
    <w:rsid w:val="009B4AE7"/>
    <w:rsid w:val="009B4CF0"/>
    <w:rsid w:val="009B4F17"/>
    <w:rsid w:val="009B52DE"/>
    <w:rsid w:val="009B5855"/>
    <w:rsid w:val="009B5A60"/>
    <w:rsid w:val="009B5D91"/>
    <w:rsid w:val="009B71B3"/>
    <w:rsid w:val="009B7331"/>
    <w:rsid w:val="009C01BD"/>
    <w:rsid w:val="009C0A5E"/>
    <w:rsid w:val="009C2D91"/>
    <w:rsid w:val="009C31E3"/>
    <w:rsid w:val="009C32A8"/>
    <w:rsid w:val="009C4A27"/>
    <w:rsid w:val="009C5675"/>
    <w:rsid w:val="009C645A"/>
    <w:rsid w:val="009C791F"/>
    <w:rsid w:val="009C7AC5"/>
    <w:rsid w:val="009D0C76"/>
    <w:rsid w:val="009D1409"/>
    <w:rsid w:val="009D1AF7"/>
    <w:rsid w:val="009D3786"/>
    <w:rsid w:val="009D3DFE"/>
    <w:rsid w:val="009D4DBC"/>
    <w:rsid w:val="009D69F5"/>
    <w:rsid w:val="009D7202"/>
    <w:rsid w:val="009D7462"/>
    <w:rsid w:val="009D75CB"/>
    <w:rsid w:val="009D7657"/>
    <w:rsid w:val="009E0608"/>
    <w:rsid w:val="009E1C09"/>
    <w:rsid w:val="009E28BE"/>
    <w:rsid w:val="009E3C06"/>
    <w:rsid w:val="009E442E"/>
    <w:rsid w:val="009E5080"/>
    <w:rsid w:val="009E5188"/>
    <w:rsid w:val="009E568B"/>
    <w:rsid w:val="009E5FBF"/>
    <w:rsid w:val="009F0D12"/>
    <w:rsid w:val="009F14F5"/>
    <w:rsid w:val="009F2BBF"/>
    <w:rsid w:val="009F2C98"/>
    <w:rsid w:val="009F3283"/>
    <w:rsid w:val="009F3302"/>
    <w:rsid w:val="009F3AB5"/>
    <w:rsid w:val="009F65FF"/>
    <w:rsid w:val="009F6DA3"/>
    <w:rsid w:val="009F7852"/>
    <w:rsid w:val="009F78C5"/>
    <w:rsid w:val="00A0092D"/>
    <w:rsid w:val="00A01A6C"/>
    <w:rsid w:val="00A01DD9"/>
    <w:rsid w:val="00A020E5"/>
    <w:rsid w:val="00A02677"/>
    <w:rsid w:val="00A0368E"/>
    <w:rsid w:val="00A03825"/>
    <w:rsid w:val="00A05E3C"/>
    <w:rsid w:val="00A07DB3"/>
    <w:rsid w:val="00A07DD1"/>
    <w:rsid w:val="00A11874"/>
    <w:rsid w:val="00A11CF5"/>
    <w:rsid w:val="00A12AD9"/>
    <w:rsid w:val="00A12D1E"/>
    <w:rsid w:val="00A12D98"/>
    <w:rsid w:val="00A12E1E"/>
    <w:rsid w:val="00A13032"/>
    <w:rsid w:val="00A1420A"/>
    <w:rsid w:val="00A14E8A"/>
    <w:rsid w:val="00A1506E"/>
    <w:rsid w:val="00A154FD"/>
    <w:rsid w:val="00A15A59"/>
    <w:rsid w:val="00A15AC6"/>
    <w:rsid w:val="00A16AE7"/>
    <w:rsid w:val="00A17696"/>
    <w:rsid w:val="00A17D4F"/>
    <w:rsid w:val="00A20356"/>
    <w:rsid w:val="00A20F15"/>
    <w:rsid w:val="00A212DF"/>
    <w:rsid w:val="00A2147C"/>
    <w:rsid w:val="00A2165E"/>
    <w:rsid w:val="00A21D49"/>
    <w:rsid w:val="00A22AB4"/>
    <w:rsid w:val="00A231D4"/>
    <w:rsid w:val="00A23EF4"/>
    <w:rsid w:val="00A2418A"/>
    <w:rsid w:val="00A272B4"/>
    <w:rsid w:val="00A30456"/>
    <w:rsid w:val="00A30B2F"/>
    <w:rsid w:val="00A30EB7"/>
    <w:rsid w:val="00A31126"/>
    <w:rsid w:val="00A31198"/>
    <w:rsid w:val="00A3122E"/>
    <w:rsid w:val="00A32E77"/>
    <w:rsid w:val="00A33587"/>
    <w:rsid w:val="00A3366D"/>
    <w:rsid w:val="00A3395E"/>
    <w:rsid w:val="00A34A2F"/>
    <w:rsid w:val="00A35EBB"/>
    <w:rsid w:val="00A36C88"/>
    <w:rsid w:val="00A41460"/>
    <w:rsid w:val="00A42C5B"/>
    <w:rsid w:val="00A43B57"/>
    <w:rsid w:val="00A46DCC"/>
    <w:rsid w:val="00A473CE"/>
    <w:rsid w:val="00A473FC"/>
    <w:rsid w:val="00A5003C"/>
    <w:rsid w:val="00A503D5"/>
    <w:rsid w:val="00A5048F"/>
    <w:rsid w:val="00A504D5"/>
    <w:rsid w:val="00A506CE"/>
    <w:rsid w:val="00A52347"/>
    <w:rsid w:val="00A53D7D"/>
    <w:rsid w:val="00A542AF"/>
    <w:rsid w:val="00A555DD"/>
    <w:rsid w:val="00A55A65"/>
    <w:rsid w:val="00A55C9B"/>
    <w:rsid w:val="00A55FC1"/>
    <w:rsid w:val="00A561A3"/>
    <w:rsid w:val="00A56561"/>
    <w:rsid w:val="00A56A03"/>
    <w:rsid w:val="00A56B0D"/>
    <w:rsid w:val="00A57618"/>
    <w:rsid w:val="00A57896"/>
    <w:rsid w:val="00A578B4"/>
    <w:rsid w:val="00A57B81"/>
    <w:rsid w:val="00A60ABA"/>
    <w:rsid w:val="00A61C87"/>
    <w:rsid w:val="00A62C30"/>
    <w:rsid w:val="00A62FA0"/>
    <w:rsid w:val="00A6329A"/>
    <w:rsid w:val="00A6336C"/>
    <w:rsid w:val="00A63DC4"/>
    <w:rsid w:val="00A645FF"/>
    <w:rsid w:val="00A64EDD"/>
    <w:rsid w:val="00A6539E"/>
    <w:rsid w:val="00A65616"/>
    <w:rsid w:val="00A6639A"/>
    <w:rsid w:val="00A665C8"/>
    <w:rsid w:val="00A67338"/>
    <w:rsid w:val="00A6781D"/>
    <w:rsid w:val="00A7027C"/>
    <w:rsid w:val="00A718EA"/>
    <w:rsid w:val="00A71EB5"/>
    <w:rsid w:val="00A72CA8"/>
    <w:rsid w:val="00A73993"/>
    <w:rsid w:val="00A82DF8"/>
    <w:rsid w:val="00A83321"/>
    <w:rsid w:val="00A84F70"/>
    <w:rsid w:val="00A85B27"/>
    <w:rsid w:val="00A85DDA"/>
    <w:rsid w:val="00A86C20"/>
    <w:rsid w:val="00A87D31"/>
    <w:rsid w:val="00A9021D"/>
    <w:rsid w:val="00A9043C"/>
    <w:rsid w:val="00A91057"/>
    <w:rsid w:val="00A914DD"/>
    <w:rsid w:val="00A91DFE"/>
    <w:rsid w:val="00A9338A"/>
    <w:rsid w:val="00A933EA"/>
    <w:rsid w:val="00A934AF"/>
    <w:rsid w:val="00A94AD5"/>
    <w:rsid w:val="00A94C37"/>
    <w:rsid w:val="00A95851"/>
    <w:rsid w:val="00A960FF"/>
    <w:rsid w:val="00A9777C"/>
    <w:rsid w:val="00A97CC9"/>
    <w:rsid w:val="00AA0082"/>
    <w:rsid w:val="00AA0253"/>
    <w:rsid w:val="00AA02FD"/>
    <w:rsid w:val="00AA073A"/>
    <w:rsid w:val="00AA0A65"/>
    <w:rsid w:val="00AA27CD"/>
    <w:rsid w:val="00AA2884"/>
    <w:rsid w:val="00AA2C79"/>
    <w:rsid w:val="00AA397B"/>
    <w:rsid w:val="00AA43EE"/>
    <w:rsid w:val="00AA6119"/>
    <w:rsid w:val="00AA6144"/>
    <w:rsid w:val="00AA61ED"/>
    <w:rsid w:val="00AA622E"/>
    <w:rsid w:val="00AA6486"/>
    <w:rsid w:val="00AA755B"/>
    <w:rsid w:val="00AA7F3C"/>
    <w:rsid w:val="00AB22DD"/>
    <w:rsid w:val="00AB351E"/>
    <w:rsid w:val="00AB3664"/>
    <w:rsid w:val="00AB4008"/>
    <w:rsid w:val="00AB42F2"/>
    <w:rsid w:val="00AB5AF5"/>
    <w:rsid w:val="00AB6D87"/>
    <w:rsid w:val="00AB7616"/>
    <w:rsid w:val="00AB7BF6"/>
    <w:rsid w:val="00AC02FB"/>
    <w:rsid w:val="00AC1FDD"/>
    <w:rsid w:val="00AC2C7D"/>
    <w:rsid w:val="00AC328D"/>
    <w:rsid w:val="00AC3306"/>
    <w:rsid w:val="00AC4C3A"/>
    <w:rsid w:val="00AC5735"/>
    <w:rsid w:val="00AC695F"/>
    <w:rsid w:val="00AC761D"/>
    <w:rsid w:val="00AC7CD6"/>
    <w:rsid w:val="00AD09DC"/>
    <w:rsid w:val="00AD0DE3"/>
    <w:rsid w:val="00AD1E1E"/>
    <w:rsid w:val="00AD2BB3"/>
    <w:rsid w:val="00AD2DBB"/>
    <w:rsid w:val="00AD3480"/>
    <w:rsid w:val="00AD34B9"/>
    <w:rsid w:val="00AD39A2"/>
    <w:rsid w:val="00AD4070"/>
    <w:rsid w:val="00AD4E60"/>
    <w:rsid w:val="00AD7074"/>
    <w:rsid w:val="00AD71CF"/>
    <w:rsid w:val="00AE03A3"/>
    <w:rsid w:val="00AE14BC"/>
    <w:rsid w:val="00AE2AFC"/>
    <w:rsid w:val="00AE2CAE"/>
    <w:rsid w:val="00AE49B6"/>
    <w:rsid w:val="00AE7007"/>
    <w:rsid w:val="00AE717B"/>
    <w:rsid w:val="00AE7ADA"/>
    <w:rsid w:val="00AF12E8"/>
    <w:rsid w:val="00AF27E5"/>
    <w:rsid w:val="00AF3E46"/>
    <w:rsid w:val="00AF491C"/>
    <w:rsid w:val="00AF4EA3"/>
    <w:rsid w:val="00AF4ECA"/>
    <w:rsid w:val="00AF4EFB"/>
    <w:rsid w:val="00AF554B"/>
    <w:rsid w:val="00AF5D0E"/>
    <w:rsid w:val="00AF64DC"/>
    <w:rsid w:val="00AF6DED"/>
    <w:rsid w:val="00AF6E22"/>
    <w:rsid w:val="00AF7101"/>
    <w:rsid w:val="00AF7346"/>
    <w:rsid w:val="00AF74C4"/>
    <w:rsid w:val="00AF7CEC"/>
    <w:rsid w:val="00B009BA"/>
    <w:rsid w:val="00B009BF"/>
    <w:rsid w:val="00B00B1C"/>
    <w:rsid w:val="00B01767"/>
    <w:rsid w:val="00B0237B"/>
    <w:rsid w:val="00B03EFE"/>
    <w:rsid w:val="00B04250"/>
    <w:rsid w:val="00B04595"/>
    <w:rsid w:val="00B056AC"/>
    <w:rsid w:val="00B0723C"/>
    <w:rsid w:val="00B0795D"/>
    <w:rsid w:val="00B0F62F"/>
    <w:rsid w:val="00B101D9"/>
    <w:rsid w:val="00B1071C"/>
    <w:rsid w:val="00B11F01"/>
    <w:rsid w:val="00B12903"/>
    <w:rsid w:val="00B135C4"/>
    <w:rsid w:val="00B14228"/>
    <w:rsid w:val="00B1547B"/>
    <w:rsid w:val="00B158D9"/>
    <w:rsid w:val="00B15D15"/>
    <w:rsid w:val="00B15D5C"/>
    <w:rsid w:val="00B15E13"/>
    <w:rsid w:val="00B15E6E"/>
    <w:rsid w:val="00B16189"/>
    <w:rsid w:val="00B161FF"/>
    <w:rsid w:val="00B170D7"/>
    <w:rsid w:val="00B175D9"/>
    <w:rsid w:val="00B17CCE"/>
    <w:rsid w:val="00B202BC"/>
    <w:rsid w:val="00B20AD1"/>
    <w:rsid w:val="00B20DF9"/>
    <w:rsid w:val="00B22326"/>
    <w:rsid w:val="00B23E58"/>
    <w:rsid w:val="00B241AC"/>
    <w:rsid w:val="00B24E73"/>
    <w:rsid w:val="00B26242"/>
    <w:rsid w:val="00B26492"/>
    <w:rsid w:val="00B26F7D"/>
    <w:rsid w:val="00B279B6"/>
    <w:rsid w:val="00B309E8"/>
    <w:rsid w:val="00B3123A"/>
    <w:rsid w:val="00B316C6"/>
    <w:rsid w:val="00B326FC"/>
    <w:rsid w:val="00B32C86"/>
    <w:rsid w:val="00B341E2"/>
    <w:rsid w:val="00B34532"/>
    <w:rsid w:val="00B34AFE"/>
    <w:rsid w:val="00B35064"/>
    <w:rsid w:val="00B377AF"/>
    <w:rsid w:val="00B377BC"/>
    <w:rsid w:val="00B408EC"/>
    <w:rsid w:val="00B40ADE"/>
    <w:rsid w:val="00B40EDE"/>
    <w:rsid w:val="00B41A0A"/>
    <w:rsid w:val="00B43A25"/>
    <w:rsid w:val="00B43DAE"/>
    <w:rsid w:val="00B44709"/>
    <w:rsid w:val="00B45093"/>
    <w:rsid w:val="00B4625F"/>
    <w:rsid w:val="00B46D9E"/>
    <w:rsid w:val="00B474C7"/>
    <w:rsid w:val="00B47B66"/>
    <w:rsid w:val="00B47D9B"/>
    <w:rsid w:val="00B510BC"/>
    <w:rsid w:val="00B518D9"/>
    <w:rsid w:val="00B51D3A"/>
    <w:rsid w:val="00B52C78"/>
    <w:rsid w:val="00B52D62"/>
    <w:rsid w:val="00B54A16"/>
    <w:rsid w:val="00B55D29"/>
    <w:rsid w:val="00B55F9C"/>
    <w:rsid w:val="00B5603E"/>
    <w:rsid w:val="00B5784C"/>
    <w:rsid w:val="00B57B85"/>
    <w:rsid w:val="00B616D3"/>
    <w:rsid w:val="00B62F24"/>
    <w:rsid w:val="00B638C4"/>
    <w:rsid w:val="00B63F83"/>
    <w:rsid w:val="00B64E15"/>
    <w:rsid w:val="00B65374"/>
    <w:rsid w:val="00B65790"/>
    <w:rsid w:val="00B658CA"/>
    <w:rsid w:val="00B66256"/>
    <w:rsid w:val="00B66F29"/>
    <w:rsid w:val="00B6744A"/>
    <w:rsid w:val="00B676FA"/>
    <w:rsid w:val="00B7123C"/>
    <w:rsid w:val="00B71A49"/>
    <w:rsid w:val="00B721BE"/>
    <w:rsid w:val="00B726A6"/>
    <w:rsid w:val="00B73081"/>
    <w:rsid w:val="00B7343E"/>
    <w:rsid w:val="00B73D3F"/>
    <w:rsid w:val="00B73DEB"/>
    <w:rsid w:val="00B73E00"/>
    <w:rsid w:val="00B75582"/>
    <w:rsid w:val="00B75E71"/>
    <w:rsid w:val="00B767BA"/>
    <w:rsid w:val="00B76DAD"/>
    <w:rsid w:val="00B80EA1"/>
    <w:rsid w:val="00B83421"/>
    <w:rsid w:val="00B84ADF"/>
    <w:rsid w:val="00B85B67"/>
    <w:rsid w:val="00B87FE8"/>
    <w:rsid w:val="00B90FA5"/>
    <w:rsid w:val="00B911C4"/>
    <w:rsid w:val="00B917B5"/>
    <w:rsid w:val="00B91AFE"/>
    <w:rsid w:val="00B92B08"/>
    <w:rsid w:val="00B93143"/>
    <w:rsid w:val="00B944DE"/>
    <w:rsid w:val="00B95EB0"/>
    <w:rsid w:val="00B96144"/>
    <w:rsid w:val="00B9710B"/>
    <w:rsid w:val="00B979FB"/>
    <w:rsid w:val="00B97F0D"/>
    <w:rsid w:val="00BA0E32"/>
    <w:rsid w:val="00BA3173"/>
    <w:rsid w:val="00BA4211"/>
    <w:rsid w:val="00BA4C51"/>
    <w:rsid w:val="00BA6C8A"/>
    <w:rsid w:val="00BA76BF"/>
    <w:rsid w:val="00BA7E57"/>
    <w:rsid w:val="00BB0A28"/>
    <w:rsid w:val="00BB0C04"/>
    <w:rsid w:val="00BB51DF"/>
    <w:rsid w:val="00BB5B71"/>
    <w:rsid w:val="00BB6F0C"/>
    <w:rsid w:val="00BB7093"/>
    <w:rsid w:val="00BB77BC"/>
    <w:rsid w:val="00BC0B45"/>
    <w:rsid w:val="00BC1739"/>
    <w:rsid w:val="00BC1CC1"/>
    <w:rsid w:val="00BC1F93"/>
    <w:rsid w:val="00BC21AD"/>
    <w:rsid w:val="00BC2A13"/>
    <w:rsid w:val="00BC2DE7"/>
    <w:rsid w:val="00BC330C"/>
    <w:rsid w:val="00BC3787"/>
    <w:rsid w:val="00BC3886"/>
    <w:rsid w:val="00BC3AEE"/>
    <w:rsid w:val="00BC3B67"/>
    <w:rsid w:val="00BC4209"/>
    <w:rsid w:val="00BC4619"/>
    <w:rsid w:val="00BC4BD9"/>
    <w:rsid w:val="00BC5166"/>
    <w:rsid w:val="00BC5A8D"/>
    <w:rsid w:val="00BC79C5"/>
    <w:rsid w:val="00BD11AF"/>
    <w:rsid w:val="00BD1444"/>
    <w:rsid w:val="00BD2E15"/>
    <w:rsid w:val="00BD3450"/>
    <w:rsid w:val="00BD40B7"/>
    <w:rsid w:val="00BD4CCC"/>
    <w:rsid w:val="00BD5461"/>
    <w:rsid w:val="00BD6213"/>
    <w:rsid w:val="00BD6916"/>
    <w:rsid w:val="00BD709A"/>
    <w:rsid w:val="00BE00DA"/>
    <w:rsid w:val="00BE08AC"/>
    <w:rsid w:val="00BE0BBA"/>
    <w:rsid w:val="00BE0E79"/>
    <w:rsid w:val="00BE175A"/>
    <w:rsid w:val="00BE2C81"/>
    <w:rsid w:val="00BE2D9A"/>
    <w:rsid w:val="00BE3684"/>
    <w:rsid w:val="00BE3EF0"/>
    <w:rsid w:val="00BE4913"/>
    <w:rsid w:val="00BE4952"/>
    <w:rsid w:val="00BE4ABB"/>
    <w:rsid w:val="00BE4B0A"/>
    <w:rsid w:val="00BE655C"/>
    <w:rsid w:val="00BE6E04"/>
    <w:rsid w:val="00BE728D"/>
    <w:rsid w:val="00BE7A0D"/>
    <w:rsid w:val="00BF0B70"/>
    <w:rsid w:val="00BF0BBD"/>
    <w:rsid w:val="00BF1D33"/>
    <w:rsid w:val="00BF22C7"/>
    <w:rsid w:val="00BF2C78"/>
    <w:rsid w:val="00BF2E63"/>
    <w:rsid w:val="00BF2F86"/>
    <w:rsid w:val="00BF2FFE"/>
    <w:rsid w:val="00BF3987"/>
    <w:rsid w:val="00BF4F0E"/>
    <w:rsid w:val="00BF5075"/>
    <w:rsid w:val="00BF6F20"/>
    <w:rsid w:val="00BF7793"/>
    <w:rsid w:val="00BF7E54"/>
    <w:rsid w:val="00BF7F75"/>
    <w:rsid w:val="00C00AD1"/>
    <w:rsid w:val="00C00FC1"/>
    <w:rsid w:val="00C015DC"/>
    <w:rsid w:val="00C03DD2"/>
    <w:rsid w:val="00C03E0C"/>
    <w:rsid w:val="00C04350"/>
    <w:rsid w:val="00C05156"/>
    <w:rsid w:val="00C05D48"/>
    <w:rsid w:val="00C0696C"/>
    <w:rsid w:val="00C07E6F"/>
    <w:rsid w:val="00C1036D"/>
    <w:rsid w:val="00C103F5"/>
    <w:rsid w:val="00C12030"/>
    <w:rsid w:val="00C12E0D"/>
    <w:rsid w:val="00C143DC"/>
    <w:rsid w:val="00C149B6"/>
    <w:rsid w:val="00C16183"/>
    <w:rsid w:val="00C16C46"/>
    <w:rsid w:val="00C16CB5"/>
    <w:rsid w:val="00C17C14"/>
    <w:rsid w:val="00C2021C"/>
    <w:rsid w:val="00C209F2"/>
    <w:rsid w:val="00C21341"/>
    <w:rsid w:val="00C2288E"/>
    <w:rsid w:val="00C22F23"/>
    <w:rsid w:val="00C22F79"/>
    <w:rsid w:val="00C2329E"/>
    <w:rsid w:val="00C235D9"/>
    <w:rsid w:val="00C239A8"/>
    <w:rsid w:val="00C23E37"/>
    <w:rsid w:val="00C23EA6"/>
    <w:rsid w:val="00C2416D"/>
    <w:rsid w:val="00C2437C"/>
    <w:rsid w:val="00C24625"/>
    <w:rsid w:val="00C2516A"/>
    <w:rsid w:val="00C25726"/>
    <w:rsid w:val="00C261B5"/>
    <w:rsid w:val="00C262F8"/>
    <w:rsid w:val="00C2674F"/>
    <w:rsid w:val="00C26D6F"/>
    <w:rsid w:val="00C27C94"/>
    <w:rsid w:val="00C3075D"/>
    <w:rsid w:val="00C30CF7"/>
    <w:rsid w:val="00C314B3"/>
    <w:rsid w:val="00C3192F"/>
    <w:rsid w:val="00C32508"/>
    <w:rsid w:val="00C32850"/>
    <w:rsid w:val="00C32CF7"/>
    <w:rsid w:val="00C346B0"/>
    <w:rsid w:val="00C3473E"/>
    <w:rsid w:val="00C364D6"/>
    <w:rsid w:val="00C3714D"/>
    <w:rsid w:val="00C40186"/>
    <w:rsid w:val="00C40507"/>
    <w:rsid w:val="00C41B3B"/>
    <w:rsid w:val="00C41CBF"/>
    <w:rsid w:val="00C428C1"/>
    <w:rsid w:val="00C445A8"/>
    <w:rsid w:val="00C44C04"/>
    <w:rsid w:val="00C44C62"/>
    <w:rsid w:val="00C4577C"/>
    <w:rsid w:val="00C45FDC"/>
    <w:rsid w:val="00C4740D"/>
    <w:rsid w:val="00C477CA"/>
    <w:rsid w:val="00C47814"/>
    <w:rsid w:val="00C50835"/>
    <w:rsid w:val="00C5149B"/>
    <w:rsid w:val="00C5195F"/>
    <w:rsid w:val="00C5251E"/>
    <w:rsid w:val="00C52655"/>
    <w:rsid w:val="00C55A60"/>
    <w:rsid w:val="00C55CDF"/>
    <w:rsid w:val="00C575D2"/>
    <w:rsid w:val="00C57FC5"/>
    <w:rsid w:val="00C6060D"/>
    <w:rsid w:val="00C60E5A"/>
    <w:rsid w:val="00C6129C"/>
    <w:rsid w:val="00C61836"/>
    <w:rsid w:val="00C6216C"/>
    <w:rsid w:val="00C62EA4"/>
    <w:rsid w:val="00C63DB5"/>
    <w:rsid w:val="00C657A8"/>
    <w:rsid w:val="00C6697D"/>
    <w:rsid w:val="00C669E7"/>
    <w:rsid w:val="00C6782B"/>
    <w:rsid w:val="00C709DA"/>
    <w:rsid w:val="00C7105C"/>
    <w:rsid w:val="00C738E1"/>
    <w:rsid w:val="00C73A39"/>
    <w:rsid w:val="00C74983"/>
    <w:rsid w:val="00C75524"/>
    <w:rsid w:val="00C766BD"/>
    <w:rsid w:val="00C77AA9"/>
    <w:rsid w:val="00C805C2"/>
    <w:rsid w:val="00C81450"/>
    <w:rsid w:val="00C81718"/>
    <w:rsid w:val="00C81B0A"/>
    <w:rsid w:val="00C82A38"/>
    <w:rsid w:val="00C82A73"/>
    <w:rsid w:val="00C82D4A"/>
    <w:rsid w:val="00C834AD"/>
    <w:rsid w:val="00C836FF"/>
    <w:rsid w:val="00C839BC"/>
    <w:rsid w:val="00C86E3C"/>
    <w:rsid w:val="00C87242"/>
    <w:rsid w:val="00C91106"/>
    <w:rsid w:val="00C911C5"/>
    <w:rsid w:val="00C91AD2"/>
    <w:rsid w:val="00C92851"/>
    <w:rsid w:val="00C93668"/>
    <w:rsid w:val="00C93AB5"/>
    <w:rsid w:val="00C948CF"/>
    <w:rsid w:val="00C95526"/>
    <w:rsid w:val="00C95A2C"/>
    <w:rsid w:val="00C9620A"/>
    <w:rsid w:val="00CA0FB2"/>
    <w:rsid w:val="00CA1C34"/>
    <w:rsid w:val="00CA2E69"/>
    <w:rsid w:val="00CA2F45"/>
    <w:rsid w:val="00CA3445"/>
    <w:rsid w:val="00CA3BBF"/>
    <w:rsid w:val="00CA3E6D"/>
    <w:rsid w:val="00CA5015"/>
    <w:rsid w:val="00CA53B8"/>
    <w:rsid w:val="00CA68D9"/>
    <w:rsid w:val="00CA739A"/>
    <w:rsid w:val="00CB0B8B"/>
    <w:rsid w:val="00CB0DFC"/>
    <w:rsid w:val="00CB2F74"/>
    <w:rsid w:val="00CB3776"/>
    <w:rsid w:val="00CB3E1F"/>
    <w:rsid w:val="00CB3F2C"/>
    <w:rsid w:val="00CB5CC5"/>
    <w:rsid w:val="00CB69DB"/>
    <w:rsid w:val="00CB6F8F"/>
    <w:rsid w:val="00CB6FC6"/>
    <w:rsid w:val="00CC1EAD"/>
    <w:rsid w:val="00CC23F9"/>
    <w:rsid w:val="00CC2A83"/>
    <w:rsid w:val="00CC4D71"/>
    <w:rsid w:val="00CC5081"/>
    <w:rsid w:val="00CC5EC4"/>
    <w:rsid w:val="00CC6587"/>
    <w:rsid w:val="00CC6AAF"/>
    <w:rsid w:val="00CC6BE0"/>
    <w:rsid w:val="00CD0A15"/>
    <w:rsid w:val="00CD0BB6"/>
    <w:rsid w:val="00CD0DC3"/>
    <w:rsid w:val="00CD104F"/>
    <w:rsid w:val="00CD1664"/>
    <w:rsid w:val="00CD1699"/>
    <w:rsid w:val="00CD2C7E"/>
    <w:rsid w:val="00CD37D5"/>
    <w:rsid w:val="00CD41B3"/>
    <w:rsid w:val="00CD4B5C"/>
    <w:rsid w:val="00CD5D80"/>
    <w:rsid w:val="00CD72EB"/>
    <w:rsid w:val="00CD7E58"/>
    <w:rsid w:val="00CE2204"/>
    <w:rsid w:val="00CE274F"/>
    <w:rsid w:val="00CE35A8"/>
    <w:rsid w:val="00CE3A50"/>
    <w:rsid w:val="00CE465C"/>
    <w:rsid w:val="00CE549D"/>
    <w:rsid w:val="00CE6677"/>
    <w:rsid w:val="00CE6A35"/>
    <w:rsid w:val="00CE6C9F"/>
    <w:rsid w:val="00CE734D"/>
    <w:rsid w:val="00CE7C7C"/>
    <w:rsid w:val="00CF0ED0"/>
    <w:rsid w:val="00CF124A"/>
    <w:rsid w:val="00CF1356"/>
    <w:rsid w:val="00CF145F"/>
    <w:rsid w:val="00CF16F4"/>
    <w:rsid w:val="00CF1BF7"/>
    <w:rsid w:val="00CF29A8"/>
    <w:rsid w:val="00CF3825"/>
    <w:rsid w:val="00CF4BA7"/>
    <w:rsid w:val="00CF60AD"/>
    <w:rsid w:val="00CF631F"/>
    <w:rsid w:val="00CF6577"/>
    <w:rsid w:val="00CF7134"/>
    <w:rsid w:val="00CFD1B8"/>
    <w:rsid w:val="00D007B6"/>
    <w:rsid w:val="00D007EF"/>
    <w:rsid w:val="00D008B3"/>
    <w:rsid w:val="00D018A5"/>
    <w:rsid w:val="00D0292E"/>
    <w:rsid w:val="00D02AD6"/>
    <w:rsid w:val="00D02F93"/>
    <w:rsid w:val="00D0318F"/>
    <w:rsid w:val="00D03246"/>
    <w:rsid w:val="00D04CB7"/>
    <w:rsid w:val="00D04FF3"/>
    <w:rsid w:val="00D05799"/>
    <w:rsid w:val="00D06724"/>
    <w:rsid w:val="00D07F82"/>
    <w:rsid w:val="00D10628"/>
    <w:rsid w:val="00D10DF5"/>
    <w:rsid w:val="00D11C05"/>
    <w:rsid w:val="00D127DC"/>
    <w:rsid w:val="00D13974"/>
    <w:rsid w:val="00D13C3B"/>
    <w:rsid w:val="00D15537"/>
    <w:rsid w:val="00D1590D"/>
    <w:rsid w:val="00D1640B"/>
    <w:rsid w:val="00D16639"/>
    <w:rsid w:val="00D166AC"/>
    <w:rsid w:val="00D16E0F"/>
    <w:rsid w:val="00D212B7"/>
    <w:rsid w:val="00D21E4D"/>
    <w:rsid w:val="00D2229E"/>
    <w:rsid w:val="00D224BD"/>
    <w:rsid w:val="00D24375"/>
    <w:rsid w:val="00D24EA6"/>
    <w:rsid w:val="00D2504B"/>
    <w:rsid w:val="00D2529D"/>
    <w:rsid w:val="00D2552C"/>
    <w:rsid w:val="00D26D69"/>
    <w:rsid w:val="00D31FF3"/>
    <w:rsid w:val="00D32F08"/>
    <w:rsid w:val="00D3328B"/>
    <w:rsid w:val="00D334DF"/>
    <w:rsid w:val="00D34421"/>
    <w:rsid w:val="00D3476D"/>
    <w:rsid w:val="00D35B45"/>
    <w:rsid w:val="00D35D75"/>
    <w:rsid w:val="00D35E67"/>
    <w:rsid w:val="00D40021"/>
    <w:rsid w:val="00D404E2"/>
    <w:rsid w:val="00D417F0"/>
    <w:rsid w:val="00D41E64"/>
    <w:rsid w:val="00D421FE"/>
    <w:rsid w:val="00D42337"/>
    <w:rsid w:val="00D42E51"/>
    <w:rsid w:val="00D43013"/>
    <w:rsid w:val="00D432C5"/>
    <w:rsid w:val="00D45DE8"/>
    <w:rsid w:val="00D46F69"/>
    <w:rsid w:val="00D47159"/>
    <w:rsid w:val="00D47880"/>
    <w:rsid w:val="00D507CB"/>
    <w:rsid w:val="00D50EEC"/>
    <w:rsid w:val="00D524BF"/>
    <w:rsid w:val="00D52D03"/>
    <w:rsid w:val="00D5302B"/>
    <w:rsid w:val="00D53653"/>
    <w:rsid w:val="00D547DF"/>
    <w:rsid w:val="00D55C91"/>
    <w:rsid w:val="00D55DF5"/>
    <w:rsid w:val="00D56054"/>
    <w:rsid w:val="00D568C3"/>
    <w:rsid w:val="00D56A83"/>
    <w:rsid w:val="00D56DCD"/>
    <w:rsid w:val="00D56FF4"/>
    <w:rsid w:val="00D60595"/>
    <w:rsid w:val="00D61455"/>
    <w:rsid w:val="00D616BC"/>
    <w:rsid w:val="00D63216"/>
    <w:rsid w:val="00D633E4"/>
    <w:rsid w:val="00D6381F"/>
    <w:rsid w:val="00D64746"/>
    <w:rsid w:val="00D65A52"/>
    <w:rsid w:val="00D66739"/>
    <w:rsid w:val="00D66C5B"/>
    <w:rsid w:val="00D677CF"/>
    <w:rsid w:val="00D70D91"/>
    <w:rsid w:val="00D70F11"/>
    <w:rsid w:val="00D710C5"/>
    <w:rsid w:val="00D72FA5"/>
    <w:rsid w:val="00D730E7"/>
    <w:rsid w:val="00D735DB"/>
    <w:rsid w:val="00D73EDB"/>
    <w:rsid w:val="00D74D84"/>
    <w:rsid w:val="00D74F30"/>
    <w:rsid w:val="00D74F46"/>
    <w:rsid w:val="00D77DE6"/>
    <w:rsid w:val="00D8025F"/>
    <w:rsid w:val="00D81CDE"/>
    <w:rsid w:val="00D828A9"/>
    <w:rsid w:val="00D82BF9"/>
    <w:rsid w:val="00D834C4"/>
    <w:rsid w:val="00D83A8B"/>
    <w:rsid w:val="00D84137"/>
    <w:rsid w:val="00D84B5B"/>
    <w:rsid w:val="00D85F2B"/>
    <w:rsid w:val="00D85F89"/>
    <w:rsid w:val="00D87124"/>
    <w:rsid w:val="00D876E1"/>
    <w:rsid w:val="00D87A59"/>
    <w:rsid w:val="00D8FADB"/>
    <w:rsid w:val="00D90587"/>
    <w:rsid w:val="00D90A0A"/>
    <w:rsid w:val="00D90A3F"/>
    <w:rsid w:val="00D91779"/>
    <w:rsid w:val="00D91B23"/>
    <w:rsid w:val="00D924EF"/>
    <w:rsid w:val="00D95ECB"/>
    <w:rsid w:val="00D962CE"/>
    <w:rsid w:val="00D96301"/>
    <w:rsid w:val="00D97687"/>
    <w:rsid w:val="00D97884"/>
    <w:rsid w:val="00DA00BB"/>
    <w:rsid w:val="00DA1B58"/>
    <w:rsid w:val="00DA23D0"/>
    <w:rsid w:val="00DA27D8"/>
    <w:rsid w:val="00DA3DC6"/>
    <w:rsid w:val="00DA4956"/>
    <w:rsid w:val="00DA4A6D"/>
    <w:rsid w:val="00DA6955"/>
    <w:rsid w:val="00DA6CE2"/>
    <w:rsid w:val="00DA6D69"/>
    <w:rsid w:val="00DA792F"/>
    <w:rsid w:val="00DB0046"/>
    <w:rsid w:val="00DB188B"/>
    <w:rsid w:val="00DB24CE"/>
    <w:rsid w:val="00DB35B0"/>
    <w:rsid w:val="00DB4642"/>
    <w:rsid w:val="00DB5234"/>
    <w:rsid w:val="00DB5543"/>
    <w:rsid w:val="00DB5D9D"/>
    <w:rsid w:val="00DB5F62"/>
    <w:rsid w:val="00DB65B6"/>
    <w:rsid w:val="00DC06B5"/>
    <w:rsid w:val="00DC2041"/>
    <w:rsid w:val="00DC2565"/>
    <w:rsid w:val="00DC2CB6"/>
    <w:rsid w:val="00DC3314"/>
    <w:rsid w:val="00DC3892"/>
    <w:rsid w:val="00DC3A3D"/>
    <w:rsid w:val="00DC3C1B"/>
    <w:rsid w:val="00DC3D23"/>
    <w:rsid w:val="00DC4F1C"/>
    <w:rsid w:val="00DC56B2"/>
    <w:rsid w:val="00DC6965"/>
    <w:rsid w:val="00DC7466"/>
    <w:rsid w:val="00DD0BAB"/>
    <w:rsid w:val="00DD15C6"/>
    <w:rsid w:val="00DD17C8"/>
    <w:rsid w:val="00DD1BF1"/>
    <w:rsid w:val="00DD1D89"/>
    <w:rsid w:val="00DD1F26"/>
    <w:rsid w:val="00DD2323"/>
    <w:rsid w:val="00DD29A4"/>
    <w:rsid w:val="00DD31FA"/>
    <w:rsid w:val="00DD36C3"/>
    <w:rsid w:val="00DD3CDC"/>
    <w:rsid w:val="00DD48C7"/>
    <w:rsid w:val="00DD4BAC"/>
    <w:rsid w:val="00DD4E85"/>
    <w:rsid w:val="00DD58CD"/>
    <w:rsid w:val="00DD62E9"/>
    <w:rsid w:val="00DD6A6C"/>
    <w:rsid w:val="00DD75B8"/>
    <w:rsid w:val="00DD75ED"/>
    <w:rsid w:val="00DD7701"/>
    <w:rsid w:val="00DE002F"/>
    <w:rsid w:val="00DE0D3B"/>
    <w:rsid w:val="00DE1D10"/>
    <w:rsid w:val="00DE1D5A"/>
    <w:rsid w:val="00DE1FB4"/>
    <w:rsid w:val="00DE40CA"/>
    <w:rsid w:val="00DE5524"/>
    <w:rsid w:val="00DE5994"/>
    <w:rsid w:val="00DE5CDB"/>
    <w:rsid w:val="00DE6469"/>
    <w:rsid w:val="00DE6C9C"/>
    <w:rsid w:val="00DE74B0"/>
    <w:rsid w:val="00DE7B1F"/>
    <w:rsid w:val="00DE7FF7"/>
    <w:rsid w:val="00DF0360"/>
    <w:rsid w:val="00DF0689"/>
    <w:rsid w:val="00DF06F4"/>
    <w:rsid w:val="00DF1EDC"/>
    <w:rsid w:val="00DF20D8"/>
    <w:rsid w:val="00DF257E"/>
    <w:rsid w:val="00DF35AD"/>
    <w:rsid w:val="00DF3872"/>
    <w:rsid w:val="00DF4EA7"/>
    <w:rsid w:val="00DF57BF"/>
    <w:rsid w:val="00DF584F"/>
    <w:rsid w:val="00DF5D21"/>
    <w:rsid w:val="00DF6B0B"/>
    <w:rsid w:val="00DF6C55"/>
    <w:rsid w:val="00DF73FA"/>
    <w:rsid w:val="00DF75CF"/>
    <w:rsid w:val="00E004BD"/>
    <w:rsid w:val="00E01868"/>
    <w:rsid w:val="00E01DFA"/>
    <w:rsid w:val="00E02896"/>
    <w:rsid w:val="00E030CA"/>
    <w:rsid w:val="00E0466D"/>
    <w:rsid w:val="00E04EC3"/>
    <w:rsid w:val="00E05A97"/>
    <w:rsid w:val="00E0767E"/>
    <w:rsid w:val="00E07C25"/>
    <w:rsid w:val="00E109C7"/>
    <w:rsid w:val="00E10E03"/>
    <w:rsid w:val="00E10EAC"/>
    <w:rsid w:val="00E11B7D"/>
    <w:rsid w:val="00E13C4C"/>
    <w:rsid w:val="00E14339"/>
    <w:rsid w:val="00E14BAA"/>
    <w:rsid w:val="00E14E17"/>
    <w:rsid w:val="00E15207"/>
    <w:rsid w:val="00E156AA"/>
    <w:rsid w:val="00E16954"/>
    <w:rsid w:val="00E17404"/>
    <w:rsid w:val="00E2116E"/>
    <w:rsid w:val="00E2248F"/>
    <w:rsid w:val="00E2318C"/>
    <w:rsid w:val="00E237BE"/>
    <w:rsid w:val="00E2427C"/>
    <w:rsid w:val="00E25102"/>
    <w:rsid w:val="00E25C2A"/>
    <w:rsid w:val="00E26087"/>
    <w:rsid w:val="00E26173"/>
    <w:rsid w:val="00E313F7"/>
    <w:rsid w:val="00E31945"/>
    <w:rsid w:val="00E32919"/>
    <w:rsid w:val="00E35062"/>
    <w:rsid w:val="00E35395"/>
    <w:rsid w:val="00E363DD"/>
    <w:rsid w:val="00E375B5"/>
    <w:rsid w:val="00E37F48"/>
    <w:rsid w:val="00E400BF"/>
    <w:rsid w:val="00E41AD8"/>
    <w:rsid w:val="00E42350"/>
    <w:rsid w:val="00E43867"/>
    <w:rsid w:val="00E44761"/>
    <w:rsid w:val="00E44AFA"/>
    <w:rsid w:val="00E44F19"/>
    <w:rsid w:val="00E45432"/>
    <w:rsid w:val="00E45896"/>
    <w:rsid w:val="00E47079"/>
    <w:rsid w:val="00E47B52"/>
    <w:rsid w:val="00E54073"/>
    <w:rsid w:val="00E549BF"/>
    <w:rsid w:val="00E54AB6"/>
    <w:rsid w:val="00E54F02"/>
    <w:rsid w:val="00E55AEB"/>
    <w:rsid w:val="00E56047"/>
    <w:rsid w:val="00E56F02"/>
    <w:rsid w:val="00E57B93"/>
    <w:rsid w:val="00E57D41"/>
    <w:rsid w:val="00E57F7A"/>
    <w:rsid w:val="00E605E3"/>
    <w:rsid w:val="00E6093B"/>
    <w:rsid w:val="00E6096B"/>
    <w:rsid w:val="00E61734"/>
    <w:rsid w:val="00E62137"/>
    <w:rsid w:val="00E6274D"/>
    <w:rsid w:val="00E6436F"/>
    <w:rsid w:val="00E6442C"/>
    <w:rsid w:val="00E65456"/>
    <w:rsid w:val="00E6585A"/>
    <w:rsid w:val="00E663ED"/>
    <w:rsid w:val="00E67707"/>
    <w:rsid w:val="00E6792E"/>
    <w:rsid w:val="00E70132"/>
    <w:rsid w:val="00E70E3C"/>
    <w:rsid w:val="00E71CA2"/>
    <w:rsid w:val="00E740F0"/>
    <w:rsid w:val="00E74A51"/>
    <w:rsid w:val="00E751B3"/>
    <w:rsid w:val="00E758F1"/>
    <w:rsid w:val="00E75DE0"/>
    <w:rsid w:val="00E76171"/>
    <w:rsid w:val="00E77205"/>
    <w:rsid w:val="00E77E63"/>
    <w:rsid w:val="00E803C2"/>
    <w:rsid w:val="00E814A2"/>
    <w:rsid w:val="00E817F9"/>
    <w:rsid w:val="00E81B5E"/>
    <w:rsid w:val="00E828B0"/>
    <w:rsid w:val="00E83620"/>
    <w:rsid w:val="00E842A9"/>
    <w:rsid w:val="00E844CE"/>
    <w:rsid w:val="00E844E4"/>
    <w:rsid w:val="00E855EA"/>
    <w:rsid w:val="00E855FC"/>
    <w:rsid w:val="00E85715"/>
    <w:rsid w:val="00E85E82"/>
    <w:rsid w:val="00E861B3"/>
    <w:rsid w:val="00E86623"/>
    <w:rsid w:val="00E87DEC"/>
    <w:rsid w:val="00E90A3D"/>
    <w:rsid w:val="00E90C56"/>
    <w:rsid w:val="00E9114D"/>
    <w:rsid w:val="00E91182"/>
    <w:rsid w:val="00E9125B"/>
    <w:rsid w:val="00E9129D"/>
    <w:rsid w:val="00E9150A"/>
    <w:rsid w:val="00E927AB"/>
    <w:rsid w:val="00E92D52"/>
    <w:rsid w:val="00E93004"/>
    <w:rsid w:val="00E941C6"/>
    <w:rsid w:val="00E941D0"/>
    <w:rsid w:val="00E948FD"/>
    <w:rsid w:val="00E95540"/>
    <w:rsid w:val="00E95549"/>
    <w:rsid w:val="00E9587F"/>
    <w:rsid w:val="00E962B7"/>
    <w:rsid w:val="00E97BAB"/>
    <w:rsid w:val="00EA01A9"/>
    <w:rsid w:val="00EA0696"/>
    <w:rsid w:val="00EA1EC1"/>
    <w:rsid w:val="00EA25AB"/>
    <w:rsid w:val="00EA4A78"/>
    <w:rsid w:val="00EA56F1"/>
    <w:rsid w:val="00EA605B"/>
    <w:rsid w:val="00EA67D5"/>
    <w:rsid w:val="00EA72E6"/>
    <w:rsid w:val="00EB01E0"/>
    <w:rsid w:val="00EB0349"/>
    <w:rsid w:val="00EB137C"/>
    <w:rsid w:val="00EB13C2"/>
    <w:rsid w:val="00EB34E7"/>
    <w:rsid w:val="00EB4394"/>
    <w:rsid w:val="00EB510D"/>
    <w:rsid w:val="00EB5AFB"/>
    <w:rsid w:val="00EB691A"/>
    <w:rsid w:val="00EB7139"/>
    <w:rsid w:val="00EB72DC"/>
    <w:rsid w:val="00EB732B"/>
    <w:rsid w:val="00EB77E1"/>
    <w:rsid w:val="00EB7862"/>
    <w:rsid w:val="00EC0168"/>
    <w:rsid w:val="00EC12C9"/>
    <w:rsid w:val="00EC1944"/>
    <w:rsid w:val="00EC1A43"/>
    <w:rsid w:val="00EC2587"/>
    <w:rsid w:val="00EC2CF0"/>
    <w:rsid w:val="00EC3D35"/>
    <w:rsid w:val="00EC4A38"/>
    <w:rsid w:val="00EC549B"/>
    <w:rsid w:val="00EC70DB"/>
    <w:rsid w:val="00EC7D08"/>
    <w:rsid w:val="00ED04E1"/>
    <w:rsid w:val="00ED130D"/>
    <w:rsid w:val="00ED1AC6"/>
    <w:rsid w:val="00ED1BEE"/>
    <w:rsid w:val="00ED40FC"/>
    <w:rsid w:val="00ED66FF"/>
    <w:rsid w:val="00EE0A21"/>
    <w:rsid w:val="00EE36A1"/>
    <w:rsid w:val="00EE39F7"/>
    <w:rsid w:val="00EE40AF"/>
    <w:rsid w:val="00EE5094"/>
    <w:rsid w:val="00EE546C"/>
    <w:rsid w:val="00EE58CD"/>
    <w:rsid w:val="00EE5CEF"/>
    <w:rsid w:val="00EE6120"/>
    <w:rsid w:val="00EE7068"/>
    <w:rsid w:val="00EE73ED"/>
    <w:rsid w:val="00EE7DE9"/>
    <w:rsid w:val="00EF0ACD"/>
    <w:rsid w:val="00EF0C66"/>
    <w:rsid w:val="00EF26F8"/>
    <w:rsid w:val="00EF47C8"/>
    <w:rsid w:val="00EF52D4"/>
    <w:rsid w:val="00EF5699"/>
    <w:rsid w:val="00EF6667"/>
    <w:rsid w:val="00EF6CA6"/>
    <w:rsid w:val="00EF7882"/>
    <w:rsid w:val="00EF7DF5"/>
    <w:rsid w:val="00EF7E34"/>
    <w:rsid w:val="00EF7E92"/>
    <w:rsid w:val="00F0014E"/>
    <w:rsid w:val="00F00FD3"/>
    <w:rsid w:val="00F012E5"/>
    <w:rsid w:val="00F01627"/>
    <w:rsid w:val="00F026A4"/>
    <w:rsid w:val="00F02C5A"/>
    <w:rsid w:val="00F0305F"/>
    <w:rsid w:val="00F0360B"/>
    <w:rsid w:val="00F04574"/>
    <w:rsid w:val="00F064F8"/>
    <w:rsid w:val="00F065C5"/>
    <w:rsid w:val="00F0799F"/>
    <w:rsid w:val="00F07CC7"/>
    <w:rsid w:val="00F105FB"/>
    <w:rsid w:val="00F1077F"/>
    <w:rsid w:val="00F1135E"/>
    <w:rsid w:val="00F11D91"/>
    <w:rsid w:val="00F124B1"/>
    <w:rsid w:val="00F129D9"/>
    <w:rsid w:val="00F12B33"/>
    <w:rsid w:val="00F13A1A"/>
    <w:rsid w:val="00F13EAE"/>
    <w:rsid w:val="00F14A5E"/>
    <w:rsid w:val="00F15F8C"/>
    <w:rsid w:val="00F16962"/>
    <w:rsid w:val="00F16AFA"/>
    <w:rsid w:val="00F16B3A"/>
    <w:rsid w:val="00F16C31"/>
    <w:rsid w:val="00F170F6"/>
    <w:rsid w:val="00F212C0"/>
    <w:rsid w:val="00F21D51"/>
    <w:rsid w:val="00F22B1A"/>
    <w:rsid w:val="00F23658"/>
    <w:rsid w:val="00F23BE1"/>
    <w:rsid w:val="00F24EDC"/>
    <w:rsid w:val="00F257E0"/>
    <w:rsid w:val="00F25AAB"/>
    <w:rsid w:val="00F26A08"/>
    <w:rsid w:val="00F305AC"/>
    <w:rsid w:val="00F312A2"/>
    <w:rsid w:val="00F33AAB"/>
    <w:rsid w:val="00F33C6A"/>
    <w:rsid w:val="00F34A91"/>
    <w:rsid w:val="00F34C84"/>
    <w:rsid w:val="00F351C7"/>
    <w:rsid w:val="00F35A74"/>
    <w:rsid w:val="00F35C7D"/>
    <w:rsid w:val="00F3604A"/>
    <w:rsid w:val="00F360CD"/>
    <w:rsid w:val="00F367CE"/>
    <w:rsid w:val="00F3734A"/>
    <w:rsid w:val="00F37AF9"/>
    <w:rsid w:val="00F40254"/>
    <w:rsid w:val="00F40679"/>
    <w:rsid w:val="00F40BDB"/>
    <w:rsid w:val="00F411F8"/>
    <w:rsid w:val="00F413D0"/>
    <w:rsid w:val="00F43392"/>
    <w:rsid w:val="00F43CFB"/>
    <w:rsid w:val="00F43ED7"/>
    <w:rsid w:val="00F4440E"/>
    <w:rsid w:val="00F44900"/>
    <w:rsid w:val="00F45DEF"/>
    <w:rsid w:val="00F45E81"/>
    <w:rsid w:val="00F472A7"/>
    <w:rsid w:val="00F472E9"/>
    <w:rsid w:val="00F47474"/>
    <w:rsid w:val="00F50584"/>
    <w:rsid w:val="00F50586"/>
    <w:rsid w:val="00F50A96"/>
    <w:rsid w:val="00F51FC4"/>
    <w:rsid w:val="00F52C06"/>
    <w:rsid w:val="00F54169"/>
    <w:rsid w:val="00F54420"/>
    <w:rsid w:val="00F557F6"/>
    <w:rsid w:val="00F55D88"/>
    <w:rsid w:val="00F56539"/>
    <w:rsid w:val="00F57988"/>
    <w:rsid w:val="00F606BA"/>
    <w:rsid w:val="00F60D6F"/>
    <w:rsid w:val="00F61760"/>
    <w:rsid w:val="00F61983"/>
    <w:rsid w:val="00F61FB4"/>
    <w:rsid w:val="00F6237B"/>
    <w:rsid w:val="00F630A6"/>
    <w:rsid w:val="00F633F7"/>
    <w:rsid w:val="00F63CB9"/>
    <w:rsid w:val="00F64DA2"/>
    <w:rsid w:val="00F6561D"/>
    <w:rsid w:val="00F66774"/>
    <w:rsid w:val="00F6678F"/>
    <w:rsid w:val="00F66831"/>
    <w:rsid w:val="00F67BAE"/>
    <w:rsid w:val="00F67E2F"/>
    <w:rsid w:val="00F70154"/>
    <w:rsid w:val="00F70286"/>
    <w:rsid w:val="00F7096C"/>
    <w:rsid w:val="00F70C11"/>
    <w:rsid w:val="00F71DDF"/>
    <w:rsid w:val="00F7200A"/>
    <w:rsid w:val="00F73E7F"/>
    <w:rsid w:val="00F74202"/>
    <w:rsid w:val="00F744F4"/>
    <w:rsid w:val="00F7493C"/>
    <w:rsid w:val="00F764A6"/>
    <w:rsid w:val="00F76BAF"/>
    <w:rsid w:val="00F77341"/>
    <w:rsid w:val="00F7738B"/>
    <w:rsid w:val="00F7775F"/>
    <w:rsid w:val="00F77807"/>
    <w:rsid w:val="00F77837"/>
    <w:rsid w:val="00F77E66"/>
    <w:rsid w:val="00F80F94"/>
    <w:rsid w:val="00F8153C"/>
    <w:rsid w:val="00F8240E"/>
    <w:rsid w:val="00F828AC"/>
    <w:rsid w:val="00F8332C"/>
    <w:rsid w:val="00F83C71"/>
    <w:rsid w:val="00F83ECA"/>
    <w:rsid w:val="00F85162"/>
    <w:rsid w:val="00F85861"/>
    <w:rsid w:val="00F877E5"/>
    <w:rsid w:val="00F8790A"/>
    <w:rsid w:val="00F87CDA"/>
    <w:rsid w:val="00F902DC"/>
    <w:rsid w:val="00F91439"/>
    <w:rsid w:val="00F91DC8"/>
    <w:rsid w:val="00F936F9"/>
    <w:rsid w:val="00F93BB4"/>
    <w:rsid w:val="00F93EA7"/>
    <w:rsid w:val="00F946C7"/>
    <w:rsid w:val="00F9482E"/>
    <w:rsid w:val="00F94913"/>
    <w:rsid w:val="00F94B53"/>
    <w:rsid w:val="00F94C09"/>
    <w:rsid w:val="00F95E9B"/>
    <w:rsid w:val="00F96EB3"/>
    <w:rsid w:val="00FA06F4"/>
    <w:rsid w:val="00FA073E"/>
    <w:rsid w:val="00FA100E"/>
    <w:rsid w:val="00FA203D"/>
    <w:rsid w:val="00FA52A6"/>
    <w:rsid w:val="00FA52B5"/>
    <w:rsid w:val="00FA5308"/>
    <w:rsid w:val="00FA5339"/>
    <w:rsid w:val="00FA63E8"/>
    <w:rsid w:val="00FA6779"/>
    <w:rsid w:val="00FA71EF"/>
    <w:rsid w:val="00FB0097"/>
    <w:rsid w:val="00FB0A02"/>
    <w:rsid w:val="00FB0E21"/>
    <w:rsid w:val="00FB2120"/>
    <w:rsid w:val="00FB2143"/>
    <w:rsid w:val="00FB28F6"/>
    <w:rsid w:val="00FB3333"/>
    <w:rsid w:val="00FB4707"/>
    <w:rsid w:val="00FB48DA"/>
    <w:rsid w:val="00FB50AC"/>
    <w:rsid w:val="00FB53FE"/>
    <w:rsid w:val="00FB58D4"/>
    <w:rsid w:val="00FB62E3"/>
    <w:rsid w:val="00FB7A0B"/>
    <w:rsid w:val="00FB7BF3"/>
    <w:rsid w:val="00FB7E79"/>
    <w:rsid w:val="00FC0456"/>
    <w:rsid w:val="00FC04EE"/>
    <w:rsid w:val="00FC08C7"/>
    <w:rsid w:val="00FC117A"/>
    <w:rsid w:val="00FC1DD7"/>
    <w:rsid w:val="00FC251C"/>
    <w:rsid w:val="00FC28CC"/>
    <w:rsid w:val="00FC2AA9"/>
    <w:rsid w:val="00FC2C81"/>
    <w:rsid w:val="00FC32E8"/>
    <w:rsid w:val="00FC516E"/>
    <w:rsid w:val="00FC65A7"/>
    <w:rsid w:val="00FC6610"/>
    <w:rsid w:val="00FC712E"/>
    <w:rsid w:val="00FD0320"/>
    <w:rsid w:val="00FD22AC"/>
    <w:rsid w:val="00FD3BA1"/>
    <w:rsid w:val="00FD3D0D"/>
    <w:rsid w:val="00FD4A74"/>
    <w:rsid w:val="00FD580E"/>
    <w:rsid w:val="00FD6426"/>
    <w:rsid w:val="00FD7447"/>
    <w:rsid w:val="00FD79F3"/>
    <w:rsid w:val="00FE00C8"/>
    <w:rsid w:val="00FE1084"/>
    <w:rsid w:val="00FE1C86"/>
    <w:rsid w:val="00FE238A"/>
    <w:rsid w:val="00FE244A"/>
    <w:rsid w:val="00FE2468"/>
    <w:rsid w:val="00FE2D43"/>
    <w:rsid w:val="00FE380A"/>
    <w:rsid w:val="00FE412D"/>
    <w:rsid w:val="00FE4211"/>
    <w:rsid w:val="00FE4A05"/>
    <w:rsid w:val="00FE4F8B"/>
    <w:rsid w:val="00FE5517"/>
    <w:rsid w:val="00FE5A3A"/>
    <w:rsid w:val="00FE68EF"/>
    <w:rsid w:val="00FE763C"/>
    <w:rsid w:val="00FE7791"/>
    <w:rsid w:val="00FF125D"/>
    <w:rsid w:val="00FF130D"/>
    <w:rsid w:val="00FF138F"/>
    <w:rsid w:val="00FF2DE9"/>
    <w:rsid w:val="00FF2E60"/>
    <w:rsid w:val="00FF3020"/>
    <w:rsid w:val="00FF3597"/>
    <w:rsid w:val="00FF37B0"/>
    <w:rsid w:val="00FF4C6F"/>
    <w:rsid w:val="00FF4C9F"/>
    <w:rsid w:val="00FF4CC4"/>
    <w:rsid w:val="00FF4EB9"/>
    <w:rsid w:val="00FF589B"/>
    <w:rsid w:val="00FF58B7"/>
    <w:rsid w:val="00FF5D48"/>
    <w:rsid w:val="00FF6166"/>
    <w:rsid w:val="00FF662F"/>
    <w:rsid w:val="00FF688E"/>
    <w:rsid w:val="00FF7614"/>
    <w:rsid w:val="01090CA0"/>
    <w:rsid w:val="010CC413"/>
    <w:rsid w:val="0113A02B"/>
    <w:rsid w:val="0116799F"/>
    <w:rsid w:val="012E0623"/>
    <w:rsid w:val="0146A5A9"/>
    <w:rsid w:val="016560AA"/>
    <w:rsid w:val="01674D28"/>
    <w:rsid w:val="018389D9"/>
    <w:rsid w:val="0198813B"/>
    <w:rsid w:val="01EABA9F"/>
    <w:rsid w:val="01EFBECD"/>
    <w:rsid w:val="01F37781"/>
    <w:rsid w:val="01FA2A9A"/>
    <w:rsid w:val="0210BC2E"/>
    <w:rsid w:val="021834A1"/>
    <w:rsid w:val="0227CC07"/>
    <w:rsid w:val="02526FF1"/>
    <w:rsid w:val="027FBFFE"/>
    <w:rsid w:val="02C7E5C8"/>
    <w:rsid w:val="02E0C48B"/>
    <w:rsid w:val="02EF5270"/>
    <w:rsid w:val="02FE6D8B"/>
    <w:rsid w:val="0318B23E"/>
    <w:rsid w:val="031F3A59"/>
    <w:rsid w:val="03207ECE"/>
    <w:rsid w:val="032A5BA7"/>
    <w:rsid w:val="0354A705"/>
    <w:rsid w:val="036DCDCA"/>
    <w:rsid w:val="036E2C12"/>
    <w:rsid w:val="0395B234"/>
    <w:rsid w:val="0398C706"/>
    <w:rsid w:val="039CA6ED"/>
    <w:rsid w:val="03CFF4E8"/>
    <w:rsid w:val="03E4AF9F"/>
    <w:rsid w:val="03EBD474"/>
    <w:rsid w:val="040C56E3"/>
    <w:rsid w:val="04147054"/>
    <w:rsid w:val="0439EBDD"/>
    <w:rsid w:val="045197EE"/>
    <w:rsid w:val="045294C0"/>
    <w:rsid w:val="04662006"/>
    <w:rsid w:val="048E823F"/>
    <w:rsid w:val="049C9DDB"/>
    <w:rsid w:val="04A4CD2E"/>
    <w:rsid w:val="04C2EFB4"/>
    <w:rsid w:val="04CC5727"/>
    <w:rsid w:val="04CD7EBD"/>
    <w:rsid w:val="04EB5245"/>
    <w:rsid w:val="0515926C"/>
    <w:rsid w:val="05385EAC"/>
    <w:rsid w:val="053D8736"/>
    <w:rsid w:val="05485D69"/>
    <w:rsid w:val="055EB386"/>
    <w:rsid w:val="0568E5E7"/>
    <w:rsid w:val="0574AFB6"/>
    <w:rsid w:val="05773B48"/>
    <w:rsid w:val="05784EA0"/>
    <w:rsid w:val="059D3AF0"/>
    <w:rsid w:val="05A33B9F"/>
    <w:rsid w:val="05A8C7AF"/>
    <w:rsid w:val="05B2BDCA"/>
    <w:rsid w:val="05C6E5E9"/>
    <w:rsid w:val="05E198EE"/>
    <w:rsid w:val="05F0C232"/>
    <w:rsid w:val="06067D78"/>
    <w:rsid w:val="06078D7E"/>
    <w:rsid w:val="06125A42"/>
    <w:rsid w:val="06360E4D"/>
    <w:rsid w:val="063C17E7"/>
    <w:rsid w:val="064ED784"/>
    <w:rsid w:val="0652DDC2"/>
    <w:rsid w:val="066ABBA9"/>
    <w:rsid w:val="066F1713"/>
    <w:rsid w:val="06821C1A"/>
    <w:rsid w:val="0685FE94"/>
    <w:rsid w:val="06A23378"/>
    <w:rsid w:val="06AA868A"/>
    <w:rsid w:val="06B162CD"/>
    <w:rsid w:val="06C39B01"/>
    <w:rsid w:val="06C62B96"/>
    <w:rsid w:val="06D9C59D"/>
    <w:rsid w:val="071F601E"/>
    <w:rsid w:val="0763C6BD"/>
    <w:rsid w:val="07802E77"/>
    <w:rsid w:val="07893E11"/>
    <w:rsid w:val="07A20355"/>
    <w:rsid w:val="07B80934"/>
    <w:rsid w:val="07BAEE6F"/>
    <w:rsid w:val="07D6FDD7"/>
    <w:rsid w:val="07DE5561"/>
    <w:rsid w:val="07F11342"/>
    <w:rsid w:val="07FA91E3"/>
    <w:rsid w:val="0804092E"/>
    <w:rsid w:val="081819F5"/>
    <w:rsid w:val="081F43F8"/>
    <w:rsid w:val="0824FADC"/>
    <w:rsid w:val="087DF875"/>
    <w:rsid w:val="08844988"/>
    <w:rsid w:val="089E4B59"/>
    <w:rsid w:val="08B862C9"/>
    <w:rsid w:val="08DA6C6E"/>
    <w:rsid w:val="08DF802C"/>
    <w:rsid w:val="08F3B204"/>
    <w:rsid w:val="08FC288C"/>
    <w:rsid w:val="09075AC2"/>
    <w:rsid w:val="09125F99"/>
    <w:rsid w:val="091E190F"/>
    <w:rsid w:val="093F2E40"/>
    <w:rsid w:val="0951F818"/>
    <w:rsid w:val="097197D7"/>
    <w:rsid w:val="0982B324"/>
    <w:rsid w:val="09D5014B"/>
    <w:rsid w:val="09E912FC"/>
    <w:rsid w:val="0A0DB22E"/>
    <w:rsid w:val="0A1466C8"/>
    <w:rsid w:val="0A56232E"/>
    <w:rsid w:val="0A6D3077"/>
    <w:rsid w:val="0A7086BA"/>
    <w:rsid w:val="0A79336C"/>
    <w:rsid w:val="0AAE2FFA"/>
    <w:rsid w:val="0AAFF828"/>
    <w:rsid w:val="0AC93ADF"/>
    <w:rsid w:val="0ACBE2FF"/>
    <w:rsid w:val="0B1AE197"/>
    <w:rsid w:val="0B2BF4E0"/>
    <w:rsid w:val="0B698B67"/>
    <w:rsid w:val="0B780C4D"/>
    <w:rsid w:val="0B835819"/>
    <w:rsid w:val="0B861A17"/>
    <w:rsid w:val="0B93F345"/>
    <w:rsid w:val="0BA117D4"/>
    <w:rsid w:val="0BB585F0"/>
    <w:rsid w:val="0BB65426"/>
    <w:rsid w:val="0BD090E6"/>
    <w:rsid w:val="0BD1EA0E"/>
    <w:rsid w:val="0BD86413"/>
    <w:rsid w:val="0BDDE181"/>
    <w:rsid w:val="0C0A6FA1"/>
    <w:rsid w:val="0C2A0921"/>
    <w:rsid w:val="0C3BA692"/>
    <w:rsid w:val="0C4428E1"/>
    <w:rsid w:val="0C688EC7"/>
    <w:rsid w:val="0C6CC35A"/>
    <w:rsid w:val="0C76CF02"/>
    <w:rsid w:val="0C7AFAB0"/>
    <w:rsid w:val="0C7C180A"/>
    <w:rsid w:val="0CA2AE4B"/>
    <w:rsid w:val="0CE7F7E4"/>
    <w:rsid w:val="0CFAF7B4"/>
    <w:rsid w:val="0D006C30"/>
    <w:rsid w:val="0D248353"/>
    <w:rsid w:val="0D3F5074"/>
    <w:rsid w:val="0D52352D"/>
    <w:rsid w:val="0D855868"/>
    <w:rsid w:val="0DCF3AF4"/>
    <w:rsid w:val="0DF97706"/>
    <w:rsid w:val="0E01648C"/>
    <w:rsid w:val="0E1616BA"/>
    <w:rsid w:val="0E1907BE"/>
    <w:rsid w:val="0E261EC2"/>
    <w:rsid w:val="0E4EE0E3"/>
    <w:rsid w:val="0E562447"/>
    <w:rsid w:val="0E684F0B"/>
    <w:rsid w:val="0E70DEFD"/>
    <w:rsid w:val="0E961B7B"/>
    <w:rsid w:val="0E9C3C91"/>
    <w:rsid w:val="0EA5804C"/>
    <w:rsid w:val="0EB5836B"/>
    <w:rsid w:val="0EDE5385"/>
    <w:rsid w:val="0EF01599"/>
    <w:rsid w:val="0EFA420B"/>
    <w:rsid w:val="0F087493"/>
    <w:rsid w:val="0F0C9FE3"/>
    <w:rsid w:val="0F265065"/>
    <w:rsid w:val="0F3BCF9E"/>
    <w:rsid w:val="0F435174"/>
    <w:rsid w:val="0F774247"/>
    <w:rsid w:val="0F77A4AB"/>
    <w:rsid w:val="0F8D13F4"/>
    <w:rsid w:val="0FA24813"/>
    <w:rsid w:val="0FE49504"/>
    <w:rsid w:val="0FEBFCD1"/>
    <w:rsid w:val="0FEDDABA"/>
    <w:rsid w:val="0FEFA4A0"/>
    <w:rsid w:val="10113009"/>
    <w:rsid w:val="1012614A"/>
    <w:rsid w:val="101669FA"/>
    <w:rsid w:val="102CE593"/>
    <w:rsid w:val="105EEB12"/>
    <w:rsid w:val="10626516"/>
    <w:rsid w:val="106CC412"/>
    <w:rsid w:val="108273B7"/>
    <w:rsid w:val="109E02A7"/>
    <w:rsid w:val="10A119EF"/>
    <w:rsid w:val="10CEB14A"/>
    <w:rsid w:val="10D65E2F"/>
    <w:rsid w:val="10DE3FB8"/>
    <w:rsid w:val="10ED5115"/>
    <w:rsid w:val="110D8B0C"/>
    <w:rsid w:val="11482F13"/>
    <w:rsid w:val="114A62EA"/>
    <w:rsid w:val="114FDBB2"/>
    <w:rsid w:val="1153FCFD"/>
    <w:rsid w:val="1194EF22"/>
    <w:rsid w:val="119E009A"/>
    <w:rsid w:val="119F764A"/>
    <w:rsid w:val="11A94BE0"/>
    <w:rsid w:val="11CE2F20"/>
    <w:rsid w:val="11EAA908"/>
    <w:rsid w:val="121729E1"/>
    <w:rsid w:val="121A22CD"/>
    <w:rsid w:val="12222169"/>
    <w:rsid w:val="1223822A"/>
    <w:rsid w:val="122DE1F9"/>
    <w:rsid w:val="123E6D2A"/>
    <w:rsid w:val="124FC7E0"/>
    <w:rsid w:val="12A3078E"/>
    <w:rsid w:val="12A6436E"/>
    <w:rsid w:val="12A720FB"/>
    <w:rsid w:val="12AD7C6B"/>
    <w:rsid w:val="12B103FD"/>
    <w:rsid w:val="12BA80A9"/>
    <w:rsid w:val="12C4FBA1"/>
    <w:rsid w:val="12C68ED3"/>
    <w:rsid w:val="12D762F9"/>
    <w:rsid w:val="130D1B77"/>
    <w:rsid w:val="1317F2C5"/>
    <w:rsid w:val="1324BB94"/>
    <w:rsid w:val="13325D3A"/>
    <w:rsid w:val="13505CBD"/>
    <w:rsid w:val="136B6789"/>
    <w:rsid w:val="1373D68D"/>
    <w:rsid w:val="13774D9C"/>
    <w:rsid w:val="13F37BBB"/>
    <w:rsid w:val="13F3B66F"/>
    <w:rsid w:val="14077A42"/>
    <w:rsid w:val="1416C297"/>
    <w:rsid w:val="141C8A21"/>
    <w:rsid w:val="1432B0ED"/>
    <w:rsid w:val="1444BAD5"/>
    <w:rsid w:val="144A2C6D"/>
    <w:rsid w:val="14518974"/>
    <w:rsid w:val="147579B2"/>
    <w:rsid w:val="14865F85"/>
    <w:rsid w:val="148C36B3"/>
    <w:rsid w:val="14A3B00C"/>
    <w:rsid w:val="14A3F3F0"/>
    <w:rsid w:val="14C04D38"/>
    <w:rsid w:val="14CFDD45"/>
    <w:rsid w:val="14EC2D1E"/>
    <w:rsid w:val="1567AB68"/>
    <w:rsid w:val="157C0C35"/>
    <w:rsid w:val="159731BC"/>
    <w:rsid w:val="159772FF"/>
    <w:rsid w:val="159970A9"/>
    <w:rsid w:val="15BF819D"/>
    <w:rsid w:val="15C49818"/>
    <w:rsid w:val="15CB7689"/>
    <w:rsid w:val="15D0B434"/>
    <w:rsid w:val="15D2350C"/>
    <w:rsid w:val="15D769AF"/>
    <w:rsid w:val="1606F053"/>
    <w:rsid w:val="160FAAF1"/>
    <w:rsid w:val="1620F818"/>
    <w:rsid w:val="16446EB3"/>
    <w:rsid w:val="16504A57"/>
    <w:rsid w:val="165E6209"/>
    <w:rsid w:val="1674CF7D"/>
    <w:rsid w:val="16786992"/>
    <w:rsid w:val="16A57584"/>
    <w:rsid w:val="16A7B8F4"/>
    <w:rsid w:val="16B314CE"/>
    <w:rsid w:val="16B5E0F7"/>
    <w:rsid w:val="16C41251"/>
    <w:rsid w:val="16C58176"/>
    <w:rsid w:val="16D054AA"/>
    <w:rsid w:val="16FC7C0A"/>
    <w:rsid w:val="170390DC"/>
    <w:rsid w:val="17132E18"/>
    <w:rsid w:val="17224C27"/>
    <w:rsid w:val="1756970E"/>
    <w:rsid w:val="1756B434"/>
    <w:rsid w:val="175CF739"/>
    <w:rsid w:val="1767ADEA"/>
    <w:rsid w:val="17684745"/>
    <w:rsid w:val="176E9F07"/>
    <w:rsid w:val="17797DD6"/>
    <w:rsid w:val="17A846D2"/>
    <w:rsid w:val="17BEA08D"/>
    <w:rsid w:val="17C5496F"/>
    <w:rsid w:val="17D35CB1"/>
    <w:rsid w:val="17D7EAFE"/>
    <w:rsid w:val="17DD415F"/>
    <w:rsid w:val="17F2347E"/>
    <w:rsid w:val="17F3E0EA"/>
    <w:rsid w:val="18395480"/>
    <w:rsid w:val="1855F9F8"/>
    <w:rsid w:val="18C09AD2"/>
    <w:rsid w:val="18DC6EE9"/>
    <w:rsid w:val="18ECD2EA"/>
    <w:rsid w:val="1937861C"/>
    <w:rsid w:val="193DDBFA"/>
    <w:rsid w:val="194C944B"/>
    <w:rsid w:val="1953BA72"/>
    <w:rsid w:val="196BAEAA"/>
    <w:rsid w:val="196FC113"/>
    <w:rsid w:val="197E5677"/>
    <w:rsid w:val="1986C7BC"/>
    <w:rsid w:val="198B8390"/>
    <w:rsid w:val="1998B6AE"/>
    <w:rsid w:val="19EC0758"/>
    <w:rsid w:val="1A2062F9"/>
    <w:rsid w:val="1A22FFD4"/>
    <w:rsid w:val="1A647CE3"/>
    <w:rsid w:val="1A7F803C"/>
    <w:rsid w:val="1A81A4E2"/>
    <w:rsid w:val="1A8652F3"/>
    <w:rsid w:val="1B13878C"/>
    <w:rsid w:val="1B247D54"/>
    <w:rsid w:val="1B377CD7"/>
    <w:rsid w:val="1B391A13"/>
    <w:rsid w:val="1B8AD18B"/>
    <w:rsid w:val="1B97E259"/>
    <w:rsid w:val="1BB00C75"/>
    <w:rsid w:val="1BCEE57B"/>
    <w:rsid w:val="1BEF06DD"/>
    <w:rsid w:val="1C0F1D24"/>
    <w:rsid w:val="1C3F30CC"/>
    <w:rsid w:val="1C535AED"/>
    <w:rsid w:val="1C7384E7"/>
    <w:rsid w:val="1C77A8D1"/>
    <w:rsid w:val="1C9C22A6"/>
    <w:rsid w:val="1CA191F1"/>
    <w:rsid w:val="1CA57580"/>
    <w:rsid w:val="1CAE59F4"/>
    <w:rsid w:val="1CEFA067"/>
    <w:rsid w:val="1CF9D1F6"/>
    <w:rsid w:val="1D034BFF"/>
    <w:rsid w:val="1D03F2CA"/>
    <w:rsid w:val="1D0F9E69"/>
    <w:rsid w:val="1D18A919"/>
    <w:rsid w:val="1D1B5E1C"/>
    <w:rsid w:val="1D1DB365"/>
    <w:rsid w:val="1D3EB5A1"/>
    <w:rsid w:val="1D43A38E"/>
    <w:rsid w:val="1D5AAD1C"/>
    <w:rsid w:val="1D603092"/>
    <w:rsid w:val="1D7A6CCD"/>
    <w:rsid w:val="1D9443D6"/>
    <w:rsid w:val="1DA42FB2"/>
    <w:rsid w:val="1DB1125F"/>
    <w:rsid w:val="1DC38FF4"/>
    <w:rsid w:val="1DE8B125"/>
    <w:rsid w:val="1DFAA777"/>
    <w:rsid w:val="1E06038A"/>
    <w:rsid w:val="1E0A52ED"/>
    <w:rsid w:val="1E0EE5FF"/>
    <w:rsid w:val="1E16EBEB"/>
    <w:rsid w:val="1E6CB568"/>
    <w:rsid w:val="1E8A8C63"/>
    <w:rsid w:val="1EAF8AC7"/>
    <w:rsid w:val="1EB722E2"/>
    <w:rsid w:val="1EBA1CEA"/>
    <w:rsid w:val="1ED1F97C"/>
    <w:rsid w:val="1EDEDAAE"/>
    <w:rsid w:val="1F053CA4"/>
    <w:rsid w:val="1F0B3802"/>
    <w:rsid w:val="1F48EBFD"/>
    <w:rsid w:val="1F49FA2E"/>
    <w:rsid w:val="1F50008D"/>
    <w:rsid w:val="1F69334B"/>
    <w:rsid w:val="1F6A4E1E"/>
    <w:rsid w:val="1F8EE968"/>
    <w:rsid w:val="1F9FB724"/>
    <w:rsid w:val="1FA771D9"/>
    <w:rsid w:val="1FC910B3"/>
    <w:rsid w:val="1FD527DC"/>
    <w:rsid w:val="1FDE3678"/>
    <w:rsid w:val="1FFF88DC"/>
    <w:rsid w:val="20050A1B"/>
    <w:rsid w:val="2018DB84"/>
    <w:rsid w:val="205508B8"/>
    <w:rsid w:val="2056BACA"/>
    <w:rsid w:val="2073F532"/>
    <w:rsid w:val="2093DDBB"/>
    <w:rsid w:val="20A422E5"/>
    <w:rsid w:val="20A46484"/>
    <w:rsid w:val="20AFED30"/>
    <w:rsid w:val="20CF41E8"/>
    <w:rsid w:val="20D268D6"/>
    <w:rsid w:val="20D97516"/>
    <w:rsid w:val="20D9DBF4"/>
    <w:rsid w:val="20E30563"/>
    <w:rsid w:val="210BFB43"/>
    <w:rsid w:val="213B30B9"/>
    <w:rsid w:val="213D4FB6"/>
    <w:rsid w:val="214FF7F9"/>
    <w:rsid w:val="215E34EA"/>
    <w:rsid w:val="2162E2B6"/>
    <w:rsid w:val="21683D4C"/>
    <w:rsid w:val="2169EF8B"/>
    <w:rsid w:val="216EB9D0"/>
    <w:rsid w:val="21772D39"/>
    <w:rsid w:val="21C171E6"/>
    <w:rsid w:val="21EA81F7"/>
    <w:rsid w:val="2206B217"/>
    <w:rsid w:val="2213F0D8"/>
    <w:rsid w:val="221450F2"/>
    <w:rsid w:val="2222A5B6"/>
    <w:rsid w:val="224B174E"/>
    <w:rsid w:val="225DE3BA"/>
    <w:rsid w:val="226E9E7D"/>
    <w:rsid w:val="226EB730"/>
    <w:rsid w:val="2276F533"/>
    <w:rsid w:val="22A19A2A"/>
    <w:rsid w:val="22A66E55"/>
    <w:rsid w:val="22B8A59A"/>
    <w:rsid w:val="22C3F16F"/>
    <w:rsid w:val="22C504E9"/>
    <w:rsid w:val="22C6B0F3"/>
    <w:rsid w:val="22E3A660"/>
    <w:rsid w:val="22EAA8C9"/>
    <w:rsid w:val="2331E9F2"/>
    <w:rsid w:val="2340D27C"/>
    <w:rsid w:val="236C5961"/>
    <w:rsid w:val="236C9676"/>
    <w:rsid w:val="237AB4BA"/>
    <w:rsid w:val="237FDDF7"/>
    <w:rsid w:val="23B0B9BD"/>
    <w:rsid w:val="23F2DCCF"/>
    <w:rsid w:val="23F5A545"/>
    <w:rsid w:val="2400CE3C"/>
    <w:rsid w:val="2405A3BB"/>
    <w:rsid w:val="240ADE44"/>
    <w:rsid w:val="2417A500"/>
    <w:rsid w:val="24197E1D"/>
    <w:rsid w:val="245A32BB"/>
    <w:rsid w:val="246BA063"/>
    <w:rsid w:val="248D28C0"/>
    <w:rsid w:val="2491969E"/>
    <w:rsid w:val="24BA69D2"/>
    <w:rsid w:val="24BC8829"/>
    <w:rsid w:val="24DDC203"/>
    <w:rsid w:val="24DDE80F"/>
    <w:rsid w:val="24E3555D"/>
    <w:rsid w:val="24EBA8C0"/>
    <w:rsid w:val="24EECFF1"/>
    <w:rsid w:val="24F7FD3B"/>
    <w:rsid w:val="25112A75"/>
    <w:rsid w:val="254D7F0D"/>
    <w:rsid w:val="256F6107"/>
    <w:rsid w:val="2577E140"/>
    <w:rsid w:val="25ABF52A"/>
    <w:rsid w:val="25BA8AC2"/>
    <w:rsid w:val="25C533AB"/>
    <w:rsid w:val="25C724D1"/>
    <w:rsid w:val="26004C41"/>
    <w:rsid w:val="262ECC57"/>
    <w:rsid w:val="2644281D"/>
    <w:rsid w:val="266FFA07"/>
    <w:rsid w:val="2698E600"/>
    <w:rsid w:val="26E85A7F"/>
    <w:rsid w:val="26F1E2CC"/>
    <w:rsid w:val="2719EBDB"/>
    <w:rsid w:val="276AFB14"/>
    <w:rsid w:val="276FB824"/>
    <w:rsid w:val="27755FC7"/>
    <w:rsid w:val="2777CFC6"/>
    <w:rsid w:val="27846B17"/>
    <w:rsid w:val="27A0B226"/>
    <w:rsid w:val="27B9CF84"/>
    <w:rsid w:val="27C95CC4"/>
    <w:rsid w:val="27C9CB6E"/>
    <w:rsid w:val="27D56936"/>
    <w:rsid w:val="27D5ED7B"/>
    <w:rsid w:val="27FA42A6"/>
    <w:rsid w:val="27FB59BA"/>
    <w:rsid w:val="27FC766D"/>
    <w:rsid w:val="2846AEBF"/>
    <w:rsid w:val="2848EA9E"/>
    <w:rsid w:val="28726F75"/>
    <w:rsid w:val="2879FA9B"/>
    <w:rsid w:val="2885307A"/>
    <w:rsid w:val="28A21374"/>
    <w:rsid w:val="28AB70B5"/>
    <w:rsid w:val="28AD52BF"/>
    <w:rsid w:val="28CC0F2E"/>
    <w:rsid w:val="28D090BA"/>
    <w:rsid w:val="28E395EC"/>
    <w:rsid w:val="28EF7139"/>
    <w:rsid w:val="28FB9227"/>
    <w:rsid w:val="290506A2"/>
    <w:rsid w:val="290718ED"/>
    <w:rsid w:val="2956DD91"/>
    <w:rsid w:val="2987F9D5"/>
    <w:rsid w:val="29B55BE8"/>
    <w:rsid w:val="2A01C5E5"/>
    <w:rsid w:val="2A07E9D0"/>
    <w:rsid w:val="2A102841"/>
    <w:rsid w:val="2A125699"/>
    <w:rsid w:val="2A15D3F3"/>
    <w:rsid w:val="2A29862D"/>
    <w:rsid w:val="2A3D6717"/>
    <w:rsid w:val="2A42C459"/>
    <w:rsid w:val="2A6797E1"/>
    <w:rsid w:val="2A748E12"/>
    <w:rsid w:val="2A7E7836"/>
    <w:rsid w:val="2A8A720D"/>
    <w:rsid w:val="2AB25BB6"/>
    <w:rsid w:val="2ACAD6CF"/>
    <w:rsid w:val="2ADB02BE"/>
    <w:rsid w:val="2AFA2940"/>
    <w:rsid w:val="2B059E61"/>
    <w:rsid w:val="2B22E3D9"/>
    <w:rsid w:val="2B24F888"/>
    <w:rsid w:val="2B294EB8"/>
    <w:rsid w:val="2B3DD2EB"/>
    <w:rsid w:val="2B4B88E7"/>
    <w:rsid w:val="2B5D1D39"/>
    <w:rsid w:val="2B7159FF"/>
    <w:rsid w:val="2B729698"/>
    <w:rsid w:val="2B79DD7F"/>
    <w:rsid w:val="2B8147A5"/>
    <w:rsid w:val="2B8944E1"/>
    <w:rsid w:val="2B8AAEC3"/>
    <w:rsid w:val="2B9D0188"/>
    <w:rsid w:val="2BAD79CA"/>
    <w:rsid w:val="2BB4EEFB"/>
    <w:rsid w:val="2BBBD143"/>
    <w:rsid w:val="2BD46D09"/>
    <w:rsid w:val="2BD8C6B3"/>
    <w:rsid w:val="2BDC8CC6"/>
    <w:rsid w:val="2C02128A"/>
    <w:rsid w:val="2C04461E"/>
    <w:rsid w:val="2C09B9EE"/>
    <w:rsid w:val="2C153891"/>
    <w:rsid w:val="2C1556CB"/>
    <w:rsid w:val="2C1CBCB3"/>
    <w:rsid w:val="2C21CA89"/>
    <w:rsid w:val="2C2BCFC2"/>
    <w:rsid w:val="2C2C5E57"/>
    <w:rsid w:val="2C2FD937"/>
    <w:rsid w:val="2C3D43DE"/>
    <w:rsid w:val="2C566E51"/>
    <w:rsid w:val="2C7D5E4A"/>
    <w:rsid w:val="2CC0C8E9"/>
    <w:rsid w:val="2CC4E482"/>
    <w:rsid w:val="2CD9599C"/>
    <w:rsid w:val="2CDBC78F"/>
    <w:rsid w:val="2CE1FAE1"/>
    <w:rsid w:val="2CF2A7C5"/>
    <w:rsid w:val="2CF5238E"/>
    <w:rsid w:val="2CFF3376"/>
    <w:rsid w:val="2D11FA8A"/>
    <w:rsid w:val="2D1AFD7C"/>
    <w:rsid w:val="2D3DA992"/>
    <w:rsid w:val="2D4A53D3"/>
    <w:rsid w:val="2D51799E"/>
    <w:rsid w:val="2D6A116E"/>
    <w:rsid w:val="2D6C7655"/>
    <w:rsid w:val="2D7D0577"/>
    <w:rsid w:val="2DAF936B"/>
    <w:rsid w:val="2DB31235"/>
    <w:rsid w:val="2DB55A42"/>
    <w:rsid w:val="2DC82EB8"/>
    <w:rsid w:val="2DC99615"/>
    <w:rsid w:val="2DCDF0A7"/>
    <w:rsid w:val="2DE5AEA3"/>
    <w:rsid w:val="2DEA434D"/>
    <w:rsid w:val="2DEDDF08"/>
    <w:rsid w:val="2DEFD521"/>
    <w:rsid w:val="2E00DD79"/>
    <w:rsid w:val="2E377D42"/>
    <w:rsid w:val="2E48D3E6"/>
    <w:rsid w:val="2E4EE89C"/>
    <w:rsid w:val="2E53D163"/>
    <w:rsid w:val="2E60B4E3"/>
    <w:rsid w:val="2E6356F6"/>
    <w:rsid w:val="2E641BDC"/>
    <w:rsid w:val="2E84CA55"/>
    <w:rsid w:val="2E8B837C"/>
    <w:rsid w:val="2E98F609"/>
    <w:rsid w:val="2EA729C1"/>
    <w:rsid w:val="2EB633C4"/>
    <w:rsid w:val="2EB7E526"/>
    <w:rsid w:val="2ECAB9CC"/>
    <w:rsid w:val="2ECBE0AC"/>
    <w:rsid w:val="2EDC5B7B"/>
    <w:rsid w:val="2EFFB5BF"/>
    <w:rsid w:val="2F08BB60"/>
    <w:rsid w:val="2F099B4F"/>
    <w:rsid w:val="2F09F386"/>
    <w:rsid w:val="2F2ED9FF"/>
    <w:rsid w:val="2F30C3A0"/>
    <w:rsid w:val="2F35B21F"/>
    <w:rsid w:val="2F3FEBD9"/>
    <w:rsid w:val="2F441CFE"/>
    <w:rsid w:val="2F4EC0F7"/>
    <w:rsid w:val="2F662EB8"/>
    <w:rsid w:val="2F81A2CA"/>
    <w:rsid w:val="2FCB4462"/>
    <w:rsid w:val="2FF46C8D"/>
    <w:rsid w:val="30209AB6"/>
    <w:rsid w:val="30229CF2"/>
    <w:rsid w:val="3080BD50"/>
    <w:rsid w:val="30A70DBB"/>
    <w:rsid w:val="30C0F72E"/>
    <w:rsid w:val="30C594FB"/>
    <w:rsid w:val="30D2960B"/>
    <w:rsid w:val="30F07A26"/>
    <w:rsid w:val="30F54CFC"/>
    <w:rsid w:val="3103B922"/>
    <w:rsid w:val="31355796"/>
    <w:rsid w:val="31489A5B"/>
    <w:rsid w:val="31560C05"/>
    <w:rsid w:val="316714C3"/>
    <w:rsid w:val="31673BC5"/>
    <w:rsid w:val="31A51BCC"/>
    <w:rsid w:val="31AE74E2"/>
    <w:rsid w:val="31C0137B"/>
    <w:rsid w:val="31DA6FAC"/>
    <w:rsid w:val="31EF385A"/>
    <w:rsid w:val="31FCF5A9"/>
    <w:rsid w:val="32284268"/>
    <w:rsid w:val="323BDA7D"/>
    <w:rsid w:val="327F6E0F"/>
    <w:rsid w:val="328F3B4D"/>
    <w:rsid w:val="3295FEF3"/>
    <w:rsid w:val="329CFD87"/>
    <w:rsid w:val="32B3EB1B"/>
    <w:rsid w:val="32B9DB15"/>
    <w:rsid w:val="32BEF51E"/>
    <w:rsid w:val="32CA5457"/>
    <w:rsid w:val="33126F1C"/>
    <w:rsid w:val="33280712"/>
    <w:rsid w:val="332FFFD9"/>
    <w:rsid w:val="33329FF4"/>
    <w:rsid w:val="33374283"/>
    <w:rsid w:val="336028FE"/>
    <w:rsid w:val="3366684F"/>
    <w:rsid w:val="3368AE9E"/>
    <w:rsid w:val="336BF033"/>
    <w:rsid w:val="33800984"/>
    <w:rsid w:val="33999B0C"/>
    <w:rsid w:val="33A0FE64"/>
    <w:rsid w:val="33E2E9F7"/>
    <w:rsid w:val="33E48421"/>
    <w:rsid w:val="33EEBA91"/>
    <w:rsid w:val="340A09F0"/>
    <w:rsid w:val="341E47DF"/>
    <w:rsid w:val="3423D7B2"/>
    <w:rsid w:val="3424F3FA"/>
    <w:rsid w:val="34259E1A"/>
    <w:rsid w:val="343ABA72"/>
    <w:rsid w:val="34777AC5"/>
    <w:rsid w:val="3479DC2B"/>
    <w:rsid w:val="34855B2D"/>
    <w:rsid w:val="34A62AAE"/>
    <w:rsid w:val="34DE31D4"/>
    <w:rsid w:val="34F5CFE0"/>
    <w:rsid w:val="34F60A22"/>
    <w:rsid w:val="34FBF95F"/>
    <w:rsid w:val="350A69AC"/>
    <w:rsid w:val="3522260B"/>
    <w:rsid w:val="352B14C8"/>
    <w:rsid w:val="3532728A"/>
    <w:rsid w:val="3548B109"/>
    <w:rsid w:val="354A0B5D"/>
    <w:rsid w:val="35558559"/>
    <w:rsid w:val="35650BB9"/>
    <w:rsid w:val="356F2457"/>
    <w:rsid w:val="3577883A"/>
    <w:rsid w:val="3579E54B"/>
    <w:rsid w:val="35B211DD"/>
    <w:rsid w:val="35BA1840"/>
    <w:rsid w:val="35C239EE"/>
    <w:rsid w:val="35E7CECC"/>
    <w:rsid w:val="35F9060C"/>
    <w:rsid w:val="360B3769"/>
    <w:rsid w:val="360B3F33"/>
    <w:rsid w:val="361CF7A7"/>
    <w:rsid w:val="362BDF73"/>
    <w:rsid w:val="36394263"/>
    <w:rsid w:val="366C84FA"/>
    <w:rsid w:val="367C8E1F"/>
    <w:rsid w:val="3682358E"/>
    <w:rsid w:val="36B257DD"/>
    <w:rsid w:val="36CE84D6"/>
    <w:rsid w:val="36CEF7DA"/>
    <w:rsid w:val="36D95AC3"/>
    <w:rsid w:val="36FFE9D9"/>
    <w:rsid w:val="371601A3"/>
    <w:rsid w:val="372D97FA"/>
    <w:rsid w:val="3732E953"/>
    <w:rsid w:val="373E2EE2"/>
    <w:rsid w:val="374D97DF"/>
    <w:rsid w:val="3767609E"/>
    <w:rsid w:val="37712D74"/>
    <w:rsid w:val="378215D1"/>
    <w:rsid w:val="379983C7"/>
    <w:rsid w:val="37C43C67"/>
    <w:rsid w:val="37D65647"/>
    <w:rsid w:val="37DCA285"/>
    <w:rsid w:val="37DF4433"/>
    <w:rsid w:val="37EFE8FD"/>
    <w:rsid w:val="3812F1C3"/>
    <w:rsid w:val="38184228"/>
    <w:rsid w:val="38339A21"/>
    <w:rsid w:val="383BD9AC"/>
    <w:rsid w:val="383CD531"/>
    <w:rsid w:val="3840C317"/>
    <w:rsid w:val="384104AD"/>
    <w:rsid w:val="384596A1"/>
    <w:rsid w:val="385B13C3"/>
    <w:rsid w:val="385DE688"/>
    <w:rsid w:val="3863BF81"/>
    <w:rsid w:val="3887E48F"/>
    <w:rsid w:val="38AAE72E"/>
    <w:rsid w:val="38BD3F5F"/>
    <w:rsid w:val="38E84D7D"/>
    <w:rsid w:val="3903801D"/>
    <w:rsid w:val="390BD63D"/>
    <w:rsid w:val="39161E8D"/>
    <w:rsid w:val="393276D8"/>
    <w:rsid w:val="396CCDA2"/>
    <w:rsid w:val="3971CC6C"/>
    <w:rsid w:val="397226A8"/>
    <w:rsid w:val="39756A58"/>
    <w:rsid w:val="3976BE33"/>
    <w:rsid w:val="3987E61C"/>
    <w:rsid w:val="39AF16C1"/>
    <w:rsid w:val="39B225F2"/>
    <w:rsid w:val="39B3F6B5"/>
    <w:rsid w:val="39C0D63C"/>
    <w:rsid w:val="39DEBE87"/>
    <w:rsid w:val="39E9CF66"/>
    <w:rsid w:val="39EE6B36"/>
    <w:rsid w:val="39F61F0D"/>
    <w:rsid w:val="39FCD662"/>
    <w:rsid w:val="3A2F6FE2"/>
    <w:rsid w:val="3A4AF95D"/>
    <w:rsid w:val="3A6051CF"/>
    <w:rsid w:val="3A64B5EB"/>
    <w:rsid w:val="3A6C1044"/>
    <w:rsid w:val="3A6CC882"/>
    <w:rsid w:val="3A74622E"/>
    <w:rsid w:val="3A7E9955"/>
    <w:rsid w:val="3A83B2B1"/>
    <w:rsid w:val="3AAC1431"/>
    <w:rsid w:val="3AD89725"/>
    <w:rsid w:val="3ADE1372"/>
    <w:rsid w:val="3AF26CE1"/>
    <w:rsid w:val="3AF35CFB"/>
    <w:rsid w:val="3B0C138B"/>
    <w:rsid w:val="3B29E125"/>
    <w:rsid w:val="3B32CEF7"/>
    <w:rsid w:val="3B422F9C"/>
    <w:rsid w:val="3B5246A6"/>
    <w:rsid w:val="3B6B3AE3"/>
    <w:rsid w:val="3B836D27"/>
    <w:rsid w:val="3B84EE86"/>
    <w:rsid w:val="3BB0C082"/>
    <w:rsid w:val="3BFA497C"/>
    <w:rsid w:val="3C17410C"/>
    <w:rsid w:val="3C21C140"/>
    <w:rsid w:val="3C50D7EA"/>
    <w:rsid w:val="3C521C9E"/>
    <w:rsid w:val="3C69A2E9"/>
    <w:rsid w:val="3C6C6C5C"/>
    <w:rsid w:val="3C7A6C48"/>
    <w:rsid w:val="3C942C20"/>
    <w:rsid w:val="3CB013A8"/>
    <w:rsid w:val="3CB44E16"/>
    <w:rsid w:val="3CB901DD"/>
    <w:rsid w:val="3D123752"/>
    <w:rsid w:val="3D1DDEC4"/>
    <w:rsid w:val="3D243725"/>
    <w:rsid w:val="3D29EF97"/>
    <w:rsid w:val="3D3CEFDB"/>
    <w:rsid w:val="3D514587"/>
    <w:rsid w:val="3D55731F"/>
    <w:rsid w:val="3D5BF564"/>
    <w:rsid w:val="3D6FEEF3"/>
    <w:rsid w:val="3D829A1F"/>
    <w:rsid w:val="3D969CCE"/>
    <w:rsid w:val="3DAF41DB"/>
    <w:rsid w:val="3DDCB9E4"/>
    <w:rsid w:val="3DEBC1E4"/>
    <w:rsid w:val="3E076AD8"/>
    <w:rsid w:val="3E295AD7"/>
    <w:rsid w:val="3E2E0348"/>
    <w:rsid w:val="3E3AE70E"/>
    <w:rsid w:val="3E4D5B86"/>
    <w:rsid w:val="3E5089B0"/>
    <w:rsid w:val="3E542CA2"/>
    <w:rsid w:val="3E5C86BA"/>
    <w:rsid w:val="3E6AE562"/>
    <w:rsid w:val="3E90E7F1"/>
    <w:rsid w:val="3EBD55B4"/>
    <w:rsid w:val="3EC848AA"/>
    <w:rsid w:val="3ED2D38F"/>
    <w:rsid w:val="3EEC16A1"/>
    <w:rsid w:val="3F075850"/>
    <w:rsid w:val="3F12A08E"/>
    <w:rsid w:val="3F155BE0"/>
    <w:rsid w:val="3F2797C0"/>
    <w:rsid w:val="3F2E761E"/>
    <w:rsid w:val="3F4F3AB8"/>
    <w:rsid w:val="3F51A532"/>
    <w:rsid w:val="3F596202"/>
    <w:rsid w:val="3F5F790E"/>
    <w:rsid w:val="3F60FBAE"/>
    <w:rsid w:val="3F763CBC"/>
    <w:rsid w:val="3F798B6B"/>
    <w:rsid w:val="3F83A34E"/>
    <w:rsid w:val="3F841623"/>
    <w:rsid w:val="3F86BFF5"/>
    <w:rsid w:val="3FBEA47C"/>
    <w:rsid w:val="3FC26763"/>
    <w:rsid w:val="3FCC5BF1"/>
    <w:rsid w:val="3FF54C94"/>
    <w:rsid w:val="4006B5C3"/>
    <w:rsid w:val="400B39F3"/>
    <w:rsid w:val="40173CD4"/>
    <w:rsid w:val="401981BC"/>
    <w:rsid w:val="403EAC06"/>
    <w:rsid w:val="40434E0C"/>
    <w:rsid w:val="4076A57E"/>
    <w:rsid w:val="4095D043"/>
    <w:rsid w:val="4097557A"/>
    <w:rsid w:val="40BA3AE1"/>
    <w:rsid w:val="40E7381A"/>
    <w:rsid w:val="40EC3FFB"/>
    <w:rsid w:val="40FF0785"/>
    <w:rsid w:val="41011A31"/>
    <w:rsid w:val="412755CC"/>
    <w:rsid w:val="412C647C"/>
    <w:rsid w:val="4133B6ED"/>
    <w:rsid w:val="413D94E7"/>
    <w:rsid w:val="415326BF"/>
    <w:rsid w:val="4161C5C9"/>
    <w:rsid w:val="417A367F"/>
    <w:rsid w:val="41A6A912"/>
    <w:rsid w:val="41DA7C67"/>
    <w:rsid w:val="41DE781A"/>
    <w:rsid w:val="41DFBF96"/>
    <w:rsid w:val="41EF2FBF"/>
    <w:rsid w:val="420A630C"/>
    <w:rsid w:val="42161A6F"/>
    <w:rsid w:val="4216D11C"/>
    <w:rsid w:val="421866AE"/>
    <w:rsid w:val="4239AE59"/>
    <w:rsid w:val="4249EA61"/>
    <w:rsid w:val="425A94CF"/>
    <w:rsid w:val="42711AB0"/>
    <w:rsid w:val="42ADDA84"/>
    <w:rsid w:val="42EF9CB3"/>
    <w:rsid w:val="42FA4F0E"/>
    <w:rsid w:val="431ADC73"/>
    <w:rsid w:val="43764103"/>
    <w:rsid w:val="438D570A"/>
    <w:rsid w:val="438E118C"/>
    <w:rsid w:val="43991E66"/>
    <w:rsid w:val="43F1A660"/>
    <w:rsid w:val="4402F7E8"/>
    <w:rsid w:val="4404C6EF"/>
    <w:rsid w:val="440C533E"/>
    <w:rsid w:val="44257B9B"/>
    <w:rsid w:val="443552F2"/>
    <w:rsid w:val="44412940"/>
    <w:rsid w:val="44486B7C"/>
    <w:rsid w:val="445CDE06"/>
    <w:rsid w:val="446E61E9"/>
    <w:rsid w:val="449048D3"/>
    <w:rsid w:val="44AA016D"/>
    <w:rsid w:val="44B5882B"/>
    <w:rsid w:val="44CC7639"/>
    <w:rsid w:val="44D1F6DB"/>
    <w:rsid w:val="44D24D8D"/>
    <w:rsid w:val="44D2DA6B"/>
    <w:rsid w:val="44E59E96"/>
    <w:rsid w:val="44F5A350"/>
    <w:rsid w:val="44FEF219"/>
    <w:rsid w:val="4507DBC1"/>
    <w:rsid w:val="452A5E3B"/>
    <w:rsid w:val="4537CA1F"/>
    <w:rsid w:val="4541D0FA"/>
    <w:rsid w:val="455B2CB6"/>
    <w:rsid w:val="455F54FD"/>
    <w:rsid w:val="45804FFD"/>
    <w:rsid w:val="45B7B77E"/>
    <w:rsid w:val="45C8999E"/>
    <w:rsid w:val="45D7DC5E"/>
    <w:rsid w:val="45DCF9A1"/>
    <w:rsid w:val="45EBB105"/>
    <w:rsid w:val="460BCA25"/>
    <w:rsid w:val="463C4138"/>
    <w:rsid w:val="4675607F"/>
    <w:rsid w:val="468321FF"/>
    <w:rsid w:val="46969E9E"/>
    <w:rsid w:val="46A0FFAF"/>
    <w:rsid w:val="46B0DF3E"/>
    <w:rsid w:val="46B9AA6D"/>
    <w:rsid w:val="46C4BD17"/>
    <w:rsid w:val="46FDBF3F"/>
    <w:rsid w:val="47119A05"/>
    <w:rsid w:val="47305DD4"/>
    <w:rsid w:val="4730F594"/>
    <w:rsid w:val="473286B1"/>
    <w:rsid w:val="473FC37A"/>
    <w:rsid w:val="47499BA6"/>
    <w:rsid w:val="47555A37"/>
    <w:rsid w:val="475B7CDA"/>
    <w:rsid w:val="475BB5F6"/>
    <w:rsid w:val="476A911D"/>
    <w:rsid w:val="47720F60"/>
    <w:rsid w:val="479BFCEA"/>
    <w:rsid w:val="47B102F7"/>
    <w:rsid w:val="47B382C9"/>
    <w:rsid w:val="47D6176D"/>
    <w:rsid w:val="47D66247"/>
    <w:rsid w:val="48185E43"/>
    <w:rsid w:val="481E1588"/>
    <w:rsid w:val="48CF099E"/>
    <w:rsid w:val="48CF4C26"/>
    <w:rsid w:val="48E7511A"/>
    <w:rsid w:val="49149A63"/>
    <w:rsid w:val="491858E5"/>
    <w:rsid w:val="4924B380"/>
    <w:rsid w:val="4930B962"/>
    <w:rsid w:val="49322135"/>
    <w:rsid w:val="4933141B"/>
    <w:rsid w:val="4942F3DB"/>
    <w:rsid w:val="494F532A"/>
    <w:rsid w:val="495B0089"/>
    <w:rsid w:val="497CD248"/>
    <w:rsid w:val="4989B021"/>
    <w:rsid w:val="49921816"/>
    <w:rsid w:val="49F517BE"/>
    <w:rsid w:val="49FEE9F5"/>
    <w:rsid w:val="4A08001E"/>
    <w:rsid w:val="4A0FB289"/>
    <w:rsid w:val="4A46F8B5"/>
    <w:rsid w:val="4A5F859A"/>
    <w:rsid w:val="4A647EAD"/>
    <w:rsid w:val="4A6C9BDB"/>
    <w:rsid w:val="4A83217B"/>
    <w:rsid w:val="4A9D52D4"/>
    <w:rsid w:val="4ABB3636"/>
    <w:rsid w:val="4ADD7674"/>
    <w:rsid w:val="4AE240EA"/>
    <w:rsid w:val="4B06BB63"/>
    <w:rsid w:val="4B18B9FE"/>
    <w:rsid w:val="4B2C129C"/>
    <w:rsid w:val="4B2C8904"/>
    <w:rsid w:val="4B47937C"/>
    <w:rsid w:val="4B536F7C"/>
    <w:rsid w:val="4B5A7838"/>
    <w:rsid w:val="4B5D18AF"/>
    <w:rsid w:val="4B918A6B"/>
    <w:rsid w:val="4BBCE911"/>
    <w:rsid w:val="4BD9EE7A"/>
    <w:rsid w:val="4BF31F70"/>
    <w:rsid w:val="4C4FF96C"/>
    <w:rsid w:val="4C5B73A6"/>
    <w:rsid w:val="4C7A949D"/>
    <w:rsid w:val="4CAECE55"/>
    <w:rsid w:val="4CB56A37"/>
    <w:rsid w:val="4CC5DFC4"/>
    <w:rsid w:val="4CD419AA"/>
    <w:rsid w:val="4CDA79A9"/>
    <w:rsid w:val="4CE30DBC"/>
    <w:rsid w:val="4CF59102"/>
    <w:rsid w:val="4CFDA253"/>
    <w:rsid w:val="4D0AD6B3"/>
    <w:rsid w:val="4D127FA0"/>
    <w:rsid w:val="4D18B786"/>
    <w:rsid w:val="4D20BC32"/>
    <w:rsid w:val="4D2602B1"/>
    <w:rsid w:val="4D2F9780"/>
    <w:rsid w:val="4D34355F"/>
    <w:rsid w:val="4D5FD41A"/>
    <w:rsid w:val="4D67A7C8"/>
    <w:rsid w:val="4D6F484D"/>
    <w:rsid w:val="4D72A4A8"/>
    <w:rsid w:val="4D74E31A"/>
    <w:rsid w:val="4DA05ABF"/>
    <w:rsid w:val="4DB49B49"/>
    <w:rsid w:val="4DF4ADDC"/>
    <w:rsid w:val="4DF70B88"/>
    <w:rsid w:val="4E048737"/>
    <w:rsid w:val="4E09A519"/>
    <w:rsid w:val="4E1998E3"/>
    <w:rsid w:val="4E31C47C"/>
    <w:rsid w:val="4E5FB235"/>
    <w:rsid w:val="4E6BA3AB"/>
    <w:rsid w:val="4E8B6D2F"/>
    <w:rsid w:val="4E9B2D1C"/>
    <w:rsid w:val="4EA1D94E"/>
    <w:rsid w:val="4EAB4F18"/>
    <w:rsid w:val="4EC02179"/>
    <w:rsid w:val="4ED005C0"/>
    <w:rsid w:val="4EF51334"/>
    <w:rsid w:val="4EFD9FF2"/>
    <w:rsid w:val="4F13E0ED"/>
    <w:rsid w:val="4F2EAEBA"/>
    <w:rsid w:val="4F3B3037"/>
    <w:rsid w:val="4F3C2B20"/>
    <w:rsid w:val="4F5261B9"/>
    <w:rsid w:val="4F5744A4"/>
    <w:rsid w:val="4F6466DC"/>
    <w:rsid w:val="4F82560C"/>
    <w:rsid w:val="4F95BBA6"/>
    <w:rsid w:val="4FD28793"/>
    <w:rsid w:val="4FF67289"/>
    <w:rsid w:val="4FFD8D56"/>
    <w:rsid w:val="50023C14"/>
    <w:rsid w:val="5033A0BA"/>
    <w:rsid w:val="5037BE3B"/>
    <w:rsid w:val="50458F47"/>
    <w:rsid w:val="5063FC46"/>
    <w:rsid w:val="506610B2"/>
    <w:rsid w:val="507A203A"/>
    <w:rsid w:val="5080E3B1"/>
    <w:rsid w:val="508A4750"/>
    <w:rsid w:val="50999392"/>
    <w:rsid w:val="50A3D865"/>
    <w:rsid w:val="50AEAB39"/>
    <w:rsid w:val="50BFDAB6"/>
    <w:rsid w:val="50C180E5"/>
    <w:rsid w:val="50CF1B7E"/>
    <w:rsid w:val="50DE92F9"/>
    <w:rsid w:val="50F51BC4"/>
    <w:rsid w:val="50FA1B56"/>
    <w:rsid w:val="514C775F"/>
    <w:rsid w:val="516DAF38"/>
    <w:rsid w:val="518ED314"/>
    <w:rsid w:val="51A09973"/>
    <w:rsid w:val="51A3F5CD"/>
    <w:rsid w:val="51AAF941"/>
    <w:rsid w:val="51B8AE58"/>
    <w:rsid w:val="51C7DEE0"/>
    <w:rsid w:val="51D97A10"/>
    <w:rsid w:val="51EBA22B"/>
    <w:rsid w:val="51FC6375"/>
    <w:rsid w:val="52067C78"/>
    <w:rsid w:val="523A457D"/>
    <w:rsid w:val="523CABBE"/>
    <w:rsid w:val="525D5146"/>
    <w:rsid w:val="52ACDBEF"/>
    <w:rsid w:val="52C20A0A"/>
    <w:rsid w:val="52CF68CF"/>
    <w:rsid w:val="530C20AD"/>
    <w:rsid w:val="531FEFD1"/>
    <w:rsid w:val="532B6DE5"/>
    <w:rsid w:val="5361F23B"/>
    <w:rsid w:val="536A840E"/>
    <w:rsid w:val="5372FB81"/>
    <w:rsid w:val="53754A71"/>
    <w:rsid w:val="538959A8"/>
    <w:rsid w:val="53AD0A06"/>
    <w:rsid w:val="53B1C4E8"/>
    <w:rsid w:val="53B22FDC"/>
    <w:rsid w:val="53DB9A68"/>
    <w:rsid w:val="53FFDA91"/>
    <w:rsid w:val="54007B79"/>
    <w:rsid w:val="5401A835"/>
    <w:rsid w:val="540352A9"/>
    <w:rsid w:val="540B6FEB"/>
    <w:rsid w:val="5410138C"/>
    <w:rsid w:val="5425DEDF"/>
    <w:rsid w:val="544A6D27"/>
    <w:rsid w:val="544F8814"/>
    <w:rsid w:val="5474CBD9"/>
    <w:rsid w:val="54974D04"/>
    <w:rsid w:val="54979993"/>
    <w:rsid w:val="549A0659"/>
    <w:rsid w:val="54A74296"/>
    <w:rsid w:val="54B92F83"/>
    <w:rsid w:val="54C103E2"/>
    <w:rsid w:val="54C334E6"/>
    <w:rsid w:val="54CB302D"/>
    <w:rsid w:val="551C602F"/>
    <w:rsid w:val="551D3AC5"/>
    <w:rsid w:val="55252A09"/>
    <w:rsid w:val="553FF57E"/>
    <w:rsid w:val="5561E2F4"/>
    <w:rsid w:val="55645DA4"/>
    <w:rsid w:val="5568FE0F"/>
    <w:rsid w:val="5575B418"/>
    <w:rsid w:val="557DF2E2"/>
    <w:rsid w:val="55BBE06F"/>
    <w:rsid w:val="55E60A84"/>
    <w:rsid w:val="55EAAFE6"/>
    <w:rsid w:val="55F3C92C"/>
    <w:rsid w:val="55F73DA4"/>
    <w:rsid w:val="5639AFED"/>
    <w:rsid w:val="564ABB1F"/>
    <w:rsid w:val="5655BC04"/>
    <w:rsid w:val="565A91E3"/>
    <w:rsid w:val="567046F9"/>
    <w:rsid w:val="568192DE"/>
    <w:rsid w:val="5691805E"/>
    <w:rsid w:val="569237A8"/>
    <w:rsid w:val="56A041C9"/>
    <w:rsid w:val="56ACEB33"/>
    <w:rsid w:val="56C2EA41"/>
    <w:rsid w:val="56D641F9"/>
    <w:rsid w:val="56E944C6"/>
    <w:rsid w:val="56EF6FD6"/>
    <w:rsid w:val="56F1ABD0"/>
    <w:rsid w:val="56F8F900"/>
    <w:rsid w:val="57022E29"/>
    <w:rsid w:val="571322C3"/>
    <w:rsid w:val="571853DF"/>
    <w:rsid w:val="5732AF44"/>
    <w:rsid w:val="5738E3E0"/>
    <w:rsid w:val="57622656"/>
    <w:rsid w:val="577EFEF1"/>
    <w:rsid w:val="57815092"/>
    <w:rsid w:val="57AF401B"/>
    <w:rsid w:val="57BAE4A8"/>
    <w:rsid w:val="57CA5A12"/>
    <w:rsid w:val="57D39D68"/>
    <w:rsid w:val="57E6226D"/>
    <w:rsid w:val="57F63D10"/>
    <w:rsid w:val="57FEC3EA"/>
    <w:rsid w:val="5815BC2D"/>
    <w:rsid w:val="582E165B"/>
    <w:rsid w:val="582E45B8"/>
    <w:rsid w:val="583D84A1"/>
    <w:rsid w:val="58482029"/>
    <w:rsid w:val="585355AB"/>
    <w:rsid w:val="585615F0"/>
    <w:rsid w:val="587C028B"/>
    <w:rsid w:val="5887700B"/>
    <w:rsid w:val="588C9D61"/>
    <w:rsid w:val="589E4E59"/>
    <w:rsid w:val="58A45A21"/>
    <w:rsid w:val="58A871B2"/>
    <w:rsid w:val="58D197AE"/>
    <w:rsid w:val="58E0FC31"/>
    <w:rsid w:val="58E100A3"/>
    <w:rsid w:val="58E8B27F"/>
    <w:rsid w:val="592070F4"/>
    <w:rsid w:val="594136DC"/>
    <w:rsid w:val="5980218D"/>
    <w:rsid w:val="59A2DE57"/>
    <w:rsid w:val="59B280FC"/>
    <w:rsid w:val="59B526E4"/>
    <w:rsid w:val="59B76950"/>
    <w:rsid w:val="59D40DDD"/>
    <w:rsid w:val="5A07B721"/>
    <w:rsid w:val="5A234A9D"/>
    <w:rsid w:val="5A387285"/>
    <w:rsid w:val="5A40118A"/>
    <w:rsid w:val="5A676680"/>
    <w:rsid w:val="5A973B3C"/>
    <w:rsid w:val="5AA3A3BF"/>
    <w:rsid w:val="5AA9CE19"/>
    <w:rsid w:val="5AD6D1E1"/>
    <w:rsid w:val="5AEE1170"/>
    <w:rsid w:val="5B00AE8B"/>
    <w:rsid w:val="5B07574F"/>
    <w:rsid w:val="5B3E89B1"/>
    <w:rsid w:val="5B3F71DC"/>
    <w:rsid w:val="5B4E515D"/>
    <w:rsid w:val="5B805C56"/>
    <w:rsid w:val="5BAFFC8F"/>
    <w:rsid w:val="5BC7F5F9"/>
    <w:rsid w:val="5BCE5515"/>
    <w:rsid w:val="5BD21305"/>
    <w:rsid w:val="5BE16CAD"/>
    <w:rsid w:val="5BE9F025"/>
    <w:rsid w:val="5C0BC823"/>
    <w:rsid w:val="5C0E5E92"/>
    <w:rsid w:val="5C1D795B"/>
    <w:rsid w:val="5C21C47A"/>
    <w:rsid w:val="5C26E25B"/>
    <w:rsid w:val="5C38E853"/>
    <w:rsid w:val="5C4886AA"/>
    <w:rsid w:val="5C559624"/>
    <w:rsid w:val="5C66B561"/>
    <w:rsid w:val="5C808DFB"/>
    <w:rsid w:val="5CA3A3D2"/>
    <w:rsid w:val="5CBE9562"/>
    <w:rsid w:val="5CC43788"/>
    <w:rsid w:val="5CD0092C"/>
    <w:rsid w:val="5D10911D"/>
    <w:rsid w:val="5D3A4A45"/>
    <w:rsid w:val="5D3D5EFE"/>
    <w:rsid w:val="5D575B0E"/>
    <w:rsid w:val="5D5EE809"/>
    <w:rsid w:val="5D6B52FD"/>
    <w:rsid w:val="5D77B24C"/>
    <w:rsid w:val="5D821A6D"/>
    <w:rsid w:val="5D9C5B43"/>
    <w:rsid w:val="5DA7703E"/>
    <w:rsid w:val="5DA9CB91"/>
    <w:rsid w:val="5DCF2EF6"/>
    <w:rsid w:val="5DF09DA7"/>
    <w:rsid w:val="5DFDD3AC"/>
    <w:rsid w:val="5DFDF61E"/>
    <w:rsid w:val="5E020AF3"/>
    <w:rsid w:val="5E030086"/>
    <w:rsid w:val="5E29B7FC"/>
    <w:rsid w:val="5E817573"/>
    <w:rsid w:val="5E841ED9"/>
    <w:rsid w:val="5E84EB79"/>
    <w:rsid w:val="5E851F40"/>
    <w:rsid w:val="5E9A4B89"/>
    <w:rsid w:val="5EA07AE3"/>
    <w:rsid w:val="5EAF3753"/>
    <w:rsid w:val="5EB7128F"/>
    <w:rsid w:val="5ED61AA6"/>
    <w:rsid w:val="5EFF1A9A"/>
    <w:rsid w:val="5F1349F5"/>
    <w:rsid w:val="5F1569EC"/>
    <w:rsid w:val="5F3748C1"/>
    <w:rsid w:val="5F42D16D"/>
    <w:rsid w:val="5F49F555"/>
    <w:rsid w:val="5F4C27C5"/>
    <w:rsid w:val="5F6C9DBC"/>
    <w:rsid w:val="5F76B19F"/>
    <w:rsid w:val="5F899A12"/>
    <w:rsid w:val="5F89FC44"/>
    <w:rsid w:val="5F9B38DD"/>
    <w:rsid w:val="5F9CAD46"/>
    <w:rsid w:val="5FB9F5BC"/>
    <w:rsid w:val="6050AE7C"/>
    <w:rsid w:val="605DB476"/>
    <w:rsid w:val="60677931"/>
    <w:rsid w:val="608E1D0A"/>
    <w:rsid w:val="608F358C"/>
    <w:rsid w:val="60A2F3BF"/>
    <w:rsid w:val="60BE43EF"/>
    <w:rsid w:val="60C48F07"/>
    <w:rsid w:val="60C9A52A"/>
    <w:rsid w:val="60D0FFC5"/>
    <w:rsid w:val="60D34115"/>
    <w:rsid w:val="60DE02E5"/>
    <w:rsid w:val="60ECA0B7"/>
    <w:rsid w:val="6158A922"/>
    <w:rsid w:val="616F0F44"/>
    <w:rsid w:val="61704EDD"/>
    <w:rsid w:val="61988AA2"/>
    <w:rsid w:val="619A5231"/>
    <w:rsid w:val="61B74EF3"/>
    <w:rsid w:val="61D94A95"/>
    <w:rsid w:val="61E39AAE"/>
    <w:rsid w:val="61F0705A"/>
    <w:rsid w:val="61F7F9FA"/>
    <w:rsid w:val="620349D5"/>
    <w:rsid w:val="620D4A69"/>
    <w:rsid w:val="622028C6"/>
    <w:rsid w:val="6226F293"/>
    <w:rsid w:val="62350003"/>
    <w:rsid w:val="6239E633"/>
    <w:rsid w:val="6249B904"/>
    <w:rsid w:val="62594B30"/>
    <w:rsid w:val="6271194B"/>
    <w:rsid w:val="627E4F29"/>
    <w:rsid w:val="62A00529"/>
    <w:rsid w:val="62BDCB31"/>
    <w:rsid w:val="62C83634"/>
    <w:rsid w:val="62CA3870"/>
    <w:rsid w:val="62D5F6E5"/>
    <w:rsid w:val="62E4F3C2"/>
    <w:rsid w:val="631FAD37"/>
    <w:rsid w:val="6328599D"/>
    <w:rsid w:val="632C8E0A"/>
    <w:rsid w:val="63301EC5"/>
    <w:rsid w:val="634C0708"/>
    <w:rsid w:val="63549667"/>
    <w:rsid w:val="637FF86E"/>
    <w:rsid w:val="6386AA17"/>
    <w:rsid w:val="639312AC"/>
    <w:rsid w:val="63C21458"/>
    <w:rsid w:val="63C90F28"/>
    <w:rsid w:val="63FE3EFB"/>
    <w:rsid w:val="641B8103"/>
    <w:rsid w:val="643A7EA6"/>
    <w:rsid w:val="6455E0B1"/>
    <w:rsid w:val="645718BA"/>
    <w:rsid w:val="648FDC41"/>
    <w:rsid w:val="64A6D6E8"/>
    <w:rsid w:val="64BE79E1"/>
    <w:rsid w:val="6529C6C8"/>
    <w:rsid w:val="65344B4B"/>
    <w:rsid w:val="65480B6A"/>
    <w:rsid w:val="655DE4B9"/>
    <w:rsid w:val="655E9355"/>
    <w:rsid w:val="656792B0"/>
    <w:rsid w:val="658FF1DD"/>
    <w:rsid w:val="65977DEA"/>
    <w:rsid w:val="659C0432"/>
    <w:rsid w:val="65AEDCBF"/>
    <w:rsid w:val="65C7E0B3"/>
    <w:rsid w:val="65CA87E6"/>
    <w:rsid w:val="65CD4121"/>
    <w:rsid w:val="65CD6F37"/>
    <w:rsid w:val="65DB72E2"/>
    <w:rsid w:val="65E4FB41"/>
    <w:rsid w:val="65F0DE09"/>
    <w:rsid w:val="6612A1A3"/>
    <w:rsid w:val="661B8B35"/>
    <w:rsid w:val="661CC9E0"/>
    <w:rsid w:val="664E9625"/>
    <w:rsid w:val="6662B496"/>
    <w:rsid w:val="666E7EA6"/>
    <w:rsid w:val="667A9808"/>
    <w:rsid w:val="667E47B8"/>
    <w:rsid w:val="6685CA76"/>
    <w:rsid w:val="6697DF97"/>
    <w:rsid w:val="669D208B"/>
    <w:rsid w:val="669F7A4C"/>
    <w:rsid w:val="66A26AA9"/>
    <w:rsid w:val="66A3B52A"/>
    <w:rsid w:val="66ACB71B"/>
    <w:rsid w:val="66B3554E"/>
    <w:rsid w:val="66E60340"/>
    <w:rsid w:val="66EDF101"/>
    <w:rsid w:val="66F45F40"/>
    <w:rsid w:val="66F9FE31"/>
    <w:rsid w:val="67105CC5"/>
    <w:rsid w:val="6712FA1B"/>
    <w:rsid w:val="67281C9A"/>
    <w:rsid w:val="672B6158"/>
    <w:rsid w:val="673AF411"/>
    <w:rsid w:val="6753B95F"/>
    <w:rsid w:val="67623BF8"/>
    <w:rsid w:val="676E0EDF"/>
    <w:rsid w:val="6781E08B"/>
    <w:rsid w:val="67C9C52A"/>
    <w:rsid w:val="67CACF25"/>
    <w:rsid w:val="67CF419A"/>
    <w:rsid w:val="67E1016D"/>
    <w:rsid w:val="6804F34C"/>
    <w:rsid w:val="6815A39A"/>
    <w:rsid w:val="6834D343"/>
    <w:rsid w:val="68459B41"/>
    <w:rsid w:val="6851B7C3"/>
    <w:rsid w:val="685B0B76"/>
    <w:rsid w:val="685B35D1"/>
    <w:rsid w:val="68703D7C"/>
    <w:rsid w:val="689BD397"/>
    <w:rsid w:val="68D62D23"/>
    <w:rsid w:val="690D2A06"/>
    <w:rsid w:val="69543546"/>
    <w:rsid w:val="69730E56"/>
    <w:rsid w:val="69736F1F"/>
    <w:rsid w:val="6981A73D"/>
    <w:rsid w:val="698C76F7"/>
    <w:rsid w:val="699B213B"/>
    <w:rsid w:val="69AA3CCC"/>
    <w:rsid w:val="69D4F2A6"/>
    <w:rsid w:val="69DFDC16"/>
    <w:rsid w:val="69EBFBEF"/>
    <w:rsid w:val="69EC7358"/>
    <w:rsid w:val="69F8E6CF"/>
    <w:rsid w:val="69F99BB6"/>
    <w:rsid w:val="6A25D1FB"/>
    <w:rsid w:val="6A35AABF"/>
    <w:rsid w:val="6A4890C0"/>
    <w:rsid w:val="6A64A200"/>
    <w:rsid w:val="6A8EAC88"/>
    <w:rsid w:val="6A8F6FD0"/>
    <w:rsid w:val="6A99F793"/>
    <w:rsid w:val="6AA9728E"/>
    <w:rsid w:val="6AEA89A4"/>
    <w:rsid w:val="6B1421AD"/>
    <w:rsid w:val="6B2DEE5F"/>
    <w:rsid w:val="6B422265"/>
    <w:rsid w:val="6B540297"/>
    <w:rsid w:val="6B596D82"/>
    <w:rsid w:val="6B6405F9"/>
    <w:rsid w:val="6B6F88C7"/>
    <w:rsid w:val="6B91BBFC"/>
    <w:rsid w:val="6B92E5D4"/>
    <w:rsid w:val="6B99EC6B"/>
    <w:rsid w:val="6BB2EBD9"/>
    <w:rsid w:val="6BCF0FCD"/>
    <w:rsid w:val="6BCF701B"/>
    <w:rsid w:val="6BE53BDB"/>
    <w:rsid w:val="6BF189D4"/>
    <w:rsid w:val="6C00FCE3"/>
    <w:rsid w:val="6C0ACA32"/>
    <w:rsid w:val="6C105547"/>
    <w:rsid w:val="6C15CBA6"/>
    <w:rsid w:val="6C1A6D6D"/>
    <w:rsid w:val="6C39C074"/>
    <w:rsid w:val="6C4C1C50"/>
    <w:rsid w:val="6C4E554E"/>
    <w:rsid w:val="6C5C5B08"/>
    <w:rsid w:val="6C620AFD"/>
    <w:rsid w:val="6C6EAF5A"/>
    <w:rsid w:val="6C6F187A"/>
    <w:rsid w:val="6C73E5F3"/>
    <w:rsid w:val="6C90F14C"/>
    <w:rsid w:val="6C98B122"/>
    <w:rsid w:val="6CAC56FE"/>
    <w:rsid w:val="6CADDF9E"/>
    <w:rsid w:val="6CDED3BF"/>
    <w:rsid w:val="6CDEEE91"/>
    <w:rsid w:val="6CEB374B"/>
    <w:rsid w:val="6CF53DE3"/>
    <w:rsid w:val="6CF803F3"/>
    <w:rsid w:val="6D20F151"/>
    <w:rsid w:val="6D4E56C4"/>
    <w:rsid w:val="6D4EBC3A"/>
    <w:rsid w:val="6D68A979"/>
    <w:rsid w:val="6D75E549"/>
    <w:rsid w:val="6D7F9B86"/>
    <w:rsid w:val="6D80944D"/>
    <w:rsid w:val="6D98D688"/>
    <w:rsid w:val="6DA55EC0"/>
    <w:rsid w:val="6DA9FC8E"/>
    <w:rsid w:val="6DC0C78C"/>
    <w:rsid w:val="6DD8656C"/>
    <w:rsid w:val="6DFA8DDF"/>
    <w:rsid w:val="6DFAECCE"/>
    <w:rsid w:val="6E0E913F"/>
    <w:rsid w:val="6E17D261"/>
    <w:rsid w:val="6E43C382"/>
    <w:rsid w:val="6E5F4AF0"/>
    <w:rsid w:val="6E660916"/>
    <w:rsid w:val="6E7242B0"/>
    <w:rsid w:val="6E7266C3"/>
    <w:rsid w:val="6EB9500B"/>
    <w:rsid w:val="6EBC299A"/>
    <w:rsid w:val="6EC00E03"/>
    <w:rsid w:val="6ECF0759"/>
    <w:rsid w:val="6ED5C553"/>
    <w:rsid w:val="6EE00632"/>
    <w:rsid w:val="6EEA3CD0"/>
    <w:rsid w:val="6EEC361A"/>
    <w:rsid w:val="6F1CDED6"/>
    <w:rsid w:val="6F23910E"/>
    <w:rsid w:val="6F29BE1B"/>
    <w:rsid w:val="6F5A9E33"/>
    <w:rsid w:val="6F606290"/>
    <w:rsid w:val="6F71E896"/>
    <w:rsid w:val="6FA3B8B2"/>
    <w:rsid w:val="6FAEA6C2"/>
    <w:rsid w:val="6FC8DDED"/>
    <w:rsid w:val="6FD8AE73"/>
    <w:rsid w:val="6FF41F18"/>
    <w:rsid w:val="7025BB3E"/>
    <w:rsid w:val="70567816"/>
    <w:rsid w:val="70813368"/>
    <w:rsid w:val="7082EA84"/>
    <w:rsid w:val="70CBE59E"/>
    <w:rsid w:val="70DCD999"/>
    <w:rsid w:val="70FCBA0C"/>
    <w:rsid w:val="710BD594"/>
    <w:rsid w:val="71139A73"/>
    <w:rsid w:val="711E8583"/>
    <w:rsid w:val="71427032"/>
    <w:rsid w:val="715E86B6"/>
    <w:rsid w:val="7167561F"/>
    <w:rsid w:val="716D681D"/>
    <w:rsid w:val="718B28F0"/>
    <w:rsid w:val="71AD0248"/>
    <w:rsid w:val="71B9E3B6"/>
    <w:rsid w:val="71BF09B3"/>
    <w:rsid w:val="71DF2E5B"/>
    <w:rsid w:val="71F57A26"/>
    <w:rsid w:val="720ED066"/>
    <w:rsid w:val="72197B8B"/>
    <w:rsid w:val="723E3A16"/>
    <w:rsid w:val="7269671E"/>
    <w:rsid w:val="7278F69B"/>
    <w:rsid w:val="72A7A162"/>
    <w:rsid w:val="72BCF994"/>
    <w:rsid w:val="72E05C3A"/>
    <w:rsid w:val="72FF4786"/>
    <w:rsid w:val="734296C0"/>
    <w:rsid w:val="7359ECDA"/>
    <w:rsid w:val="737345C3"/>
    <w:rsid w:val="739A3443"/>
    <w:rsid w:val="73A81E7F"/>
    <w:rsid w:val="73BE83A0"/>
    <w:rsid w:val="73C4EA6C"/>
    <w:rsid w:val="73CD2DE8"/>
    <w:rsid w:val="73D17EC3"/>
    <w:rsid w:val="7439F07B"/>
    <w:rsid w:val="74474E5F"/>
    <w:rsid w:val="7471EA29"/>
    <w:rsid w:val="747E21E1"/>
    <w:rsid w:val="74802032"/>
    <w:rsid w:val="74E5842E"/>
    <w:rsid w:val="74FCB982"/>
    <w:rsid w:val="75152C94"/>
    <w:rsid w:val="753146B8"/>
    <w:rsid w:val="75335C62"/>
    <w:rsid w:val="7537CB0C"/>
    <w:rsid w:val="75637C48"/>
    <w:rsid w:val="7575DAD8"/>
    <w:rsid w:val="75818C14"/>
    <w:rsid w:val="75898446"/>
    <w:rsid w:val="75B02DB7"/>
    <w:rsid w:val="75C55413"/>
    <w:rsid w:val="75CC9061"/>
    <w:rsid w:val="75DF0813"/>
    <w:rsid w:val="75E02F3A"/>
    <w:rsid w:val="75E5F203"/>
    <w:rsid w:val="75E7B6B7"/>
    <w:rsid w:val="75F169B3"/>
    <w:rsid w:val="75F3C6C4"/>
    <w:rsid w:val="760F664E"/>
    <w:rsid w:val="762D983F"/>
    <w:rsid w:val="76319C91"/>
    <w:rsid w:val="7649DFA9"/>
    <w:rsid w:val="764EE8BF"/>
    <w:rsid w:val="765307C7"/>
    <w:rsid w:val="7673195B"/>
    <w:rsid w:val="769973C1"/>
    <w:rsid w:val="76C1AAE3"/>
    <w:rsid w:val="76F47173"/>
    <w:rsid w:val="77118F43"/>
    <w:rsid w:val="773D3075"/>
    <w:rsid w:val="77468BFD"/>
    <w:rsid w:val="774E74F1"/>
    <w:rsid w:val="77587DE7"/>
    <w:rsid w:val="7787DAB6"/>
    <w:rsid w:val="7794F15C"/>
    <w:rsid w:val="779F9EDB"/>
    <w:rsid w:val="77AB0A44"/>
    <w:rsid w:val="77B3CD5D"/>
    <w:rsid w:val="77B80E32"/>
    <w:rsid w:val="77C77505"/>
    <w:rsid w:val="77D170F0"/>
    <w:rsid w:val="7817A4C6"/>
    <w:rsid w:val="782E6A2D"/>
    <w:rsid w:val="7844C7ED"/>
    <w:rsid w:val="784915EE"/>
    <w:rsid w:val="784F4989"/>
    <w:rsid w:val="7857128A"/>
    <w:rsid w:val="78739E6F"/>
    <w:rsid w:val="788E69F9"/>
    <w:rsid w:val="7898F984"/>
    <w:rsid w:val="78A6AEA5"/>
    <w:rsid w:val="7914E6E2"/>
    <w:rsid w:val="7936DA23"/>
    <w:rsid w:val="795CAA6D"/>
    <w:rsid w:val="7962AA9E"/>
    <w:rsid w:val="796DBB4C"/>
    <w:rsid w:val="79724696"/>
    <w:rsid w:val="799EA261"/>
    <w:rsid w:val="79B5D265"/>
    <w:rsid w:val="79EB2C50"/>
    <w:rsid w:val="79EDD75F"/>
    <w:rsid w:val="79F1DFD5"/>
    <w:rsid w:val="79F42A60"/>
    <w:rsid w:val="7A0601FC"/>
    <w:rsid w:val="7A1CDDC8"/>
    <w:rsid w:val="7A2971C8"/>
    <w:rsid w:val="7A2C38CE"/>
    <w:rsid w:val="7A39001B"/>
    <w:rsid w:val="7A3D2FDE"/>
    <w:rsid w:val="7A4EBEF8"/>
    <w:rsid w:val="7A51B33F"/>
    <w:rsid w:val="7A7311A6"/>
    <w:rsid w:val="7A84E2B8"/>
    <w:rsid w:val="7A90AFB0"/>
    <w:rsid w:val="7A91D1A6"/>
    <w:rsid w:val="7A965FC0"/>
    <w:rsid w:val="7AAC1A4C"/>
    <w:rsid w:val="7AFF29F3"/>
    <w:rsid w:val="7B099A7B"/>
    <w:rsid w:val="7B0D31F6"/>
    <w:rsid w:val="7B12CA06"/>
    <w:rsid w:val="7B40301D"/>
    <w:rsid w:val="7B40301D"/>
    <w:rsid w:val="7B43BC3A"/>
    <w:rsid w:val="7B516D7A"/>
    <w:rsid w:val="7B694376"/>
    <w:rsid w:val="7B82CFF0"/>
    <w:rsid w:val="7B8EB769"/>
    <w:rsid w:val="7BA091DB"/>
    <w:rsid w:val="7BB2767E"/>
    <w:rsid w:val="7BDF47DF"/>
    <w:rsid w:val="7BE97501"/>
    <w:rsid w:val="7C06340A"/>
    <w:rsid w:val="7C09F5F0"/>
    <w:rsid w:val="7C139506"/>
    <w:rsid w:val="7C22C4AF"/>
    <w:rsid w:val="7C4782DA"/>
    <w:rsid w:val="7C63543F"/>
    <w:rsid w:val="7C791EAE"/>
    <w:rsid w:val="7C8A9FF0"/>
    <w:rsid w:val="7CB9E712"/>
    <w:rsid w:val="7CF88CBA"/>
    <w:rsid w:val="7D0AC3DC"/>
    <w:rsid w:val="7D258E63"/>
    <w:rsid w:val="7D2A87CA"/>
    <w:rsid w:val="7D3EF8DF"/>
    <w:rsid w:val="7D3F36FB"/>
    <w:rsid w:val="7D4B4437"/>
    <w:rsid w:val="7D4C0BB3"/>
    <w:rsid w:val="7D52D96B"/>
    <w:rsid w:val="7D61D916"/>
    <w:rsid w:val="7D6BA23D"/>
    <w:rsid w:val="7D6F0059"/>
    <w:rsid w:val="7D740C4D"/>
    <w:rsid w:val="7D80CB14"/>
    <w:rsid w:val="7DA86B78"/>
    <w:rsid w:val="7DB00826"/>
    <w:rsid w:val="7DB29D61"/>
    <w:rsid w:val="7DDDAF58"/>
    <w:rsid w:val="7E00650E"/>
    <w:rsid w:val="7E243168"/>
    <w:rsid w:val="7E2F32B5"/>
    <w:rsid w:val="7E41C2F1"/>
    <w:rsid w:val="7E4B09DD"/>
    <w:rsid w:val="7E61B275"/>
    <w:rsid w:val="7EB0B95E"/>
    <w:rsid w:val="7EB7F1A3"/>
    <w:rsid w:val="7EBC605E"/>
    <w:rsid w:val="7EF2B2A4"/>
    <w:rsid w:val="7F0394C1"/>
    <w:rsid w:val="7F04E81E"/>
    <w:rsid w:val="7F0669AF"/>
    <w:rsid w:val="7F1B910F"/>
    <w:rsid w:val="7F1BF0FD"/>
    <w:rsid w:val="7F4196B2"/>
    <w:rsid w:val="7F57D4D6"/>
    <w:rsid w:val="7F66BDA7"/>
    <w:rsid w:val="7F7945F9"/>
    <w:rsid w:val="7F84614C"/>
    <w:rsid w:val="7FA92051"/>
    <w:rsid w:val="7FCDB6A3"/>
    <w:rsid w:val="7FD4A9AD"/>
    <w:rsid w:val="7FD9E841"/>
    <w:rsid w:val="7FDD5D10"/>
    <w:rsid w:val="7FE4AE84"/>
    <w:rsid w:val="7FF178C7"/>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BF8542"/>
  <w15:chartTrackingRefBased/>
  <w15:docId w15:val="{38F018E3-4859-4EAC-B450-55F4E21DB5F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0"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40186"/>
  </w:style>
  <w:style w:type="paragraph" w:styleId="Heading1">
    <w:name w:val="heading 1"/>
    <w:basedOn w:val="Normal"/>
    <w:next w:val="Normal"/>
    <w:link w:val="Heading1Char"/>
    <w:uiPriority w:val="9"/>
    <w:qFormat/>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nhideWhenUsed/>
    <w:qFormat/>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nhideWhenUsed/>
    <w:qFormat/>
    <w:rsid w:val="00212A03"/>
    <w:pPr>
      <w:keepNext/>
      <w:spacing w:before="240" w:after="60" w:line="240" w:lineRule="auto"/>
      <w:outlineLvl w:val="2"/>
    </w:pPr>
    <w:rPr>
      <w:rFonts w:ascii="Cambria" w:hAnsi="Cambria" w:eastAsia="Times New Roman" w:cs="Times New Roman"/>
      <w:b/>
      <w:bCs/>
      <w:sz w:val="26"/>
      <w:szCs w:val="26"/>
      <w:lang w:val="en-GB" w:eastAsia="en-GB"/>
    </w:rPr>
  </w:style>
  <w:style w:type="paragraph" w:styleId="Heading4">
    <w:name w:val="heading 4"/>
    <w:basedOn w:val="Normal"/>
    <w:next w:val="Normal"/>
    <w:link w:val="Heading4Char"/>
    <w:uiPriority w:val="9"/>
    <w:unhideWhenUsed/>
    <w:qFormat/>
    <w:rsid w:val="00567065"/>
    <w:pPr>
      <w:keepNext/>
      <w:keepLines/>
      <w:spacing w:before="40" w:after="0"/>
      <w:outlineLvl w:val="3"/>
    </w:pPr>
    <w:rPr>
      <w:rFonts w:asciiTheme="majorHAnsi" w:hAnsiTheme="majorHAnsi"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567065"/>
    <w:pPr>
      <w:keepNext/>
      <w:keepLines/>
      <w:spacing w:before="200" w:after="0"/>
      <w:outlineLvl w:val="4"/>
    </w:pPr>
    <w:rPr>
      <w:rFonts w:asciiTheme="majorHAnsi" w:hAnsiTheme="majorHAnsi" w:eastAsiaTheme="majorEastAsia" w:cstheme="majorBidi"/>
      <w:color w:val="1F3763"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rPr>
      <w:rFonts w:asciiTheme="majorHAnsi" w:hAnsiTheme="majorHAnsi" w:eastAsiaTheme="majorEastAsia" w:cstheme="majorBidi"/>
      <w:color w:val="2F5496" w:themeColor="accent1" w:themeShade="BF"/>
      <w:sz w:val="26"/>
      <w:szCs w:val="26"/>
    </w:rPr>
  </w:style>
  <w:style w:type="character" w:styleId="Heading3Char" w:customStyle="1">
    <w:name w:val="Heading 3 Char"/>
    <w:basedOn w:val="DefaultParagraphFont"/>
    <w:link w:val="Heading3"/>
    <w:rsid w:val="00212A03"/>
    <w:rPr>
      <w:rFonts w:ascii="Cambria" w:hAnsi="Cambria" w:eastAsia="Times New Roman" w:cs="Times New Roman"/>
      <w:b/>
      <w:bCs/>
      <w:sz w:val="26"/>
      <w:szCs w:val="26"/>
      <w:lang w:val="en-GB" w:eastAsia="en-GB"/>
    </w:rPr>
  </w:style>
  <w:style w:type="character" w:styleId="Heading4Char" w:customStyle="1">
    <w:name w:val="Heading 4 Char"/>
    <w:basedOn w:val="DefaultParagraphFont"/>
    <w:link w:val="Heading4"/>
    <w:uiPriority w:val="9"/>
    <w:rsid w:val="00567065"/>
    <w:rPr>
      <w:rFonts w:asciiTheme="majorHAnsi" w:hAnsiTheme="majorHAnsi" w:eastAsiaTheme="majorEastAsia" w:cstheme="majorBidi"/>
      <w:i/>
      <w:iCs/>
      <w:color w:val="2F5496" w:themeColor="accent1" w:themeShade="BF"/>
    </w:rPr>
  </w:style>
  <w:style w:type="character" w:styleId="Heading5Char" w:customStyle="1">
    <w:name w:val="Heading 5 Char"/>
    <w:basedOn w:val="DefaultParagraphFont"/>
    <w:link w:val="Heading5"/>
    <w:uiPriority w:val="9"/>
    <w:rsid w:val="00567065"/>
    <w:rPr>
      <w:rFonts w:asciiTheme="majorHAnsi" w:hAnsiTheme="majorHAnsi" w:eastAsiaTheme="majorEastAsia" w:cstheme="majorBidi"/>
      <w:color w:val="1F3763" w:themeColor="accent1" w:themeShade="7F"/>
    </w:rPr>
  </w:style>
  <w:style w:type="paragraph" w:styleId="ListParagraph">
    <w:name w:val="List Paragraph"/>
    <w:basedOn w:val="Normal"/>
    <w:link w:val="ListParagraphChar"/>
    <w:uiPriority w:val="34"/>
    <w:qFormat/>
    <w:rsid w:val="00C40186"/>
    <w:pPr>
      <w:ind w:left="720"/>
      <w:contextualSpacing/>
    </w:pPr>
  </w:style>
  <w:style w:type="character" w:styleId="ListParagraphChar" w:customStyle="1">
    <w:name w:val="List Paragraph Char"/>
    <w:basedOn w:val="DefaultParagraphFont"/>
    <w:link w:val="ListParagraph"/>
    <w:locked/>
    <w:rsid w:val="00C40186"/>
  </w:style>
  <w:style w:type="paragraph" w:styleId="Header">
    <w:name w:val="header"/>
    <w:basedOn w:val="Normal"/>
    <w:link w:val="HeaderChar"/>
    <w:uiPriority w:val="99"/>
    <w:unhideWhenUsed/>
    <w:rsid w:val="00C40186"/>
    <w:pPr>
      <w:tabs>
        <w:tab w:val="center" w:pos="4513"/>
        <w:tab w:val="right" w:pos="9026"/>
      </w:tabs>
      <w:spacing w:after="0" w:line="240" w:lineRule="auto"/>
    </w:pPr>
  </w:style>
  <w:style w:type="character" w:styleId="HeaderChar" w:customStyle="1">
    <w:name w:val="Header Char"/>
    <w:basedOn w:val="DefaultParagraphFont"/>
    <w:link w:val="Header"/>
    <w:uiPriority w:val="99"/>
    <w:rsid w:val="00C40186"/>
  </w:style>
  <w:style w:type="paragraph" w:styleId="Footer">
    <w:name w:val="footer"/>
    <w:basedOn w:val="Normal"/>
    <w:link w:val="FooterChar"/>
    <w:uiPriority w:val="99"/>
    <w:unhideWhenUsed/>
    <w:rsid w:val="00C40186"/>
    <w:pPr>
      <w:tabs>
        <w:tab w:val="center" w:pos="4513"/>
        <w:tab w:val="right" w:pos="9026"/>
      </w:tabs>
      <w:spacing w:after="0" w:line="240" w:lineRule="auto"/>
    </w:pPr>
  </w:style>
  <w:style w:type="character" w:styleId="FooterChar" w:customStyle="1">
    <w:name w:val="Footer Char"/>
    <w:basedOn w:val="DefaultParagraphFont"/>
    <w:link w:val="Footer"/>
    <w:uiPriority w:val="99"/>
    <w:rsid w:val="00C40186"/>
  </w:style>
  <w:style w:type="paragraph" w:styleId="BodyText">
    <w:name w:val="Body Text"/>
    <w:basedOn w:val="Normal"/>
    <w:link w:val="BodyTextChar"/>
    <w:qFormat/>
    <w:rsid w:val="00C40186"/>
    <w:pPr>
      <w:widowControl w:val="0"/>
      <w:suppressAutoHyphens/>
      <w:spacing w:before="78" w:after="0" w:line="240" w:lineRule="auto"/>
      <w:ind w:left="873"/>
    </w:pPr>
    <w:rPr>
      <w:rFonts w:ascii="Arial" w:hAnsi="Arial" w:eastAsia="Arial" w:cs="Times New Roman"/>
      <w:b/>
      <w:bCs/>
      <w:sz w:val="17"/>
      <w:szCs w:val="17"/>
      <w:lang w:val="en-US" w:eastAsia="ar-SA"/>
    </w:rPr>
  </w:style>
  <w:style w:type="character" w:styleId="BodyTextChar" w:customStyle="1">
    <w:name w:val="Body Text Char"/>
    <w:basedOn w:val="DefaultParagraphFont"/>
    <w:link w:val="BodyText"/>
    <w:rsid w:val="00C40186"/>
    <w:rPr>
      <w:rFonts w:ascii="Arial" w:hAnsi="Arial" w:eastAsia="Arial" w:cs="Times New Roman"/>
      <w:b/>
      <w:bCs/>
      <w:sz w:val="17"/>
      <w:szCs w:val="17"/>
      <w:lang w:val="en-US" w:eastAsia="ar-SA"/>
    </w:rPr>
  </w:style>
  <w:style w:type="paragraph" w:styleId="Title">
    <w:name w:val="Title"/>
    <w:basedOn w:val="Normal"/>
    <w:next w:val="Normal"/>
    <w:link w:val="TitleChar"/>
    <w:uiPriority w:val="10"/>
    <w:qFormat/>
    <w:rsid w:val="00C40186"/>
    <w:pPr>
      <w:spacing w:after="0" w:line="240" w:lineRule="auto"/>
      <w:ind w:left="360"/>
      <w:contextualSpacing/>
      <w:jc w:val="both"/>
    </w:pPr>
    <w:rPr>
      <w:rFonts w:ascii="Calibri Light" w:hAnsi="Calibri Light" w:eastAsia="Times New Roman" w:cs="Times New Roman"/>
      <w:spacing w:val="-10"/>
      <w:kern w:val="28"/>
      <w:sz w:val="56"/>
      <w:szCs w:val="56"/>
    </w:rPr>
  </w:style>
  <w:style w:type="character" w:styleId="TitleChar" w:customStyle="1">
    <w:name w:val="Title Char"/>
    <w:basedOn w:val="DefaultParagraphFont"/>
    <w:link w:val="Title"/>
    <w:uiPriority w:val="10"/>
    <w:rsid w:val="00C40186"/>
    <w:rPr>
      <w:rFonts w:ascii="Calibri Light" w:hAnsi="Calibri Light" w:eastAsia="Times New Roman" w:cs="Times New Roman"/>
      <w:spacing w:val="-10"/>
      <w:kern w:val="28"/>
      <w:sz w:val="56"/>
      <w:szCs w:val="56"/>
    </w:rPr>
  </w:style>
  <w:style w:type="paragraph" w:styleId="paragraph" w:customStyle="1">
    <w:name w:val="paragraph"/>
    <w:basedOn w:val="Normal"/>
    <w:rsid w:val="00C40186"/>
    <w:pPr>
      <w:spacing w:before="100" w:beforeAutospacing="1" w:after="100" w:afterAutospacing="1" w:line="240" w:lineRule="auto"/>
    </w:pPr>
    <w:rPr>
      <w:rFonts w:ascii="Times New Roman" w:hAnsi="Times New Roman" w:eastAsia="Times New Roman" w:cs="Times New Roman"/>
      <w:sz w:val="24"/>
      <w:szCs w:val="24"/>
      <w:lang w:eastAsia="en-IE"/>
    </w:rPr>
  </w:style>
  <w:style w:type="character" w:styleId="normaltextrun" w:customStyle="1">
    <w:name w:val="normaltextrun"/>
    <w:basedOn w:val="DefaultParagraphFont"/>
    <w:uiPriority w:val="1"/>
    <w:rsid w:val="00C40186"/>
  </w:style>
  <w:style w:type="character" w:styleId="eop" w:customStyle="1">
    <w:name w:val="eop"/>
    <w:basedOn w:val="DefaultParagraphFont"/>
    <w:uiPriority w:val="1"/>
    <w:rsid w:val="00C40186"/>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sid w:val="00EC549B"/>
    <w:rPr>
      <w:color w:val="605E5C"/>
      <w:shd w:val="clear" w:color="auto" w:fill="E1DFDD"/>
    </w:rPr>
  </w:style>
  <w:style w:type="character" w:styleId="CommentReference">
    <w:name w:val="annotation reference"/>
    <w:basedOn w:val="DefaultParagraphFont"/>
    <w:uiPriority w:val="99"/>
    <w:semiHidden/>
    <w:unhideWhenUsed/>
    <w:rsid w:val="005029C7"/>
    <w:rPr>
      <w:sz w:val="16"/>
      <w:szCs w:val="16"/>
    </w:rPr>
  </w:style>
  <w:style w:type="paragraph" w:styleId="CommentText">
    <w:name w:val="annotation text"/>
    <w:basedOn w:val="Normal"/>
    <w:link w:val="CommentTextChar"/>
    <w:uiPriority w:val="99"/>
    <w:unhideWhenUsed/>
    <w:rsid w:val="005029C7"/>
    <w:pPr>
      <w:spacing w:after="0" w:line="240" w:lineRule="auto"/>
    </w:pPr>
    <w:rPr>
      <w:rFonts w:ascii="Times New Roman" w:hAnsi="Times New Roman" w:eastAsia="Times New Roman" w:cs="Times New Roman"/>
      <w:sz w:val="20"/>
      <w:szCs w:val="20"/>
      <w:lang w:val="en-GB" w:eastAsia="en-GB"/>
    </w:rPr>
  </w:style>
  <w:style w:type="character" w:styleId="CommentTextChar" w:customStyle="1">
    <w:name w:val="Comment Text Char"/>
    <w:basedOn w:val="DefaultParagraphFont"/>
    <w:link w:val="CommentText"/>
    <w:uiPriority w:val="99"/>
    <w:rsid w:val="005029C7"/>
    <w:rPr>
      <w:rFonts w:ascii="Times New Roman" w:hAnsi="Times New Roman" w:eastAsia="Times New Roman" w:cs="Times New Roman"/>
      <w:sz w:val="20"/>
      <w:szCs w:val="20"/>
      <w:lang w:val="en-GB" w:eastAsia="en-GB"/>
    </w:rPr>
  </w:style>
  <w:style w:type="character" w:styleId="Mention">
    <w:name w:val="Mention"/>
    <w:basedOn w:val="DefaultParagraphFont"/>
    <w:uiPriority w:val="99"/>
    <w:unhideWhenUsed/>
    <w:rsid w:val="005029C7"/>
    <w:rPr>
      <w:color w:val="2B579A"/>
      <w:shd w:val="clear" w:color="auto" w:fill="E6E6E6"/>
    </w:rPr>
  </w:style>
  <w:style w:type="paragraph" w:styleId="BalloonText">
    <w:name w:val="Balloon Text"/>
    <w:basedOn w:val="Normal"/>
    <w:link w:val="BalloonTextChar"/>
    <w:uiPriority w:val="99"/>
    <w:unhideWhenUsed/>
    <w:rsid w:val="005029C7"/>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rsid w:val="005029C7"/>
    <w:rPr>
      <w:rFonts w:ascii="Segoe UI" w:hAnsi="Segoe UI" w:cs="Segoe UI"/>
      <w:sz w:val="18"/>
      <w:szCs w:val="18"/>
    </w:rPr>
  </w:style>
  <w:style w:type="paragraph" w:styleId="Default" w:customStyle="1">
    <w:name w:val="Default"/>
    <w:rsid w:val="00212A03"/>
    <w:pPr>
      <w:autoSpaceDE w:val="0"/>
      <w:autoSpaceDN w:val="0"/>
      <w:adjustRightInd w:val="0"/>
      <w:spacing w:after="0" w:line="240" w:lineRule="auto"/>
    </w:pPr>
    <w:rPr>
      <w:rFonts w:ascii="Calibri" w:hAnsi="Calibri" w:eastAsia="Times New Roman" w:cs="Calibri"/>
      <w:color w:val="000000"/>
      <w:sz w:val="24"/>
      <w:szCs w:val="24"/>
    </w:rPr>
  </w:style>
  <w:style w:type="character" w:styleId="Emphasis">
    <w:name w:val="Emphasis"/>
    <w:uiPriority w:val="20"/>
    <w:qFormat/>
    <w:rsid w:val="00212A03"/>
    <w:rPr>
      <w:rFonts w:hint="default" w:ascii="Times New Roman" w:hAnsi="Times New Roman" w:cs="Times New Roman"/>
      <w:i/>
      <w:iCs/>
    </w:rPr>
  </w:style>
  <w:style w:type="table" w:styleId="TableGrid1" w:customStyle="1">
    <w:name w:val="Table Grid1"/>
    <w:basedOn w:val="TableNormal"/>
    <w:next w:val="TableGrid"/>
    <w:uiPriority w:val="59"/>
    <w:rsid w:val="00212A03"/>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unhideWhenUsed/>
    <w:rsid w:val="00212A03"/>
    <w:pPr>
      <w:spacing w:after="30" w:line="240" w:lineRule="auto"/>
    </w:pPr>
    <w:rPr>
      <w:rFonts w:ascii="Times New Roman" w:hAnsi="Times New Roman" w:eastAsia="Calibri" w:cs="Times New Roman"/>
      <w:sz w:val="24"/>
      <w:szCs w:val="24"/>
      <w:lang w:eastAsia="en-IE"/>
    </w:rPr>
  </w:style>
  <w:style w:type="character" w:styleId="FollowedHyperlink">
    <w:name w:val="FollowedHyperlink"/>
    <w:uiPriority w:val="99"/>
    <w:rsid w:val="00212A03"/>
    <w:rPr>
      <w:color w:val="800080"/>
      <w:u w:val="single"/>
    </w:rPr>
  </w:style>
  <w:style w:type="character" w:styleId="apple-converted-space" w:customStyle="1">
    <w:name w:val="apple-converted-space"/>
    <w:rsid w:val="00212A03"/>
  </w:style>
  <w:style w:type="character" w:styleId="Strong">
    <w:name w:val="Strong"/>
    <w:uiPriority w:val="22"/>
    <w:qFormat/>
    <w:rsid w:val="00212A03"/>
    <w:rPr>
      <w:b/>
      <w:bCs/>
    </w:rPr>
  </w:style>
  <w:style w:type="table" w:styleId="TableGrid2" w:customStyle="1">
    <w:name w:val="Table Grid2"/>
    <w:basedOn w:val="TableNormal"/>
    <w:next w:val="TableGrid"/>
    <w:uiPriority w:val="59"/>
    <w:rsid w:val="00212A03"/>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 w:customStyle="1">
    <w:name w:val="Table Grid3"/>
    <w:basedOn w:val="TableNormal"/>
    <w:next w:val="TableGrid"/>
    <w:uiPriority w:val="59"/>
    <w:rsid w:val="00212A03"/>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uiPriority w:val="1"/>
    <w:qFormat/>
    <w:rsid w:val="00212A03"/>
    <w:pPr>
      <w:spacing w:after="0" w:line="240" w:lineRule="auto"/>
    </w:pPr>
    <w:rPr>
      <w:rFonts w:ascii="Calibri" w:hAnsi="Calibri" w:eastAsia="Calibri" w:cs="Times New Roman"/>
    </w:rPr>
  </w:style>
  <w:style w:type="paragraph" w:styleId="IntenseQuote">
    <w:name w:val="Intense Quote"/>
    <w:basedOn w:val="Normal"/>
    <w:next w:val="Normal"/>
    <w:link w:val="IntenseQuoteChar"/>
    <w:uiPriority w:val="30"/>
    <w:qFormat/>
    <w:rsid w:val="00212A03"/>
    <w:pPr>
      <w:pBdr>
        <w:bottom w:val="single" w:color="5B9BD5" w:sz="4" w:space="4"/>
      </w:pBdr>
      <w:spacing w:before="200" w:after="280"/>
      <w:ind w:left="936" w:right="936"/>
      <w:jc w:val="both"/>
    </w:pPr>
    <w:rPr>
      <w:rFonts w:ascii="Verdana" w:hAnsi="Verdana" w:eastAsia="Calibri" w:cs="Arial"/>
      <w:b/>
      <w:bCs/>
      <w:i/>
      <w:iCs/>
      <w:color w:val="5B9BD5"/>
      <w:sz w:val="20"/>
      <w:szCs w:val="20"/>
    </w:rPr>
  </w:style>
  <w:style w:type="character" w:styleId="IntenseQuoteChar" w:customStyle="1">
    <w:name w:val="Intense Quote Char"/>
    <w:basedOn w:val="DefaultParagraphFont"/>
    <w:link w:val="IntenseQuote"/>
    <w:uiPriority w:val="30"/>
    <w:rsid w:val="00212A03"/>
    <w:rPr>
      <w:rFonts w:ascii="Verdana" w:hAnsi="Verdana" w:eastAsia="Calibri" w:cs="Arial"/>
      <w:b/>
      <w:bCs/>
      <w:i/>
      <w:iCs/>
      <w:color w:val="5B9BD5"/>
      <w:sz w:val="20"/>
      <w:szCs w:val="20"/>
    </w:rPr>
  </w:style>
  <w:style w:type="table" w:styleId="MediumGrid3-Accent2">
    <w:name w:val="Medium Grid 3 Accent 2"/>
    <w:aliases w:val="PILLAR 1"/>
    <w:basedOn w:val="TableNormal"/>
    <w:uiPriority w:val="69"/>
    <w:rsid w:val="00212A03"/>
    <w:pPr>
      <w:spacing w:after="0" w:line="240" w:lineRule="auto"/>
    </w:pPr>
    <w:rPr>
      <w:rFonts w:ascii="Calibri" w:hAnsi="Calibri" w:eastAsia="Calibri" w:cs="Times New Roman"/>
      <w:lang w:val="en-GB"/>
    </w:rPr>
    <w:tblPr>
      <w:tblStyleRowBandSize w:val="1"/>
      <w:tblStyleColBandSize w:val="1"/>
      <w:tblBorders>
        <w:top w:val="single" w:color="FF0000" w:sz="4" w:space="0"/>
        <w:left w:val="single" w:color="FF0000" w:sz="4" w:space="0"/>
        <w:bottom w:val="single" w:color="FF0000" w:sz="4" w:space="0"/>
        <w:right w:val="single" w:color="FF0000" w:sz="4" w:space="0"/>
        <w:insideH w:val="single" w:color="FF0000" w:sz="4" w:space="0"/>
        <w:insideV w:val="single" w:color="FF0000" w:sz="4" w:space="0"/>
      </w:tblBorders>
    </w:tblPr>
    <w:tcPr>
      <w:shd w:val="clear" w:color="auto" w:fill="FADECB"/>
    </w:tcPr>
    <w:tblStylePr w:type="firstRow">
      <w:rPr>
        <w:b/>
        <w:bCs/>
        <w:i w:val="0"/>
        <w:iCs w:val="0"/>
        <w:color w:val="FFFFFF"/>
      </w:rPr>
      <w:tblPr/>
      <w:tcPr>
        <w:tcBorders>
          <w:top w:val="single" w:color="FFFFFF" w:sz="8" w:space="0"/>
          <w:left w:val="single" w:color="FFFFFF" w:sz="8" w:space="0"/>
          <w:bottom w:val="single" w:color="FFFFFF" w:sz="24" w:space="0"/>
          <w:right w:val="single" w:color="FFFFFF" w:sz="8" w:space="0"/>
          <w:insideH w:val="nil"/>
          <w:insideV w:val="single" w:color="FFFFFF" w:sz="8" w:space="0"/>
        </w:tcBorders>
        <w:shd w:val="clear" w:color="auto" w:fill="ED7D31"/>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color="FFFFFF" w:sz="8" w:space="0"/>
        </w:tcBorders>
        <w:shd w:val="clear" w:color="auto" w:fill="ED7D31"/>
      </w:tcPr>
    </w:tblStylePr>
    <w:tblStylePr w:type="firstCol">
      <w:rPr>
        <w:b/>
        <w:bCs/>
        <w:i w:val="0"/>
        <w:iCs w:val="0"/>
        <w:color w:val="FFFFFF"/>
      </w:rPr>
      <w:tblPr/>
      <w:tcPr>
        <w:tcBorders>
          <w:left w:val="single" w:color="FFFFFF" w:sz="8" w:space="0"/>
          <w:right w:val="single" w:color="FFFFFF" w:sz="24" w:space="0"/>
          <w:insideH w:val="nil"/>
          <w:insideV w:val="nil"/>
        </w:tcBorders>
        <w:shd w:val="clear" w:color="auto" w:fill="ED7D31"/>
      </w:tcPr>
    </w:tblStylePr>
    <w:tblStylePr w:type="lastCol">
      <w:rPr>
        <w:b/>
        <w:bCs/>
        <w:i w:val="0"/>
        <w:iCs w:val="0"/>
        <w:color w:val="FFFFFF"/>
      </w:rPr>
      <w:tblPr/>
      <w:tcPr>
        <w:tcBorders>
          <w:top w:val="nil"/>
          <w:left w:val="single" w:color="FFFFFF" w:sz="24" w:space="0"/>
          <w:bottom w:val="nil"/>
          <w:right w:val="nil"/>
          <w:insideH w:val="nil"/>
          <w:insideV w:val="nil"/>
        </w:tcBorders>
        <w:shd w:val="clear" w:color="auto" w:fill="ED7D31"/>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F6BE98"/>
      </w:tcPr>
    </w:tblStylePr>
    <w:tblStylePr w:type="band1Horz">
      <w:tblPr/>
      <w:tcPr>
        <w:tcBorders>
          <w:top w:val="single" w:color="FFFFFF" w:sz="8" w:space="0"/>
          <w:left w:val="single" w:color="FFFFFF" w:sz="8" w:space="0"/>
          <w:bottom w:val="single" w:color="FFFFFF" w:sz="8" w:space="0"/>
          <w:right w:val="single" w:color="FFFFFF" w:sz="8" w:space="0"/>
          <w:insideH w:val="single" w:color="FFFFFF" w:sz="8" w:space="0"/>
          <w:insideV w:val="single" w:color="FFFFFF" w:sz="8" w:space="0"/>
        </w:tcBorders>
        <w:shd w:val="clear" w:color="auto" w:fill="F6BE98"/>
      </w:tcPr>
    </w:tblStylePr>
  </w:style>
  <w:style w:type="paragraph" w:styleId="Caption">
    <w:name w:val="caption"/>
    <w:basedOn w:val="Normal"/>
    <w:next w:val="Normal"/>
    <w:uiPriority w:val="35"/>
    <w:unhideWhenUsed/>
    <w:qFormat/>
    <w:rsid w:val="00212A03"/>
    <w:pPr>
      <w:spacing w:after="200" w:line="240" w:lineRule="auto"/>
      <w:ind w:left="360"/>
      <w:jc w:val="both"/>
    </w:pPr>
    <w:rPr>
      <w:rFonts w:ascii="Verdana" w:hAnsi="Verdana" w:eastAsia="Calibri" w:cs="Arial"/>
      <w:b/>
      <w:bCs/>
      <w:color w:val="5B9BD5"/>
      <w:sz w:val="18"/>
      <w:szCs w:val="18"/>
    </w:rPr>
  </w:style>
  <w:style w:type="character" w:styleId="A1" w:customStyle="1">
    <w:name w:val="A1"/>
    <w:uiPriority w:val="99"/>
    <w:rsid w:val="00212A03"/>
    <w:rPr>
      <w:rFonts w:hint="default" w:ascii="Replica Mono Std" w:hAnsi="Replica Mono Std"/>
      <w:color w:val="000000"/>
    </w:rPr>
  </w:style>
  <w:style w:type="character" w:styleId="st1" w:customStyle="1">
    <w:name w:val="st1"/>
    <w:rsid w:val="00212A03"/>
  </w:style>
  <w:style w:type="table" w:styleId="LightList-Accent1">
    <w:name w:val="Light List Accent 1"/>
    <w:basedOn w:val="TableNormal"/>
    <w:uiPriority w:val="61"/>
    <w:rsid w:val="00212A03"/>
    <w:pPr>
      <w:spacing w:after="0" w:line="240" w:lineRule="auto"/>
    </w:pPr>
    <w:rPr>
      <w:rFonts w:ascii="Calibri" w:hAnsi="Calibri" w:eastAsia="Calibri" w:cs="Times New Roman"/>
      <w:lang w:val="en-GB"/>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StylePr>
    <w:tblStylePr w:type="lastCol">
      <w:rPr>
        <w:b/>
        <w:bCs/>
      </w:r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character" w:styleId="spellingerror" w:customStyle="1">
    <w:name w:val="spellingerror"/>
    <w:rsid w:val="00212A03"/>
  </w:style>
  <w:style w:type="character" w:styleId="normaltextrun1" w:customStyle="1">
    <w:name w:val="normaltextrun1"/>
    <w:rsid w:val="00212A03"/>
  </w:style>
  <w:style w:type="paragraph" w:styleId="TableParagraph" w:customStyle="1">
    <w:name w:val="Table Paragraph"/>
    <w:basedOn w:val="Normal"/>
    <w:uiPriority w:val="1"/>
    <w:qFormat/>
    <w:rsid w:val="00212A03"/>
    <w:pPr>
      <w:autoSpaceDE w:val="0"/>
      <w:autoSpaceDN w:val="0"/>
      <w:adjustRightInd w:val="0"/>
      <w:spacing w:after="0" w:line="240" w:lineRule="auto"/>
    </w:pPr>
    <w:rPr>
      <w:rFonts w:ascii="Times New Roman" w:hAnsi="Times New Roman" w:eastAsia="Times New Roman" w:cs="Times New Roman"/>
      <w:sz w:val="24"/>
      <w:szCs w:val="24"/>
      <w:lang w:eastAsia="en-IE"/>
    </w:rPr>
  </w:style>
  <w:style w:type="paragraph" w:styleId="text-18" w:customStyle="1">
    <w:name w:val="text-18"/>
    <w:basedOn w:val="Normal"/>
    <w:rsid w:val="00212A03"/>
    <w:pPr>
      <w:spacing w:after="150" w:line="240" w:lineRule="auto"/>
    </w:pPr>
    <w:rPr>
      <w:rFonts w:ascii="Times New Roman" w:hAnsi="Times New Roman" w:eastAsia="Times New Roman" w:cs="Times New Roman"/>
      <w:sz w:val="27"/>
      <w:szCs w:val="27"/>
      <w:lang w:eastAsia="en-IE"/>
    </w:rPr>
  </w:style>
  <w:style w:type="character" w:styleId="UnresolvedMention1" w:customStyle="1">
    <w:name w:val="Unresolved Mention1"/>
    <w:basedOn w:val="DefaultParagraphFont"/>
    <w:uiPriority w:val="99"/>
    <w:semiHidden/>
    <w:unhideWhenUsed/>
    <w:rsid w:val="00212A03"/>
    <w:rPr>
      <w:color w:val="605E5C"/>
      <w:shd w:val="clear" w:color="auto" w:fill="E1DFDD"/>
    </w:rPr>
  </w:style>
  <w:style w:type="paragraph" w:styleId="Revision">
    <w:name w:val="Revision"/>
    <w:hidden/>
    <w:uiPriority w:val="99"/>
    <w:semiHidden/>
    <w:rsid w:val="00212A03"/>
    <w:pPr>
      <w:spacing w:after="0" w:line="240" w:lineRule="auto"/>
    </w:pPr>
    <w:rPr>
      <w:rFonts w:ascii="Times New Roman" w:hAnsi="Times New Roman" w:eastAsia="Times New Roman" w:cs="Times New Roman"/>
      <w:sz w:val="24"/>
      <w:szCs w:val="24"/>
      <w:lang w:val="en-GB" w:eastAsia="en-GB"/>
    </w:rPr>
  </w:style>
  <w:style w:type="paragraph" w:styleId="xmsonormal" w:customStyle="1">
    <w:name w:val="x_msonormal"/>
    <w:basedOn w:val="Normal"/>
    <w:rsid w:val="00212A03"/>
    <w:pPr>
      <w:spacing w:after="0" w:line="240" w:lineRule="auto"/>
    </w:pPr>
    <w:rPr>
      <w:rFonts w:ascii="Calibri" w:hAnsi="Calibri" w:cs="Calibri"/>
      <w:lang w:eastAsia="en-IE"/>
    </w:rPr>
  </w:style>
  <w:style w:type="paragraph" w:styleId="xmsolistparagraph" w:customStyle="1">
    <w:name w:val="x_msolistparagraph"/>
    <w:basedOn w:val="Normal"/>
    <w:rsid w:val="00212A03"/>
    <w:pPr>
      <w:spacing w:after="0" w:line="240" w:lineRule="auto"/>
      <w:ind w:left="720"/>
    </w:pPr>
    <w:rPr>
      <w:rFonts w:ascii="Calibri" w:hAnsi="Calibri" w:cs="Calibri"/>
      <w:lang w:eastAsia="en-IE"/>
    </w:rPr>
  </w:style>
  <w:style w:type="paragraph" w:styleId="Pa12" w:customStyle="1">
    <w:name w:val="Pa12"/>
    <w:basedOn w:val="Normal"/>
    <w:uiPriority w:val="99"/>
    <w:rsid w:val="00567065"/>
    <w:pPr>
      <w:autoSpaceDE w:val="0"/>
      <w:autoSpaceDN w:val="0"/>
      <w:spacing w:after="0" w:line="241" w:lineRule="atLeast"/>
    </w:pPr>
    <w:rPr>
      <w:rFonts w:ascii="Museo 700" w:hAnsi="Museo 700" w:cs="Calibri"/>
      <w:sz w:val="24"/>
      <w:szCs w:val="24"/>
      <w:lang w:eastAsia="en-IE"/>
    </w:rPr>
  </w:style>
  <w:style w:type="paragraph" w:styleId="Pa7" w:customStyle="1">
    <w:name w:val="Pa7"/>
    <w:basedOn w:val="Normal"/>
    <w:uiPriority w:val="99"/>
    <w:rsid w:val="00567065"/>
    <w:pPr>
      <w:autoSpaceDE w:val="0"/>
      <w:autoSpaceDN w:val="0"/>
      <w:spacing w:after="0" w:line="201" w:lineRule="atLeast"/>
    </w:pPr>
    <w:rPr>
      <w:rFonts w:ascii="Museo 700" w:hAnsi="Museo 700" w:cs="Calibri"/>
      <w:sz w:val="24"/>
      <w:szCs w:val="24"/>
      <w:lang w:eastAsia="en-IE"/>
    </w:rPr>
  </w:style>
  <w:style w:type="paragraph" w:styleId="FootnoteText">
    <w:name w:val="footnote text"/>
    <w:basedOn w:val="Normal"/>
    <w:link w:val="FootnoteTextChar"/>
    <w:uiPriority w:val="99"/>
    <w:unhideWhenUsed/>
    <w:rsid w:val="00567065"/>
    <w:pPr>
      <w:spacing w:after="0" w:line="240" w:lineRule="auto"/>
    </w:pPr>
    <w:rPr>
      <w:sz w:val="20"/>
      <w:szCs w:val="20"/>
    </w:rPr>
  </w:style>
  <w:style w:type="character" w:styleId="FootnoteTextChar" w:customStyle="1">
    <w:name w:val="Footnote Text Char"/>
    <w:basedOn w:val="DefaultParagraphFont"/>
    <w:link w:val="FootnoteText"/>
    <w:uiPriority w:val="99"/>
    <w:rsid w:val="00567065"/>
    <w:rPr>
      <w:sz w:val="20"/>
      <w:szCs w:val="20"/>
    </w:rPr>
  </w:style>
  <w:style w:type="character" w:styleId="contextualspellingandgrammarerror" w:customStyle="1">
    <w:name w:val="contextualspellingandgrammarerror"/>
    <w:basedOn w:val="DefaultParagraphFont"/>
    <w:rsid w:val="00567065"/>
  </w:style>
  <w:style w:type="paragraph" w:styleId="CommentSubject">
    <w:name w:val="annotation subject"/>
    <w:basedOn w:val="CommentText"/>
    <w:next w:val="CommentText"/>
    <w:link w:val="CommentSubjectChar"/>
    <w:uiPriority w:val="99"/>
    <w:semiHidden/>
    <w:unhideWhenUsed/>
    <w:rsid w:val="00567065"/>
    <w:rPr>
      <w:b/>
      <w:bCs/>
    </w:rPr>
  </w:style>
  <w:style w:type="character" w:styleId="CommentSubjectChar" w:customStyle="1">
    <w:name w:val="Comment Subject Char"/>
    <w:basedOn w:val="CommentTextChar"/>
    <w:link w:val="CommentSubject"/>
    <w:uiPriority w:val="99"/>
    <w:semiHidden/>
    <w:rsid w:val="00567065"/>
    <w:rPr>
      <w:rFonts w:ascii="Times New Roman" w:hAnsi="Times New Roman" w:eastAsia="Times New Roman" w:cs="Times New Roman"/>
      <w:b/>
      <w:bCs/>
      <w:sz w:val="20"/>
      <w:szCs w:val="20"/>
      <w:lang w:val="en-GB" w:eastAsia="en-GB"/>
    </w:rPr>
  </w:style>
  <w:style w:type="paragraph" w:styleId="xxmsolistparagraph" w:customStyle="1">
    <w:name w:val="x_xmsolistparagraph"/>
    <w:basedOn w:val="Normal"/>
    <w:rsid w:val="00DD75ED"/>
    <w:pPr>
      <w:spacing w:line="252" w:lineRule="auto"/>
      <w:ind w:left="720"/>
    </w:pPr>
    <w:rPr>
      <w:rFonts w:ascii="Calibri" w:hAnsi="Calibri" w:cs="Calibri"/>
      <w:lang w:eastAsia="en-IE"/>
    </w:rPr>
  </w:style>
  <w:style w:type="character" w:styleId="UnresolvedMention2" w:customStyle="1">
    <w:name w:val="Unresolved Mention2"/>
    <w:basedOn w:val="DefaultParagraphFont"/>
    <w:uiPriority w:val="99"/>
    <w:semiHidden/>
    <w:unhideWhenUsed/>
    <w:rsid w:val="00A6539E"/>
    <w:rPr>
      <w:color w:val="605E5C"/>
      <w:shd w:val="clear" w:color="auto" w:fill="E1DFDD"/>
    </w:rPr>
  </w:style>
  <w:style w:type="table" w:styleId="TableGrid4" w:customStyle="1">
    <w:name w:val="Table Grid4"/>
    <w:basedOn w:val="TableNormal"/>
    <w:next w:val="TableGrid"/>
    <w:uiPriority w:val="59"/>
    <w:rsid w:val="00C12E0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wacimagecontainer" w:customStyle="1">
    <w:name w:val="wacimagecontainer"/>
    <w:basedOn w:val="DefaultParagraphFont"/>
    <w:rsid w:val="00AC695F"/>
  </w:style>
  <w:style w:type="table" w:styleId="TableGrid5" w:customStyle="1">
    <w:name w:val="Table Grid5"/>
    <w:basedOn w:val="TableNormal"/>
    <w:next w:val="TableGrid"/>
    <w:uiPriority w:val="39"/>
    <w:rsid w:val="006301D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ntentpasted0" w:customStyle="1">
    <w:name w:val="contentpasted0"/>
    <w:basedOn w:val="DefaultParagraphFont"/>
    <w:rsid w:val="006301D4"/>
  </w:style>
  <w:style w:type="character" w:styleId="tabchar" w:customStyle="1">
    <w:name w:val="tabchar"/>
    <w:basedOn w:val="DefaultParagraphFont"/>
    <w:rsid w:val="006301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33899">
      <w:bodyDiv w:val="1"/>
      <w:marLeft w:val="0"/>
      <w:marRight w:val="0"/>
      <w:marTop w:val="0"/>
      <w:marBottom w:val="0"/>
      <w:divBdr>
        <w:top w:val="none" w:sz="0" w:space="0" w:color="auto"/>
        <w:left w:val="none" w:sz="0" w:space="0" w:color="auto"/>
        <w:bottom w:val="none" w:sz="0" w:space="0" w:color="auto"/>
        <w:right w:val="none" w:sz="0" w:space="0" w:color="auto"/>
      </w:divBdr>
    </w:div>
    <w:div w:id="54816643">
      <w:bodyDiv w:val="1"/>
      <w:marLeft w:val="0"/>
      <w:marRight w:val="0"/>
      <w:marTop w:val="0"/>
      <w:marBottom w:val="0"/>
      <w:divBdr>
        <w:top w:val="none" w:sz="0" w:space="0" w:color="auto"/>
        <w:left w:val="none" w:sz="0" w:space="0" w:color="auto"/>
        <w:bottom w:val="none" w:sz="0" w:space="0" w:color="auto"/>
        <w:right w:val="none" w:sz="0" w:space="0" w:color="auto"/>
      </w:divBdr>
      <w:divsChild>
        <w:div w:id="379597072">
          <w:marLeft w:val="0"/>
          <w:marRight w:val="0"/>
          <w:marTop w:val="0"/>
          <w:marBottom w:val="0"/>
          <w:divBdr>
            <w:top w:val="none" w:sz="0" w:space="0" w:color="auto"/>
            <w:left w:val="none" w:sz="0" w:space="0" w:color="auto"/>
            <w:bottom w:val="none" w:sz="0" w:space="0" w:color="auto"/>
            <w:right w:val="none" w:sz="0" w:space="0" w:color="auto"/>
          </w:divBdr>
        </w:div>
        <w:div w:id="396972989">
          <w:marLeft w:val="0"/>
          <w:marRight w:val="0"/>
          <w:marTop w:val="0"/>
          <w:marBottom w:val="0"/>
          <w:divBdr>
            <w:top w:val="none" w:sz="0" w:space="0" w:color="auto"/>
            <w:left w:val="none" w:sz="0" w:space="0" w:color="auto"/>
            <w:bottom w:val="none" w:sz="0" w:space="0" w:color="auto"/>
            <w:right w:val="none" w:sz="0" w:space="0" w:color="auto"/>
          </w:divBdr>
          <w:divsChild>
            <w:div w:id="213663903">
              <w:marLeft w:val="0"/>
              <w:marRight w:val="0"/>
              <w:marTop w:val="0"/>
              <w:marBottom w:val="0"/>
              <w:divBdr>
                <w:top w:val="none" w:sz="0" w:space="0" w:color="auto"/>
                <w:left w:val="none" w:sz="0" w:space="0" w:color="auto"/>
                <w:bottom w:val="none" w:sz="0" w:space="0" w:color="auto"/>
                <w:right w:val="none" w:sz="0" w:space="0" w:color="auto"/>
              </w:divBdr>
            </w:div>
            <w:div w:id="219751871">
              <w:marLeft w:val="0"/>
              <w:marRight w:val="0"/>
              <w:marTop w:val="0"/>
              <w:marBottom w:val="0"/>
              <w:divBdr>
                <w:top w:val="none" w:sz="0" w:space="0" w:color="auto"/>
                <w:left w:val="none" w:sz="0" w:space="0" w:color="auto"/>
                <w:bottom w:val="none" w:sz="0" w:space="0" w:color="auto"/>
                <w:right w:val="none" w:sz="0" w:space="0" w:color="auto"/>
              </w:divBdr>
            </w:div>
            <w:div w:id="463239452">
              <w:marLeft w:val="0"/>
              <w:marRight w:val="0"/>
              <w:marTop w:val="0"/>
              <w:marBottom w:val="0"/>
              <w:divBdr>
                <w:top w:val="none" w:sz="0" w:space="0" w:color="auto"/>
                <w:left w:val="none" w:sz="0" w:space="0" w:color="auto"/>
                <w:bottom w:val="none" w:sz="0" w:space="0" w:color="auto"/>
                <w:right w:val="none" w:sz="0" w:space="0" w:color="auto"/>
              </w:divBdr>
            </w:div>
            <w:div w:id="522397305">
              <w:marLeft w:val="0"/>
              <w:marRight w:val="0"/>
              <w:marTop w:val="0"/>
              <w:marBottom w:val="0"/>
              <w:divBdr>
                <w:top w:val="none" w:sz="0" w:space="0" w:color="auto"/>
                <w:left w:val="none" w:sz="0" w:space="0" w:color="auto"/>
                <w:bottom w:val="none" w:sz="0" w:space="0" w:color="auto"/>
                <w:right w:val="none" w:sz="0" w:space="0" w:color="auto"/>
              </w:divBdr>
            </w:div>
            <w:div w:id="605962383">
              <w:marLeft w:val="0"/>
              <w:marRight w:val="0"/>
              <w:marTop w:val="0"/>
              <w:marBottom w:val="0"/>
              <w:divBdr>
                <w:top w:val="none" w:sz="0" w:space="0" w:color="auto"/>
                <w:left w:val="none" w:sz="0" w:space="0" w:color="auto"/>
                <w:bottom w:val="none" w:sz="0" w:space="0" w:color="auto"/>
                <w:right w:val="none" w:sz="0" w:space="0" w:color="auto"/>
              </w:divBdr>
            </w:div>
            <w:div w:id="782379339">
              <w:marLeft w:val="0"/>
              <w:marRight w:val="0"/>
              <w:marTop w:val="0"/>
              <w:marBottom w:val="0"/>
              <w:divBdr>
                <w:top w:val="none" w:sz="0" w:space="0" w:color="auto"/>
                <w:left w:val="none" w:sz="0" w:space="0" w:color="auto"/>
                <w:bottom w:val="none" w:sz="0" w:space="0" w:color="auto"/>
                <w:right w:val="none" w:sz="0" w:space="0" w:color="auto"/>
              </w:divBdr>
            </w:div>
            <w:div w:id="787238220">
              <w:marLeft w:val="0"/>
              <w:marRight w:val="0"/>
              <w:marTop w:val="0"/>
              <w:marBottom w:val="0"/>
              <w:divBdr>
                <w:top w:val="none" w:sz="0" w:space="0" w:color="auto"/>
                <w:left w:val="none" w:sz="0" w:space="0" w:color="auto"/>
                <w:bottom w:val="none" w:sz="0" w:space="0" w:color="auto"/>
                <w:right w:val="none" w:sz="0" w:space="0" w:color="auto"/>
              </w:divBdr>
            </w:div>
            <w:div w:id="929655202">
              <w:marLeft w:val="0"/>
              <w:marRight w:val="0"/>
              <w:marTop w:val="0"/>
              <w:marBottom w:val="0"/>
              <w:divBdr>
                <w:top w:val="none" w:sz="0" w:space="0" w:color="auto"/>
                <w:left w:val="none" w:sz="0" w:space="0" w:color="auto"/>
                <w:bottom w:val="none" w:sz="0" w:space="0" w:color="auto"/>
                <w:right w:val="none" w:sz="0" w:space="0" w:color="auto"/>
              </w:divBdr>
            </w:div>
            <w:div w:id="936866779">
              <w:marLeft w:val="0"/>
              <w:marRight w:val="0"/>
              <w:marTop w:val="0"/>
              <w:marBottom w:val="0"/>
              <w:divBdr>
                <w:top w:val="none" w:sz="0" w:space="0" w:color="auto"/>
                <w:left w:val="none" w:sz="0" w:space="0" w:color="auto"/>
                <w:bottom w:val="none" w:sz="0" w:space="0" w:color="auto"/>
                <w:right w:val="none" w:sz="0" w:space="0" w:color="auto"/>
              </w:divBdr>
            </w:div>
            <w:div w:id="1100838865">
              <w:marLeft w:val="0"/>
              <w:marRight w:val="0"/>
              <w:marTop w:val="0"/>
              <w:marBottom w:val="0"/>
              <w:divBdr>
                <w:top w:val="none" w:sz="0" w:space="0" w:color="auto"/>
                <w:left w:val="none" w:sz="0" w:space="0" w:color="auto"/>
                <w:bottom w:val="none" w:sz="0" w:space="0" w:color="auto"/>
                <w:right w:val="none" w:sz="0" w:space="0" w:color="auto"/>
              </w:divBdr>
            </w:div>
            <w:div w:id="1150369691">
              <w:marLeft w:val="0"/>
              <w:marRight w:val="0"/>
              <w:marTop w:val="0"/>
              <w:marBottom w:val="0"/>
              <w:divBdr>
                <w:top w:val="none" w:sz="0" w:space="0" w:color="auto"/>
                <w:left w:val="none" w:sz="0" w:space="0" w:color="auto"/>
                <w:bottom w:val="none" w:sz="0" w:space="0" w:color="auto"/>
                <w:right w:val="none" w:sz="0" w:space="0" w:color="auto"/>
              </w:divBdr>
            </w:div>
            <w:div w:id="1197696088">
              <w:marLeft w:val="0"/>
              <w:marRight w:val="0"/>
              <w:marTop w:val="0"/>
              <w:marBottom w:val="0"/>
              <w:divBdr>
                <w:top w:val="none" w:sz="0" w:space="0" w:color="auto"/>
                <w:left w:val="none" w:sz="0" w:space="0" w:color="auto"/>
                <w:bottom w:val="none" w:sz="0" w:space="0" w:color="auto"/>
                <w:right w:val="none" w:sz="0" w:space="0" w:color="auto"/>
              </w:divBdr>
            </w:div>
            <w:div w:id="1207335299">
              <w:marLeft w:val="0"/>
              <w:marRight w:val="0"/>
              <w:marTop w:val="0"/>
              <w:marBottom w:val="0"/>
              <w:divBdr>
                <w:top w:val="none" w:sz="0" w:space="0" w:color="auto"/>
                <w:left w:val="none" w:sz="0" w:space="0" w:color="auto"/>
                <w:bottom w:val="none" w:sz="0" w:space="0" w:color="auto"/>
                <w:right w:val="none" w:sz="0" w:space="0" w:color="auto"/>
              </w:divBdr>
            </w:div>
            <w:div w:id="1337808666">
              <w:marLeft w:val="0"/>
              <w:marRight w:val="0"/>
              <w:marTop w:val="0"/>
              <w:marBottom w:val="0"/>
              <w:divBdr>
                <w:top w:val="none" w:sz="0" w:space="0" w:color="auto"/>
                <w:left w:val="none" w:sz="0" w:space="0" w:color="auto"/>
                <w:bottom w:val="none" w:sz="0" w:space="0" w:color="auto"/>
                <w:right w:val="none" w:sz="0" w:space="0" w:color="auto"/>
              </w:divBdr>
            </w:div>
            <w:div w:id="1699163848">
              <w:marLeft w:val="0"/>
              <w:marRight w:val="0"/>
              <w:marTop w:val="0"/>
              <w:marBottom w:val="0"/>
              <w:divBdr>
                <w:top w:val="none" w:sz="0" w:space="0" w:color="auto"/>
                <w:left w:val="none" w:sz="0" w:space="0" w:color="auto"/>
                <w:bottom w:val="none" w:sz="0" w:space="0" w:color="auto"/>
                <w:right w:val="none" w:sz="0" w:space="0" w:color="auto"/>
              </w:divBdr>
            </w:div>
            <w:div w:id="1781954461">
              <w:marLeft w:val="0"/>
              <w:marRight w:val="0"/>
              <w:marTop w:val="0"/>
              <w:marBottom w:val="0"/>
              <w:divBdr>
                <w:top w:val="none" w:sz="0" w:space="0" w:color="auto"/>
                <w:left w:val="none" w:sz="0" w:space="0" w:color="auto"/>
                <w:bottom w:val="none" w:sz="0" w:space="0" w:color="auto"/>
                <w:right w:val="none" w:sz="0" w:space="0" w:color="auto"/>
              </w:divBdr>
            </w:div>
            <w:div w:id="1795634157">
              <w:marLeft w:val="0"/>
              <w:marRight w:val="0"/>
              <w:marTop w:val="0"/>
              <w:marBottom w:val="0"/>
              <w:divBdr>
                <w:top w:val="none" w:sz="0" w:space="0" w:color="auto"/>
                <w:left w:val="none" w:sz="0" w:space="0" w:color="auto"/>
                <w:bottom w:val="none" w:sz="0" w:space="0" w:color="auto"/>
                <w:right w:val="none" w:sz="0" w:space="0" w:color="auto"/>
              </w:divBdr>
            </w:div>
            <w:div w:id="1905945905">
              <w:marLeft w:val="0"/>
              <w:marRight w:val="0"/>
              <w:marTop w:val="0"/>
              <w:marBottom w:val="0"/>
              <w:divBdr>
                <w:top w:val="none" w:sz="0" w:space="0" w:color="auto"/>
                <w:left w:val="none" w:sz="0" w:space="0" w:color="auto"/>
                <w:bottom w:val="none" w:sz="0" w:space="0" w:color="auto"/>
                <w:right w:val="none" w:sz="0" w:space="0" w:color="auto"/>
              </w:divBdr>
            </w:div>
            <w:div w:id="1942370441">
              <w:marLeft w:val="0"/>
              <w:marRight w:val="0"/>
              <w:marTop w:val="0"/>
              <w:marBottom w:val="0"/>
              <w:divBdr>
                <w:top w:val="none" w:sz="0" w:space="0" w:color="auto"/>
                <w:left w:val="none" w:sz="0" w:space="0" w:color="auto"/>
                <w:bottom w:val="none" w:sz="0" w:space="0" w:color="auto"/>
                <w:right w:val="none" w:sz="0" w:space="0" w:color="auto"/>
              </w:divBdr>
            </w:div>
            <w:div w:id="1975477650">
              <w:marLeft w:val="0"/>
              <w:marRight w:val="0"/>
              <w:marTop w:val="0"/>
              <w:marBottom w:val="0"/>
              <w:divBdr>
                <w:top w:val="none" w:sz="0" w:space="0" w:color="auto"/>
                <w:left w:val="none" w:sz="0" w:space="0" w:color="auto"/>
                <w:bottom w:val="none" w:sz="0" w:space="0" w:color="auto"/>
                <w:right w:val="none" w:sz="0" w:space="0" w:color="auto"/>
              </w:divBdr>
            </w:div>
          </w:divsChild>
        </w:div>
        <w:div w:id="399401593">
          <w:marLeft w:val="0"/>
          <w:marRight w:val="0"/>
          <w:marTop w:val="0"/>
          <w:marBottom w:val="0"/>
          <w:divBdr>
            <w:top w:val="none" w:sz="0" w:space="0" w:color="auto"/>
            <w:left w:val="none" w:sz="0" w:space="0" w:color="auto"/>
            <w:bottom w:val="none" w:sz="0" w:space="0" w:color="auto"/>
            <w:right w:val="none" w:sz="0" w:space="0" w:color="auto"/>
          </w:divBdr>
        </w:div>
        <w:div w:id="732506599">
          <w:marLeft w:val="0"/>
          <w:marRight w:val="0"/>
          <w:marTop w:val="0"/>
          <w:marBottom w:val="0"/>
          <w:divBdr>
            <w:top w:val="none" w:sz="0" w:space="0" w:color="auto"/>
            <w:left w:val="none" w:sz="0" w:space="0" w:color="auto"/>
            <w:bottom w:val="none" w:sz="0" w:space="0" w:color="auto"/>
            <w:right w:val="none" w:sz="0" w:space="0" w:color="auto"/>
          </w:divBdr>
        </w:div>
        <w:div w:id="923762105">
          <w:marLeft w:val="0"/>
          <w:marRight w:val="0"/>
          <w:marTop w:val="0"/>
          <w:marBottom w:val="0"/>
          <w:divBdr>
            <w:top w:val="none" w:sz="0" w:space="0" w:color="auto"/>
            <w:left w:val="none" w:sz="0" w:space="0" w:color="auto"/>
            <w:bottom w:val="none" w:sz="0" w:space="0" w:color="auto"/>
            <w:right w:val="none" w:sz="0" w:space="0" w:color="auto"/>
          </w:divBdr>
        </w:div>
        <w:div w:id="1535312490">
          <w:marLeft w:val="0"/>
          <w:marRight w:val="0"/>
          <w:marTop w:val="0"/>
          <w:marBottom w:val="0"/>
          <w:divBdr>
            <w:top w:val="none" w:sz="0" w:space="0" w:color="auto"/>
            <w:left w:val="none" w:sz="0" w:space="0" w:color="auto"/>
            <w:bottom w:val="none" w:sz="0" w:space="0" w:color="auto"/>
            <w:right w:val="none" w:sz="0" w:space="0" w:color="auto"/>
          </w:divBdr>
        </w:div>
        <w:div w:id="1538353786">
          <w:marLeft w:val="0"/>
          <w:marRight w:val="0"/>
          <w:marTop w:val="0"/>
          <w:marBottom w:val="0"/>
          <w:divBdr>
            <w:top w:val="none" w:sz="0" w:space="0" w:color="auto"/>
            <w:left w:val="none" w:sz="0" w:space="0" w:color="auto"/>
            <w:bottom w:val="none" w:sz="0" w:space="0" w:color="auto"/>
            <w:right w:val="none" w:sz="0" w:space="0" w:color="auto"/>
          </w:divBdr>
        </w:div>
      </w:divsChild>
    </w:div>
    <w:div w:id="117336318">
      <w:bodyDiv w:val="1"/>
      <w:marLeft w:val="0"/>
      <w:marRight w:val="0"/>
      <w:marTop w:val="0"/>
      <w:marBottom w:val="0"/>
      <w:divBdr>
        <w:top w:val="none" w:sz="0" w:space="0" w:color="auto"/>
        <w:left w:val="none" w:sz="0" w:space="0" w:color="auto"/>
        <w:bottom w:val="none" w:sz="0" w:space="0" w:color="auto"/>
        <w:right w:val="none" w:sz="0" w:space="0" w:color="auto"/>
      </w:divBdr>
    </w:div>
    <w:div w:id="225455331">
      <w:bodyDiv w:val="1"/>
      <w:marLeft w:val="0"/>
      <w:marRight w:val="0"/>
      <w:marTop w:val="0"/>
      <w:marBottom w:val="0"/>
      <w:divBdr>
        <w:top w:val="none" w:sz="0" w:space="0" w:color="auto"/>
        <w:left w:val="none" w:sz="0" w:space="0" w:color="auto"/>
        <w:bottom w:val="none" w:sz="0" w:space="0" w:color="auto"/>
        <w:right w:val="none" w:sz="0" w:space="0" w:color="auto"/>
      </w:divBdr>
      <w:divsChild>
        <w:div w:id="5912819">
          <w:marLeft w:val="0"/>
          <w:marRight w:val="0"/>
          <w:marTop w:val="0"/>
          <w:marBottom w:val="0"/>
          <w:divBdr>
            <w:top w:val="none" w:sz="0" w:space="0" w:color="auto"/>
            <w:left w:val="none" w:sz="0" w:space="0" w:color="auto"/>
            <w:bottom w:val="none" w:sz="0" w:space="0" w:color="auto"/>
            <w:right w:val="none" w:sz="0" w:space="0" w:color="auto"/>
          </w:divBdr>
          <w:divsChild>
            <w:div w:id="1132603">
              <w:marLeft w:val="0"/>
              <w:marRight w:val="0"/>
              <w:marTop w:val="0"/>
              <w:marBottom w:val="0"/>
              <w:divBdr>
                <w:top w:val="none" w:sz="0" w:space="0" w:color="auto"/>
                <w:left w:val="none" w:sz="0" w:space="0" w:color="auto"/>
                <w:bottom w:val="none" w:sz="0" w:space="0" w:color="auto"/>
                <w:right w:val="none" w:sz="0" w:space="0" w:color="auto"/>
              </w:divBdr>
            </w:div>
            <w:div w:id="273950446">
              <w:marLeft w:val="0"/>
              <w:marRight w:val="0"/>
              <w:marTop w:val="0"/>
              <w:marBottom w:val="0"/>
              <w:divBdr>
                <w:top w:val="none" w:sz="0" w:space="0" w:color="auto"/>
                <w:left w:val="none" w:sz="0" w:space="0" w:color="auto"/>
                <w:bottom w:val="none" w:sz="0" w:space="0" w:color="auto"/>
                <w:right w:val="none" w:sz="0" w:space="0" w:color="auto"/>
              </w:divBdr>
            </w:div>
            <w:div w:id="312954143">
              <w:marLeft w:val="0"/>
              <w:marRight w:val="0"/>
              <w:marTop w:val="0"/>
              <w:marBottom w:val="0"/>
              <w:divBdr>
                <w:top w:val="none" w:sz="0" w:space="0" w:color="auto"/>
                <w:left w:val="none" w:sz="0" w:space="0" w:color="auto"/>
                <w:bottom w:val="none" w:sz="0" w:space="0" w:color="auto"/>
                <w:right w:val="none" w:sz="0" w:space="0" w:color="auto"/>
              </w:divBdr>
            </w:div>
            <w:div w:id="405347648">
              <w:marLeft w:val="0"/>
              <w:marRight w:val="0"/>
              <w:marTop w:val="0"/>
              <w:marBottom w:val="0"/>
              <w:divBdr>
                <w:top w:val="none" w:sz="0" w:space="0" w:color="auto"/>
                <w:left w:val="none" w:sz="0" w:space="0" w:color="auto"/>
                <w:bottom w:val="none" w:sz="0" w:space="0" w:color="auto"/>
                <w:right w:val="none" w:sz="0" w:space="0" w:color="auto"/>
              </w:divBdr>
            </w:div>
            <w:div w:id="472061989">
              <w:marLeft w:val="0"/>
              <w:marRight w:val="0"/>
              <w:marTop w:val="0"/>
              <w:marBottom w:val="0"/>
              <w:divBdr>
                <w:top w:val="none" w:sz="0" w:space="0" w:color="auto"/>
                <w:left w:val="none" w:sz="0" w:space="0" w:color="auto"/>
                <w:bottom w:val="none" w:sz="0" w:space="0" w:color="auto"/>
                <w:right w:val="none" w:sz="0" w:space="0" w:color="auto"/>
              </w:divBdr>
            </w:div>
            <w:div w:id="472409804">
              <w:marLeft w:val="0"/>
              <w:marRight w:val="0"/>
              <w:marTop w:val="0"/>
              <w:marBottom w:val="0"/>
              <w:divBdr>
                <w:top w:val="none" w:sz="0" w:space="0" w:color="auto"/>
                <w:left w:val="none" w:sz="0" w:space="0" w:color="auto"/>
                <w:bottom w:val="none" w:sz="0" w:space="0" w:color="auto"/>
                <w:right w:val="none" w:sz="0" w:space="0" w:color="auto"/>
              </w:divBdr>
            </w:div>
            <w:div w:id="509295263">
              <w:marLeft w:val="0"/>
              <w:marRight w:val="0"/>
              <w:marTop w:val="0"/>
              <w:marBottom w:val="0"/>
              <w:divBdr>
                <w:top w:val="none" w:sz="0" w:space="0" w:color="auto"/>
                <w:left w:val="none" w:sz="0" w:space="0" w:color="auto"/>
                <w:bottom w:val="none" w:sz="0" w:space="0" w:color="auto"/>
                <w:right w:val="none" w:sz="0" w:space="0" w:color="auto"/>
              </w:divBdr>
            </w:div>
            <w:div w:id="513421931">
              <w:marLeft w:val="0"/>
              <w:marRight w:val="0"/>
              <w:marTop w:val="0"/>
              <w:marBottom w:val="0"/>
              <w:divBdr>
                <w:top w:val="none" w:sz="0" w:space="0" w:color="auto"/>
                <w:left w:val="none" w:sz="0" w:space="0" w:color="auto"/>
                <w:bottom w:val="none" w:sz="0" w:space="0" w:color="auto"/>
                <w:right w:val="none" w:sz="0" w:space="0" w:color="auto"/>
              </w:divBdr>
            </w:div>
            <w:div w:id="513499266">
              <w:marLeft w:val="0"/>
              <w:marRight w:val="0"/>
              <w:marTop w:val="0"/>
              <w:marBottom w:val="0"/>
              <w:divBdr>
                <w:top w:val="none" w:sz="0" w:space="0" w:color="auto"/>
                <w:left w:val="none" w:sz="0" w:space="0" w:color="auto"/>
                <w:bottom w:val="none" w:sz="0" w:space="0" w:color="auto"/>
                <w:right w:val="none" w:sz="0" w:space="0" w:color="auto"/>
              </w:divBdr>
            </w:div>
            <w:div w:id="687098347">
              <w:marLeft w:val="0"/>
              <w:marRight w:val="0"/>
              <w:marTop w:val="0"/>
              <w:marBottom w:val="0"/>
              <w:divBdr>
                <w:top w:val="none" w:sz="0" w:space="0" w:color="auto"/>
                <w:left w:val="none" w:sz="0" w:space="0" w:color="auto"/>
                <w:bottom w:val="none" w:sz="0" w:space="0" w:color="auto"/>
                <w:right w:val="none" w:sz="0" w:space="0" w:color="auto"/>
              </w:divBdr>
            </w:div>
            <w:div w:id="806167162">
              <w:marLeft w:val="0"/>
              <w:marRight w:val="0"/>
              <w:marTop w:val="0"/>
              <w:marBottom w:val="0"/>
              <w:divBdr>
                <w:top w:val="none" w:sz="0" w:space="0" w:color="auto"/>
                <w:left w:val="none" w:sz="0" w:space="0" w:color="auto"/>
                <w:bottom w:val="none" w:sz="0" w:space="0" w:color="auto"/>
                <w:right w:val="none" w:sz="0" w:space="0" w:color="auto"/>
              </w:divBdr>
            </w:div>
            <w:div w:id="879903661">
              <w:marLeft w:val="0"/>
              <w:marRight w:val="0"/>
              <w:marTop w:val="0"/>
              <w:marBottom w:val="0"/>
              <w:divBdr>
                <w:top w:val="none" w:sz="0" w:space="0" w:color="auto"/>
                <w:left w:val="none" w:sz="0" w:space="0" w:color="auto"/>
                <w:bottom w:val="none" w:sz="0" w:space="0" w:color="auto"/>
                <w:right w:val="none" w:sz="0" w:space="0" w:color="auto"/>
              </w:divBdr>
            </w:div>
            <w:div w:id="1001349968">
              <w:marLeft w:val="0"/>
              <w:marRight w:val="0"/>
              <w:marTop w:val="0"/>
              <w:marBottom w:val="0"/>
              <w:divBdr>
                <w:top w:val="none" w:sz="0" w:space="0" w:color="auto"/>
                <w:left w:val="none" w:sz="0" w:space="0" w:color="auto"/>
                <w:bottom w:val="none" w:sz="0" w:space="0" w:color="auto"/>
                <w:right w:val="none" w:sz="0" w:space="0" w:color="auto"/>
              </w:divBdr>
            </w:div>
            <w:div w:id="1286503918">
              <w:marLeft w:val="0"/>
              <w:marRight w:val="0"/>
              <w:marTop w:val="0"/>
              <w:marBottom w:val="0"/>
              <w:divBdr>
                <w:top w:val="none" w:sz="0" w:space="0" w:color="auto"/>
                <w:left w:val="none" w:sz="0" w:space="0" w:color="auto"/>
                <w:bottom w:val="none" w:sz="0" w:space="0" w:color="auto"/>
                <w:right w:val="none" w:sz="0" w:space="0" w:color="auto"/>
              </w:divBdr>
            </w:div>
            <w:div w:id="1374379659">
              <w:marLeft w:val="0"/>
              <w:marRight w:val="0"/>
              <w:marTop w:val="0"/>
              <w:marBottom w:val="0"/>
              <w:divBdr>
                <w:top w:val="none" w:sz="0" w:space="0" w:color="auto"/>
                <w:left w:val="none" w:sz="0" w:space="0" w:color="auto"/>
                <w:bottom w:val="none" w:sz="0" w:space="0" w:color="auto"/>
                <w:right w:val="none" w:sz="0" w:space="0" w:color="auto"/>
              </w:divBdr>
            </w:div>
            <w:div w:id="1420058037">
              <w:marLeft w:val="0"/>
              <w:marRight w:val="0"/>
              <w:marTop w:val="0"/>
              <w:marBottom w:val="0"/>
              <w:divBdr>
                <w:top w:val="none" w:sz="0" w:space="0" w:color="auto"/>
                <w:left w:val="none" w:sz="0" w:space="0" w:color="auto"/>
                <w:bottom w:val="none" w:sz="0" w:space="0" w:color="auto"/>
                <w:right w:val="none" w:sz="0" w:space="0" w:color="auto"/>
              </w:divBdr>
            </w:div>
            <w:div w:id="1798329384">
              <w:marLeft w:val="0"/>
              <w:marRight w:val="0"/>
              <w:marTop w:val="0"/>
              <w:marBottom w:val="0"/>
              <w:divBdr>
                <w:top w:val="none" w:sz="0" w:space="0" w:color="auto"/>
                <w:left w:val="none" w:sz="0" w:space="0" w:color="auto"/>
                <w:bottom w:val="none" w:sz="0" w:space="0" w:color="auto"/>
                <w:right w:val="none" w:sz="0" w:space="0" w:color="auto"/>
              </w:divBdr>
            </w:div>
            <w:div w:id="1883058316">
              <w:marLeft w:val="0"/>
              <w:marRight w:val="0"/>
              <w:marTop w:val="0"/>
              <w:marBottom w:val="0"/>
              <w:divBdr>
                <w:top w:val="none" w:sz="0" w:space="0" w:color="auto"/>
                <w:left w:val="none" w:sz="0" w:space="0" w:color="auto"/>
                <w:bottom w:val="none" w:sz="0" w:space="0" w:color="auto"/>
                <w:right w:val="none" w:sz="0" w:space="0" w:color="auto"/>
              </w:divBdr>
            </w:div>
            <w:div w:id="1893998328">
              <w:marLeft w:val="0"/>
              <w:marRight w:val="0"/>
              <w:marTop w:val="0"/>
              <w:marBottom w:val="0"/>
              <w:divBdr>
                <w:top w:val="none" w:sz="0" w:space="0" w:color="auto"/>
                <w:left w:val="none" w:sz="0" w:space="0" w:color="auto"/>
                <w:bottom w:val="none" w:sz="0" w:space="0" w:color="auto"/>
                <w:right w:val="none" w:sz="0" w:space="0" w:color="auto"/>
              </w:divBdr>
            </w:div>
            <w:div w:id="1897692649">
              <w:marLeft w:val="0"/>
              <w:marRight w:val="0"/>
              <w:marTop w:val="0"/>
              <w:marBottom w:val="0"/>
              <w:divBdr>
                <w:top w:val="none" w:sz="0" w:space="0" w:color="auto"/>
                <w:left w:val="none" w:sz="0" w:space="0" w:color="auto"/>
                <w:bottom w:val="none" w:sz="0" w:space="0" w:color="auto"/>
                <w:right w:val="none" w:sz="0" w:space="0" w:color="auto"/>
              </w:divBdr>
            </w:div>
          </w:divsChild>
        </w:div>
        <w:div w:id="127163831">
          <w:marLeft w:val="0"/>
          <w:marRight w:val="0"/>
          <w:marTop w:val="0"/>
          <w:marBottom w:val="0"/>
          <w:divBdr>
            <w:top w:val="none" w:sz="0" w:space="0" w:color="auto"/>
            <w:left w:val="none" w:sz="0" w:space="0" w:color="auto"/>
            <w:bottom w:val="none" w:sz="0" w:space="0" w:color="auto"/>
            <w:right w:val="none" w:sz="0" w:space="0" w:color="auto"/>
          </w:divBdr>
          <w:divsChild>
            <w:div w:id="183785294">
              <w:marLeft w:val="0"/>
              <w:marRight w:val="0"/>
              <w:marTop w:val="0"/>
              <w:marBottom w:val="0"/>
              <w:divBdr>
                <w:top w:val="none" w:sz="0" w:space="0" w:color="auto"/>
                <w:left w:val="none" w:sz="0" w:space="0" w:color="auto"/>
                <w:bottom w:val="none" w:sz="0" w:space="0" w:color="auto"/>
                <w:right w:val="none" w:sz="0" w:space="0" w:color="auto"/>
              </w:divBdr>
            </w:div>
            <w:div w:id="227493515">
              <w:marLeft w:val="0"/>
              <w:marRight w:val="0"/>
              <w:marTop w:val="0"/>
              <w:marBottom w:val="0"/>
              <w:divBdr>
                <w:top w:val="none" w:sz="0" w:space="0" w:color="auto"/>
                <w:left w:val="none" w:sz="0" w:space="0" w:color="auto"/>
                <w:bottom w:val="none" w:sz="0" w:space="0" w:color="auto"/>
                <w:right w:val="none" w:sz="0" w:space="0" w:color="auto"/>
              </w:divBdr>
            </w:div>
            <w:div w:id="228613075">
              <w:marLeft w:val="0"/>
              <w:marRight w:val="0"/>
              <w:marTop w:val="0"/>
              <w:marBottom w:val="0"/>
              <w:divBdr>
                <w:top w:val="none" w:sz="0" w:space="0" w:color="auto"/>
                <w:left w:val="none" w:sz="0" w:space="0" w:color="auto"/>
                <w:bottom w:val="none" w:sz="0" w:space="0" w:color="auto"/>
                <w:right w:val="none" w:sz="0" w:space="0" w:color="auto"/>
              </w:divBdr>
            </w:div>
            <w:div w:id="460539722">
              <w:marLeft w:val="0"/>
              <w:marRight w:val="0"/>
              <w:marTop w:val="0"/>
              <w:marBottom w:val="0"/>
              <w:divBdr>
                <w:top w:val="none" w:sz="0" w:space="0" w:color="auto"/>
                <w:left w:val="none" w:sz="0" w:space="0" w:color="auto"/>
                <w:bottom w:val="none" w:sz="0" w:space="0" w:color="auto"/>
                <w:right w:val="none" w:sz="0" w:space="0" w:color="auto"/>
              </w:divBdr>
            </w:div>
            <w:div w:id="522551230">
              <w:marLeft w:val="0"/>
              <w:marRight w:val="0"/>
              <w:marTop w:val="0"/>
              <w:marBottom w:val="0"/>
              <w:divBdr>
                <w:top w:val="none" w:sz="0" w:space="0" w:color="auto"/>
                <w:left w:val="none" w:sz="0" w:space="0" w:color="auto"/>
                <w:bottom w:val="none" w:sz="0" w:space="0" w:color="auto"/>
                <w:right w:val="none" w:sz="0" w:space="0" w:color="auto"/>
              </w:divBdr>
            </w:div>
            <w:div w:id="557860546">
              <w:marLeft w:val="0"/>
              <w:marRight w:val="0"/>
              <w:marTop w:val="0"/>
              <w:marBottom w:val="0"/>
              <w:divBdr>
                <w:top w:val="none" w:sz="0" w:space="0" w:color="auto"/>
                <w:left w:val="none" w:sz="0" w:space="0" w:color="auto"/>
                <w:bottom w:val="none" w:sz="0" w:space="0" w:color="auto"/>
                <w:right w:val="none" w:sz="0" w:space="0" w:color="auto"/>
              </w:divBdr>
            </w:div>
            <w:div w:id="584806476">
              <w:marLeft w:val="0"/>
              <w:marRight w:val="0"/>
              <w:marTop w:val="0"/>
              <w:marBottom w:val="0"/>
              <w:divBdr>
                <w:top w:val="none" w:sz="0" w:space="0" w:color="auto"/>
                <w:left w:val="none" w:sz="0" w:space="0" w:color="auto"/>
                <w:bottom w:val="none" w:sz="0" w:space="0" w:color="auto"/>
                <w:right w:val="none" w:sz="0" w:space="0" w:color="auto"/>
              </w:divBdr>
            </w:div>
            <w:div w:id="732316030">
              <w:marLeft w:val="0"/>
              <w:marRight w:val="0"/>
              <w:marTop w:val="0"/>
              <w:marBottom w:val="0"/>
              <w:divBdr>
                <w:top w:val="none" w:sz="0" w:space="0" w:color="auto"/>
                <w:left w:val="none" w:sz="0" w:space="0" w:color="auto"/>
                <w:bottom w:val="none" w:sz="0" w:space="0" w:color="auto"/>
                <w:right w:val="none" w:sz="0" w:space="0" w:color="auto"/>
              </w:divBdr>
            </w:div>
            <w:div w:id="882642784">
              <w:marLeft w:val="0"/>
              <w:marRight w:val="0"/>
              <w:marTop w:val="0"/>
              <w:marBottom w:val="0"/>
              <w:divBdr>
                <w:top w:val="none" w:sz="0" w:space="0" w:color="auto"/>
                <w:left w:val="none" w:sz="0" w:space="0" w:color="auto"/>
                <w:bottom w:val="none" w:sz="0" w:space="0" w:color="auto"/>
                <w:right w:val="none" w:sz="0" w:space="0" w:color="auto"/>
              </w:divBdr>
            </w:div>
            <w:div w:id="1103109226">
              <w:marLeft w:val="0"/>
              <w:marRight w:val="0"/>
              <w:marTop w:val="0"/>
              <w:marBottom w:val="0"/>
              <w:divBdr>
                <w:top w:val="none" w:sz="0" w:space="0" w:color="auto"/>
                <w:left w:val="none" w:sz="0" w:space="0" w:color="auto"/>
                <w:bottom w:val="none" w:sz="0" w:space="0" w:color="auto"/>
                <w:right w:val="none" w:sz="0" w:space="0" w:color="auto"/>
              </w:divBdr>
            </w:div>
            <w:div w:id="1107039221">
              <w:marLeft w:val="0"/>
              <w:marRight w:val="0"/>
              <w:marTop w:val="0"/>
              <w:marBottom w:val="0"/>
              <w:divBdr>
                <w:top w:val="none" w:sz="0" w:space="0" w:color="auto"/>
                <w:left w:val="none" w:sz="0" w:space="0" w:color="auto"/>
                <w:bottom w:val="none" w:sz="0" w:space="0" w:color="auto"/>
                <w:right w:val="none" w:sz="0" w:space="0" w:color="auto"/>
              </w:divBdr>
            </w:div>
            <w:div w:id="1251235661">
              <w:marLeft w:val="0"/>
              <w:marRight w:val="0"/>
              <w:marTop w:val="0"/>
              <w:marBottom w:val="0"/>
              <w:divBdr>
                <w:top w:val="none" w:sz="0" w:space="0" w:color="auto"/>
                <w:left w:val="none" w:sz="0" w:space="0" w:color="auto"/>
                <w:bottom w:val="none" w:sz="0" w:space="0" w:color="auto"/>
                <w:right w:val="none" w:sz="0" w:space="0" w:color="auto"/>
              </w:divBdr>
            </w:div>
            <w:div w:id="1258909655">
              <w:marLeft w:val="0"/>
              <w:marRight w:val="0"/>
              <w:marTop w:val="0"/>
              <w:marBottom w:val="0"/>
              <w:divBdr>
                <w:top w:val="none" w:sz="0" w:space="0" w:color="auto"/>
                <w:left w:val="none" w:sz="0" w:space="0" w:color="auto"/>
                <w:bottom w:val="none" w:sz="0" w:space="0" w:color="auto"/>
                <w:right w:val="none" w:sz="0" w:space="0" w:color="auto"/>
              </w:divBdr>
            </w:div>
            <w:div w:id="1441604276">
              <w:marLeft w:val="0"/>
              <w:marRight w:val="0"/>
              <w:marTop w:val="0"/>
              <w:marBottom w:val="0"/>
              <w:divBdr>
                <w:top w:val="none" w:sz="0" w:space="0" w:color="auto"/>
                <w:left w:val="none" w:sz="0" w:space="0" w:color="auto"/>
                <w:bottom w:val="none" w:sz="0" w:space="0" w:color="auto"/>
                <w:right w:val="none" w:sz="0" w:space="0" w:color="auto"/>
              </w:divBdr>
            </w:div>
            <w:div w:id="1507358573">
              <w:marLeft w:val="0"/>
              <w:marRight w:val="0"/>
              <w:marTop w:val="0"/>
              <w:marBottom w:val="0"/>
              <w:divBdr>
                <w:top w:val="none" w:sz="0" w:space="0" w:color="auto"/>
                <w:left w:val="none" w:sz="0" w:space="0" w:color="auto"/>
                <w:bottom w:val="none" w:sz="0" w:space="0" w:color="auto"/>
                <w:right w:val="none" w:sz="0" w:space="0" w:color="auto"/>
              </w:divBdr>
            </w:div>
            <w:div w:id="1535384160">
              <w:marLeft w:val="0"/>
              <w:marRight w:val="0"/>
              <w:marTop w:val="0"/>
              <w:marBottom w:val="0"/>
              <w:divBdr>
                <w:top w:val="none" w:sz="0" w:space="0" w:color="auto"/>
                <w:left w:val="none" w:sz="0" w:space="0" w:color="auto"/>
                <w:bottom w:val="none" w:sz="0" w:space="0" w:color="auto"/>
                <w:right w:val="none" w:sz="0" w:space="0" w:color="auto"/>
              </w:divBdr>
            </w:div>
            <w:div w:id="1618367141">
              <w:marLeft w:val="0"/>
              <w:marRight w:val="0"/>
              <w:marTop w:val="0"/>
              <w:marBottom w:val="0"/>
              <w:divBdr>
                <w:top w:val="none" w:sz="0" w:space="0" w:color="auto"/>
                <w:left w:val="none" w:sz="0" w:space="0" w:color="auto"/>
                <w:bottom w:val="none" w:sz="0" w:space="0" w:color="auto"/>
                <w:right w:val="none" w:sz="0" w:space="0" w:color="auto"/>
              </w:divBdr>
            </w:div>
            <w:div w:id="1824156159">
              <w:marLeft w:val="0"/>
              <w:marRight w:val="0"/>
              <w:marTop w:val="0"/>
              <w:marBottom w:val="0"/>
              <w:divBdr>
                <w:top w:val="none" w:sz="0" w:space="0" w:color="auto"/>
                <w:left w:val="none" w:sz="0" w:space="0" w:color="auto"/>
                <w:bottom w:val="none" w:sz="0" w:space="0" w:color="auto"/>
                <w:right w:val="none" w:sz="0" w:space="0" w:color="auto"/>
              </w:divBdr>
            </w:div>
            <w:div w:id="1848859859">
              <w:marLeft w:val="0"/>
              <w:marRight w:val="0"/>
              <w:marTop w:val="0"/>
              <w:marBottom w:val="0"/>
              <w:divBdr>
                <w:top w:val="none" w:sz="0" w:space="0" w:color="auto"/>
                <w:left w:val="none" w:sz="0" w:space="0" w:color="auto"/>
                <w:bottom w:val="none" w:sz="0" w:space="0" w:color="auto"/>
                <w:right w:val="none" w:sz="0" w:space="0" w:color="auto"/>
              </w:divBdr>
            </w:div>
            <w:div w:id="1872264164">
              <w:marLeft w:val="0"/>
              <w:marRight w:val="0"/>
              <w:marTop w:val="0"/>
              <w:marBottom w:val="0"/>
              <w:divBdr>
                <w:top w:val="none" w:sz="0" w:space="0" w:color="auto"/>
                <w:left w:val="none" w:sz="0" w:space="0" w:color="auto"/>
                <w:bottom w:val="none" w:sz="0" w:space="0" w:color="auto"/>
                <w:right w:val="none" w:sz="0" w:space="0" w:color="auto"/>
              </w:divBdr>
            </w:div>
          </w:divsChild>
        </w:div>
        <w:div w:id="157501982">
          <w:marLeft w:val="0"/>
          <w:marRight w:val="0"/>
          <w:marTop w:val="0"/>
          <w:marBottom w:val="0"/>
          <w:divBdr>
            <w:top w:val="none" w:sz="0" w:space="0" w:color="auto"/>
            <w:left w:val="none" w:sz="0" w:space="0" w:color="auto"/>
            <w:bottom w:val="none" w:sz="0" w:space="0" w:color="auto"/>
            <w:right w:val="none" w:sz="0" w:space="0" w:color="auto"/>
          </w:divBdr>
          <w:divsChild>
            <w:div w:id="975404338">
              <w:marLeft w:val="-75"/>
              <w:marRight w:val="0"/>
              <w:marTop w:val="30"/>
              <w:marBottom w:val="30"/>
              <w:divBdr>
                <w:top w:val="none" w:sz="0" w:space="0" w:color="auto"/>
                <w:left w:val="none" w:sz="0" w:space="0" w:color="auto"/>
                <w:bottom w:val="none" w:sz="0" w:space="0" w:color="auto"/>
                <w:right w:val="none" w:sz="0" w:space="0" w:color="auto"/>
              </w:divBdr>
              <w:divsChild>
                <w:div w:id="135612889">
                  <w:marLeft w:val="0"/>
                  <w:marRight w:val="0"/>
                  <w:marTop w:val="0"/>
                  <w:marBottom w:val="0"/>
                  <w:divBdr>
                    <w:top w:val="none" w:sz="0" w:space="0" w:color="auto"/>
                    <w:left w:val="none" w:sz="0" w:space="0" w:color="auto"/>
                    <w:bottom w:val="none" w:sz="0" w:space="0" w:color="auto"/>
                    <w:right w:val="none" w:sz="0" w:space="0" w:color="auto"/>
                  </w:divBdr>
                  <w:divsChild>
                    <w:div w:id="1848861089">
                      <w:marLeft w:val="0"/>
                      <w:marRight w:val="0"/>
                      <w:marTop w:val="0"/>
                      <w:marBottom w:val="0"/>
                      <w:divBdr>
                        <w:top w:val="none" w:sz="0" w:space="0" w:color="auto"/>
                        <w:left w:val="none" w:sz="0" w:space="0" w:color="auto"/>
                        <w:bottom w:val="none" w:sz="0" w:space="0" w:color="auto"/>
                        <w:right w:val="none" w:sz="0" w:space="0" w:color="auto"/>
                      </w:divBdr>
                    </w:div>
                  </w:divsChild>
                </w:div>
                <w:div w:id="156189915">
                  <w:marLeft w:val="0"/>
                  <w:marRight w:val="0"/>
                  <w:marTop w:val="0"/>
                  <w:marBottom w:val="0"/>
                  <w:divBdr>
                    <w:top w:val="none" w:sz="0" w:space="0" w:color="auto"/>
                    <w:left w:val="none" w:sz="0" w:space="0" w:color="auto"/>
                    <w:bottom w:val="none" w:sz="0" w:space="0" w:color="auto"/>
                    <w:right w:val="none" w:sz="0" w:space="0" w:color="auto"/>
                  </w:divBdr>
                  <w:divsChild>
                    <w:div w:id="1439838188">
                      <w:marLeft w:val="0"/>
                      <w:marRight w:val="0"/>
                      <w:marTop w:val="0"/>
                      <w:marBottom w:val="0"/>
                      <w:divBdr>
                        <w:top w:val="none" w:sz="0" w:space="0" w:color="auto"/>
                        <w:left w:val="none" w:sz="0" w:space="0" w:color="auto"/>
                        <w:bottom w:val="none" w:sz="0" w:space="0" w:color="auto"/>
                        <w:right w:val="none" w:sz="0" w:space="0" w:color="auto"/>
                      </w:divBdr>
                    </w:div>
                  </w:divsChild>
                </w:div>
                <w:div w:id="421994834">
                  <w:marLeft w:val="0"/>
                  <w:marRight w:val="0"/>
                  <w:marTop w:val="0"/>
                  <w:marBottom w:val="0"/>
                  <w:divBdr>
                    <w:top w:val="none" w:sz="0" w:space="0" w:color="auto"/>
                    <w:left w:val="none" w:sz="0" w:space="0" w:color="auto"/>
                    <w:bottom w:val="none" w:sz="0" w:space="0" w:color="auto"/>
                    <w:right w:val="none" w:sz="0" w:space="0" w:color="auto"/>
                  </w:divBdr>
                  <w:divsChild>
                    <w:div w:id="1309749896">
                      <w:marLeft w:val="0"/>
                      <w:marRight w:val="0"/>
                      <w:marTop w:val="0"/>
                      <w:marBottom w:val="0"/>
                      <w:divBdr>
                        <w:top w:val="none" w:sz="0" w:space="0" w:color="auto"/>
                        <w:left w:val="none" w:sz="0" w:space="0" w:color="auto"/>
                        <w:bottom w:val="none" w:sz="0" w:space="0" w:color="auto"/>
                        <w:right w:val="none" w:sz="0" w:space="0" w:color="auto"/>
                      </w:divBdr>
                    </w:div>
                  </w:divsChild>
                </w:div>
                <w:div w:id="803085150">
                  <w:marLeft w:val="0"/>
                  <w:marRight w:val="0"/>
                  <w:marTop w:val="0"/>
                  <w:marBottom w:val="0"/>
                  <w:divBdr>
                    <w:top w:val="none" w:sz="0" w:space="0" w:color="auto"/>
                    <w:left w:val="none" w:sz="0" w:space="0" w:color="auto"/>
                    <w:bottom w:val="none" w:sz="0" w:space="0" w:color="auto"/>
                    <w:right w:val="none" w:sz="0" w:space="0" w:color="auto"/>
                  </w:divBdr>
                  <w:divsChild>
                    <w:div w:id="998120077">
                      <w:marLeft w:val="0"/>
                      <w:marRight w:val="0"/>
                      <w:marTop w:val="0"/>
                      <w:marBottom w:val="0"/>
                      <w:divBdr>
                        <w:top w:val="none" w:sz="0" w:space="0" w:color="auto"/>
                        <w:left w:val="none" w:sz="0" w:space="0" w:color="auto"/>
                        <w:bottom w:val="none" w:sz="0" w:space="0" w:color="auto"/>
                        <w:right w:val="none" w:sz="0" w:space="0" w:color="auto"/>
                      </w:divBdr>
                    </w:div>
                  </w:divsChild>
                </w:div>
                <w:div w:id="845093552">
                  <w:marLeft w:val="0"/>
                  <w:marRight w:val="0"/>
                  <w:marTop w:val="0"/>
                  <w:marBottom w:val="0"/>
                  <w:divBdr>
                    <w:top w:val="none" w:sz="0" w:space="0" w:color="auto"/>
                    <w:left w:val="none" w:sz="0" w:space="0" w:color="auto"/>
                    <w:bottom w:val="none" w:sz="0" w:space="0" w:color="auto"/>
                    <w:right w:val="none" w:sz="0" w:space="0" w:color="auto"/>
                  </w:divBdr>
                  <w:divsChild>
                    <w:div w:id="195394964">
                      <w:marLeft w:val="0"/>
                      <w:marRight w:val="0"/>
                      <w:marTop w:val="0"/>
                      <w:marBottom w:val="0"/>
                      <w:divBdr>
                        <w:top w:val="none" w:sz="0" w:space="0" w:color="auto"/>
                        <w:left w:val="none" w:sz="0" w:space="0" w:color="auto"/>
                        <w:bottom w:val="none" w:sz="0" w:space="0" w:color="auto"/>
                        <w:right w:val="none" w:sz="0" w:space="0" w:color="auto"/>
                      </w:divBdr>
                    </w:div>
                    <w:div w:id="1113477981">
                      <w:marLeft w:val="0"/>
                      <w:marRight w:val="0"/>
                      <w:marTop w:val="0"/>
                      <w:marBottom w:val="0"/>
                      <w:divBdr>
                        <w:top w:val="none" w:sz="0" w:space="0" w:color="auto"/>
                        <w:left w:val="none" w:sz="0" w:space="0" w:color="auto"/>
                        <w:bottom w:val="none" w:sz="0" w:space="0" w:color="auto"/>
                        <w:right w:val="none" w:sz="0" w:space="0" w:color="auto"/>
                      </w:divBdr>
                    </w:div>
                  </w:divsChild>
                </w:div>
                <w:div w:id="997802471">
                  <w:marLeft w:val="0"/>
                  <w:marRight w:val="0"/>
                  <w:marTop w:val="0"/>
                  <w:marBottom w:val="0"/>
                  <w:divBdr>
                    <w:top w:val="none" w:sz="0" w:space="0" w:color="auto"/>
                    <w:left w:val="none" w:sz="0" w:space="0" w:color="auto"/>
                    <w:bottom w:val="none" w:sz="0" w:space="0" w:color="auto"/>
                    <w:right w:val="none" w:sz="0" w:space="0" w:color="auto"/>
                  </w:divBdr>
                  <w:divsChild>
                    <w:div w:id="544947529">
                      <w:marLeft w:val="0"/>
                      <w:marRight w:val="0"/>
                      <w:marTop w:val="0"/>
                      <w:marBottom w:val="0"/>
                      <w:divBdr>
                        <w:top w:val="none" w:sz="0" w:space="0" w:color="auto"/>
                        <w:left w:val="none" w:sz="0" w:space="0" w:color="auto"/>
                        <w:bottom w:val="none" w:sz="0" w:space="0" w:color="auto"/>
                        <w:right w:val="none" w:sz="0" w:space="0" w:color="auto"/>
                      </w:divBdr>
                    </w:div>
                  </w:divsChild>
                </w:div>
                <w:div w:id="1372804010">
                  <w:marLeft w:val="0"/>
                  <w:marRight w:val="0"/>
                  <w:marTop w:val="0"/>
                  <w:marBottom w:val="0"/>
                  <w:divBdr>
                    <w:top w:val="none" w:sz="0" w:space="0" w:color="auto"/>
                    <w:left w:val="none" w:sz="0" w:space="0" w:color="auto"/>
                    <w:bottom w:val="none" w:sz="0" w:space="0" w:color="auto"/>
                    <w:right w:val="none" w:sz="0" w:space="0" w:color="auto"/>
                  </w:divBdr>
                  <w:divsChild>
                    <w:div w:id="703363977">
                      <w:marLeft w:val="0"/>
                      <w:marRight w:val="0"/>
                      <w:marTop w:val="0"/>
                      <w:marBottom w:val="0"/>
                      <w:divBdr>
                        <w:top w:val="none" w:sz="0" w:space="0" w:color="auto"/>
                        <w:left w:val="none" w:sz="0" w:space="0" w:color="auto"/>
                        <w:bottom w:val="none" w:sz="0" w:space="0" w:color="auto"/>
                        <w:right w:val="none" w:sz="0" w:space="0" w:color="auto"/>
                      </w:divBdr>
                    </w:div>
                    <w:div w:id="1753624027">
                      <w:marLeft w:val="0"/>
                      <w:marRight w:val="0"/>
                      <w:marTop w:val="0"/>
                      <w:marBottom w:val="0"/>
                      <w:divBdr>
                        <w:top w:val="none" w:sz="0" w:space="0" w:color="auto"/>
                        <w:left w:val="none" w:sz="0" w:space="0" w:color="auto"/>
                        <w:bottom w:val="none" w:sz="0" w:space="0" w:color="auto"/>
                        <w:right w:val="none" w:sz="0" w:space="0" w:color="auto"/>
                      </w:divBdr>
                    </w:div>
                    <w:div w:id="1878621454">
                      <w:marLeft w:val="0"/>
                      <w:marRight w:val="0"/>
                      <w:marTop w:val="0"/>
                      <w:marBottom w:val="0"/>
                      <w:divBdr>
                        <w:top w:val="none" w:sz="0" w:space="0" w:color="auto"/>
                        <w:left w:val="none" w:sz="0" w:space="0" w:color="auto"/>
                        <w:bottom w:val="none" w:sz="0" w:space="0" w:color="auto"/>
                        <w:right w:val="none" w:sz="0" w:space="0" w:color="auto"/>
                      </w:divBdr>
                    </w:div>
                  </w:divsChild>
                </w:div>
                <w:div w:id="1519806811">
                  <w:marLeft w:val="0"/>
                  <w:marRight w:val="0"/>
                  <w:marTop w:val="0"/>
                  <w:marBottom w:val="0"/>
                  <w:divBdr>
                    <w:top w:val="none" w:sz="0" w:space="0" w:color="auto"/>
                    <w:left w:val="none" w:sz="0" w:space="0" w:color="auto"/>
                    <w:bottom w:val="none" w:sz="0" w:space="0" w:color="auto"/>
                    <w:right w:val="none" w:sz="0" w:space="0" w:color="auto"/>
                  </w:divBdr>
                  <w:divsChild>
                    <w:div w:id="633486766">
                      <w:marLeft w:val="0"/>
                      <w:marRight w:val="0"/>
                      <w:marTop w:val="0"/>
                      <w:marBottom w:val="0"/>
                      <w:divBdr>
                        <w:top w:val="none" w:sz="0" w:space="0" w:color="auto"/>
                        <w:left w:val="none" w:sz="0" w:space="0" w:color="auto"/>
                        <w:bottom w:val="none" w:sz="0" w:space="0" w:color="auto"/>
                        <w:right w:val="none" w:sz="0" w:space="0" w:color="auto"/>
                      </w:divBdr>
                    </w:div>
                    <w:div w:id="1447508481">
                      <w:marLeft w:val="0"/>
                      <w:marRight w:val="0"/>
                      <w:marTop w:val="0"/>
                      <w:marBottom w:val="0"/>
                      <w:divBdr>
                        <w:top w:val="none" w:sz="0" w:space="0" w:color="auto"/>
                        <w:left w:val="none" w:sz="0" w:space="0" w:color="auto"/>
                        <w:bottom w:val="none" w:sz="0" w:space="0" w:color="auto"/>
                        <w:right w:val="none" w:sz="0" w:space="0" w:color="auto"/>
                      </w:divBdr>
                    </w:div>
                  </w:divsChild>
                </w:div>
                <w:div w:id="2114086330">
                  <w:marLeft w:val="0"/>
                  <w:marRight w:val="0"/>
                  <w:marTop w:val="0"/>
                  <w:marBottom w:val="0"/>
                  <w:divBdr>
                    <w:top w:val="none" w:sz="0" w:space="0" w:color="auto"/>
                    <w:left w:val="none" w:sz="0" w:space="0" w:color="auto"/>
                    <w:bottom w:val="none" w:sz="0" w:space="0" w:color="auto"/>
                    <w:right w:val="none" w:sz="0" w:space="0" w:color="auto"/>
                  </w:divBdr>
                  <w:divsChild>
                    <w:div w:id="453255267">
                      <w:marLeft w:val="0"/>
                      <w:marRight w:val="0"/>
                      <w:marTop w:val="0"/>
                      <w:marBottom w:val="0"/>
                      <w:divBdr>
                        <w:top w:val="none" w:sz="0" w:space="0" w:color="auto"/>
                        <w:left w:val="none" w:sz="0" w:space="0" w:color="auto"/>
                        <w:bottom w:val="none" w:sz="0" w:space="0" w:color="auto"/>
                        <w:right w:val="none" w:sz="0" w:space="0" w:color="auto"/>
                      </w:divBdr>
                    </w:div>
                  </w:divsChild>
                </w:div>
                <w:div w:id="2136023703">
                  <w:marLeft w:val="0"/>
                  <w:marRight w:val="0"/>
                  <w:marTop w:val="0"/>
                  <w:marBottom w:val="0"/>
                  <w:divBdr>
                    <w:top w:val="none" w:sz="0" w:space="0" w:color="auto"/>
                    <w:left w:val="none" w:sz="0" w:space="0" w:color="auto"/>
                    <w:bottom w:val="none" w:sz="0" w:space="0" w:color="auto"/>
                    <w:right w:val="none" w:sz="0" w:space="0" w:color="auto"/>
                  </w:divBdr>
                  <w:divsChild>
                    <w:div w:id="827940436">
                      <w:marLeft w:val="0"/>
                      <w:marRight w:val="0"/>
                      <w:marTop w:val="0"/>
                      <w:marBottom w:val="0"/>
                      <w:divBdr>
                        <w:top w:val="none" w:sz="0" w:space="0" w:color="auto"/>
                        <w:left w:val="none" w:sz="0" w:space="0" w:color="auto"/>
                        <w:bottom w:val="none" w:sz="0" w:space="0" w:color="auto"/>
                        <w:right w:val="none" w:sz="0" w:space="0" w:color="auto"/>
                      </w:divBdr>
                    </w:div>
                    <w:div w:id="1342968841">
                      <w:marLeft w:val="0"/>
                      <w:marRight w:val="0"/>
                      <w:marTop w:val="0"/>
                      <w:marBottom w:val="0"/>
                      <w:divBdr>
                        <w:top w:val="none" w:sz="0" w:space="0" w:color="auto"/>
                        <w:left w:val="none" w:sz="0" w:space="0" w:color="auto"/>
                        <w:bottom w:val="none" w:sz="0" w:space="0" w:color="auto"/>
                        <w:right w:val="none" w:sz="0" w:space="0" w:color="auto"/>
                      </w:divBdr>
                    </w:div>
                    <w:div w:id="192101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07652">
          <w:marLeft w:val="0"/>
          <w:marRight w:val="0"/>
          <w:marTop w:val="0"/>
          <w:marBottom w:val="0"/>
          <w:divBdr>
            <w:top w:val="none" w:sz="0" w:space="0" w:color="auto"/>
            <w:left w:val="none" w:sz="0" w:space="0" w:color="auto"/>
            <w:bottom w:val="none" w:sz="0" w:space="0" w:color="auto"/>
            <w:right w:val="none" w:sz="0" w:space="0" w:color="auto"/>
          </w:divBdr>
        </w:div>
        <w:div w:id="175194874">
          <w:marLeft w:val="0"/>
          <w:marRight w:val="0"/>
          <w:marTop w:val="0"/>
          <w:marBottom w:val="0"/>
          <w:divBdr>
            <w:top w:val="none" w:sz="0" w:space="0" w:color="auto"/>
            <w:left w:val="none" w:sz="0" w:space="0" w:color="auto"/>
            <w:bottom w:val="none" w:sz="0" w:space="0" w:color="auto"/>
            <w:right w:val="none" w:sz="0" w:space="0" w:color="auto"/>
          </w:divBdr>
        </w:div>
        <w:div w:id="223420287">
          <w:marLeft w:val="0"/>
          <w:marRight w:val="0"/>
          <w:marTop w:val="0"/>
          <w:marBottom w:val="0"/>
          <w:divBdr>
            <w:top w:val="none" w:sz="0" w:space="0" w:color="auto"/>
            <w:left w:val="none" w:sz="0" w:space="0" w:color="auto"/>
            <w:bottom w:val="none" w:sz="0" w:space="0" w:color="auto"/>
            <w:right w:val="none" w:sz="0" w:space="0" w:color="auto"/>
          </w:divBdr>
        </w:div>
        <w:div w:id="246765402">
          <w:marLeft w:val="0"/>
          <w:marRight w:val="0"/>
          <w:marTop w:val="0"/>
          <w:marBottom w:val="0"/>
          <w:divBdr>
            <w:top w:val="none" w:sz="0" w:space="0" w:color="auto"/>
            <w:left w:val="none" w:sz="0" w:space="0" w:color="auto"/>
            <w:bottom w:val="none" w:sz="0" w:space="0" w:color="auto"/>
            <w:right w:val="none" w:sz="0" w:space="0" w:color="auto"/>
          </w:divBdr>
          <w:divsChild>
            <w:div w:id="58334469">
              <w:marLeft w:val="0"/>
              <w:marRight w:val="0"/>
              <w:marTop w:val="0"/>
              <w:marBottom w:val="0"/>
              <w:divBdr>
                <w:top w:val="none" w:sz="0" w:space="0" w:color="auto"/>
                <w:left w:val="none" w:sz="0" w:space="0" w:color="auto"/>
                <w:bottom w:val="none" w:sz="0" w:space="0" w:color="auto"/>
                <w:right w:val="none" w:sz="0" w:space="0" w:color="auto"/>
              </w:divBdr>
            </w:div>
            <w:div w:id="248389385">
              <w:marLeft w:val="0"/>
              <w:marRight w:val="0"/>
              <w:marTop w:val="0"/>
              <w:marBottom w:val="0"/>
              <w:divBdr>
                <w:top w:val="none" w:sz="0" w:space="0" w:color="auto"/>
                <w:left w:val="none" w:sz="0" w:space="0" w:color="auto"/>
                <w:bottom w:val="none" w:sz="0" w:space="0" w:color="auto"/>
                <w:right w:val="none" w:sz="0" w:space="0" w:color="auto"/>
              </w:divBdr>
            </w:div>
            <w:div w:id="395709276">
              <w:marLeft w:val="0"/>
              <w:marRight w:val="0"/>
              <w:marTop w:val="0"/>
              <w:marBottom w:val="0"/>
              <w:divBdr>
                <w:top w:val="none" w:sz="0" w:space="0" w:color="auto"/>
                <w:left w:val="none" w:sz="0" w:space="0" w:color="auto"/>
                <w:bottom w:val="none" w:sz="0" w:space="0" w:color="auto"/>
                <w:right w:val="none" w:sz="0" w:space="0" w:color="auto"/>
              </w:divBdr>
            </w:div>
            <w:div w:id="464544833">
              <w:marLeft w:val="0"/>
              <w:marRight w:val="0"/>
              <w:marTop w:val="0"/>
              <w:marBottom w:val="0"/>
              <w:divBdr>
                <w:top w:val="none" w:sz="0" w:space="0" w:color="auto"/>
                <w:left w:val="none" w:sz="0" w:space="0" w:color="auto"/>
                <w:bottom w:val="none" w:sz="0" w:space="0" w:color="auto"/>
                <w:right w:val="none" w:sz="0" w:space="0" w:color="auto"/>
              </w:divBdr>
            </w:div>
            <w:div w:id="513111997">
              <w:marLeft w:val="0"/>
              <w:marRight w:val="0"/>
              <w:marTop w:val="0"/>
              <w:marBottom w:val="0"/>
              <w:divBdr>
                <w:top w:val="none" w:sz="0" w:space="0" w:color="auto"/>
                <w:left w:val="none" w:sz="0" w:space="0" w:color="auto"/>
                <w:bottom w:val="none" w:sz="0" w:space="0" w:color="auto"/>
                <w:right w:val="none" w:sz="0" w:space="0" w:color="auto"/>
              </w:divBdr>
            </w:div>
            <w:div w:id="581108061">
              <w:marLeft w:val="0"/>
              <w:marRight w:val="0"/>
              <w:marTop w:val="0"/>
              <w:marBottom w:val="0"/>
              <w:divBdr>
                <w:top w:val="none" w:sz="0" w:space="0" w:color="auto"/>
                <w:left w:val="none" w:sz="0" w:space="0" w:color="auto"/>
                <w:bottom w:val="none" w:sz="0" w:space="0" w:color="auto"/>
                <w:right w:val="none" w:sz="0" w:space="0" w:color="auto"/>
              </w:divBdr>
            </w:div>
            <w:div w:id="723875057">
              <w:marLeft w:val="0"/>
              <w:marRight w:val="0"/>
              <w:marTop w:val="0"/>
              <w:marBottom w:val="0"/>
              <w:divBdr>
                <w:top w:val="none" w:sz="0" w:space="0" w:color="auto"/>
                <w:left w:val="none" w:sz="0" w:space="0" w:color="auto"/>
                <w:bottom w:val="none" w:sz="0" w:space="0" w:color="auto"/>
                <w:right w:val="none" w:sz="0" w:space="0" w:color="auto"/>
              </w:divBdr>
            </w:div>
            <w:div w:id="911895347">
              <w:marLeft w:val="0"/>
              <w:marRight w:val="0"/>
              <w:marTop w:val="0"/>
              <w:marBottom w:val="0"/>
              <w:divBdr>
                <w:top w:val="none" w:sz="0" w:space="0" w:color="auto"/>
                <w:left w:val="none" w:sz="0" w:space="0" w:color="auto"/>
                <w:bottom w:val="none" w:sz="0" w:space="0" w:color="auto"/>
                <w:right w:val="none" w:sz="0" w:space="0" w:color="auto"/>
              </w:divBdr>
            </w:div>
            <w:div w:id="982851699">
              <w:marLeft w:val="0"/>
              <w:marRight w:val="0"/>
              <w:marTop w:val="0"/>
              <w:marBottom w:val="0"/>
              <w:divBdr>
                <w:top w:val="none" w:sz="0" w:space="0" w:color="auto"/>
                <w:left w:val="none" w:sz="0" w:space="0" w:color="auto"/>
                <w:bottom w:val="none" w:sz="0" w:space="0" w:color="auto"/>
                <w:right w:val="none" w:sz="0" w:space="0" w:color="auto"/>
              </w:divBdr>
            </w:div>
            <w:div w:id="1003433238">
              <w:marLeft w:val="0"/>
              <w:marRight w:val="0"/>
              <w:marTop w:val="0"/>
              <w:marBottom w:val="0"/>
              <w:divBdr>
                <w:top w:val="none" w:sz="0" w:space="0" w:color="auto"/>
                <w:left w:val="none" w:sz="0" w:space="0" w:color="auto"/>
                <w:bottom w:val="none" w:sz="0" w:space="0" w:color="auto"/>
                <w:right w:val="none" w:sz="0" w:space="0" w:color="auto"/>
              </w:divBdr>
            </w:div>
            <w:div w:id="1141657328">
              <w:marLeft w:val="0"/>
              <w:marRight w:val="0"/>
              <w:marTop w:val="0"/>
              <w:marBottom w:val="0"/>
              <w:divBdr>
                <w:top w:val="none" w:sz="0" w:space="0" w:color="auto"/>
                <w:left w:val="none" w:sz="0" w:space="0" w:color="auto"/>
                <w:bottom w:val="none" w:sz="0" w:space="0" w:color="auto"/>
                <w:right w:val="none" w:sz="0" w:space="0" w:color="auto"/>
              </w:divBdr>
            </w:div>
            <w:div w:id="1162045207">
              <w:marLeft w:val="0"/>
              <w:marRight w:val="0"/>
              <w:marTop w:val="0"/>
              <w:marBottom w:val="0"/>
              <w:divBdr>
                <w:top w:val="none" w:sz="0" w:space="0" w:color="auto"/>
                <w:left w:val="none" w:sz="0" w:space="0" w:color="auto"/>
                <w:bottom w:val="none" w:sz="0" w:space="0" w:color="auto"/>
                <w:right w:val="none" w:sz="0" w:space="0" w:color="auto"/>
              </w:divBdr>
            </w:div>
            <w:div w:id="1220437330">
              <w:marLeft w:val="0"/>
              <w:marRight w:val="0"/>
              <w:marTop w:val="0"/>
              <w:marBottom w:val="0"/>
              <w:divBdr>
                <w:top w:val="none" w:sz="0" w:space="0" w:color="auto"/>
                <w:left w:val="none" w:sz="0" w:space="0" w:color="auto"/>
                <w:bottom w:val="none" w:sz="0" w:space="0" w:color="auto"/>
                <w:right w:val="none" w:sz="0" w:space="0" w:color="auto"/>
              </w:divBdr>
            </w:div>
            <w:div w:id="1243294119">
              <w:marLeft w:val="0"/>
              <w:marRight w:val="0"/>
              <w:marTop w:val="0"/>
              <w:marBottom w:val="0"/>
              <w:divBdr>
                <w:top w:val="none" w:sz="0" w:space="0" w:color="auto"/>
                <w:left w:val="none" w:sz="0" w:space="0" w:color="auto"/>
                <w:bottom w:val="none" w:sz="0" w:space="0" w:color="auto"/>
                <w:right w:val="none" w:sz="0" w:space="0" w:color="auto"/>
              </w:divBdr>
            </w:div>
            <w:div w:id="1250197026">
              <w:marLeft w:val="0"/>
              <w:marRight w:val="0"/>
              <w:marTop w:val="0"/>
              <w:marBottom w:val="0"/>
              <w:divBdr>
                <w:top w:val="none" w:sz="0" w:space="0" w:color="auto"/>
                <w:left w:val="none" w:sz="0" w:space="0" w:color="auto"/>
                <w:bottom w:val="none" w:sz="0" w:space="0" w:color="auto"/>
                <w:right w:val="none" w:sz="0" w:space="0" w:color="auto"/>
              </w:divBdr>
            </w:div>
            <w:div w:id="1408307940">
              <w:marLeft w:val="0"/>
              <w:marRight w:val="0"/>
              <w:marTop w:val="0"/>
              <w:marBottom w:val="0"/>
              <w:divBdr>
                <w:top w:val="none" w:sz="0" w:space="0" w:color="auto"/>
                <w:left w:val="none" w:sz="0" w:space="0" w:color="auto"/>
                <w:bottom w:val="none" w:sz="0" w:space="0" w:color="auto"/>
                <w:right w:val="none" w:sz="0" w:space="0" w:color="auto"/>
              </w:divBdr>
            </w:div>
            <w:div w:id="1644038924">
              <w:marLeft w:val="0"/>
              <w:marRight w:val="0"/>
              <w:marTop w:val="0"/>
              <w:marBottom w:val="0"/>
              <w:divBdr>
                <w:top w:val="none" w:sz="0" w:space="0" w:color="auto"/>
                <w:left w:val="none" w:sz="0" w:space="0" w:color="auto"/>
                <w:bottom w:val="none" w:sz="0" w:space="0" w:color="auto"/>
                <w:right w:val="none" w:sz="0" w:space="0" w:color="auto"/>
              </w:divBdr>
            </w:div>
            <w:div w:id="1678314618">
              <w:marLeft w:val="0"/>
              <w:marRight w:val="0"/>
              <w:marTop w:val="0"/>
              <w:marBottom w:val="0"/>
              <w:divBdr>
                <w:top w:val="none" w:sz="0" w:space="0" w:color="auto"/>
                <w:left w:val="none" w:sz="0" w:space="0" w:color="auto"/>
                <w:bottom w:val="none" w:sz="0" w:space="0" w:color="auto"/>
                <w:right w:val="none" w:sz="0" w:space="0" w:color="auto"/>
              </w:divBdr>
            </w:div>
            <w:div w:id="1724057733">
              <w:marLeft w:val="0"/>
              <w:marRight w:val="0"/>
              <w:marTop w:val="0"/>
              <w:marBottom w:val="0"/>
              <w:divBdr>
                <w:top w:val="none" w:sz="0" w:space="0" w:color="auto"/>
                <w:left w:val="none" w:sz="0" w:space="0" w:color="auto"/>
                <w:bottom w:val="none" w:sz="0" w:space="0" w:color="auto"/>
                <w:right w:val="none" w:sz="0" w:space="0" w:color="auto"/>
              </w:divBdr>
            </w:div>
            <w:div w:id="1842769399">
              <w:marLeft w:val="0"/>
              <w:marRight w:val="0"/>
              <w:marTop w:val="0"/>
              <w:marBottom w:val="0"/>
              <w:divBdr>
                <w:top w:val="none" w:sz="0" w:space="0" w:color="auto"/>
                <w:left w:val="none" w:sz="0" w:space="0" w:color="auto"/>
                <w:bottom w:val="none" w:sz="0" w:space="0" w:color="auto"/>
                <w:right w:val="none" w:sz="0" w:space="0" w:color="auto"/>
              </w:divBdr>
            </w:div>
          </w:divsChild>
        </w:div>
        <w:div w:id="321156048">
          <w:marLeft w:val="0"/>
          <w:marRight w:val="0"/>
          <w:marTop w:val="0"/>
          <w:marBottom w:val="0"/>
          <w:divBdr>
            <w:top w:val="none" w:sz="0" w:space="0" w:color="auto"/>
            <w:left w:val="none" w:sz="0" w:space="0" w:color="auto"/>
            <w:bottom w:val="none" w:sz="0" w:space="0" w:color="auto"/>
            <w:right w:val="none" w:sz="0" w:space="0" w:color="auto"/>
          </w:divBdr>
        </w:div>
        <w:div w:id="325600109">
          <w:marLeft w:val="0"/>
          <w:marRight w:val="0"/>
          <w:marTop w:val="0"/>
          <w:marBottom w:val="0"/>
          <w:divBdr>
            <w:top w:val="none" w:sz="0" w:space="0" w:color="auto"/>
            <w:left w:val="none" w:sz="0" w:space="0" w:color="auto"/>
            <w:bottom w:val="none" w:sz="0" w:space="0" w:color="auto"/>
            <w:right w:val="none" w:sz="0" w:space="0" w:color="auto"/>
          </w:divBdr>
          <w:divsChild>
            <w:div w:id="260382765">
              <w:marLeft w:val="0"/>
              <w:marRight w:val="0"/>
              <w:marTop w:val="0"/>
              <w:marBottom w:val="0"/>
              <w:divBdr>
                <w:top w:val="none" w:sz="0" w:space="0" w:color="auto"/>
                <w:left w:val="none" w:sz="0" w:space="0" w:color="auto"/>
                <w:bottom w:val="none" w:sz="0" w:space="0" w:color="auto"/>
                <w:right w:val="none" w:sz="0" w:space="0" w:color="auto"/>
              </w:divBdr>
            </w:div>
            <w:div w:id="424888908">
              <w:marLeft w:val="0"/>
              <w:marRight w:val="0"/>
              <w:marTop w:val="0"/>
              <w:marBottom w:val="0"/>
              <w:divBdr>
                <w:top w:val="none" w:sz="0" w:space="0" w:color="auto"/>
                <w:left w:val="none" w:sz="0" w:space="0" w:color="auto"/>
                <w:bottom w:val="none" w:sz="0" w:space="0" w:color="auto"/>
                <w:right w:val="none" w:sz="0" w:space="0" w:color="auto"/>
              </w:divBdr>
            </w:div>
            <w:div w:id="441002276">
              <w:marLeft w:val="0"/>
              <w:marRight w:val="0"/>
              <w:marTop w:val="0"/>
              <w:marBottom w:val="0"/>
              <w:divBdr>
                <w:top w:val="none" w:sz="0" w:space="0" w:color="auto"/>
                <w:left w:val="none" w:sz="0" w:space="0" w:color="auto"/>
                <w:bottom w:val="none" w:sz="0" w:space="0" w:color="auto"/>
                <w:right w:val="none" w:sz="0" w:space="0" w:color="auto"/>
              </w:divBdr>
            </w:div>
            <w:div w:id="624700078">
              <w:marLeft w:val="0"/>
              <w:marRight w:val="0"/>
              <w:marTop w:val="0"/>
              <w:marBottom w:val="0"/>
              <w:divBdr>
                <w:top w:val="none" w:sz="0" w:space="0" w:color="auto"/>
                <w:left w:val="none" w:sz="0" w:space="0" w:color="auto"/>
                <w:bottom w:val="none" w:sz="0" w:space="0" w:color="auto"/>
                <w:right w:val="none" w:sz="0" w:space="0" w:color="auto"/>
              </w:divBdr>
            </w:div>
            <w:div w:id="859929947">
              <w:marLeft w:val="0"/>
              <w:marRight w:val="0"/>
              <w:marTop w:val="0"/>
              <w:marBottom w:val="0"/>
              <w:divBdr>
                <w:top w:val="none" w:sz="0" w:space="0" w:color="auto"/>
                <w:left w:val="none" w:sz="0" w:space="0" w:color="auto"/>
                <w:bottom w:val="none" w:sz="0" w:space="0" w:color="auto"/>
                <w:right w:val="none" w:sz="0" w:space="0" w:color="auto"/>
              </w:divBdr>
            </w:div>
            <w:div w:id="933591879">
              <w:marLeft w:val="0"/>
              <w:marRight w:val="0"/>
              <w:marTop w:val="0"/>
              <w:marBottom w:val="0"/>
              <w:divBdr>
                <w:top w:val="none" w:sz="0" w:space="0" w:color="auto"/>
                <w:left w:val="none" w:sz="0" w:space="0" w:color="auto"/>
                <w:bottom w:val="none" w:sz="0" w:space="0" w:color="auto"/>
                <w:right w:val="none" w:sz="0" w:space="0" w:color="auto"/>
              </w:divBdr>
            </w:div>
            <w:div w:id="1008797966">
              <w:marLeft w:val="0"/>
              <w:marRight w:val="0"/>
              <w:marTop w:val="0"/>
              <w:marBottom w:val="0"/>
              <w:divBdr>
                <w:top w:val="none" w:sz="0" w:space="0" w:color="auto"/>
                <w:left w:val="none" w:sz="0" w:space="0" w:color="auto"/>
                <w:bottom w:val="none" w:sz="0" w:space="0" w:color="auto"/>
                <w:right w:val="none" w:sz="0" w:space="0" w:color="auto"/>
              </w:divBdr>
            </w:div>
            <w:div w:id="1017343883">
              <w:marLeft w:val="0"/>
              <w:marRight w:val="0"/>
              <w:marTop w:val="0"/>
              <w:marBottom w:val="0"/>
              <w:divBdr>
                <w:top w:val="none" w:sz="0" w:space="0" w:color="auto"/>
                <w:left w:val="none" w:sz="0" w:space="0" w:color="auto"/>
                <w:bottom w:val="none" w:sz="0" w:space="0" w:color="auto"/>
                <w:right w:val="none" w:sz="0" w:space="0" w:color="auto"/>
              </w:divBdr>
            </w:div>
            <w:div w:id="1266041044">
              <w:marLeft w:val="0"/>
              <w:marRight w:val="0"/>
              <w:marTop w:val="0"/>
              <w:marBottom w:val="0"/>
              <w:divBdr>
                <w:top w:val="none" w:sz="0" w:space="0" w:color="auto"/>
                <w:left w:val="none" w:sz="0" w:space="0" w:color="auto"/>
                <w:bottom w:val="none" w:sz="0" w:space="0" w:color="auto"/>
                <w:right w:val="none" w:sz="0" w:space="0" w:color="auto"/>
              </w:divBdr>
            </w:div>
            <w:div w:id="1309671751">
              <w:marLeft w:val="0"/>
              <w:marRight w:val="0"/>
              <w:marTop w:val="0"/>
              <w:marBottom w:val="0"/>
              <w:divBdr>
                <w:top w:val="none" w:sz="0" w:space="0" w:color="auto"/>
                <w:left w:val="none" w:sz="0" w:space="0" w:color="auto"/>
                <w:bottom w:val="none" w:sz="0" w:space="0" w:color="auto"/>
                <w:right w:val="none" w:sz="0" w:space="0" w:color="auto"/>
              </w:divBdr>
            </w:div>
            <w:div w:id="1379357706">
              <w:marLeft w:val="0"/>
              <w:marRight w:val="0"/>
              <w:marTop w:val="0"/>
              <w:marBottom w:val="0"/>
              <w:divBdr>
                <w:top w:val="none" w:sz="0" w:space="0" w:color="auto"/>
                <w:left w:val="none" w:sz="0" w:space="0" w:color="auto"/>
                <w:bottom w:val="none" w:sz="0" w:space="0" w:color="auto"/>
                <w:right w:val="none" w:sz="0" w:space="0" w:color="auto"/>
              </w:divBdr>
            </w:div>
            <w:div w:id="1432774991">
              <w:marLeft w:val="0"/>
              <w:marRight w:val="0"/>
              <w:marTop w:val="0"/>
              <w:marBottom w:val="0"/>
              <w:divBdr>
                <w:top w:val="none" w:sz="0" w:space="0" w:color="auto"/>
                <w:left w:val="none" w:sz="0" w:space="0" w:color="auto"/>
                <w:bottom w:val="none" w:sz="0" w:space="0" w:color="auto"/>
                <w:right w:val="none" w:sz="0" w:space="0" w:color="auto"/>
              </w:divBdr>
            </w:div>
            <w:div w:id="1652783066">
              <w:marLeft w:val="0"/>
              <w:marRight w:val="0"/>
              <w:marTop w:val="0"/>
              <w:marBottom w:val="0"/>
              <w:divBdr>
                <w:top w:val="none" w:sz="0" w:space="0" w:color="auto"/>
                <w:left w:val="none" w:sz="0" w:space="0" w:color="auto"/>
                <w:bottom w:val="none" w:sz="0" w:space="0" w:color="auto"/>
                <w:right w:val="none" w:sz="0" w:space="0" w:color="auto"/>
              </w:divBdr>
            </w:div>
            <w:div w:id="1853445564">
              <w:marLeft w:val="0"/>
              <w:marRight w:val="0"/>
              <w:marTop w:val="0"/>
              <w:marBottom w:val="0"/>
              <w:divBdr>
                <w:top w:val="none" w:sz="0" w:space="0" w:color="auto"/>
                <w:left w:val="none" w:sz="0" w:space="0" w:color="auto"/>
                <w:bottom w:val="none" w:sz="0" w:space="0" w:color="auto"/>
                <w:right w:val="none" w:sz="0" w:space="0" w:color="auto"/>
              </w:divBdr>
            </w:div>
            <w:div w:id="1926573676">
              <w:marLeft w:val="0"/>
              <w:marRight w:val="0"/>
              <w:marTop w:val="0"/>
              <w:marBottom w:val="0"/>
              <w:divBdr>
                <w:top w:val="none" w:sz="0" w:space="0" w:color="auto"/>
                <w:left w:val="none" w:sz="0" w:space="0" w:color="auto"/>
                <w:bottom w:val="none" w:sz="0" w:space="0" w:color="auto"/>
                <w:right w:val="none" w:sz="0" w:space="0" w:color="auto"/>
              </w:divBdr>
            </w:div>
            <w:div w:id="1949967820">
              <w:marLeft w:val="0"/>
              <w:marRight w:val="0"/>
              <w:marTop w:val="0"/>
              <w:marBottom w:val="0"/>
              <w:divBdr>
                <w:top w:val="none" w:sz="0" w:space="0" w:color="auto"/>
                <w:left w:val="none" w:sz="0" w:space="0" w:color="auto"/>
                <w:bottom w:val="none" w:sz="0" w:space="0" w:color="auto"/>
                <w:right w:val="none" w:sz="0" w:space="0" w:color="auto"/>
              </w:divBdr>
            </w:div>
            <w:div w:id="1967927037">
              <w:marLeft w:val="0"/>
              <w:marRight w:val="0"/>
              <w:marTop w:val="0"/>
              <w:marBottom w:val="0"/>
              <w:divBdr>
                <w:top w:val="none" w:sz="0" w:space="0" w:color="auto"/>
                <w:left w:val="none" w:sz="0" w:space="0" w:color="auto"/>
                <w:bottom w:val="none" w:sz="0" w:space="0" w:color="auto"/>
                <w:right w:val="none" w:sz="0" w:space="0" w:color="auto"/>
              </w:divBdr>
            </w:div>
            <w:div w:id="2032754073">
              <w:marLeft w:val="0"/>
              <w:marRight w:val="0"/>
              <w:marTop w:val="0"/>
              <w:marBottom w:val="0"/>
              <w:divBdr>
                <w:top w:val="none" w:sz="0" w:space="0" w:color="auto"/>
                <w:left w:val="none" w:sz="0" w:space="0" w:color="auto"/>
                <w:bottom w:val="none" w:sz="0" w:space="0" w:color="auto"/>
                <w:right w:val="none" w:sz="0" w:space="0" w:color="auto"/>
              </w:divBdr>
            </w:div>
            <w:div w:id="2068993478">
              <w:marLeft w:val="0"/>
              <w:marRight w:val="0"/>
              <w:marTop w:val="0"/>
              <w:marBottom w:val="0"/>
              <w:divBdr>
                <w:top w:val="none" w:sz="0" w:space="0" w:color="auto"/>
                <w:left w:val="none" w:sz="0" w:space="0" w:color="auto"/>
                <w:bottom w:val="none" w:sz="0" w:space="0" w:color="auto"/>
                <w:right w:val="none" w:sz="0" w:space="0" w:color="auto"/>
              </w:divBdr>
            </w:div>
            <w:div w:id="2116052921">
              <w:marLeft w:val="0"/>
              <w:marRight w:val="0"/>
              <w:marTop w:val="0"/>
              <w:marBottom w:val="0"/>
              <w:divBdr>
                <w:top w:val="none" w:sz="0" w:space="0" w:color="auto"/>
                <w:left w:val="none" w:sz="0" w:space="0" w:color="auto"/>
                <w:bottom w:val="none" w:sz="0" w:space="0" w:color="auto"/>
                <w:right w:val="none" w:sz="0" w:space="0" w:color="auto"/>
              </w:divBdr>
            </w:div>
          </w:divsChild>
        </w:div>
        <w:div w:id="406810082">
          <w:marLeft w:val="0"/>
          <w:marRight w:val="0"/>
          <w:marTop w:val="0"/>
          <w:marBottom w:val="0"/>
          <w:divBdr>
            <w:top w:val="none" w:sz="0" w:space="0" w:color="auto"/>
            <w:left w:val="none" w:sz="0" w:space="0" w:color="auto"/>
            <w:bottom w:val="none" w:sz="0" w:space="0" w:color="auto"/>
            <w:right w:val="none" w:sz="0" w:space="0" w:color="auto"/>
          </w:divBdr>
        </w:div>
        <w:div w:id="544367120">
          <w:marLeft w:val="0"/>
          <w:marRight w:val="0"/>
          <w:marTop w:val="0"/>
          <w:marBottom w:val="0"/>
          <w:divBdr>
            <w:top w:val="none" w:sz="0" w:space="0" w:color="auto"/>
            <w:left w:val="none" w:sz="0" w:space="0" w:color="auto"/>
            <w:bottom w:val="none" w:sz="0" w:space="0" w:color="auto"/>
            <w:right w:val="none" w:sz="0" w:space="0" w:color="auto"/>
          </w:divBdr>
        </w:div>
        <w:div w:id="595015887">
          <w:marLeft w:val="0"/>
          <w:marRight w:val="0"/>
          <w:marTop w:val="0"/>
          <w:marBottom w:val="0"/>
          <w:divBdr>
            <w:top w:val="none" w:sz="0" w:space="0" w:color="auto"/>
            <w:left w:val="none" w:sz="0" w:space="0" w:color="auto"/>
            <w:bottom w:val="none" w:sz="0" w:space="0" w:color="auto"/>
            <w:right w:val="none" w:sz="0" w:space="0" w:color="auto"/>
          </w:divBdr>
        </w:div>
        <w:div w:id="723064526">
          <w:marLeft w:val="0"/>
          <w:marRight w:val="0"/>
          <w:marTop w:val="0"/>
          <w:marBottom w:val="0"/>
          <w:divBdr>
            <w:top w:val="none" w:sz="0" w:space="0" w:color="auto"/>
            <w:left w:val="none" w:sz="0" w:space="0" w:color="auto"/>
            <w:bottom w:val="none" w:sz="0" w:space="0" w:color="auto"/>
            <w:right w:val="none" w:sz="0" w:space="0" w:color="auto"/>
          </w:divBdr>
        </w:div>
        <w:div w:id="813985566">
          <w:marLeft w:val="0"/>
          <w:marRight w:val="0"/>
          <w:marTop w:val="0"/>
          <w:marBottom w:val="0"/>
          <w:divBdr>
            <w:top w:val="none" w:sz="0" w:space="0" w:color="auto"/>
            <w:left w:val="none" w:sz="0" w:space="0" w:color="auto"/>
            <w:bottom w:val="none" w:sz="0" w:space="0" w:color="auto"/>
            <w:right w:val="none" w:sz="0" w:space="0" w:color="auto"/>
          </w:divBdr>
        </w:div>
        <w:div w:id="860363238">
          <w:marLeft w:val="0"/>
          <w:marRight w:val="0"/>
          <w:marTop w:val="0"/>
          <w:marBottom w:val="0"/>
          <w:divBdr>
            <w:top w:val="none" w:sz="0" w:space="0" w:color="auto"/>
            <w:left w:val="none" w:sz="0" w:space="0" w:color="auto"/>
            <w:bottom w:val="none" w:sz="0" w:space="0" w:color="auto"/>
            <w:right w:val="none" w:sz="0" w:space="0" w:color="auto"/>
          </w:divBdr>
        </w:div>
        <w:div w:id="994532542">
          <w:marLeft w:val="0"/>
          <w:marRight w:val="0"/>
          <w:marTop w:val="0"/>
          <w:marBottom w:val="0"/>
          <w:divBdr>
            <w:top w:val="none" w:sz="0" w:space="0" w:color="auto"/>
            <w:left w:val="none" w:sz="0" w:space="0" w:color="auto"/>
            <w:bottom w:val="none" w:sz="0" w:space="0" w:color="auto"/>
            <w:right w:val="none" w:sz="0" w:space="0" w:color="auto"/>
          </w:divBdr>
        </w:div>
        <w:div w:id="1205094516">
          <w:marLeft w:val="0"/>
          <w:marRight w:val="0"/>
          <w:marTop w:val="0"/>
          <w:marBottom w:val="0"/>
          <w:divBdr>
            <w:top w:val="none" w:sz="0" w:space="0" w:color="auto"/>
            <w:left w:val="none" w:sz="0" w:space="0" w:color="auto"/>
            <w:bottom w:val="none" w:sz="0" w:space="0" w:color="auto"/>
            <w:right w:val="none" w:sz="0" w:space="0" w:color="auto"/>
          </w:divBdr>
        </w:div>
        <w:div w:id="1242910953">
          <w:marLeft w:val="0"/>
          <w:marRight w:val="0"/>
          <w:marTop w:val="0"/>
          <w:marBottom w:val="0"/>
          <w:divBdr>
            <w:top w:val="none" w:sz="0" w:space="0" w:color="auto"/>
            <w:left w:val="none" w:sz="0" w:space="0" w:color="auto"/>
            <w:bottom w:val="none" w:sz="0" w:space="0" w:color="auto"/>
            <w:right w:val="none" w:sz="0" w:space="0" w:color="auto"/>
          </w:divBdr>
        </w:div>
        <w:div w:id="1297368004">
          <w:marLeft w:val="0"/>
          <w:marRight w:val="0"/>
          <w:marTop w:val="0"/>
          <w:marBottom w:val="0"/>
          <w:divBdr>
            <w:top w:val="none" w:sz="0" w:space="0" w:color="auto"/>
            <w:left w:val="none" w:sz="0" w:space="0" w:color="auto"/>
            <w:bottom w:val="none" w:sz="0" w:space="0" w:color="auto"/>
            <w:right w:val="none" w:sz="0" w:space="0" w:color="auto"/>
          </w:divBdr>
        </w:div>
        <w:div w:id="1365981236">
          <w:marLeft w:val="0"/>
          <w:marRight w:val="0"/>
          <w:marTop w:val="0"/>
          <w:marBottom w:val="0"/>
          <w:divBdr>
            <w:top w:val="none" w:sz="0" w:space="0" w:color="auto"/>
            <w:left w:val="none" w:sz="0" w:space="0" w:color="auto"/>
            <w:bottom w:val="none" w:sz="0" w:space="0" w:color="auto"/>
            <w:right w:val="none" w:sz="0" w:space="0" w:color="auto"/>
          </w:divBdr>
        </w:div>
        <w:div w:id="1386371043">
          <w:marLeft w:val="0"/>
          <w:marRight w:val="0"/>
          <w:marTop w:val="0"/>
          <w:marBottom w:val="0"/>
          <w:divBdr>
            <w:top w:val="none" w:sz="0" w:space="0" w:color="auto"/>
            <w:left w:val="none" w:sz="0" w:space="0" w:color="auto"/>
            <w:bottom w:val="none" w:sz="0" w:space="0" w:color="auto"/>
            <w:right w:val="none" w:sz="0" w:space="0" w:color="auto"/>
          </w:divBdr>
        </w:div>
        <w:div w:id="1545561487">
          <w:marLeft w:val="0"/>
          <w:marRight w:val="0"/>
          <w:marTop w:val="0"/>
          <w:marBottom w:val="0"/>
          <w:divBdr>
            <w:top w:val="none" w:sz="0" w:space="0" w:color="auto"/>
            <w:left w:val="none" w:sz="0" w:space="0" w:color="auto"/>
            <w:bottom w:val="none" w:sz="0" w:space="0" w:color="auto"/>
            <w:right w:val="none" w:sz="0" w:space="0" w:color="auto"/>
          </w:divBdr>
        </w:div>
        <w:div w:id="1715932090">
          <w:marLeft w:val="0"/>
          <w:marRight w:val="0"/>
          <w:marTop w:val="0"/>
          <w:marBottom w:val="0"/>
          <w:divBdr>
            <w:top w:val="none" w:sz="0" w:space="0" w:color="auto"/>
            <w:left w:val="none" w:sz="0" w:space="0" w:color="auto"/>
            <w:bottom w:val="none" w:sz="0" w:space="0" w:color="auto"/>
            <w:right w:val="none" w:sz="0" w:space="0" w:color="auto"/>
          </w:divBdr>
          <w:divsChild>
            <w:div w:id="269817889">
              <w:marLeft w:val="0"/>
              <w:marRight w:val="0"/>
              <w:marTop w:val="0"/>
              <w:marBottom w:val="0"/>
              <w:divBdr>
                <w:top w:val="none" w:sz="0" w:space="0" w:color="auto"/>
                <w:left w:val="none" w:sz="0" w:space="0" w:color="auto"/>
                <w:bottom w:val="none" w:sz="0" w:space="0" w:color="auto"/>
                <w:right w:val="none" w:sz="0" w:space="0" w:color="auto"/>
              </w:divBdr>
            </w:div>
            <w:div w:id="278101171">
              <w:marLeft w:val="0"/>
              <w:marRight w:val="0"/>
              <w:marTop w:val="0"/>
              <w:marBottom w:val="0"/>
              <w:divBdr>
                <w:top w:val="none" w:sz="0" w:space="0" w:color="auto"/>
                <w:left w:val="none" w:sz="0" w:space="0" w:color="auto"/>
                <w:bottom w:val="none" w:sz="0" w:space="0" w:color="auto"/>
                <w:right w:val="none" w:sz="0" w:space="0" w:color="auto"/>
              </w:divBdr>
            </w:div>
            <w:div w:id="278338018">
              <w:marLeft w:val="0"/>
              <w:marRight w:val="0"/>
              <w:marTop w:val="0"/>
              <w:marBottom w:val="0"/>
              <w:divBdr>
                <w:top w:val="none" w:sz="0" w:space="0" w:color="auto"/>
                <w:left w:val="none" w:sz="0" w:space="0" w:color="auto"/>
                <w:bottom w:val="none" w:sz="0" w:space="0" w:color="auto"/>
                <w:right w:val="none" w:sz="0" w:space="0" w:color="auto"/>
              </w:divBdr>
            </w:div>
            <w:div w:id="326204680">
              <w:marLeft w:val="0"/>
              <w:marRight w:val="0"/>
              <w:marTop w:val="0"/>
              <w:marBottom w:val="0"/>
              <w:divBdr>
                <w:top w:val="none" w:sz="0" w:space="0" w:color="auto"/>
                <w:left w:val="none" w:sz="0" w:space="0" w:color="auto"/>
                <w:bottom w:val="none" w:sz="0" w:space="0" w:color="auto"/>
                <w:right w:val="none" w:sz="0" w:space="0" w:color="auto"/>
              </w:divBdr>
            </w:div>
            <w:div w:id="408385257">
              <w:marLeft w:val="0"/>
              <w:marRight w:val="0"/>
              <w:marTop w:val="0"/>
              <w:marBottom w:val="0"/>
              <w:divBdr>
                <w:top w:val="none" w:sz="0" w:space="0" w:color="auto"/>
                <w:left w:val="none" w:sz="0" w:space="0" w:color="auto"/>
                <w:bottom w:val="none" w:sz="0" w:space="0" w:color="auto"/>
                <w:right w:val="none" w:sz="0" w:space="0" w:color="auto"/>
              </w:divBdr>
            </w:div>
            <w:div w:id="577403572">
              <w:marLeft w:val="0"/>
              <w:marRight w:val="0"/>
              <w:marTop w:val="0"/>
              <w:marBottom w:val="0"/>
              <w:divBdr>
                <w:top w:val="none" w:sz="0" w:space="0" w:color="auto"/>
                <w:left w:val="none" w:sz="0" w:space="0" w:color="auto"/>
                <w:bottom w:val="none" w:sz="0" w:space="0" w:color="auto"/>
                <w:right w:val="none" w:sz="0" w:space="0" w:color="auto"/>
              </w:divBdr>
            </w:div>
            <w:div w:id="636378722">
              <w:marLeft w:val="0"/>
              <w:marRight w:val="0"/>
              <w:marTop w:val="0"/>
              <w:marBottom w:val="0"/>
              <w:divBdr>
                <w:top w:val="none" w:sz="0" w:space="0" w:color="auto"/>
                <w:left w:val="none" w:sz="0" w:space="0" w:color="auto"/>
                <w:bottom w:val="none" w:sz="0" w:space="0" w:color="auto"/>
                <w:right w:val="none" w:sz="0" w:space="0" w:color="auto"/>
              </w:divBdr>
            </w:div>
            <w:div w:id="834107988">
              <w:marLeft w:val="0"/>
              <w:marRight w:val="0"/>
              <w:marTop w:val="0"/>
              <w:marBottom w:val="0"/>
              <w:divBdr>
                <w:top w:val="none" w:sz="0" w:space="0" w:color="auto"/>
                <w:left w:val="none" w:sz="0" w:space="0" w:color="auto"/>
                <w:bottom w:val="none" w:sz="0" w:space="0" w:color="auto"/>
                <w:right w:val="none" w:sz="0" w:space="0" w:color="auto"/>
              </w:divBdr>
            </w:div>
            <w:div w:id="994793875">
              <w:marLeft w:val="0"/>
              <w:marRight w:val="0"/>
              <w:marTop w:val="0"/>
              <w:marBottom w:val="0"/>
              <w:divBdr>
                <w:top w:val="none" w:sz="0" w:space="0" w:color="auto"/>
                <w:left w:val="none" w:sz="0" w:space="0" w:color="auto"/>
                <w:bottom w:val="none" w:sz="0" w:space="0" w:color="auto"/>
                <w:right w:val="none" w:sz="0" w:space="0" w:color="auto"/>
              </w:divBdr>
            </w:div>
            <w:div w:id="1146514571">
              <w:marLeft w:val="0"/>
              <w:marRight w:val="0"/>
              <w:marTop w:val="0"/>
              <w:marBottom w:val="0"/>
              <w:divBdr>
                <w:top w:val="none" w:sz="0" w:space="0" w:color="auto"/>
                <w:left w:val="none" w:sz="0" w:space="0" w:color="auto"/>
                <w:bottom w:val="none" w:sz="0" w:space="0" w:color="auto"/>
                <w:right w:val="none" w:sz="0" w:space="0" w:color="auto"/>
              </w:divBdr>
            </w:div>
            <w:div w:id="1204370275">
              <w:marLeft w:val="0"/>
              <w:marRight w:val="0"/>
              <w:marTop w:val="0"/>
              <w:marBottom w:val="0"/>
              <w:divBdr>
                <w:top w:val="none" w:sz="0" w:space="0" w:color="auto"/>
                <w:left w:val="none" w:sz="0" w:space="0" w:color="auto"/>
                <w:bottom w:val="none" w:sz="0" w:space="0" w:color="auto"/>
                <w:right w:val="none" w:sz="0" w:space="0" w:color="auto"/>
              </w:divBdr>
            </w:div>
            <w:div w:id="1293099179">
              <w:marLeft w:val="0"/>
              <w:marRight w:val="0"/>
              <w:marTop w:val="0"/>
              <w:marBottom w:val="0"/>
              <w:divBdr>
                <w:top w:val="none" w:sz="0" w:space="0" w:color="auto"/>
                <w:left w:val="none" w:sz="0" w:space="0" w:color="auto"/>
                <w:bottom w:val="none" w:sz="0" w:space="0" w:color="auto"/>
                <w:right w:val="none" w:sz="0" w:space="0" w:color="auto"/>
              </w:divBdr>
            </w:div>
            <w:div w:id="1582715706">
              <w:marLeft w:val="0"/>
              <w:marRight w:val="0"/>
              <w:marTop w:val="0"/>
              <w:marBottom w:val="0"/>
              <w:divBdr>
                <w:top w:val="none" w:sz="0" w:space="0" w:color="auto"/>
                <w:left w:val="none" w:sz="0" w:space="0" w:color="auto"/>
                <w:bottom w:val="none" w:sz="0" w:space="0" w:color="auto"/>
                <w:right w:val="none" w:sz="0" w:space="0" w:color="auto"/>
              </w:divBdr>
            </w:div>
            <w:div w:id="1723485546">
              <w:marLeft w:val="0"/>
              <w:marRight w:val="0"/>
              <w:marTop w:val="0"/>
              <w:marBottom w:val="0"/>
              <w:divBdr>
                <w:top w:val="none" w:sz="0" w:space="0" w:color="auto"/>
                <w:left w:val="none" w:sz="0" w:space="0" w:color="auto"/>
                <w:bottom w:val="none" w:sz="0" w:space="0" w:color="auto"/>
                <w:right w:val="none" w:sz="0" w:space="0" w:color="auto"/>
              </w:divBdr>
            </w:div>
            <w:div w:id="1737895144">
              <w:marLeft w:val="0"/>
              <w:marRight w:val="0"/>
              <w:marTop w:val="0"/>
              <w:marBottom w:val="0"/>
              <w:divBdr>
                <w:top w:val="none" w:sz="0" w:space="0" w:color="auto"/>
                <w:left w:val="none" w:sz="0" w:space="0" w:color="auto"/>
                <w:bottom w:val="none" w:sz="0" w:space="0" w:color="auto"/>
                <w:right w:val="none" w:sz="0" w:space="0" w:color="auto"/>
              </w:divBdr>
            </w:div>
            <w:div w:id="1742438119">
              <w:marLeft w:val="0"/>
              <w:marRight w:val="0"/>
              <w:marTop w:val="0"/>
              <w:marBottom w:val="0"/>
              <w:divBdr>
                <w:top w:val="none" w:sz="0" w:space="0" w:color="auto"/>
                <w:left w:val="none" w:sz="0" w:space="0" w:color="auto"/>
                <w:bottom w:val="none" w:sz="0" w:space="0" w:color="auto"/>
                <w:right w:val="none" w:sz="0" w:space="0" w:color="auto"/>
              </w:divBdr>
            </w:div>
            <w:div w:id="1805389610">
              <w:marLeft w:val="0"/>
              <w:marRight w:val="0"/>
              <w:marTop w:val="0"/>
              <w:marBottom w:val="0"/>
              <w:divBdr>
                <w:top w:val="none" w:sz="0" w:space="0" w:color="auto"/>
                <w:left w:val="none" w:sz="0" w:space="0" w:color="auto"/>
                <w:bottom w:val="none" w:sz="0" w:space="0" w:color="auto"/>
                <w:right w:val="none" w:sz="0" w:space="0" w:color="auto"/>
              </w:divBdr>
            </w:div>
            <w:div w:id="1900164513">
              <w:marLeft w:val="0"/>
              <w:marRight w:val="0"/>
              <w:marTop w:val="0"/>
              <w:marBottom w:val="0"/>
              <w:divBdr>
                <w:top w:val="none" w:sz="0" w:space="0" w:color="auto"/>
                <w:left w:val="none" w:sz="0" w:space="0" w:color="auto"/>
                <w:bottom w:val="none" w:sz="0" w:space="0" w:color="auto"/>
                <w:right w:val="none" w:sz="0" w:space="0" w:color="auto"/>
              </w:divBdr>
            </w:div>
            <w:div w:id="2133328825">
              <w:marLeft w:val="0"/>
              <w:marRight w:val="0"/>
              <w:marTop w:val="0"/>
              <w:marBottom w:val="0"/>
              <w:divBdr>
                <w:top w:val="none" w:sz="0" w:space="0" w:color="auto"/>
                <w:left w:val="none" w:sz="0" w:space="0" w:color="auto"/>
                <w:bottom w:val="none" w:sz="0" w:space="0" w:color="auto"/>
                <w:right w:val="none" w:sz="0" w:space="0" w:color="auto"/>
              </w:divBdr>
            </w:div>
            <w:div w:id="2134399590">
              <w:marLeft w:val="0"/>
              <w:marRight w:val="0"/>
              <w:marTop w:val="0"/>
              <w:marBottom w:val="0"/>
              <w:divBdr>
                <w:top w:val="none" w:sz="0" w:space="0" w:color="auto"/>
                <w:left w:val="none" w:sz="0" w:space="0" w:color="auto"/>
                <w:bottom w:val="none" w:sz="0" w:space="0" w:color="auto"/>
                <w:right w:val="none" w:sz="0" w:space="0" w:color="auto"/>
              </w:divBdr>
            </w:div>
          </w:divsChild>
        </w:div>
        <w:div w:id="1853059093">
          <w:marLeft w:val="0"/>
          <w:marRight w:val="0"/>
          <w:marTop w:val="0"/>
          <w:marBottom w:val="0"/>
          <w:divBdr>
            <w:top w:val="none" w:sz="0" w:space="0" w:color="auto"/>
            <w:left w:val="none" w:sz="0" w:space="0" w:color="auto"/>
            <w:bottom w:val="none" w:sz="0" w:space="0" w:color="auto"/>
            <w:right w:val="none" w:sz="0" w:space="0" w:color="auto"/>
          </w:divBdr>
        </w:div>
        <w:div w:id="1871188664">
          <w:marLeft w:val="0"/>
          <w:marRight w:val="0"/>
          <w:marTop w:val="0"/>
          <w:marBottom w:val="0"/>
          <w:divBdr>
            <w:top w:val="none" w:sz="0" w:space="0" w:color="auto"/>
            <w:left w:val="none" w:sz="0" w:space="0" w:color="auto"/>
            <w:bottom w:val="none" w:sz="0" w:space="0" w:color="auto"/>
            <w:right w:val="none" w:sz="0" w:space="0" w:color="auto"/>
          </w:divBdr>
          <w:divsChild>
            <w:div w:id="69543167">
              <w:marLeft w:val="0"/>
              <w:marRight w:val="0"/>
              <w:marTop w:val="0"/>
              <w:marBottom w:val="0"/>
              <w:divBdr>
                <w:top w:val="none" w:sz="0" w:space="0" w:color="auto"/>
                <w:left w:val="none" w:sz="0" w:space="0" w:color="auto"/>
                <w:bottom w:val="none" w:sz="0" w:space="0" w:color="auto"/>
                <w:right w:val="none" w:sz="0" w:space="0" w:color="auto"/>
              </w:divBdr>
            </w:div>
            <w:div w:id="91125247">
              <w:marLeft w:val="0"/>
              <w:marRight w:val="0"/>
              <w:marTop w:val="0"/>
              <w:marBottom w:val="0"/>
              <w:divBdr>
                <w:top w:val="none" w:sz="0" w:space="0" w:color="auto"/>
                <w:left w:val="none" w:sz="0" w:space="0" w:color="auto"/>
                <w:bottom w:val="none" w:sz="0" w:space="0" w:color="auto"/>
                <w:right w:val="none" w:sz="0" w:space="0" w:color="auto"/>
              </w:divBdr>
            </w:div>
            <w:div w:id="176580398">
              <w:marLeft w:val="0"/>
              <w:marRight w:val="0"/>
              <w:marTop w:val="0"/>
              <w:marBottom w:val="0"/>
              <w:divBdr>
                <w:top w:val="none" w:sz="0" w:space="0" w:color="auto"/>
                <w:left w:val="none" w:sz="0" w:space="0" w:color="auto"/>
                <w:bottom w:val="none" w:sz="0" w:space="0" w:color="auto"/>
                <w:right w:val="none" w:sz="0" w:space="0" w:color="auto"/>
              </w:divBdr>
            </w:div>
            <w:div w:id="294919711">
              <w:marLeft w:val="0"/>
              <w:marRight w:val="0"/>
              <w:marTop w:val="0"/>
              <w:marBottom w:val="0"/>
              <w:divBdr>
                <w:top w:val="none" w:sz="0" w:space="0" w:color="auto"/>
                <w:left w:val="none" w:sz="0" w:space="0" w:color="auto"/>
                <w:bottom w:val="none" w:sz="0" w:space="0" w:color="auto"/>
                <w:right w:val="none" w:sz="0" w:space="0" w:color="auto"/>
              </w:divBdr>
            </w:div>
            <w:div w:id="371614760">
              <w:marLeft w:val="0"/>
              <w:marRight w:val="0"/>
              <w:marTop w:val="0"/>
              <w:marBottom w:val="0"/>
              <w:divBdr>
                <w:top w:val="none" w:sz="0" w:space="0" w:color="auto"/>
                <w:left w:val="none" w:sz="0" w:space="0" w:color="auto"/>
                <w:bottom w:val="none" w:sz="0" w:space="0" w:color="auto"/>
                <w:right w:val="none" w:sz="0" w:space="0" w:color="auto"/>
              </w:divBdr>
            </w:div>
            <w:div w:id="443774190">
              <w:marLeft w:val="0"/>
              <w:marRight w:val="0"/>
              <w:marTop w:val="0"/>
              <w:marBottom w:val="0"/>
              <w:divBdr>
                <w:top w:val="none" w:sz="0" w:space="0" w:color="auto"/>
                <w:left w:val="none" w:sz="0" w:space="0" w:color="auto"/>
                <w:bottom w:val="none" w:sz="0" w:space="0" w:color="auto"/>
                <w:right w:val="none" w:sz="0" w:space="0" w:color="auto"/>
              </w:divBdr>
            </w:div>
            <w:div w:id="491143455">
              <w:marLeft w:val="0"/>
              <w:marRight w:val="0"/>
              <w:marTop w:val="0"/>
              <w:marBottom w:val="0"/>
              <w:divBdr>
                <w:top w:val="none" w:sz="0" w:space="0" w:color="auto"/>
                <w:left w:val="none" w:sz="0" w:space="0" w:color="auto"/>
                <w:bottom w:val="none" w:sz="0" w:space="0" w:color="auto"/>
                <w:right w:val="none" w:sz="0" w:space="0" w:color="auto"/>
              </w:divBdr>
            </w:div>
            <w:div w:id="687685195">
              <w:marLeft w:val="0"/>
              <w:marRight w:val="0"/>
              <w:marTop w:val="0"/>
              <w:marBottom w:val="0"/>
              <w:divBdr>
                <w:top w:val="none" w:sz="0" w:space="0" w:color="auto"/>
                <w:left w:val="none" w:sz="0" w:space="0" w:color="auto"/>
                <w:bottom w:val="none" w:sz="0" w:space="0" w:color="auto"/>
                <w:right w:val="none" w:sz="0" w:space="0" w:color="auto"/>
              </w:divBdr>
            </w:div>
            <w:div w:id="806583175">
              <w:marLeft w:val="0"/>
              <w:marRight w:val="0"/>
              <w:marTop w:val="0"/>
              <w:marBottom w:val="0"/>
              <w:divBdr>
                <w:top w:val="none" w:sz="0" w:space="0" w:color="auto"/>
                <w:left w:val="none" w:sz="0" w:space="0" w:color="auto"/>
                <w:bottom w:val="none" w:sz="0" w:space="0" w:color="auto"/>
                <w:right w:val="none" w:sz="0" w:space="0" w:color="auto"/>
              </w:divBdr>
            </w:div>
            <w:div w:id="957101826">
              <w:marLeft w:val="0"/>
              <w:marRight w:val="0"/>
              <w:marTop w:val="0"/>
              <w:marBottom w:val="0"/>
              <w:divBdr>
                <w:top w:val="none" w:sz="0" w:space="0" w:color="auto"/>
                <w:left w:val="none" w:sz="0" w:space="0" w:color="auto"/>
                <w:bottom w:val="none" w:sz="0" w:space="0" w:color="auto"/>
                <w:right w:val="none" w:sz="0" w:space="0" w:color="auto"/>
              </w:divBdr>
            </w:div>
            <w:div w:id="1086683020">
              <w:marLeft w:val="0"/>
              <w:marRight w:val="0"/>
              <w:marTop w:val="0"/>
              <w:marBottom w:val="0"/>
              <w:divBdr>
                <w:top w:val="none" w:sz="0" w:space="0" w:color="auto"/>
                <w:left w:val="none" w:sz="0" w:space="0" w:color="auto"/>
                <w:bottom w:val="none" w:sz="0" w:space="0" w:color="auto"/>
                <w:right w:val="none" w:sz="0" w:space="0" w:color="auto"/>
              </w:divBdr>
            </w:div>
            <w:div w:id="1181310880">
              <w:marLeft w:val="0"/>
              <w:marRight w:val="0"/>
              <w:marTop w:val="0"/>
              <w:marBottom w:val="0"/>
              <w:divBdr>
                <w:top w:val="none" w:sz="0" w:space="0" w:color="auto"/>
                <w:left w:val="none" w:sz="0" w:space="0" w:color="auto"/>
                <w:bottom w:val="none" w:sz="0" w:space="0" w:color="auto"/>
                <w:right w:val="none" w:sz="0" w:space="0" w:color="auto"/>
              </w:divBdr>
            </w:div>
            <w:div w:id="1354381758">
              <w:marLeft w:val="0"/>
              <w:marRight w:val="0"/>
              <w:marTop w:val="0"/>
              <w:marBottom w:val="0"/>
              <w:divBdr>
                <w:top w:val="none" w:sz="0" w:space="0" w:color="auto"/>
                <w:left w:val="none" w:sz="0" w:space="0" w:color="auto"/>
                <w:bottom w:val="none" w:sz="0" w:space="0" w:color="auto"/>
                <w:right w:val="none" w:sz="0" w:space="0" w:color="auto"/>
              </w:divBdr>
            </w:div>
            <w:div w:id="1359742183">
              <w:marLeft w:val="0"/>
              <w:marRight w:val="0"/>
              <w:marTop w:val="0"/>
              <w:marBottom w:val="0"/>
              <w:divBdr>
                <w:top w:val="none" w:sz="0" w:space="0" w:color="auto"/>
                <w:left w:val="none" w:sz="0" w:space="0" w:color="auto"/>
                <w:bottom w:val="none" w:sz="0" w:space="0" w:color="auto"/>
                <w:right w:val="none" w:sz="0" w:space="0" w:color="auto"/>
              </w:divBdr>
            </w:div>
            <w:div w:id="1376739092">
              <w:marLeft w:val="0"/>
              <w:marRight w:val="0"/>
              <w:marTop w:val="0"/>
              <w:marBottom w:val="0"/>
              <w:divBdr>
                <w:top w:val="none" w:sz="0" w:space="0" w:color="auto"/>
                <w:left w:val="none" w:sz="0" w:space="0" w:color="auto"/>
                <w:bottom w:val="none" w:sz="0" w:space="0" w:color="auto"/>
                <w:right w:val="none" w:sz="0" w:space="0" w:color="auto"/>
              </w:divBdr>
            </w:div>
            <w:div w:id="1422796918">
              <w:marLeft w:val="0"/>
              <w:marRight w:val="0"/>
              <w:marTop w:val="0"/>
              <w:marBottom w:val="0"/>
              <w:divBdr>
                <w:top w:val="none" w:sz="0" w:space="0" w:color="auto"/>
                <w:left w:val="none" w:sz="0" w:space="0" w:color="auto"/>
                <w:bottom w:val="none" w:sz="0" w:space="0" w:color="auto"/>
                <w:right w:val="none" w:sz="0" w:space="0" w:color="auto"/>
              </w:divBdr>
            </w:div>
            <w:div w:id="1458445921">
              <w:marLeft w:val="0"/>
              <w:marRight w:val="0"/>
              <w:marTop w:val="0"/>
              <w:marBottom w:val="0"/>
              <w:divBdr>
                <w:top w:val="none" w:sz="0" w:space="0" w:color="auto"/>
                <w:left w:val="none" w:sz="0" w:space="0" w:color="auto"/>
                <w:bottom w:val="none" w:sz="0" w:space="0" w:color="auto"/>
                <w:right w:val="none" w:sz="0" w:space="0" w:color="auto"/>
              </w:divBdr>
            </w:div>
            <w:div w:id="1496266993">
              <w:marLeft w:val="0"/>
              <w:marRight w:val="0"/>
              <w:marTop w:val="0"/>
              <w:marBottom w:val="0"/>
              <w:divBdr>
                <w:top w:val="none" w:sz="0" w:space="0" w:color="auto"/>
                <w:left w:val="none" w:sz="0" w:space="0" w:color="auto"/>
                <w:bottom w:val="none" w:sz="0" w:space="0" w:color="auto"/>
                <w:right w:val="none" w:sz="0" w:space="0" w:color="auto"/>
              </w:divBdr>
            </w:div>
            <w:div w:id="1760638771">
              <w:marLeft w:val="0"/>
              <w:marRight w:val="0"/>
              <w:marTop w:val="0"/>
              <w:marBottom w:val="0"/>
              <w:divBdr>
                <w:top w:val="none" w:sz="0" w:space="0" w:color="auto"/>
                <w:left w:val="none" w:sz="0" w:space="0" w:color="auto"/>
                <w:bottom w:val="none" w:sz="0" w:space="0" w:color="auto"/>
                <w:right w:val="none" w:sz="0" w:space="0" w:color="auto"/>
              </w:divBdr>
            </w:div>
            <w:div w:id="2015067408">
              <w:marLeft w:val="0"/>
              <w:marRight w:val="0"/>
              <w:marTop w:val="0"/>
              <w:marBottom w:val="0"/>
              <w:divBdr>
                <w:top w:val="none" w:sz="0" w:space="0" w:color="auto"/>
                <w:left w:val="none" w:sz="0" w:space="0" w:color="auto"/>
                <w:bottom w:val="none" w:sz="0" w:space="0" w:color="auto"/>
                <w:right w:val="none" w:sz="0" w:space="0" w:color="auto"/>
              </w:divBdr>
            </w:div>
          </w:divsChild>
        </w:div>
        <w:div w:id="2100634688">
          <w:marLeft w:val="0"/>
          <w:marRight w:val="0"/>
          <w:marTop w:val="0"/>
          <w:marBottom w:val="0"/>
          <w:divBdr>
            <w:top w:val="none" w:sz="0" w:space="0" w:color="auto"/>
            <w:left w:val="none" w:sz="0" w:space="0" w:color="auto"/>
            <w:bottom w:val="none" w:sz="0" w:space="0" w:color="auto"/>
            <w:right w:val="none" w:sz="0" w:space="0" w:color="auto"/>
          </w:divBdr>
        </w:div>
        <w:div w:id="2118333662">
          <w:marLeft w:val="0"/>
          <w:marRight w:val="0"/>
          <w:marTop w:val="0"/>
          <w:marBottom w:val="0"/>
          <w:divBdr>
            <w:top w:val="none" w:sz="0" w:space="0" w:color="auto"/>
            <w:left w:val="none" w:sz="0" w:space="0" w:color="auto"/>
            <w:bottom w:val="none" w:sz="0" w:space="0" w:color="auto"/>
            <w:right w:val="none" w:sz="0" w:space="0" w:color="auto"/>
          </w:divBdr>
        </w:div>
      </w:divsChild>
    </w:div>
    <w:div w:id="321742114">
      <w:bodyDiv w:val="1"/>
      <w:marLeft w:val="0"/>
      <w:marRight w:val="0"/>
      <w:marTop w:val="0"/>
      <w:marBottom w:val="0"/>
      <w:divBdr>
        <w:top w:val="none" w:sz="0" w:space="0" w:color="auto"/>
        <w:left w:val="none" w:sz="0" w:space="0" w:color="auto"/>
        <w:bottom w:val="none" w:sz="0" w:space="0" w:color="auto"/>
        <w:right w:val="none" w:sz="0" w:space="0" w:color="auto"/>
      </w:divBdr>
    </w:div>
    <w:div w:id="321856417">
      <w:bodyDiv w:val="1"/>
      <w:marLeft w:val="0"/>
      <w:marRight w:val="0"/>
      <w:marTop w:val="0"/>
      <w:marBottom w:val="0"/>
      <w:divBdr>
        <w:top w:val="none" w:sz="0" w:space="0" w:color="auto"/>
        <w:left w:val="none" w:sz="0" w:space="0" w:color="auto"/>
        <w:bottom w:val="none" w:sz="0" w:space="0" w:color="auto"/>
        <w:right w:val="none" w:sz="0" w:space="0" w:color="auto"/>
      </w:divBdr>
    </w:div>
    <w:div w:id="336809423">
      <w:bodyDiv w:val="1"/>
      <w:marLeft w:val="0"/>
      <w:marRight w:val="0"/>
      <w:marTop w:val="0"/>
      <w:marBottom w:val="0"/>
      <w:divBdr>
        <w:top w:val="none" w:sz="0" w:space="0" w:color="auto"/>
        <w:left w:val="none" w:sz="0" w:space="0" w:color="auto"/>
        <w:bottom w:val="none" w:sz="0" w:space="0" w:color="auto"/>
        <w:right w:val="none" w:sz="0" w:space="0" w:color="auto"/>
      </w:divBdr>
    </w:div>
    <w:div w:id="360056689">
      <w:bodyDiv w:val="1"/>
      <w:marLeft w:val="0"/>
      <w:marRight w:val="0"/>
      <w:marTop w:val="0"/>
      <w:marBottom w:val="0"/>
      <w:divBdr>
        <w:top w:val="none" w:sz="0" w:space="0" w:color="auto"/>
        <w:left w:val="none" w:sz="0" w:space="0" w:color="auto"/>
        <w:bottom w:val="none" w:sz="0" w:space="0" w:color="auto"/>
        <w:right w:val="none" w:sz="0" w:space="0" w:color="auto"/>
      </w:divBdr>
      <w:divsChild>
        <w:div w:id="8145649">
          <w:marLeft w:val="0"/>
          <w:marRight w:val="0"/>
          <w:marTop w:val="0"/>
          <w:marBottom w:val="0"/>
          <w:divBdr>
            <w:top w:val="none" w:sz="0" w:space="0" w:color="auto"/>
            <w:left w:val="none" w:sz="0" w:space="0" w:color="auto"/>
            <w:bottom w:val="none" w:sz="0" w:space="0" w:color="auto"/>
            <w:right w:val="none" w:sz="0" w:space="0" w:color="auto"/>
          </w:divBdr>
        </w:div>
        <w:div w:id="352077585">
          <w:marLeft w:val="0"/>
          <w:marRight w:val="0"/>
          <w:marTop w:val="0"/>
          <w:marBottom w:val="0"/>
          <w:divBdr>
            <w:top w:val="none" w:sz="0" w:space="0" w:color="auto"/>
            <w:left w:val="none" w:sz="0" w:space="0" w:color="auto"/>
            <w:bottom w:val="none" w:sz="0" w:space="0" w:color="auto"/>
            <w:right w:val="none" w:sz="0" w:space="0" w:color="auto"/>
          </w:divBdr>
        </w:div>
        <w:div w:id="668101061">
          <w:marLeft w:val="0"/>
          <w:marRight w:val="0"/>
          <w:marTop w:val="0"/>
          <w:marBottom w:val="0"/>
          <w:divBdr>
            <w:top w:val="none" w:sz="0" w:space="0" w:color="auto"/>
            <w:left w:val="none" w:sz="0" w:space="0" w:color="auto"/>
            <w:bottom w:val="none" w:sz="0" w:space="0" w:color="auto"/>
            <w:right w:val="none" w:sz="0" w:space="0" w:color="auto"/>
          </w:divBdr>
          <w:divsChild>
            <w:div w:id="31345522">
              <w:marLeft w:val="0"/>
              <w:marRight w:val="0"/>
              <w:marTop w:val="0"/>
              <w:marBottom w:val="0"/>
              <w:divBdr>
                <w:top w:val="none" w:sz="0" w:space="0" w:color="auto"/>
                <w:left w:val="none" w:sz="0" w:space="0" w:color="auto"/>
                <w:bottom w:val="none" w:sz="0" w:space="0" w:color="auto"/>
                <w:right w:val="none" w:sz="0" w:space="0" w:color="auto"/>
              </w:divBdr>
            </w:div>
            <w:div w:id="93213068">
              <w:marLeft w:val="0"/>
              <w:marRight w:val="0"/>
              <w:marTop w:val="0"/>
              <w:marBottom w:val="0"/>
              <w:divBdr>
                <w:top w:val="none" w:sz="0" w:space="0" w:color="auto"/>
                <w:left w:val="none" w:sz="0" w:space="0" w:color="auto"/>
                <w:bottom w:val="none" w:sz="0" w:space="0" w:color="auto"/>
                <w:right w:val="none" w:sz="0" w:space="0" w:color="auto"/>
              </w:divBdr>
            </w:div>
            <w:div w:id="149365760">
              <w:marLeft w:val="0"/>
              <w:marRight w:val="0"/>
              <w:marTop w:val="0"/>
              <w:marBottom w:val="0"/>
              <w:divBdr>
                <w:top w:val="none" w:sz="0" w:space="0" w:color="auto"/>
                <w:left w:val="none" w:sz="0" w:space="0" w:color="auto"/>
                <w:bottom w:val="none" w:sz="0" w:space="0" w:color="auto"/>
                <w:right w:val="none" w:sz="0" w:space="0" w:color="auto"/>
              </w:divBdr>
            </w:div>
            <w:div w:id="225650074">
              <w:marLeft w:val="0"/>
              <w:marRight w:val="0"/>
              <w:marTop w:val="0"/>
              <w:marBottom w:val="0"/>
              <w:divBdr>
                <w:top w:val="none" w:sz="0" w:space="0" w:color="auto"/>
                <w:left w:val="none" w:sz="0" w:space="0" w:color="auto"/>
                <w:bottom w:val="none" w:sz="0" w:space="0" w:color="auto"/>
                <w:right w:val="none" w:sz="0" w:space="0" w:color="auto"/>
              </w:divBdr>
            </w:div>
            <w:div w:id="333069924">
              <w:marLeft w:val="0"/>
              <w:marRight w:val="0"/>
              <w:marTop w:val="0"/>
              <w:marBottom w:val="0"/>
              <w:divBdr>
                <w:top w:val="none" w:sz="0" w:space="0" w:color="auto"/>
                <w:left w:val="none" w:sz="0" w:space="0" w:color="auto"/>
                <w:bottom w:val="none" w:sz="0" w:space="0" w:color="auto"/>
                <w:right w:val="none" w:sz="0" w:space="0" w:color="auto"/>
              </w:divBdr>
            </w:div>
            <w:div w:id="424232180">
              <w:marLeft w:val="0"/>
              <w:marRight w:val="0"/>
              <w:marTop w:val="0"/>
              <w:marBottom w:val="0"/>
              <w:divBdr>
                <w:top w:val="none" w:sz="0" w:space="0" w:color="auto"/>
                <w:left w:val="none" w:sz="0" w:space="0" w:color="auto"/>
                <w:bottom w:val="none" w:sz="0" w:space="0" w:color="auto"/>
                <w:right w:val="none" w:sz="0" w:space="0" w:color="auto"/>
              </w:divBdr>
            </w:div>
            <w:div w:id="479812627">
              <w:marLeft w:val="0"/>
              <w:marRight w:val="0"/>
              <w:marTop w:val="0"/>
              <w:marBottom w:val="0"/>
              <w:divBdr>
                <w:top w:val="none" w:sz="0" w:space="0" w:color="auto"/>
                <w:left w:val="none" w:sz="0" w:space="0" w:color="auto"/>
                <w:bottom w:val="none" w:sz="0" w:space="0" w:color="auto"/>
                <w:right w:val="none" w:sz="0" w:space="0" w:color="auto"/>
              </w:divBdr>
            </w:div>
            <w:div w:id="667632321">
              <w:marLeft w:val="0"/>
              <w:marRight w:val="0"/>
              <w:marTop w:val="0"/>
              <w:marBottom w:val="0"/>
              <w:divBdr>
                <w:top w:val="none" w:sz="0" w:space="0" w:color="auto"/>
                <w:left w:val="none" w:sz="0" w:space="0" w:color="auto"/>
                <w:bottom w:val="none" w:sz="0" w:space="0" w:color="auto"/>
                <w:right w:val="none" w:sz="0" w:space="0" w:color="auto"/>
              </w:divBdr>
            </w:div>
            <w:div w:id="807745603">
              <w:marLeft w:val="0"/>
              <w:marRight w:val="0"/>
              <w:marTop w:val="0"/>
              <w:marBottom w:val="0"/>
              <w:divBdr>
                <w:top w:val="none" w:sz="0" w:space="0" w:color="auto"/>
                <w:left w:val="none" w:sz="0" w:space="0" w:color="auto"/>
                <w:bottom w:val="none" w:sz="0" w:space="0" w:color="auto"/>
                <w:right w:val="none" w:sz="0" w:space="0" w:color="auto"/>
              </w:divBdr>
            </w:div>
            <w:div w:id="1287004032">
              <w:marLeft w:val="0"/>
              <w:marRight w:val="0"/>
              <w:marTop w:val="0"/>
              <w:marBottom w:val="0"/>
              <w:divBdr>
                <w:top w:val="none" w:sz="0" w:space="0" w:color="auto"/>
                <w:left w:val="none" w:sz="0" w:space="0" w:color="auto"/>
                <w:bottom w:val="none" w:sz="0" w:space="0" w:color="auto"/>
                <w:right w:val="none" w:sz="0" w:space="0" w:color="auto"/>
              </w:divBdr>
            </w:div>
            <w:div w:id="1335375359">
              <w:marLeft w:val="0"/>
              <w:marRight w:val="0"/>
              <w:marTop w:val="0"/>
              <w:marBottom w:val="0"/>
              <w:divBdr>
                <w:top w:val="none" w:sz="0" w:space="0" w:color="auto"/>
                <w:left w:val="none" w:sz="0" w:space="0" w:color="auto"/>
                <w:bottom w:val="none" w:sz="0" w:space="0" w:color="auto"/>
                <w:right w:val="none" w:sz="0" w:space="0" w:color="auto"/>
              </w:divBdr>
            </w:div>
            <w:div w:id="1421754449">
              <w:marLeft w:val="0"/>
              <w:marRight w:val="0"/>
              <w:marTop w:val="0"/>
              <w:marBottom w:val="0"/>
              <w:divBdr>
                <w:top w:val="none" w:sz="0" w:space="0" w:color="auto"/>
                <w:left w:val="none" w:sz="0" w:space="0" w:color="auto"/>
                <w:bottom w:val="none" w:sz="0" w:space="0" w:color="auto"/>
                <w:right w:val="none" w:sz="0" w:space="0" w:color="auto"/>
              </w:divBdr>
            </w:div>
            <w:div w:id="1521778430">
              <w:marLeft w:val="0"/>
              <w:marRight w:val="0"/>
              <w:marTop w:val="0"/>
              <w:marBottom w:val="0"/>
              <w:divBdr>
                <w:top w:val="none" w:sz="0" w:space="0" w:color="auto"/>
                <w:left w:val="none" w:sz="0" w:space="0" w:color="auto"/>
                <w:bottom w:val="none" w:sz="0" w:space="0" w:color="auto"/>
                <w:right w:val="none" w:sz="0" w:space="0" w:color="auto"/>
              </w:divBdr>
            </w:div>
            <w:div w:id="1679230644">
              <w:marLeft w:val="0"/>
              <w:marRight w:val="0"/>
              <w:marTop w:val="0"/>
              <w:marBottom w:val="0"/>
              <w:divBdr>
                <w:top w:val="none" w:sz="0" w:space="0" w:color="auto"/>
                <w:left w:val="none" w:sz="0" w:space="0" w:color="auto"/>
                <w:bottom w:val="none" w:sz="0" w:space="0" w:color="auto"/>
                <w:right w:val="none" w:sz="0" w:space="0" w:color="auto"/>
              </w:divBdr>
            </w:div>
            <w:div w:id="1699039013">
              <w:marLeft w:val="0"/>
              <w:marRight w:val="0"/>
              <w:marTop w:val="0"/>
              <w:marBottom w:val="0"/>
              <w:divBdr>
                <w:top w:val="none" w:sz="0" w:space="0" w:color="auto"/>
                <w:left w:val="none" w:sz="0" w:space="0" w:color="auto"/>
                <w:bottom w:val="none" w:sz="0" w:space="0" w:color="auto"/>
                <w:right w:val="none" w:sz="0" w:space="0" w:color="auto"/>
              </w:divBdr>
            </w:div>
            <w:div w:id="1770422243">
              <w:marLeft w:val="0"/>
              <w:marRight w:val="0"/>
              <w:marTop w:val="0"/>
              <w:marBottom w:val="0"/>
              <w:divBdr>
                <w:top w:val="none" w:sz="0" w:space="0" w:color="auto"/>
                <w:left w:val="none" w:sz="0" w:space="0" w:color="auto"/>
                <w:bottom w:val="none" w:sz="0" w:space="0" w:color="auto"/>
                <w:right w:val="none" w:sz="0" w:space="0" w:color="auto"/>
              </w:divBdr>
            </w:div>
            <w:div w:id="1837377784">
              <w:marLeft w:val="0"/>
              <w:marRight w:val="0"/>
              <w:marTop w:val="0"/>
              <w:marBottom w:val="0"/>
              <w:divBdr>
                <w:top w:val="none" w:sz="0" w:space="0" w:color="auto"/>
                <w:left w:val="none" w:sz="0" w:space="0" w:color="auto"/>
                <w:bottom w:val="none" w:sz="0" w:space="0" w:color="auto"/>
                <w:right w:val="none" w:sz="0" w:space="0" w:color="auto"/>
              </w:divBdr>
            </w:div>
            <w:div w:id="1939173686">
              <w:marLeft w:val="0"/>
              <w:marRight w:val="0"/>
              <w:marTop w:val="0"/>
              <w:marBottom w:val="0"/>
              <w:divBdr>
                <w:top w:val="none" w:sz="0" w:space="0" w:color="auto"/>
                <w:left w:val="none" w:sz="0" w:space="0" w:color="auto"/>
                <w:bottom w:val="none" w:sz="0" w:space="0" w:color="auto"/>
                <w:right w:val="none" w:sz="0" w:space="0" w:color="auto"/>
              </w:divBdr>
            </w:div>
            <w:div w:id="2005620147">
              <w:marLeft w:val="0"/>
              <w:marRight w:val="0"/>
              <w:marTop w:val="0"/>
              <w:marBottom w:val="0"/>
              <w:divBdr>
                <w:top w:val="none" w:sz="0" w:space="0" w:color="auto"/>
                <w:left w:val="none" w:sz="0" w:space="0" w:color="auto"/>
                <w:bottom w:val="none" w:sz="0" w:space="0" w:color="auto"/>
                <w:right w:val="none" w:sz="0" w:space="0" w:color="auto"/>
              </w:divBdr>
            </w:div>
            <w:div w:id="2095083621">
              <w:marLeft w:val="0"/>
              <w:marRight w:val="0"/>
              <w:marTop w:val="0"/>
              <w:marBottom w:val="0"/>
              <w:divBdr>
                <w:top w:val="none" w:sz="0" w:space="0" w:color="auto"/>
                <w:left w:val="none" w:sz="0" w:space="0" w:color="auto"/>
                <w:bottom w:val="none" w:sz="0" w:space="0" w:color="auto"/>
                <w:right w:val="none" w:sz="0" w:space="0" w:color="auto"/>
              </w:divBdr>
            </w:div>
          </w:divsChild>
        </w:div>
        <w:div w:id="715929957">
          <w:marLeft w:val="0"/>
          <w:marRight w:val="0"/>
          <w:marTop w:val="0"/>
          <w:marBottom w:val="0"/>
          <w:divBdr>
            <w:top w:val="none" w:sz="0" w:space="0" w:color="auto"/>
            <w:left w:val="none" w:sz="0" w:space="0" w:color="auto"/>
            <w:bottom w:val="none" w:sz="0" w:space="0" w:color="auto"/>
            <w:right w:val="none" w:sz="0" w:space="0" w:color="auto"/>
          </w:divBdr>
        </w:div>
        <w:div w:id="1392188485">
          <w:marLeft w:val="0"/>
          <w:marRight w:val="0"/>
          <w:marTop w:val="0"/>
          <w:marBottom w:val="0"/>
          <w:divBdr>
            <w:top w:val="none" w:sz="0" w:space="0" w:color="auto"/>
            <w:left w:val="none" w:sz="0" w:space="0" w:color="auto"/>
            <w:bottom w:val="none" w:sz="0" w:space="0" w:color="auto"/>
            <w:right w:val="none" w:sz="0" w:space="0" w:color="auto"/>
          </w:divBdr>
        </w:div>
        <w:div w:id="1532836892">
          <w:marLeft w:val="0"/>
          <w:marRight w:val="0"/>
          <w:marTop w:val="0"/>
          <w:marBottom w:val="0"/>
          <w:divBdr>
            <w:top w:val="none" w:sz="0" w:space="0" w:color="auto"/>
            <w:left w:val="none" w:sz="0" w:space="0" w:color="auto"/>
            <w:bottom w:val="none" w:sz="0" w:space="0" w:color="auto"/>
            <w:right w:val="none" w:sz="0" w:space="0" w:color="auto"/>
          </w:divBdr>
        </w:div>
        <w:div w:id="2076076815">
          <w:marLeft w:val="0"/>
          <w:marRight w:val="0"/>
          <w:marTop w:val="0"/>
          <w:marBottom w:val="0"/>
          <w:divBdr>
            <w:top w:val="none" w:sz="0" w:space="0" w:color="auto"/>
            <w:left w:val="none" w:sz="0" w:space="0" w:color="auto"/>
            <w:bottom w:val="none" w:sz="0" w:space="0" w:color="auto"/>
            <w:right w:val="none" w:sz="0" w:space="0" w:color="auto"/>
          </w:divBdr>
        </w:div>
      </w:divsChild>
    </w:div>
    <w:div w:id="362638249">
      <w:bodyDiv w:val="1"/>
      <w:marLeft w:val="0"/>
      <w:marRight w:val="0"/>
      <w:marTop w:val="0"/>
      <w:marBottom w:val="0"/>
      <w:divBdr>
        <w:top w:val="none" w:sz="0" w:space="0" w:color="auto"/>
        <w:left w:val="none" w:sz="0" w:space="0" w:color="auto"/>
        <w:bottom w:val="none" w:sz="0" w:space="0" w:color="auto"/>
        <w:right w:val="none" w:sz="0" w:space="0" w:color="auto"/>
      </w:divBdr>
      <w:divsChild>
        <w:div w:id="34893598">
          <w:marLeft w:val="0"/>
          <w:marRight w:val="0"/>
          <w:marTop w:val="0"/>
          <w:marBottom w:val="0"/>
          <w:divBdr>
            <w:top w:val="none" w:sz="0" w:space="0" w:color="auto"/>
            <w:left w:val="none" w:sz="0" w:space="0" w:color="auto"/>
            <w:bottom w:val="none" w:sz="0" w:space="0" w:color="auto"/>
            <w:right w:val="none" w:sz="0" w:space="0" w:color="auto"/>
          </w:divBdr>
        </w:div>
        <w:div w:id="120997224">
          <w:marLeft w:val="0"/>
          <w:marRight w:val="0"/>
          <w:marTop w:val="0"/>
          <w:marBottom w:val="0"/>
          <w:divBdr>
            <w:top w:val="none" w:sz="0" w:space="0" w:color="auto"/>
            <w:left w:val="none" w:sz="0" w:space="0" w:color="auto"/>
            <w:bottom w:val="none" w:sz="0" w:space="0" w:color="auto"/>
            <w:right w:val="none" w:sz="0" w:space="0" w:color="auto"/>
          </w:divBdr>
        </w:div>
        <w:div w:id="151022653">
          <w:marLeft w:val="0"/>
          <w:marRight w:val="0"/>
          <w:marTop w:val="0"/>
          <w:marBottom w:val="0"/>
          <w:divBdr>
            <w:top w:val="none" w:sz="0" w:space="0" w:color="auto"/>
            <w:left w:val="none" w:sz="0" w:space="0" w:color="auto"/>
            <w:bottom w:val="none" w:sz="0" w:space="0" w:color="auto"/>
            <w:right w:val="none" w:sz="0" w:space="0" w:color="auto"/>
          </w:divBdr>
        </w:div>
        <w:div w:id="245962384">
          <w:marLeft w:val="0"/>
          <w:marRight w:val="0"/>
          <w:marTop w:val="0"/>
          <w:marBottom w:val="0"/>
          <w:divBdr>
            <w:top w:val="none" w:sz="0" w:space="0" w:color="auto"/>
            <w:left w:val="none" w:sz="0" w:space="0" w:color="auto"/>
            <w:bottom w:val="none" w:sz="0" w:space="0" w:color="auto"/>
            <w:right w:val="none" w:sz="0" w:space="0" w:color="auto"/>
          </w:divBdr>
        </w:div>
        <w:div w:id="431366638">
          <w:marLeft w:val="0"/>
          <w:marRight w:val="0"/>
          <w:marTop w:val="0"/>
          <w:marBottom w:val="0"/>
          <w:divBdr>
            <w:top w:val="none" w:sz="0" w:space="0" w:color="auto"/>
            <w:left w:val="none" w:sz="0" w:space="0" w:color="auto"/>
            <w:bottom w:val="none" w:sz="0" w:space="0" w:color="auto"/>
            <w:right w:val="none" w:sz="0" w:space="0" w:color="auto"/>
          </w:divBdr>
        </w:div>
        <w:div w:id="442265539">
          <w:marLeft w:val="0"/>
          <w:marRight w:val="0"/>
          <w:marTop w:val="0"/>
          <w:marBottom w:val="0"/>
          <w:divBdr>
            <w:top w:val="none" w:sz="0" w:space="0" w:color="auto"/>
            <w:left w:val="none" w:sz="0" w:space="0" w:color="auto"/>
            <w:bottom w:val="none" w:sz="0" w:space="0" w:color="auto"/>
            <w:right w:val="none" w:sz="0" w:space="0" w:color="auto"/>
          </w:divBdr>
        </w:div>
        <w:div w:id="716784619">
          <w:marLeft w:val="0"/>
          <w:marRight w:val="0"/>
          <w:marTop w:val="0"/>
          <w:marBottom w:val="0"/>
          <w:divBdr>
            <w:top w:val="none" w:sz="0" w:space="0" w:color="auto"/>
            <w:left w:val="none" w:sz="0" w:space="0" w:color="auto"/>
            <w:bottom w:val="none" w:sz="0" w:space="0" w:color="auto"/>
            <w:right w:val="none" w:sz="0" w:space="0" w:color="auto"/>
          </w:divBdr>
        </w:div>
        <w:div w:id="747308530">
          <w:marLeft w:val="0"/>
          <w:marRight w:val="0"/>
          <w:marTop w:val="0"/>
          <w:marBottom w:val="0"/>
          <w:divBdr>
            <w:top w:val="none" w:sz="0" w:space="0" w:color="auto"/>
            <w:left w:val="none" w:sz="0" w:space="0" w:color="auto"/>
            <w:bottom w:val="none" w:sz="0" w:space="0" w:color="auto"/>
            <w:right w:val="none" w:sz="0" w:space="0" w:color="auto"/>
          </w:divBdr>
        </w:div>
        <w:div w:id="762645778">
          <w:marLeft w:val="0"/>
          <w:marRight w:val="0"/>
          <w:marTop w:val="0"/>
          <w:marBottom w:val="0"/>
          <w:divBdr>
            <w:top w:val="none" w:sz="0" w:space="0" w:color="auto"/>
            <w:left w:val="none" w:sz="0" w:space="0" w:color="auto"/>
            <w:bottom w:val="none" w:sz="0" w:space="0" w:color="auto"/>
            <w:right w:val="none" w:sz="0" w:space="0" w:color="auto"/>
          </w:divBdr>
        </w:div>
        <w:div w:id="810830840">
          <w:marLeft w:val="0"/>
          <w:marRight w:val="0"/>
          <w:marTop w:val="0"/>
          <w:marBottom w:val="0"/>
          <w:divBdr>
            <w:top w:val="none" w:sz="0" w:space="0" w:color="auto"/>
            <w:left w:val="none" w:sz="0" w:space="0" w:color="auto"/>
            <w:bottom w:val="none" w:sz="0" w:space="0" w:color="auto"/>
            <w:right w:val="none" w:sz="0" w:space="0" w:color="auto"/>
          </w:divBdr>
        </w:div>
        <w:div w:id="848252487">
          <w:marLeft w:val="0"/>
          <w:marRight w:val="0"/>
          <w:marTop w:val="0"/>
          <w:marBottom w:val="0"/>
          <w:divBdr>
            <w:top w:val="none" w:sz="0" w:space="0" w:color="auto"/>
            <w:left w:val="none" w:sz="0" w:space="0" w:color="auto"/>
            <w:bottom w:val="none" w:sz="0" w:space="0" w:color="auto"/>
            <w:right w:val="none" w:sz="0" w:space="0" w:color="auto"/>
          </w:divBdr>
          <w:divsChild>
            <w:div w:id="1644429647">
              <w:marLeft w:val="-75"/>
              <w:marRight w:val="0"/>
              <w:marTop w:val="30"/>
              <w:marBottom w:val="30"/>
              <w:divBdr>
                <w:top w:val="none" w:sz="0" w:space="0" w:color="auto"/>
                <w:left w:val="none" w:sz="0" w:space="0" w:color="auto"/>
                <w:bottom w:val="none" w:sz="0" w:space="0" w:color="auto"/>
                <w:right w:val="none" w:sz="0" w:space="0" w:color="auto"/>
              </w:divBdr>
              <w:divsChild>
                <w:div w:id="559827687">
                  <w:marLeft w:val="0"/>
                  <w:marRight w:val="0"/>
                  <w:marTop w:val="0"/>
                  <w:marBottom w:val="0"/>
                  <w:divBdr>
                    <w:top w:val="none" w:sz="0" w:space="0" w:color="auto"/>
                    <w:left w:val="none" w:sz="0" w:space="0" w:color="auto"/>
                    <w:bottom w:val="none" w:sz="0" w:space="0" w:color="auto"/>
                    <w:right w:val="none" w:sz="0" w:space="0" w:color="auto"/>
                  </w:divBdr>
                  <w:divsChild>
                    <w:div w:id="711344490">
                      <w:marLeft w:val="0"/>
                      <w:marRight w:val="0"/>
                      <w:marTop w:val="0"/>
                      <w:marBottom w:val="0"/>
                      <w:divBdr>
                        <w:top w:val="none" w:sz="0" w:space="0" w:color="auto"/>
                        <w:left w:val="none" w:sz="0" w:space="0" w:color="auto"/>
                        <w:bottom w:val="none" w:sz="0" w:space="0" w:color="auto"/>
                        <w:right w:val="none" w:sz="0" w:space="0" w:color="auto"/>
                      </w:divBdr>
                    </w:div>
                  </w:divsChild>
                </w:div>
                <w:div w:id="759645504">
                  <w:marLeft w:val="0"/>
                  <w:marRight w:val="0"/>
                  <w:marTop w:val="0"/>
                  <w:marBottom w:val="0"/>
                  <w:divBdr>
                    <w:top w:val="none" w:sz="0" w:space="0" w:color="auto"/>
                    <w:left w:val="none" w:sz="0" w:space="0" w:color="auto"/>
                    <w:bottom w:val="none" w:sz="0" w:space="0" w:color="auto"/>
                    <w:right w:val="none" w:sz="0" w:space="0" w:color="auto"/>
                  </w:divBdr>
                  <w:divsChild>
                    <w:div w:id="801969531">
                      <w:marLeft w:val="0"/>
                      <w:marRight w:val="0"/>
                      <w:marTop w:val="0"/>
                      <w:marBottom w:val="0"/>
                      <w:divBdr>
                        <w:top w:val="none" w:sz="0" w:space="0" w:color="auto"/>
                        <w:left w:val="none" w:sz="0" w:space="0" w:color="auto"/>
                        <w:bottom w:val="none" w:sz="0" w:space="0" w:color="auto"/>
                        <w:right w:val="none" w:sz="0" w:space="0" w:color="auto"/>
                      </w:divBdr>
                    </w:div>
                  </w:divsChild>
                </w:div>
                <w:div w:id="1178228690">
                  <w:marLeft w:val="0"/>
                  <w:marRight w:val="0"/>
                  <w:marTop w:val="0"/>
                  <w:marBottom w:val="0"/>
                  <w:divBdr>
                    <w:top w:val="none" w:sz="0" w:space="0" w:color="auto"/>
                    <w:left w:val="none" w:sz="0" w:space="0" w:color="auto"/>
                    <w:bottom w:val="none" w:sz="0" w:space="0" w:color="auto"/>
                    <w:right w:val="none" w:sz="0" w:space="0" w:color="auto"/>
                  </w:divBdr>
                  <w:divsChild>
                    <w:div w:id="395592093">
                      <w:marLeft w:val="0"/>
                      <w:marRight w:val="0"/>
                      <w:marTop w:val="0"/>
                      <w:marBottom w:val="0"/>
                      <w:divBdr>
                        <w:top w:val="none" w:sz="0" w:space="0" w:color="auto"/>
                        <w:left w:val="none" w:sz="0" w:space="0" w:color="auto"/>
                        <w:bottom w:val="none" w:sz="0" w:space="0" w:color="auto"/>
                        <w:right w:val="none" w:sz="0" w:space="0" w:color="auto"/>
                      </w:divBdr>
                    </w:div>
                  </w:divsChild>
                </w:div>
                <w:div w:id="1989818233">
                  <w:marLeft w:val="0"/>
                  <w:marRight w:val="0"/>
                  <w:marTop w:val="0"/>
                  <w:marBottom w:val="0"/>
                  <w:divBdr>
                    <w:top w:val="none" w:sz="0" w:space="0" w:color="auto"/>
                    <w:left w:val="none" w:sz="0" w:space="0" w:color="auto"/>
                    <w:bottom w:val="none" w:sz="0" w:space="0" w:color="auto"/>
                    <w:right w:val="none" w:sz="0" w:space="0" w:color="auto"/>
                  </w:divBdr>
                  <w:divsChild>
                    <w:div w:id="120035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099201">
          <w:marLeft w:val="0"/>
          <w:marRight w:val="0"/>
          <w:marTop w:val="0"/>
          <w:marBottom w:val="0"/>
          <w:divBdr>
            <w:top w:val="none" w:sz="0" w:space="0" w:color="auto"/>
            <w:left w:val="none" w:sz="0" w:space="0" w:color="auto"/>
            <w:bottom w:val="none" w:sz="0" w:space="0" w:color="auto"/>
            <w:right w:val="none" w:sz="0" w:space="0" w:color="auto"/>
          </w:divBdr>
        </w:div>
        <w:div w:id="1091514308">
          <w:marLeft w:val="0"/>
          <w:marRight w:val="0"/>
          <w:marTop w:val="0"/>
          <w:marBottom w:val="0"/>
          <w:divBdr>
            <w:top w:val="none" w:sz="0" w:space="0" w:color="auto"/>
            <w:left w:val="none" w:sz="0" w:space="0" w:color="auto"/>
            <w:bottom w:val="none" w:sz="0" w:space="0" w:color="auto"/>
            <w:right w:val="none" w:sz="0" w:space="0" w:color="auto"/>
          </w:divBdr>
        </w:div>
        <w:div w:id="1156844501">
          <w:marLeft w:val="0"/>
          <w:marRight w:val="0"/>
          <w:marTop w:val="0"/>
          <w:marBottom w:val="0"/>
          <w:divBdr>
            <w:top w:val="none" w:sz="0" w:space="0" w:color="auto"/>
            <w:left w:val="none" w:sz="0" w:space="0" w:color="auto"/>
            <w:bottom w:val="none" w:sz="0" w:space="0" w:color="auto"/>
            <w:right w:val="none" w:sz="0" w:space="0" w:color="auto"/>
          </w:divBdr>
        </w:div>
        <w:div w:id="1346396955">
          <w:marLeft w:val="0"/>
          <w:marRight w:val="0"/>
          <w:marTop w:val="0"/>
          <w:marBottom w:val="0"/>
          <w:divBdr>
            <w:top w:val="none" w:sz="0" w:space="0" w:color="auto"/>
            <w:left w:val="none" w:sz="0" w:space="0" w:color="auto"/>
            <w:bottom w:val="none" w:sz="0" w:space="0" w:color="auto"/>
            <w:right w:val="none" w:sz="0" w:space="0" w:color="auto"/>
          </w:divBdr>
        </w:div>
        <w:div w:id="1463112121">
          <w:marLeft w:val="0"/>
          <w:marRight w:val="0"/>
          <w:marTop w:val="0"/>
          <w:marBottom w:val="0"/>
          <w:divBdr>
            <w:top w:val="none" w:sz="0" w:space="0" w:color="auto"/>
            <w:left w:val="none" w:sz="0" w:space="0" w:color="auto"/>
            <w:bottom w:val="none" w:sz="0" w:space="0" w:color="auto"/>
            <w:right w:val="none" w:sz="0" w:space="0" w:color="auto"/>
          </w:divBdr>
          <w:divsChild>
            <w:div w:id="916983428">
              <w:marLeft w:val="-75"/>
              <w:marRight w:val="0"/>
              <w:marTop w:val="30"/>
              <w:marBottom w:val="30"/>
              <w:divBdr>
                <w:top w:val="none" w:sz="0" w:space="0" w:color="auto"/>
                <w:left w:val="none" w:sz="0" w:space="0" w:color="auto"/>
                <w:bottom w:val="none" w:sz="0" w:space="0" w:color="auto"/>
                <w:right w:val="none" w:sz="0" w:space="0" w:color="auto"/>
              </w:divBdr>
              <w:divsChild>
                <w:div w:id="2124695">
                  <w:marLeft w:val="0"/>
                  <w:marRight w:val="0"/>
                  <w:marTop w:val="0"/>
                  <w:marBottom w:val="0"/>
                  <w:divBdr>
                    <w:top w:val="none" w:sz="0" w:space="0" w:color="auto"/>
                    <w:left w:val="none" w:sz="0" w:space="0" w:color="auto"/>
                    <w:bottom w:val="none" w:sz="0" w:space="0" w:color="auto"/>
                    <w:right w:val="none" w:sz="0" w:space="0" w:color="auto"/>
                  </w:divBdr>
                  <w:divsChild>
                    <w:div w:id="1857690102">
                      <w:marLeft w:val="0"/>
                      <w:marRight w:val="0"/>
                      <w:marTop w:val="0"/>
                      <w:marBottom w:val="0"/>
                      <w:divBdr>
                        <w:top w:val="none" w:sz="0" w:space="0" w:color="auto"/>
                        <w:left w:val="none" w:sz="0" w:space="0" w:color="auto"/>
                        <w:bottom w:val="none" w:sz="0" w:space="0" w:color="auto"/>
                        <w:right w:val="none" w:sz="0" w:space="0" w:color="auto"/>
                      </w:divBdr>
                    </w:div>
                  </w:divsChild>
                </w:div>
                <w:div w:id="75715812">
                  <w:marLeft w:val="0"/>
                  <w:marRight w:val="0"/>
                  <w:marTop w:val="0"/>
                  <w:marBottom w:val="0"/>
                  <w:divBdr>
                    <w:top w:val="none" w:sz="0" w:space="0" w:color="auto"/>
                    <w:left w:val="none" w:sz="0" w:space="0" w:color="auto"/>
                    <w:bottom w:val="none" w:sz="0" w:space="0" w:color="auto"/>
                    <w:right w:val="none" w:sz="0" w:space="0" w:color="auto"/>
                  </w:divBdr>
                  <w:divsChild>
                    <w:div w:id="586579463">
                      <w:marLeft w:val="0"/>
                      <w:marRight w:val="0"/>
                      <w:marTop w:val="0"/>
                      <w:marBottom w:val="0"/>
                      <w:divBdr>
                        <w:top w:val="none" w:sz="0" w:space="0" w:color="auto"/>
                        <w:left w:val="none" w:sz="0" w:space="0" w:color="auto"/>
                        <w:bottom w:val="none" w:sz="0" w:space="0" w:color="auto"/>
                        <w:right w:val="none" w:sz="0" w:space="0" w:color="auto"/>
                      </w:divBdr>
                    </w:div>
                  </w:divsChild>
                </w:div>
                <w:div w:id="87389537">
                  <w:marLeft w:val="0"/>
                  <w:marRight w:val="0"/>
                  <w:marTop w:val="0"/>
                  <w:marBottom w:val="0"/>
                  <w:divBdr>
                    <w:top w:val="none" w:sz="0" w:space="0" w:color="auto"/>
                    <w:left w:val="none" w:sz="0" w:space="0" w:color="auto"/>
                    <w:bottom w:val="none" w:sz="0" w:space="0" w:color="auto"/>
                    <w:right w:val="none" w:sz="0" w:space="0" w:color="auto"/>
                  </w:divBdr>
                  <w:divsChild>
                    <w:div w:id="1894658018">
                      <w:marLeft w:val="0"/>
                      <w:marRight w:val="0"/>
                      <w:marTop w:val="0"/>
                      <w:marBottom w:val="0"/>
                      <w:divBdr>
                        <w:top w:val="none" w:sz="0" w:space="0" w:color="auto"/>
                        <w:left w:val="none" w:sz="0" w:space="0" w:color="auto"/>
                        <w:bottom w:val="none" w:sz="0" w:space="0" w:color="auto"/>
                        <w:right w:val="none" w:sz="0" w:space="0" w:color="auto"/>
                      </w:divBdr>
                    </w:div>
                  </w:divsChild>
                </w:div>
                <w:div w:id="99569612">
                  <w:marLeft w:val="0"/>
                  <w:marRight w:val="0"/>
                  <w:marTop w:val="0"/>
                  <w:marBottom w:val="0"/>
                  <w:divBdr>
                    <w:top w:val="none" w:sz="0" w:space="0" w:color="auto"/>
                    <w:left w:val="none" w:sz="0" w:space="0" w:color="auto"/>
                    <w:bottom w:val="none" w:sz="0" w:space="0" w:color="auto"/>
                    <w:right w:val="none" w:sz="0" w:space="0" w:color="auto"/>
                  </w:divBdr>
                  <w:divsChild>
                    <w:div w:id="1572037025">
                      <w:marLeft w:val="0"/>
                      <w:marRight w:val="0"/>
                      <w:marTop w:val="0"/>
                      <w:marBottom w:val="0"/>
                      <w:divBdr>
                        <w:top w:val="none" w:sz="0" w:space="0" w:color="auto"/>
                        <w:left w:val="none" w:sz="0" w:space="0" w:color="auto"/>
                        <w:bottom w:val="none" w:sz="0" w:space="0" w:color="auto"/>
                        <w:right w:val="none" w:sz="0" w:space="0" w:color="auto"/>
                      </w:divBdr>
                    </w:div>
                  </w:divsChild>
                </w:div>
                <w:div w:id="110126991">
                  <w:marLeft w:val="0"/>
                  <w:marRight w:val="0"/>
                  <w:marTop w:val="0"/>
                  <w:marBottom w:val="0"/>
                  <w:divBdr>
                    <w:top w:val="none" w:sz="0" w:space="0" w:color="auto"/>
                    <w:left w:val="none" w:sz="0" w:space="0" w:color="auto"/>
                    <w:bottom w:val="none" w:sz="0" w:space="0" w:color="auto"/>
                    <w:right w:val="none" w:sz="0" w:space="0" w:color="auto"/>
                  </w:divBdr>
                  <w:divsChild>
                    <w:div w:id="195898778">
                      <w:marLeft w:val="0"/>
                      <w:marRight w:val="0"/>
                      <w:marTop w:val="0"/>
                      <w:marBottom w:val="0"/>
                      <w:divBdr>
                        <w:top w:val="none" w:sz="0" w:space="0" w:color="auto"/>
                        <w:left w:val="none" w:sz="0" w:space="0" w:color="auto"/>
                        <w:bottom w:val="none" w:sz="0" w:space="0" w:color="auto"/>
                        <w:right w:val="none" w:sz="0" w:space="0" w:color="auto"/>
                      </w:divBdr>
                    </w:div>
                  </w:divsChild>
                </w:div>
                <w:div w:id="149371265">
                  <w:marLeft w:val="0"/>
                  <w:marRight w:val="0"/>
                  <w:marTop w:val="0"/>
                  <w:marBottom w:val="0"/>
                  <w:divBdr>
                    <w:top w:val="none" w:sz="0" w:space="0" w:color="auto"/>
                    <w:left w:val="none" w:sz="0" w:space="0" w:color="auto"/>
                    <w:bottom w:val="none" w:sz="0" w:space="0" w:color="auto"/>
                    <w:right w:val="none" w:sz="0" w:space="0" w:color="auto"/>
                  </w:divBdr>
                  <w:divsChild>
                    <w:div w:id="1084759339">
                      <w:marLeft w:val="0"/>
                      <w:marRight w:val="0"/>
                      <w:marTop w:val="0"/>
                      <w:marBottom w:val="0"/>
                      <w:divBdr>
                        <w:top w:val="none" w:sz="0" w:space="0" w:color="auto"/>
                        <w:left w:val="none" w:sz="0" w:space="0" w:color="auto"/>
                        <w:bottom w:val="none" w:sz="0" w:space="0" w:color="auto"/>
                        <w:right w:val="none" w:sz="0" w:space="0" w:color="auto"/>
                      </w:divBdr>
                    </w:div>
                  </w:divsChild>
                </w:div>
                <w:div w:id="152138742">
                  <w:marLeft w:val="0"/>
                  <w:marRight w:val="0"/>
                  <w:marTop w:val="0"/>
                  <w:marBottom w:val="0"/>
                  <w:divBdr>
                    <w:top w:val="none" w:sz="0" w:space="0" w:color="auto"/>
                    <w:left w:val="none" w:sz="0" w:space="0" w:color="auto"/>
                    <w:bottom w:val="none" w:sz="0" w:space="0" w:color="auto"/>
                    <w:right w:val="none" w:sz="0" w:space="0" w:color="auto"/>
                  </w:divBdr>
                  <w:divsChild>
                    <w:div w:id="76025961">
                      <w:marLeft w:val="0"/>
                      <w:marRight w:val="0"/>
                      <w:marTop w:val="0"/>
                      <w:marBottom w:val="0"/>
                      <w:divBdr>
                        <w:top w:val="none" w:sz="0" w:space="0" w:color="auto"/>
                        <w:left w:val="none" w:sz="0" w:space="0" w:color="auto"/>
                        <w:bottom w:val="none" w:sz="0" w:space="0" w:color="auto"/>
                        <w:right w:val="none" w:sz="0" w:space="0" w:color="auto"/>
                      </w:divBdr>
                    </w:div>
                  </w:divsChild>
                </w:div>
                <w:div w:id="201482568">
                  <w:marLeft w:val="0"/>
                  <w:marRight w:val="0"/>
                  <w:marTop w:val="0"/>
                  <w:marBottom w:val="0"/>
                  <w:divBdr>
                    <w:top w:val="none" w:sz="0" w:space="0" w:color="auto"/>
                    <w:left w:val="none" w:sz="0" w:space="0" w:color="auto"/>
                    <w:bottom w:val="none" w:sz="0" w:space="0" w:color="auto"/>
                    <w:right w:val="none" w:sz="0" w:space="0" w:color="auto"/>
                  </w:divBdr>
                  <w:divsChild>
                    <w:div w:id="591670482">
                      <w:marLeft w:val="0"/>
                      <w:marRight w:val="0"/>
                      <w:marTop w:val="0"/>
                      <w:marBottom w:val="0"/>
                      <w:divBdr>
                        <w:top w:val="none" w:sz="0" w:space="0" w:color="auto"/>
                        <w:left w:val="none" w:sz="0" w:space="0" w:color="auto"/>
                        <w:bottom w:val="none" w:sz="0" w:space="0" w:color="auto"/>
                        <w:right w:val="none" w:sz="0" w:space="0" w:color="auto"/>
                      </w:divBdr>
                    </w:div>
                  </w:divsChild>
                </w:div>
                <w:div w:id="232738495">
                  <w:marLeft w:val="0"/>
                  <w:marRight w:val="0"/>
                  <w:marTop w:val="0"/>
                  <w:marBottom w:val="0"/>
                  <w:divBdr>
                    <w:top w:val="none" w:sz="0" w:space="0" w:color="auto"/>
                    <w:left w:val="none" w:sz="0" w:space="0" w:color="auto"/>
                    <w:bottom w:val="none" w:sz="0" w:space="0" w:color="auto"/>
                    <w:right w:val="none" w:sz="0" w:space="0" w:color="auto"/>
                  </w:divBdr>
                  <w:divsChild>
                    <w:div w:id="1588612755">
                      <w:marLeft w:val="0"/>
                      <w:marRight w:val="0"/>
                      <w:marTop w:val="0"/>
                      <w:marBottom w:val="0"/>
                      <w:divBdr>
                        <w:top w:val="none" w:sz="0" w:space="0" w:color="auto"/>
                        <w:left w:val="none" w:sz="0" w:space="0" w:color="auto"/>
                        <w:bottom w:val="none" w:sz="0" w:space="0" w:color="auto"/>
                        <w:right w:val="none" w:sz="0" w:space="0" w:color="auto"/>
                      </w:divBdr>
                    </w:div>
                  </w:divsChild>
                </w:div>
                <w:div w:id="282736469">
                  <w:marLeft w:val="0"/>
                  <w:marRight w:val="0"/>
                  <w:marTop w:val="0"/>
                  <w:marBottom w:val="0"/>
                  <w:divBdr>
                    <w:top w:val="none" w:sz="0" w:space="0" w:color="auto"/>
                    <w:left w:val="none" w:sz="0" w:space="0" w:color="auto"/>
                    <w:bottom w:val="none" w:sz="0" w:space="0" w:color="auto"/>
                    <w:right w:val="none" w:sz="0" w:space="0" w:color="auto"/>
                  </w:divBdr>
                  <w:divsChild>
                    <w:div w:id="616715087">
                      <w:marLeft w:val="0"/>
                      <w:marRight w:val="0"/>
                      <w:marTop w:val="0"/>
                      <w:marBottom w:val="0"/>
                      <w:divBdr>
                        <w:top w:val="none" w:sz="0" w:space="0" w:color="auto"/>
                        <w:left w:val="none" w:sz="0" w:space="0" w:color="auto"/>
                        <w:bottom w:val="none" w:sz="0" w:space="0" w:color="auto"/>
                        <w:right w:val="none" w:sz="0" w:space="0" w:color="auto"/>
                      </w:divBdr>
                    </w:div>
                  </w:divsChild>
                </w:div>
                <w:div w:id="302128290">
                  <w:marLeft w:val="0"/>
                  <w:marRight w:val="0"/>
                  <w:marTop w:val="0"/>
                  <w:marBottom w:val="0"/>
                  <w:divBdr>
                    <w:top w:val="none" w:sz="0" w:space="0" w:color="auto"/>
                    <w:left w:val="none" w:sz="0" w:space="0" w:color="auto"/>
                    <w:bottom w:val="none" w:sz="0" w:space="0" w:color="auto"/>
                    <w:right w:val="none" w:sz="0" w:space="0" w:color="auto"/>
                  </w:divBdr>
                  <w:divsChild>
                    <w:div w:id="310253650">
                      <w:marLeft w:val="0"/>
                      <w:marRight w:val="0"/>
                      <w:marTop w:val="0"/>
                      <w:marBottom w:val="0"/>
                      <w:divBdr>
                        <w:top w:val="none" w:sz="0" w:space="0" w:color="auto"/>
                        <w:left w:val="none" w:sz="0" w:space="0" w:color="auto"/>
                        <w:bottom w:val="none" w:sz="0" w:space="0" w:color="auto"/>
                        <w:right w:val="none" w:sz="0" w:space="0" w:color="auto"/>
                      </w:divBdr>
                    </w:div>
                  </w:divsChild>
                </w:div>
                <w:div w:id="302198824">
                  <w:marLeft w:val="0"/>
                  <w:marRight w:val="0"/>
                  <w:marTop w:val="0"/>
                  <w:marBottom w:val="0"/>
                  <w:divBdr>
                    <w:top w:val="none" w:sz="0" w:space="0" w:color="auto"/>
                    <w:left w:val="none" w:sz="0" w:space="0" w:color="auto"/>
                    <w:bottom w:val="none" w:sz="0" w:space="0" w:color="auto"/>
                    <w:right w:val="none" w:sz="0" w:space="0" w:color="auto"/>
                  </w:divBdr>
                  <w:divsChild>
                    <w:div w:id="59791233">
                      <w:marLeft w:val="0"/>
                      <w:marRight w:val="0"/>
                      <w:marTop w:val="0"/>
                      <w:marBottom w:val="0"/>
                      <w:divBdr>
                        <w:top w:val="none" w:sz="0" w:space="0" w:color="auto"/>
                        <w:left w:val="none" w:sz="0" w:space="0" w:color="auto"/>
                        <w:bottom w:val="none" w:sz="0" w:space="0" w:color="auto"/>
                        <w:right w:val="none" w:sz="0" w:space="0" w:color="auto"/>
                      </w:divBdr>
                    </w:div>
                  </w:divsChild>
                </w:div>
                <w:div w:id="314070062">
                  <w:marLeft w:val="0"/>
                  <w:marRight w:val="0"/>
                  <w:marTop w:val="0"/>
                  <w:marBottom w:val="0"/>
                  <w:divBdr>
                    <w:top w:val="none" w:sz="0" w:space="0" w:color="auto"/>
                    <w:left w:val="none" w:sz="0" w:space="0" w:color="auto"/>
                    <w:bottom w:val="none" w:sz="0" w:space="0" w:color="auto"/>
                    <w:right w:val="none" w:sz="0" w:space="0" w:color="auto"/>
                  </w:divBdr>
                  <w:divsChild>
                    <w:div w:id="1177886279">
                      <w:marLeft w:val="0"/>
                      <w:marRight w:val="0"/>
                      <w:marTop w:val="0"/>
                      <w:marBottom w:val="0"/>
                      <w:divBdr>
                        <w:top w:val="none" w:sz="0" w:space="0" w:color="auto"/>
                        <w:left w:val="none" w:sz="0" w:space="0" w:color="auto"/>
                        <w:bottom w:val="none" w:sz="0" w:space="0" w:color="auto"/>
                        <w:right w:val="none" w:sz="0" w:space="0" w:color="auto"/>
                      </w:divBdr>
                    </w:div>
                  </w:divsChild>
                </w:div>
                <w:div w:id="316956008">
                  <w:marLeft w:val="0"/>
                  <w:marRight w:val="0"/>
                  <w:marTop w:val="0"/>
                  <w:marBottom w:val="0"/>
                  <w:divBdr>
                    <w:top w:val="none" w:sz="0" w:space="0" w:color="auto"/>
                    <w:left w:val="none" w:sz="0" w:space="0" w:color="auto"/>
                    <w:bottom w:val="none" w:sz="0" w:space="0" w:color="auto"/>
                    <w:right w:val="none" w:sz="0" w:space="0" w:color="auto"/>
                  </w:divBdr>
                  <w:divsChild>
                    <w:div w:id="764426738">
                      <w:marLeft w:val="0"/>
                      <w:marRight w:val="0"/>
                      <w:marTop w:val="0"/>
                      <w:marBottom w:val="0"/>
                      <w:divBdr>
                        <w:top w:val="none" w:sz="0" w:space="0" w:color="auto"/>
                        <w:left w:val="none" w:sz="0" w:space="0" w:color="auto"/>
                        <w:bottom w:val="none" w:sz="0" w:space="0" w:color="auto"/>
                        <w:right w:val="none" w:sz="0" w:space="0" w:color="auto"/>
                      </w:divBdr>
                    </w:div>
                  </w:divsChild>
                </w:div>
                <w:div w:id="333069283">
                  <w:marLeft w:val="0"/>
                  <w:marRight w:val="0"/>
                  <w:marTop w:val="0"/>
                  <w:marBottom w:val="0"/>
                  <w:divBdr>
                    <w:top w:val="none" w:sz="0" w:space="0" w:color="auto"/>
                    <w:left w:val="none" w:sz="0" w:space="0" w:color="auto"/>
                    <w:bottom w:val="none" w:sz="0" w:space="0" w:color="auto"/>
                    <w:right w:val="none" w:sz="0" w:space="0" w:color="auto"/>
                  </w:divBdr>
                  <w:divsChild>
                    <w:div w:id="3897827">
                      <w:marLeft w:val="0"/>
                      <w:marRight w:val="0"/>
                      <w:marTop w:val="0"/>
                      <w:marBottom w:val="0"/>
                      <w:divBdr>
                        <w:top w:val="none" w:sz="0" w:space="0" w:color="auto"/>
                        <w:left w:val="none" w:sz="0" w:space="0" w:color="auto"/>
                        <w:bottom w:val="none" w:sz="0" w:space="0" w:color="auto"/>
                        <w:right w:val="none" w:sz="0" w:space="0" w:color="auto"/>
                      </w:divBdr>
                    </w:div>
                  </w:divsChild>
                </w:div>
                <w:div w:id="380399287">
                  <w:marLeft w:val="0"/>
                  <w:marRight w:val="0"/>
                  <w:marTop w:val="0"/>
                  <w:marBottom w:val="0"/>
                  <w:divBdr>
                    <w:top w:val="none" w:sz="0" w:space="0" w:color="auto"/>
                    <w:left w:val="none" w:sz="0" w:space="0" w:color="auto"/>
                    <w:bottom w:val="none" w:sz="0" w:space="0" w:color="auto"/>
                    <w:right w:val="none" w:sz="0" w:space="0" w:color="auto"/>
                  </w:divBdr>
                  <w:divsChild>
                    <w:div w:id="626934722">
                      <w:marLeft w:val="0"/>
                      <w:marRight w:val="0"/>
                      <w:marTop w:val="0"/>
                      <w:marBottom w:val="0"/>
                      <w:divBdr>
                        <w:top w:val="none" w:sz="0" w:space="0" w:color="auto"/>
                        <w:left w:val="none" w:sz="0" w:space="0" w:color="auto"/>
                        <w:bottom w:val="none" w:sz="0" w:space="0" w:color="auto"/>
                        <w:right w:val="none" w:sz="0" w:space="0" w:color="auto"/>
                      </w:divBdr>
                    </w:div>
                  </w:divsChild>
                </w:div>
                <w:div w:id="386418240">
                  <w:marLeft w:val="0"/>
                  <w:marRight w:val="0"/>
                  <w:marTop w:val="0"/>
                  <w:marBottom w:val="0"/>
                  <w:divBdr>
                    <w:top w:val="none" w:sz="0" w:space="0" w:color="auto"/>
                    <w:left w:val="none" w:sz="0" w:space="0" w:color="auto"/>
                    <w:bottom w:val="none" w:sz="0" w:space="0" w:color="auto"/>
                    <w:right w:val="none" w:sz="0" w:space="0" w:color="auto"/>
                  </w:divBdr>
                  <w:divsChild>
                    <w:div w:id="1012882035">
                      <w:marLeft w:val="0"/>
                      <w:marRight w:val="0"/>
                      <w:marTop w:val="0"/>
                      <w:marBottom w:val="0"/>
                      <w:divBdr>
                        <w:top w:val="none" w:sz="0" w:space="0" w:color="auto"/>
                        <w:left w:val="none" w:sz="0" w:space="0" w:color="auto"/>
                        <w:bottom w:val="none" w:sz="0" w:space="0" w:color="auto"/>
                        <w:right w:val="none" w:sz="0" w:space="0" w:color="auto"/>
                      </w:divBdr>
                    </w:div>
                  </w:divsChild>
                </w:div>
                <w:div w:id="388040365">
                  <w:marLeft w:val="0"/>
                  <w:marRight w:val="0"/>
                  <w:marTop w:val="0"/>
                  <w:marBottom w:val="0"/>
                  <w:divBdr>
                    <w:top w:val="none" w:sz="0" w:space="0" w:color="auto"/>
                    <w:left w:val="none" w:sz="0" w:space="0" w:color="auto"/>
                    <w:bottom w:val="none" w:sz="0" w:space="0" w:color="auto"/>
                    <w:right w:val="none" w:sz="0" w:space="0" w:color="auto"/>
                  </w:divBdr>
                  <w:divsChild>
                    <w:div w:id="778452183">
                      <w:marLeft w:val="0"/>
                      <w:marRight w:val="0"/>
                      <w:marTop w:val="0"/>
                      <w:marBottom w:val="0"/>
                      <w:divBdr>
                        <w:top w:val="none" w:sz="0" w:space="0" w:color="auto"/>
                        <w:left w:val="none" w:sz="0" w:space="0" w:color="auto"/>
                        <w:bottom w:val="none" w:sz="0" w:space="0" w:color="auto"/>
                        <w:right w:val="none" w:sz="0" w:space="0" w:color="auto"/>
                      </w:divBdr>
                    </w:div>
                  </w:divsChild>
                </w:div>
                <w:div w:id="398097182">
                  <w:marLeft w:val="0"/>
                  <w:marRight w:val="0"/>
                  <w:marTop w:val="0"/>
                  <w:marBottom w:val="0"/>
                  <w:divBdr>
                    <w:top w:val="none" w:sz="0" w:space="0" w:color="auto"/>
                    <w:left w:val="none" w:sz="0" w:space="0" w:color="auto"/>
                    <w:bottom w:val="none" w:sz="0" w:space="0" w:color="auto"/>
                    <w:right w:val="none" w:sz="0" w:space="0" w:color="auto"/>
                  </w:divBdr>
                  <w:divsChild>
                    <w:div w:id="1428963974">
                      <w:marLeft w:val="0"/>
                      <w:marRight w:val="0"/>
                      <w:marTop w:val="0"/>
                      <w:marBottom w:val="0"/>
                      <w:divBdr>
                        <w:top w:val="none" w:sz="0" w:space="0" w:color="auto"/>
                        <w:left w:val="none" w:sz="0" w:space="0" w:color="auto"/>
                        <w:bottom w:val="none" w:sz="0" w:space="0" w:color="auto"/>
                        <w:right w:val="none" w:sz="0" w:space="0" w:color="auto"/>
                      </w:divBdr>
                    </w:div>
                  </w:divsChild>
                </w:div>
                <w:div w:id="445776736">
                  <w:marLeft w:val="0"/>
                  <w:marRight w:val="0"/>
                  <w:marTop w:val="0"/>
                  <w:marBottom w:val="0"/>
                  <w:divBdr>
                    <w:top w:val="none" w:sz="0" w:space="0" w:color="auto"/>
                    <w:left w:val="none" w:sz="0" w:space="0" w:color="auto"/>
                    <w:bottom w:val="none" w:sz="0" w:space="0" w:color="auto"/>
                    <w:right w:val="none" w:sz="0" w:space="0" w:color="auto"/>
                  </w:divBdr>
                  <w:divsChild>
                    <w:div w:id="1221939850">
                      <w:marLeft w:val="0"/>
                      <w:marRight w:val="0"/>
                      <w:marTop w:val="0"/>
                      <w:marBottom w:val="0"/>
                      <w:divBdr>
                        <w:top w:val="none" w:sz="0" w:space="0" w:color="auto"/>
                        <w:left w:val="none" w:sz="0" w:space="0" w:color="auto"/>
                        <w:bottom w:val="none" w:sz="0" w:space="0" w:color="auto"/>
                        <w:right w:val="none" w:sz="0" w:space="0" w:color="auto"/>
                      </w:divBdr>
                    </w:div>
                  </w:divsChild>
                </w:div>
                <w:div w:id="459958847">
                  <w:marLeft w:val="0"/>
                  <w:marRight w:val="0"/>
                  <w:marTop w:val="0"/>
                  <w:marBottom w:val="0"/>
                  <w:divBdr>
                    <w:top w:val="none" w:sz="0" w:space="0" w:color="auto"/>
                    <w:left w:val="none" w:sz="0" w:space="0" w:color="auto"/>
                    <w:bottom w:val="none" w:sz="0" w:space="0" w:color="auto"/>
                    <w:right w:val="none" w:sz="0" w:space="0" w:color="auto"/>
                  </w:divBdr>
                  <w:divsChild>
                    <w:div w:id="421687131">
                      <w:marLeft w:val="0"/>
                      <w:marRight w:val="0"/>
                      <w:marTop w:val="0"/>
                      <w:marBottom w:val="0"/>
                      <w:divBdr>
                        <w:top w:val="none" w:sz="0" w:space="0" w:color="auto"/>
                        <w:left w:val="none" w:sz="0" w:space="0" w:color="auto"/>
                        <w:bottom w:val="none" w:sz="0" w:space="0" w:color="auto"/>
                        <w:right w:val="none" w:sz="0" w:space="0" w:color="auto"/>
                      </w:divBdr>
                    </w:div>
                  </w:divsChild>
                </w:div>
                <w:div w:id="470288408">
                  <w:marLeft w:val="0"/>
                  <w:marRight w:val="0"/>
                  <w:marTop w:val="0"/>
                  <w:marBottom w:val="0"/>
                  <w:divBdr>
                    <w:top w:val="none" w:sz="0" w:space="0" w:color="auto"/>
                    <w:left w:val="none" w:sz="0" w:space="0" w:color="auto"/>
                    <w:bottom w:val="none" w:sz="0" w:space="0" w:color="auto"/>
                    <w:right w:val="none" w:sz="0" w:space="0" w:color="auto"/>
                  </w:divBdr>
                  <w:divsChild>
                    <w:div w:id="1256665993">
                      <w:marLeft w:val="0"/>
                      <w:marRight w:val="0"/>
                      <w:marTop w:val="0"/>
                      <w:marBottom w:val="0"/>
                      <w:divBdr>
                        <w:top w:val="none" w:sz="0" w:space="0" w:color="auto"/>
                        <w:left w:val="none" w:sz="0" w:space="0" w:color="auto"/>
                        <w:bottom w:val="none" w:sz="0" w:space="0" w:color="auto"/>
                        <w:right w:val="none" w:sz="0" w:space="0" w:color="auto"/>
                      </w:divBdr>
                    </w:div>
                  </w:divsChild>
                </w:div>
                <w:div w:id="471294781">
                  <w:marLeft w:val="0"/>
                  <w:marRight w:val="0"/>
                  <w:marTop w:val="0"/>
                  <w:marBottom w:val="0"/>
                  <w:divBdr>
                    <w:top w:val="none" w:sz="0" w:space="0" w:color="auto"/>
                    <w:left w:val="none" w:sz="0" w:space="0" w:color="auto"/>
                    <w:bottom w:val="none" w:sz="0" w:space="0" w:color="auto"/>
                    <w:right w:val="none" w:sz="0" w:space="0" w:color="auto"/>
                  </w:divBdr>
                  <w:divsChild>
                    <w:div w:id="804397693">
                      <w:marLeft w:val="0"/>
                      <w:marRight w:val="0"/>
                      <w:marTop w:val="0"/>
                      <w:marBottom w:val="0"/>
                      <w:divBdr>
                        <w:top w:val="none" w:sz="0" w:space="0" w:color="auto"/>
                        <w:left w:val="none" w:sz="0" w:space="0" w:color="auto"/>
                        <w:bottom w:val="none" w:sz="0" w:space="0" w:color="auto"/>
                        <w:right w:val="none" w:sz="0" w:space="0" w:color="auto"/>
                      </w:divBdr>
                    </w:div>
                  </w:divsChild>
                </w:div>
                <w:div w:id="479465267">
                  <w:marLeft w:val="0"/>
                  <w:marRight w:val="0"/>
                  <w:marTop w:val="0"/>
                  <w:marBottom w:val="0"/>
                  <w:divBdr>
                    <w:top w:val="none" w:sz="0" w:space="0" w:color="auto"/>
                    <w:left w:val="none" w:sz="0" w:space="0" w:color="auto"/>
                    <w:bottom w:val="none" w:sz="0" w:space="0" w:color="auto"/>
                    <w:right w:val="none" w:sz="0" w:space="0" w:color="auto"/>
                  </w:divBdr>
                  <w:divsChild>
                    <w:div w:id="1824882514">
                      <w:marLeft w:val="0"/>
                      <w:marRight w:val="0"/>
                      <w:marTop w:val="0"/>
                      <w:marBottom w:val="0"/>
                      <w:divBdr>
                        <w:top w:val="none" w:sz="0" w:space="0" w:color="auto"/>
                        <w:left w:val="none" w:sz="0" w:space="0" w:color="auto"/>
                        <w:bottom w:val="none" w:sz="0" w:space="0" w:color="auto"/>
                        <w:right w:val="none" w:sz="0" w:space="0" w:color="auto"/>
                      </w:divBdr>
                    </w:div>
                  </w:divsChild>
                </w:div>
                <w:div w:id="487596563">
                  <w:marLeft w:val="0"/>
                  <w:marRight w:val="0"/>
                  <w:marTop w:val="0"/>
                  <w:marBottom w:val="0"/>
                  <w:divBdr>
                    <w:top w:val="none" w:sz="0" w:space="0" w:color="auto"/>
                    <w:left w:val="none" w:sz="0" w:space="0" w:color="auto"/>
                    <w:bottom w:val="none" w:sz="0" w:space="0" w:color="auto"/>
                    <w:right w:val="none" w:sz="0" w:space="0" w:color="auto"/>
                  </w:divBdr>
                  <w:divsChild>
                    <w:div w:id="877425783">
                      <w:marLeft w:val="0"/>
                      <w:marRight w:val="0"/>
                      <w:marTop w:val="0"/>
                      <w:marBottom w:val="0"/>
                      <w:divBdr>
                        <w:top w:val="none" w:sz="0" w:space="0" w:color="auto"/>
                        <w:left w:val="none" w:sz="0" w:space="0" w:color="auto"/>
                        <w:bottom w:val="none" w:sz="0" w:space="0" w:color="auto"/>
                        <w:right w:val="none" w:sz="0" w:space="0" w:color="auto"/>
                      </w:divBdr>
                    </w:div>
                  </w:divsChild>
                </w:div>
                <w:div w:id="501697815">
                  <w:marLeft w:val="0"/>
                  <w:marRight w:val="0"/>
                  <w:marTop w:val="0"/>
                  <w:marBottom w:val="0"/>
                  <w:divBdr>
                    <w:top w:val="none" w:sz="0" w:space="0" w:color="auto"/>
                    <w:left w:val="none" w:sz="0" w:space="0" w:color="auto"/>
                    <w:bottom w:val="none" w:sz="0" w:space="0" w:color="auto"/>
                    <w:right w:val="none" w:sz="0" w:space="0" w:color="auto"/>
                  </w:divBdr>
                  <w:divsChild>
                    <w:div w:id="27340384">
                      <w:marLeft w:val="0"/>
                      <w:marRight w:val="0"/>
                      <w:marTop w:val="0"/>
                      <w:marBottom w:val="0"/>
                      <w:divBdr>
                        <w:top w:val="none" w:sz="0" w:space="0" w:color="auto"/>
                        <w:left w:val="none" w:sz="0" w:space="0" w:color="auto"/>
                        <w:bottom w:val="none" w:sz="0" w:space="0" w:color="auto"/>
                        <w:right w:val="none" w:sz="0" w:space="0" w:color="auto"/>
                      </w:divBdr>
                    </w:div>
                  </w:divsChild>
                </w:div>
                <w:div w:id="515778181">
                  <w:marLeft w:val="0"/>
                  <w:marRight w:val="0"/>
                  <w:marTop w:val="0"/>
                  <w:marBottom w:val="0"/>
                  <w:divBdr>
                    <w:top w:val="none" w:sz="0" w:space="0" w:color="auto"/>
                    <w:left w:val="none" w:sz="0" w:space="0" w:color="auto"/>
                    <w:bottom w:val="none" w:sz="0" w:space="0" w:color="auto"/>
                    <w:right w:val="none" w:sz="0" w:space="0" w:color="auto"/>
                  </w:divBdr>
                  <w:divsChild>
                    <w:div w:id="309865572">
                      <w:marLeft w:val="0"/>
                      <w:marRight w:val="0"/>
                      <w:marTop w:val="0"/>
                      <w:marBottom w:val="0"/>
                      <w:divBdr>
                        <w:top w:val="none" w:sz="0" w:space="0" w:color="auto"/>
                        <w:left w:val="none" w:sz="0" w:space="0" w:color="auto"/>
                        <w:bottom w:val="none" w:sz="0" w:space="0" w:color="auto"/>
                        <w:right w:val="none" w:sz="0" w:space="0" w:color="auto"/>
                      </w:divBdr>
                    </w:div>
                  </w:divsChild>
                </w:div>
                <w:div w:id="543954770">
                  <w:marLeft w:val="0"/>
                  <w:marRight w:val="0"/>
                  <w:marTop w:val="0"/>
                  <w:marBottom w:val="0"/>
                  <w:divBdr>
                    <w:top w:val="none" w:sz="0" w:space="0" w:color="auto"/>
                    <w:left w:val="none" w:sz="0" w:space="0" w:color="auto"/>
                    <w:bottom w:val="none" w:sz="0" w:space="0" w:color="auto"/>
                    <w:right w:val="none" w:sz="0" w:space="0" w:color="auto"/>
                  </w:divBdr>
                  <w:divsChild>
                    <w:div w:id="1621720887">
                      <w:marLeft w:val="0"/>
                      <w:marRight w:val="0"/>
                      <w:marTop w:val="0"/>
                      <w:marBottom w:val="0"/>
                      <w:divBdr>
                        <w:top w:val="none" w:sz="0" w:space="0" w:color="auto"/>
                        <w:left w:val="none" w:sz="0" w:space="0" w:color="auto"/>
                        <w:bottom w:val="none" w:sz="0" w:space="0" w:color="auto"/>
                        <w:right w:val="none" w:sz="0" w:space="0" w:color="auto"/>
                      </w:divBdr>
                    </w:div>
                  </w:divsChild>
                </w:div>
                <w:div w:id="629751328">
                  <w:marLeft w:val="0"/>
                  <w:marRight w:val="0"/>
                  <w:marTop w:val="0"/>
                  <w:marBottom w:val="0"/>
                  <w:divBdr>
                    <w:top w:val="none" w:sz="0" w:space="0" w:color="auto"/>
                    <w:left w:val="none" w:sz="0" w:space="0" w:color="auto"/>
                    <w:bottom w:val="none" w:sz="0" w:space="0" w:color="auto"/>
                    <w:right w:val="none" w:sz="0" w:space="0" w:color="auto"/>
                  </w:divBdr>
                  <w:divsChild>
                    <w:div w:id="1971013708">
                      <w:marLeft w:val="0"/>
                      <w:marRight w:val="0"/>
                      <w:marTop w:val="0"/>
                      <w:marBottom w:val="0"/>
                      <w:divBdr>
                        <w:top w:val="none" w:sz="0" w:space="0" w:color="auto"/>
                        <w:left w:val="none" w:sz="0" w:space="0" w:color="auto"/>
                        <w:bottom w:val="none" w:sz="0" w:space="0" w:color="auto"/>
                        <w:right w:val="none" w:sz="0" w:space="0" w:color="auto"/>
                      </w:divBdr>
                    </w:div>
                  </w:divsChild>
                </w:div>
                <w:div w:id="640840826">
                  <w:marLeft w:val="0"/>
                  <w:marRight w:val="0"/>
                  <w:marTop w:val="0"/>
                  <w:marBottom w:val="0"/>
                  <w:divBdr>
                    <w:top w:val="none" w:sz="0" w:space="0" w:color="auto"/>
                    <w:left w:val="none" w:sz="0" w:space="0" w:color="auto"/>
                    <w:bottom w:val="none" w:sz="0" w:space="0" w:color="auto"/>
                    <w:right w:val="none" w:sz="0" w:space="0" w:color="auto"/>
                  </w:divBdr>
                  <w:divsChild>
                    <w:div w:id="638654123">
                      <w:marLeft w:val="0"/>
                      <w:marRight w:val="0"/>
                      <w:marTop w:val="0"/>
                      <w:marBottom w:val="0"/>
                      <w:divBdr>
                        <w:top w:val="none" w:sz="0" w:space="0" w:color="auto"/>
                        <w:left w:val="none" w:sz="0" w:space="0" w:color="auto"/>
                        <w:bottom w:val="none" w:sz="0" w:space="0" w:color="auto"/>
                        <w:right w:val="none" w:sz="0" w:space="0" w:color="auto"/>
                      </w:divBdr>
                    </w:div>
                  </w:divsChild>
                </w:div>
                <w:div w:id="651300137">
                  <w:marLeft w:val="0"/>
                  <w:marRight w:val="0"/>
                  <w:marTop w:val="0"/>
                  <w:marBottom w:val="0"/>
                  <w:divBdr>
                    <w:top w:val="none" w:sz="0" w:space="0" w:color="auto"/>
                    <w:left w:val="none" w:sz="0" w:space="0" w:color="auto"/>
                    <w:bottom w:val="none" w:sz="0" w:space="0" w:color="auto"/>
                    <w:right w:val="none" w:sz="0" w:space="0" w:color="auto"/>
                  </w:divBdr>
                  <w:divsChild>
                    <w:div w:id="2104301330">
                      <w:marLeft w:val="0"/>
                      <w:marRight w:val="0"/>
                      <w:marTop w:val="0"/>
                      <w:marBottom w:val="0"/>
                      <w:divBdr>
                        <w:top w:val="none" w:sz="0" w:space="0" w:color="auto"/>
                        <w:left w:val="none" w:sz="0" w:space="0" w:color="auto"/>
                        <w:bottom w:val="none" w:sz="0" w:space="0" w:color="auto"/>
                        <w:right w:val="none" w:sz="0" w:space="0" w:color="auto"/>
                      </w:divBdr>
                    </w:div>
                  </w:divsChild>
                </w:div>
                <w:div w:id="694189429">
                  <w:marLeft w:val="0"/>
                  <w:marRight w:val="0"/>
                  <w:marTop w:val="0"/>
                  <w:marBottom w:val="0"/>
                  <w:divBdr>
                    <w:top w:val="none" w:sz="0" w:space="0" w:color="auto"/>
                    <w:left w:val="none" w:sz="0" w:space="0" w:color="auto"/>
                    <w:bottom w:val="none" w:sz="0" w:space="0" w:color="auto"/>
                    <w:right w:val="none" w:sz="0" w:space="0" w:color="auto"/>
                  </w:divBdr>
                  <w:divsChild>
                    <w:div w:id="891238181">
                      <w:marLeft w:val="0"/>
                      <w:marRight w:val="0"/>
                      <w:marTop w:val="0"/>
                      <w:marBottom w:val="0"/>
                      <w:divBdr>
                        <w:top w:val="none" w:sz="0" w:space="0" w:color="auto"/>
                        <w:left w:val="none" w:sz="0" w:space="0" w:color="auto"/>
                        <w:bottom w:val="none" w:sz="0" w:space="0" w:color="auto"/>
                        <w:right w:val="none" w:sz="0" w:space="0" w:color="auto"/>
                      </w:divBdr>
                    </w:div>
                  </w:divsChild>
                </w:div>
                <w:div w:id="696851426">
                  <w:marLeft w:val="0"/>
                  <w:marRight w:val="0"/>
                  <w:marTop w:val="0"/>
                  <w:marBottom w:val="0"/>
                  <w:divBdr>
                    <w:top w:val="none" w:sz="0" w:space="0" w:color="auto"/>
                    <w:left w:val="none" w:sz="0" w:space="0" w:color="auto"/>
                    <w:bottom w:val="none" w:sz="0" w:space="0" w:color="auto"/>
                    <w:right w:val="none" w:sz="0" w:space="0" w:color="auto"/>
                  </w:divBdr>
                  <w:divsChild>
                    <w:div w:id="1012682241">
                      <w:marLeft w:val="0"/>
                      <w:marRight w:val="0"/>
                      <w:marTop w:val="0"/>
                      <w:marBottom w:val="0"/>
                      <w:divBdr>
                        <w:top w:val="none" w:sz="0" w:space="0" w:color="auto"/>
                        <w:left w:val="none" w:sz="0" w:space="0" w:color="auto"/>
                        <w:bottom w:val="none" w:sz="0" w:space="0" w:color="auto"/>
                        <w:right w:val="none" w:sz="0" w:space="0" w:color="auto"/>
                      </w:divBdr>
                    </w:div>
                  </w:divsChild>
                </w:div>
                <w:div w:id="700084401">
                  <w:marLeft w:val="0"/>
                  <w:marRight w:val="0"/>
                  <w:marTop w:val="0"/>
                  <w:marBottom w:val="0"/>
                  <w:divBdr>
                    <w:top w:val="none" w:sz="0" w:space="0" w:color="auto"/>
                    <w:left w:val="none" w:sz="0" w:space="0" w:color="auto"/>
                    <w:bottom w:val="none" w:sz="0" w:space="0" w:color="auto"/>
                    <w:right w:val="none" w:sz="0" w:space="0" w:color="auto"/>
                  </w:divBdr>
                  <w:divsChild>
                    <w:div w:id="1813912042">
                      <w:marLeft w:val="0"/>
                      <w:marRight w:val="0"/>
                      <w:marTop w:val="0"/>
                      <w:marBottom w:val="0"/>
                      <w:divBdr>
                        <w:top w:val="none" w:sz="0" w:space="0" w:color="auto"/>
                        <w:left w:val="none" w:sz="0" w:space="0" w:color="auto"/>
                        <w:bottom w:val="none" w:sz="0" w:space="0" w:color="auto"/>
                        <w:right w:val="none" w:sz="0" w:space="0" w:color="auto"/>
                      </w:divBdr>
                    </w:div>
                  </w:divsChild>
                </w:div>
                <w:div w:id="716902154">
                  <w:marLeft w:val="0"/>
                  <w:marRight w:val="0"/>
                  <w:marTop w:val="0"/>
                  <w:marBottom w:val="0"/>
                  <w:divBdr>
                    <w:top w:val="none" w:sz="0" w:space="0" w:color="auto"/>
                    <w:left w:val="none" w:sz="0" w:space="0" w:color="auto"/>
                    <w:bottom w:val="none" w:sz="0" w:space="0" w:color="auto"/>
                    <w:right w:val="none" w:sz="0" w:space="0" w:color="auto"/>
                  </w:divBdr>
                  <w:divsChild>
                    <w:div w:id="1261522470">
                      <w:marLeft w:val="0"/>
                      <w:marRight w:val="0"/>
                      <w:marTop w:val="0"/>
                      <w:marBottom w:val="0"/>
                      <w:divBdr>
                        <w:top w:val="none" w:sz="0" w:space="0" w:color="auto"/>
                        <w:left w:val="none" w:sz="0" w:space="0" w:color="auto"/>
                        <w:bottom w:val="none" w:sz="0" w:space="0" w:color="auto"/>
                        <w:right w:val="none" w:sz="0" w:space="0" w:color="auto"/>
                      </w:divBdr>
                    </w:div>
                  </w:divsChild>
                </w:div>
                <w:div w:id="735318452">
                  <w:marLeft w:val="0"/>
                  <w:marRight w:val="0"/>
                  <w:marTop w:val="0"/>
                  <w:marBottom w:val="0"/>
                  <w:divBdr>
                    <w:top w:val="none" w:sz="0" w:space="0" w:color="auto"/>
                    <w:left w:val="none" w:sz="0" w:space="0" w:color="auto"/>
                    <w:bottom w:val="none" w:sz="0" w:space="0" w:color="auto"/>
                    <w:right w:val="none" w:sz="0" w:space="0" w:color="auto"/>
                  </w:divBdr>
                  <w:divsChild>
                    <w:div w:id="1286275316">
                      <w:marLeft w:val="0"/>
                      <w:marRight w:val="0"/>
                      <w:marTop w:val="0"/>
                      <w:marBottom w:val="0"/>
                      <w:divBdr>
                        <w:top w:val="none" w:sz="0" w:space="0" w:color="auto"/>
                        <w:left w:val="none" w:sz="0" w:space="0" w:color="auto"/>
                        <w:bottom w:val="none" w:sz="0" w:space="0" w:color="auto"/>
                        <w:right w:val="none" w:sz="0" w:space="0" w:color="auto"/>
                      </w:divBdr>
                    </w:div>
                  </w:divsChild>
                </w:div>
                <w:div w:id="771170233">
                  <w:marLeft w:val="0"/>
                  <w:marRight w:val="0"/>
                  <w:marTop w:val="0"/>
                  <w:marBottom w:val="0"/>
                  <w:divBdr>
                    <w:top w:val="none" w:sz="0" w:space="0" w:color="auto"/>
                    <w:left w:val="none" w:sz="0" w:space="0" w:color="auto"/>
                    <w:bottom w:val="none" w:sz="0" w:space="0" w:color="auto"/>
                    <w:right w:val="none" w:sz="0" w:space="0" w:color="auto"/>
                  </w:divBdr>
                  <w:divsChild>
                    <w:div w:id="441195059">
                      <w:marLeft w:val="0"/>
                      <w:marRight w:val="0"/>
                      <w:marTop w:val="0"/>
                      <w:marBottom w:val="0"/>
                      <w:divBdr>
                        <w:top w:val="none" w:sz="0" w:space="0" w:color="auto"/>
                        <w:left w:val="none" w:sz="0" w:space="0" w:color="auto"/>
                        <w:bottom w:val="none" w:sz="0" w:space="0" w:color="auto"/>
                        <w:right w:val="none" w:sz="0" w:space="0" w:color="auto"/>
                      </w:divBdr>
                    </w:div>
                  </w:divsChild>
                </w:div>
                <w:div w:id="773210297">
                  <w:marLeft w:val="0"/>
                  <w:marRight w:val="0"/>
                  <w:marTop w:val="0"/>
                  <w:marBottom w:val="0"/>
                  <w:divBdr>
                    <w:top w:val="none" w:sz="0" w:space="0" w:color="auto"/>
                    <w:left w:val="none" w:sz="0" w:space="0" w:color="auto"/>
                    <w:bottom w:val="none" w:sz="0" w:space="0" w:color="auto"/>
                    <w:right w:val="none" w:sz="0" w:space="0" w:color="auto"/>
                  </w:divBdr>
                  <w:divsChild>
                    <w:div w:id="1673021763">
                      <w:marLeft w:val="0"/>
                      <w:marRight w:val="0"/>
                      <w:marTop w:val="0"/>
                      <w:marBottom w:val="0"/>
                      <w:divBdr>
                        <w:top w:val="none" w:sz="0" w:space="0" w:color="auto"/>
                        <w:left w:val="none" w:sz="0" w:space="0" w:color="auto"/>
                        <w:bottom w:val="none" w:sz="0" w:space="0" w:color="auto"/>
                        <w:right w:val="none" w:sz="0" w:space="0" w:color="auto"/>
                      </w:divBdr>
                    </w:div>
                  </w:divsChild>
                </w:div>
                <w:div w:id="780882509">
                  <w:marLeft w:val="0"/>
                  <w:marRight w:val="0"/>
                  <w:marTop w:val="0"/>
                  <w:marBottom w:val="0"/>
                  <w:divBdr>
                    <w:top w:val="none" w:sz="0" w:space="0" w:color="auto"/>
                    <w:left w:val="none" w:sz="0" w:space="0" w:color="auto"/>
                    <w:bottom w:val="none" w:sz="0" w:space="0" w:color="auto"/>
                    <w:right w:val="none" w:sz="0" w:space="0" w:color="auto"/>
                  </w:divBdr>
                  <w:divsChild>
                    <w:div w:id="1731080130">
                      <w:marLeft w:val="0"/>
                      <w:marRight w:val="0"/>
                      <w:marTop w:val="0"/>
                      <w:marBottom w:val="0"/>
                      <w:divBdr>
                        <w:top w:val="none" w:sz="0" w:space="0" w:color="auto"/>
                        <w:left w:val="none" w:sz="0" w:space="0" w:color="auto"/>
                        <w:bottom w:val="none" w:sz="0" w:space="0" w:color="auto"/>
                        <w:right w:val="none" w:sz="0" w:space="0" w:color="auto"/>
                      </w:divBdr>
                    </w:div>
                  </w:divsChild>
                </w:div>
                <w:div w:id="799037384">
                  <w:marLeft w:val="0"/>
                  <w:marRight w:val="0"/>
                  <w:marTop w:val="0"/>
                  <w:marBottom w:val="0"/>
                  <w:divBdr>
                    <w:top w:val="none" w:sz="0" w:space="0" w:color="auto"/>
                    <w:left w:val="none" w:sz="0" w:space="0" w:color="auto"/>
                    <w:bottom w:val="none" w:sz="0" w:space="0" w:color="auto"/>
                    <w:right w:val="none" w:sz="0" w:space="0" w:color="auto"/>
                  </w:divBdr>
                  <w:divsChild>
                    <w:div w:id="1692100937">
                      <w:marLeft w:val="0"/>
                      <w:marRight w:val="0"/>
                      <w:marTop w:val="0"/>
                      <w:marBottom w:val="0"/>
                      <w:divBdr>
                        <w:top w:val="none" w:sz="0" w:space="0" w:color="auto"/>
                        <w:left w:val="none" w:sz="0" w:space="0" w:color="auto"/>
                        <w:bottom w:val="none" w:sz="0" w:space="0" w:color="auto"/>
                        <w:right w:val="none" w:sz="0" w:space="0" w:color="auto"/>
                      </w:divBdr>
                    </w:div>
                  </w:divsChild>
                </w:div>
                <w:div w:id="804927370">
                  <w:marLeft w:val="0"/>
                  <w:marRight w:val="0"/>
                  <w:marTop w:val="0"/>
                  <w:marBottom w:val="0"/>
                  <w:divBdr>
                    <w:top w:val="none" w:sz="0" w:space="0" w:color="auto"/>
                    <w:left w:val="none" w:sz="0" w:space="0" w:color="auto"/>
                    <w:bottom w:val="none" w:sz="0" w:space="0" w:color="auto"/>
                    <w:right w:val="none" w:sz="0" w:space="0" w:color="auto"/>
                  </w:divBdr>
                  <w:divsChild>
                    <w:div w:id="1842355673">
                      <w:marLeft w:val="0"/>
                      <w:marRight w:val="0"/>
                      <w:marTop w:val="0"/>
                      <w:marBottom w:val="0"/>
                      <w:divBdr>
                        <w:top w:val="none" w:sz="0" w:space="0" w:color="auto"/>
                        <w:left w:val="none" w:sz="0" w:space="0" w:color="auto"/>
                        <w:bottom w:val="none" w:sz="0" w:space="0" w:color="auto"/>
                        <w:right w:val="none" w:sz="0" w:space="0" w:color="auto"/>
                      </w:divBdr>
                    </w:div>
                  </w:divsChild>
                </w:div>
                <w:div w:id="832985398">
                  <w:marLeft w:val="0"/>
                  <w:marRight w:val="0"/>
                  <w:marTop w:val="0"/>
                  <w:marBottom w:val="0"/>
                  <w:divBdr>
                    <w:top w:val="none" w:sz="0" w:space="0" w:color="auto"/>
                    <w:left w:val="none" w:sz="0" w:space="0" w:color="auto"/>
                    <w:bottom w:val="none" w:sz="0" w:space="0" w:color="auto"/>
                    <w:right w:val="none" w:sz="0" w:space="0" w:color="auto"/>
                  </w:divBdr>
                  <w:divsChild>
                    <w:div w:id="550463833">
                      <w:marLeft w:val="0"/>
                      <w:marRight w:val="0"/>
                      <w:marTop w:val="0"/>
                      <w:marBottom w:val="0"/>
                      <w:divBdr>
                        <w:top w:val="none" w:sz="0" w:space="0" w:color="auto"/>
                        <w:left w:val="none" w:sz="0" w:space="0" w:color="auto"/>
                        <w:bottom w:val="none" w:sz="0" w:space="0" w:color="auto"/>
                        <w:right w:val="none" w:sz="0" w:space="0" w:color="auto"/>
                      </w:divBdr>
                    </w:div>
                  </w:divsChild>
                </w:div>
                <w:div w:id="841317607">
                  <w:marLeft w:val="0"/>
                  <w:marRight w:val="0"/>
                  <w:marTop w:val="0"/>
                  <w:marBottom w:val="0"/>
                  <w:divBdr>
                    <w:top w:val="none" w:sz="0" w:space="0" w:color="auto"/>
                    <w:left w:val="none" w:sz="0" w:space="0" w:color="auto"/>
                    <w:bottom w:val="none" w:sz="0" w:space="0" w:color="auto"/>
                    <w:right w:val="none" w:sz="0" w:space="0" w:color="auto"/>
                  </w:divBdr>
                  <w:divsChild>
                    <w:div w:id="1911233265">
                      <w:marLeft w:val="0"/>
                      <w:marRight w:val="0"/>
                      <w:marTop w:val="0"/>
                      <w:marBottom w:val="0"/>
                      <w:divBdr>
                        <w:top w:val="none" w:sz="0" w:space="0" w:color="auto"/>
                        <w:left w:val="none" w:sz="0" w:space="0" w:color="auto"/>
                        <w:bottom w:val="none" w:sz="0" w:space="0" w:color="auto"/>
                        <w:right w:val="none" w:sz="0" w:space="0" w:color="auto"/>
                      </w:divBdr>
                    </w:div>
                  </w:divsChild>
                </w:div>
                <w:div w:id="841362348">
                  <w:marLeft w:val="0"/>
                  <w:marRight w:val="0"/>
                  <w:marTop w:val="0"/>
                  <w:marBottom w:val="0"/>
                  <w:divBdr>
                    <w:top w:val="none" w:sz="0" w:space="0" w:color="auto"/>
                    <w:left w:val="none" w:sz="0" w:space="0" w:color="auto"/>
                    <w:bottom w:val="none" w:sz="0" w:space="0" w:color="auto"/>
                    <w:right w:val="none" w:sz="0" w:space="0" w:color="auto"/>
                  </w:divBdr>
                  <w:divsChild>
                    <w:div w:id="664864483">
                      <w:marLeft w:val="0"/>
                      <w:marRight w:val="0"/>
                      <w:marTop w:val="0"/>
                      <w:marBottom w:val="0"/>
                      <w:divBdr>
                        <w:top w:val="none" w:sz="0" w:space="0" w:color="auto"/>
                        <w:left w:val="none" w:sz="0" w:space="0" w:color="auto"/>
                        <w:bottom w:val="none" w:sz="0" w:space="0" w:color="auto"/>
                        <w:right w:val="none" w:sz="0" w:space="0" w:color="auto"/>
                      </w:divBdr>
                    </w:div>
                  </w:divsChild>
                </w:div>
                <w:div w:id="852376451">
                  <w:marLeft w:val="0"/>
                  <w:marRight w:val="0"/>
                  <w:marTop w:val="0"/>
                  <w:marBottom w:val="0"/>
                  <w:divBdr>
                    <w:top w:val="none" w:sz="0" w:space="0" w:color="auto"/>
                    <w:left w:val="none" w:sz="0" w:space="0" w:color="auto"/>
                    <w:bottom w:val="none" w:sz="0" w:space="0" w:color="auto"/>
                    <w:right w:val="none" w:sz="0" w:space="0" w:color="auto"/>
                  </w:divBdr>
                  <w:divsChild>
                    <w:div w:id="849871943">
                      <w:marLeft w:val="0"/>
                      <w:marRight w:val="0"/>
                      <w:marTop w:val="0"/>
                      <w:marBottom w:val="0"/>
                      <w:divBdr>
                        <w:top w:val="none" w:sz="0" w:space="0" w:color="auto"/>
                        <w:left w:val="none" w:sz="0" w:space="0" w:color="auto"/>
                        <w:bottom w:val="none" w:sz="0" w:space="0" w:color="auto"/>
                        <w:right w:val="none" w:sz="0" w:space="0" w:color="auto"/>
                      </w:divBdr>
                    </w:div>
                  </w:divsChild>
                </w:div>
                <w:div w:id="878473038">
                  <w:marLeft w:val="0"/>
                  <w:marRight w:val="0"/>
                  <w:marTop w:val="0"/>
                  <w:marBottom w:val="0"/>
                  <w:divBdr>
                    <w:top w:val="none" w:sz="0" w:space="0" w:color="auto"/>
                    <w:left w:val="none" w:sz="0" w:space="0" w:color="auto"/>
                    <w:bottom w:val="none" w:sz="0" w:space="0" w:color="auto"/>
                    <w:right w:val="none" w:sz="0" w:space="0" w:color="auto"/>
                  </w:divBdr>
                  <w:divsChild>
                    <w:div w:id="1889754220">
                      <w:marLeft w:val="0"/>
                      <w:marRight w:val="0"/>
                      <w:marTop w:val="0"/>
                      <w:marBottom w:val="0"/>
                      <w:divBdr>
                        <w:top w:val="none" w:sz="0" w:space="0" w:color="auto"/>
                        <w:left w:val="none" w:sz="0" w:space="0" w:color="auto"/>
                        <w:bottom w:val="none" w:sz="0" w:space="0" w:color="auto"/>
                        <w:right w:val="none" w:sz="0" w:space="0" w:color="auto"/>
                      </w:divBdr>
                    </w:div>
                  </w:divsChild>
                </w:div>
                <w:div w:id="920914553">
                  <w:marLeft w:val="0"/>
                  <w:marRight w:val="0"/>
                  <w:marTop w:val="0"/>
                  <w:marBottom w:val="0"/>
                  <w:divBdr>
                    <w:top w:val="none" w:sz="0" w:space="0" w:color="auto"/>
                    <w:left w:val="none" w:sz="0" w:space="0" w:color="auto"/>
                    <w:bottom w:val="none" w:sz="0" w:space="0" w:color="auto"/>
                    <w:right w:val="none" w:sz="0" w:space="0" w:color="auto"/>
                  </w:divBdr>
                  <w:divsChild>
                    <w:div w:id="689600755">
                      <w:marLeft w:val="0"/>
                      <w:marRight w:val="0"/>
                      <w:marTop w:val="0"/>
                      <w:marBottom w:val="0"/>
                      <w:divBdr>
                        <w:top w:val="none" w:sz="0" w:space="0" w:color="auto"/>
                        <w:left w:val="none" w:sz="0" w:space="0" w:color="auto"/>
                        <w:bottom w:val="none" w:sz="0" w:space="0" w:color="auto"/>
                        <w:right w:val="none" w:sz="0" w:space="0" w:color="auto"/>
                      </w:divBdr>
                    </w:div>
                  </w:divsChild>
                </w:div>
                <w:div w:id="1000504997">
                  <w:marLeft w:val="0"/>
                  <w:marRight w:val="0"/>
                  <w:marTop w:val="0"/>
                  <w:marBottom w:val="0"/>
                  <w:divBdr>
                    <w:top w:val="none" w:sz="0" w:space="0" w:color="auto"/>
                    <w:left w:val="none" w:sz="0" w:space="0" w:color="auto"/>
                    <w:bottom w:val="none" w:sz="0" w:space="0" w:color="auto"/>
                    <w:right w:val="none" w:sz="0" w:space="0" w:color="auto"/>
                  </w:divBdr>
                  <w:divsChild>
                    <w:div w:id="1212378538">
                      <w:marLeft w:val="0"/>
                      <w:marRight w:val="0"/>
                      <w:marTop w:val="0"/>
                      <w:marBottom w:val="0"/>
                      <w:divBdr>
                        <w:top w:val="none" w:sz="0" w:space="0" w:color="auto"/>
                        <w:left w:val="none" w:sz="0" w:space="0" w:color="auto"/>
                        <w:bottom w:val="none" w:sz="0" w:space="0" w:color="auto"/>
                        <w:right w:val="none" w:sz="0" w:space="0" w:color="auto"/>
                      </w:divBdr>
                    </w:div>
                  </w:divsChild>
                </w:div>
                <w:div w:id="1016079294">
                  <w:marLeft w:val="0"/>
                  <w:marRight w:val="0"/>
                  <w:marTop w:val="0"/>
                  <w:marBottom w:val="0"/>
                  <w:divBdr>
                    <w:top w:val="none" w:sz="0" w:space="0" w:color="auto"/>
                    <w:left w:val="none" w:sz="0" w:space="0" w:color="auto"/>
                    <w:bottom w:val="none" w:sz="0" w:space="0" w:color="auto"/>
                    <w:right w:val="none" w:sz="0" w:space="0" w:color="auto"/>
                  </w:divBdr>
                  <w:divsChild>
                    <w:div w:id="1926452802">
                      <w:marLeft w:val="0"/>
                      <w:marRight w:val="0"/>
                      <w:marTop w:val="0"/>
                      <w:marBottom w:val="0"/>
                      <w:divBdr>
                        <w:top w:val="none" w:sz="0" w:space="0" w:color="auto"/>
                        <w:left w:val="none" w:sz="0" w:space="0" w:color="auto"/>
                        <w:bottom w:val="none" w:sz="0" w:space="0" w:color="auto"/>
                        <w:right w:val="none" w:sz="0" w:space="0" w:color="auto"/>
                      </w:divBdr>
                    </w:div>
                  </w:divsChild>
                </w:div>
                <w:div w:id="1049111881">
                  <w:marLeft w:val="0"/>
                  <w:marRight w:val="0"/>
                  <w:marTop w:val="0"/>
                  <w:marBottom w:val="0"/>
                  <w:divBdr>
                    <w:top w:val="none" w:sz="0" w:space="0" w:color="auto"/>
                    <w:left w:val="none" w:sz="0" w:space="0" w:color="auto"/>
                    <w:bottom w:val="none" w:sz="0" w:space="0" w:color="auto"/>
                    <w:right w:val="none" w:sz="0" w:space="0" w:color="auto"/>
                  </w:divBdr>
                  <w:divsChild>
                    <w:div w:id="375160729">
                      <w:marLeft w:val="0"/>
                      <w:marRight w:val="0"/>
                      <w:marTop w:val="0"/>
                      <w:marBottom w:val="0"/>
                      <w:divBdr>
                        <w:top w:val="none" w:sz="0" w:space="0" w:color="auto"/>
                        <w:left w:val="none" w:sz="0" w:space="0" w:color="auto"/>
                        <w:bottom w:val="none" w:sz="0" w:space="0" w:color="auto"/>
                        <w:right w:val="none" w:sz="0" w:space="0" w:color="auto"/>
                      </w:divBdr>
                    </w:div>
                  </w:divsChild>
                </w:div>
                <w:div w:id="1120954204">
                  <w:marLeft w:val="0"/>
                  <w:marRight w:val="0"/>
                  <w:marTop w:val="0"/>
                  <w:marBottom w:val="0"/>
                  <w:divBdr>
                    <w:top w:val="none" w:sz="0" w:space="0" w:color="auto"/>
                    <w:left w:val="none" w:sz="0" w:space="0" w:color="auto"/>
                    <w:bottom w:val="none" w:sz="0" w:space="0" w:color="auto"/>
                    <w:right w:val="none" w:sz="0" w:space="0" w:color="auto"/>
                  </w:divBdr>
                  <w:divsChild>
                    <w:div w:id="853491761">
                      <w:marLeft w:val="0"/>
                      <w:marRight w:val="0"/>
                      <w:marTop w:val="0"/>
                      <w:marBottom w:val="0"/>
                      <w:divBdr>
                        <w:top w:val="none" w:sz="0" w:space="0" w:color="auto"/>
                        <w:left w:val="none" w:sz="0" w:space="0" w:color="auto"/>
                        <w:bottom w:val="none" w:sz="0" w:space="0" w:color="auto"/>
                        <w:right w:val="none" w:sz="0" w:space="0" w:color="auto"/>
                      </w:divBdr>
                    </w:div>
                  </w:divsChild>
                </w:div>
                <w:div w:id="1135101938">
                  <w:marLeft w:val="0"/>
                  <w:marRight w:val="0"/>
                  <w:marTop w:val="0"/>
                  <w:marBottom w:val="0"/>
                  <w:divBdr>
                    <w:top w:val="none" w:sz="0" w:space="0" w:color="auto"/>
                    <w:left w:val="none" w:sz="0" w:space="0" w:color="auto"/>
                    <w:bottom w:val="none" w:sz="0" w:space="0" w:color="auto"/>
                    <w:right w:val="none" w:sz="0" w:space="0" w:color="auto"/>
                  </w:divBdr>
                  <w:divsChild>
                    <w:div w:id="807288454">
                      <w:marLeft w:val="0"/>
                      <w:marRight w:val="0"/>
                      <w:marTop w:val="0"/>
                      <w:marBottom w:val="0"/>
                      <w:divBdr>
                        <w:top w:val="none" w:sz="0" w:space="0" w:color="auto"/>
                        <w:left w:val="none" w:sz="0" w:space="0" w:color="auto"/>
                        <w:bottom w:val="none" w:sz="0" w:space="0" w:color="auto"/>
                        <w:right w:val="none" w:sz="0" w:space="0" w:color="auto"/>
                      </w:divBdr>
                    </w:div>
                  </w:divsChild>
                </w:div>
                <w:div w:id="1170952260">
                  <w:marLeft w:val="0"/>
                  <w:marRight w:val="0"/>
                  <w:marTop w:val="0"/>
                  <w:marBottom w:val="0"/>
                  <w:divBdr>
                    <w:top w:val="none" w:sz="0" w:space="0" w:color="auto"/>
                    <w:left w:val="none" w:sz="0" w:space="0" w:color="auto"/>
                    <w:bottom w:val="none" w:sz="0" w:space="0" w:color="auto"/>
                    <w:right w:val="none" w:sz="0" w:space="0" w:color="auto"/>
                  </w:divBdr>
                  <w:divsChild>
                    <w:div w:id="1912495125">
                      <w:marLeft w:val="0"/>
                      <w:marRight w:val="0"/>
                      <w:marTop w:val="0"/>
                      <w:marBottom w:val="0"/>
                      <w:divBdr>
                        <w:top w:val="none" w:sz="0" w:space="0" w:color="auto"/>
                        <w:left w:val="none" w:sz="0" w:space="0" w:color="auto"/>
                        <w:bottom w:val="none" w:sz="0" w:space="0" w:color="auto"/>
                        <w:right w:val="none" w:sz="0" w:space="0" w:color="auto"/>
                      </w:divBdr>
                    </w:div>
                  </w:divsChild>
                </w:div>
                <w:div w:id="1177503459">
                  <w:marLeft w:val="0"/>
                  <w:marRight w:val="0"/>
                  <w:marTop w:val="0"/>
                  <w:marBottom w:val="0"/>
                  <w:divBdr>
                    <w:top w:val="none" w:sz="0" w:space="0" w:color="auto"/>
                    <w:left w:val="none" w:sz="0" w:space="0" w:color="auto"/>
                    <w:bottom w:val="none" w:sz="0" w:space="0" w:color="auto"/>
                    <w:right w:val="none" w:sz="0" w:space="0" w:color="auto"/>
                  </w:divBdr>
                  <w:divsChild>
                    <w:div w:id="2037728272">
                      <w:marLeft w:val="0"/>
                      <w:marRight w:val="0"/>
                      <w:marTop w:val="0"/>
                      <w:marBottom w:val="0"/>
                      <w:divBdr>
                        <w:top w:val="none" w:sz="0" w:space="0" w:color="auto"/>
                        <w:left w:val="none" w:sz="0" w:space="0" w:color="auto"/>
                        <w:bottom w:val="none" w:sz="0" w:space="0" w:color="auto"/>
                        <w:right w:val="none" w:sz="0" w:space="0" w:color="auto"/>
                      </w:divBdr>
                    </w:div>
                  </w:divsChild>
                </w:div>
                <w:div w:id="1178041099">
                  <w:marLeft w:val="0"/>
                  <w:marRight w:val="0"/>
                  <w:marTop w:val="0"/>
                  <w:marBottom w:val="0"/>
                  <w:divBdr>
                    <w:top w:val="none" w:sz="0" w:space="0" w:color="auto"/>
                    <w:left w:val="none" w:sz="0" w:space="0" w:color="auto"/>
                    <w:bottom w:val="none" w:sz="0" w:space="0" w:color="auto"/>
                    <w:right w:val="none" w:sz="0" w:space="0" w:color="auto"/>
                  </w:divBdr>
                  <w:divsChild>
                    <w:div w:id="1473913216">
                      <w:marLeft w:val="0"/>
                      <w:marRight w:val="0"/>
                      <w:marTop w:val="0"/>
                      <w:marBottom w:val="0"/>
                      <w:divBdr>
                        <w:top w:val="none" w:sz="0" w:space="0" w:color="auto"/>
                        <w:left w:val="none" w:sz="0" w:space="0" w:color="auto"/>
                        <w:bottom w:val="none" w:sz="0" w:space="0" w:color="auto"/>
                        <w:right w:val="none" w:sz="0" w:space="0" w:color="auto"/>
                      </w:divBdr>
                    </w:div>
                  </w:divsChild>
                </w:div>
                <w:div w:id="1237783421">
                  <w:marLeft w:val="0"/>
                  <w:marRight w:val="0"/>
                  <w:marTop w:val="0"/>
                  <w:marBottom w:val="0"/>
                  <w:divBdr>
                    <w:top w:val="none" w:sz="0" w:space="0" w:color="auto"/>
                    <w:left w:val="none" w:sz="0" w:space="0" w:color="auto"/>
                    <w:bottom w:val="none" w:sz="0" w:space="0" w:color="auto"/>
                    <w:right w:val="none" w:sz="0" w:space="0" w:color="auto"/>
                  </w:divBdr>
                  <w:divsChild>
                    <w:div w:id="1361472698">
                      <w:marLeft w:val="0"/>
                      <w:marRight w:val="0"/>
                      <w:marTop w:val="0"/>
                      <w:marBottom w:val="0"/>
                      <w:divBdr>
                        <w:top w:val="none" w:sz="0" w:space="0" w:color="auto"/>
                        <w:left w:val="none" w:sz="0" w:space="0" w:color="auto"/>
                        <w:bottom w:val="none" w:sz="0" w:space="0" w:color="auto"/>
                        <w:right w:val="none" w:sz="0" w:space="0" w:color="auto"/>
                      </w:divBdr>
                    </w:div>
                  </w:divsChild>
                </w:div>
                <w:div w:id="1258365456">
                  <w:marLeft w:val="0"/>
                  <w:marRight w:val="0"/>
                  <w:marTop w:val="0"/>
                  <w:marBottom w:val="0"/>
                  <w:divBdr>
                    <w:top w:val="none" w:sz="0" w:space="0" w:color="auto"/>
                    <w:left w:val="none" w:sz="0" w:space="0" w:color="auto"/>
                    <w:bottom w:val="none" w:sz="0" w:space="0" w:color="auto"/>
                    <w:right w:val="none" w:sz="0" w:space="0" w:color="auto"/>
                  </w:divBdr>
                  <w:divsChild>
                    <w:div w:id="36203786">
                      <w:marLeft w:val="0"/>
                      <w:marRight w:val="0"/>
                      <w:marTop w:val="0"/>
                      <w:marBottom w:val="0"/>
                      <w:divBdr>
                        <w:top w:val="none" w:sz="0" w:space="0" w:color="auto"/>
                        <w:left w:val="none" w:sz="0" w:space="0" w:color="auto"/>
                        <w:bottom w:val="none" w:sz="0" w:space="0" w:color="auto"/>
                        <w:right w:val="none" w:sz="0" w:space="0" w:color="auto"/>
                      </w:divBdr>
                    </w:div>
                  </w:divsChild>
                </w:div>
                <w:div w:id="1265384679">
                  <w:marLeft w:val="0"/>
                  <w:marRight w:val="0"/>
                  <w:marTop w:val="0"/>
                  <w:marBottom w:val="0"/>
                  <w:divBdr>
                    <w:top w:val="none" w:sz="0" w:space="0" w:color="auto"/>
                    <w:left w:val="none" w:sz="0" w:space="0" w:color="auto"/>
                    <w:bottom w:val="none" w:sz="0" w:space="0" w:color="auto"/>
                    <w:right w:val="none" w:sz="0" w:space="0" w:color="auto"/>
                  </w:divBdr>
                  <w:divsChild>
                    <w:div w:id="1222447557">
                      <w:marLeft w:val="0"/>
                      <w:marRight w:val="0"/>
                      <w:marTop w:val="0"/>
                      <w:marBottom w:val="0"/>
                      <w:divBdr>
                        <w:top w:val="none" w:sz="0" w:space="0" w:color="auto"/>
                        <w:left w:val="none" w:sz="0" w:space="0" w:color="auto"/>
                        <w:bottom w:val="none" w:sz="0" w:space="0" w:color="auto"/>
                        <w:right w:val="none" w:sz="0" w:space="0" w:color="auto"/>
                      </w:divBdr>
                    </w:div>
                  </w:divsChild>
                </w:div>
                <w:div w:id="1275592953">
                  <w:marLeft w:val="0"/>
                  <w:marRight w:val="0"/>
                  <w:marTop w:val="0"/>
                  <w:marBottom w:val="0"/>
                  <w:divBdr>
                    <w:top w:val="none" w:sz="0" w:space="0" w:color="auto"/>
                    <w:left w:val="none" w:sz="0" w:space="0" w:color="auto"/>
                    <w:bottom w:val="none" w:sz="0" w:space="0" w:color="auto"/>
                    <w:right w:val="none" w:sz="0" w:space="0" w:color="auto"/>
                  </w:divBdr>
                  <w:divsChild>
                    <w:div w:id="1953586448">
                      <w:marLeft w:val="0"/>
                      <w:marRight w:val="0"/>
                      <w:marTop w:val="0"/>
                      <w:marBottom w:val="0"/>
                      <w:divBdr>
                        <w:top w:val="none" w:sz="0" w:space="0" w:color="auto"/>
                        <w:left w:val="none" w:sz="0" w:space="0" w:color="auto"/>
                        <w:bottom w:val="none" w:sz="0" w:space="0" w:color="auto"/>
                        <w:right w:val="none" w:sz="0" w:space="0" w:color="auto"/>
                      </w:divBdr>
                    </w:div>
                  </w:divsChild>
                </w:div>
                <w:div w:id="1300724500">
                  <w:marLeft w:val="0"/>
                  <w:marRight w:val="0"/>
                  <w:marTop w:val="0"/>
                  <w:marBottom w:val="0"/>
                  <w:divBdr>
                    <w:top w:val="none" w:sz="0" w:space="0" w:color="auto"/>
                    <w:left w:val="none" w:sz="0" w:space="0" w:color="auto"/>
                    <w:bottom w:val="none" w:sz="0" w:space="0" w:color="auto"/>
                    <w:right w:val="none" w:sz="0" w:space="0" w:color="auto"/>
                  </w:divBdr>
                  <w:divsChild>
                    <w:div w:id="2098213803">
                      <w:marLeft w:val="0"/>
                      <w:marRight w:val="0"/>
                      <w:marTop w:val="0"/>
                      <w:marBottom w:val="0"/>
                      <w:divBdr>
                        <w:top w:val="none" w:sz="0" w:space="0" w:color="auto"/>
                        <w:left w:val="none" w:sz="0" w:space="0" w:color="auto"/>
                        <w:bottom w:val="none" w:sz="0" w:space="0" w:color="auto"/>
                        <w:right w:val="none" w:sz="0" w:space="0" w:color="auto"/>
                      </w:divBdr>
                    </w:div>
                  </w:divsChild>
                </w:div>
                <w:div w:id="1309894061">
                  <w:marLeft w:val="0"/>
                  <w:marRight w:val="0"/>
                  <w:marTop w:val="0"/>
                  <w:marBottom w:val="0"/>
                  <w:divBdr>
                    <w:top w:val="none" w:sz="0" w:space="0" w:color="auto"/>
                    <w:left w:val="none" w:sz="0" w:space="0" w:color="auto"/>
                    <w:bottom w:val="none" w:sz="0" w:space="0" w:color="auto"/>
                    <w:right w:val="none" w:sz="0" w:space="0" w:color="auto"/>
                  </w:divBdr>
                  <w:divsChild>
                    <w:div w:id="438642879">
                      <w:marLeft w:val="0"/>
                      <w:marRight w:val="0"/>
                      <w:marTop w:val="0"/>
                      <w:marBottom w:val="0"/>
                      <w:divBdr>
                        <w:top w:val="none" w:sz="0" w:space="0" w:color="auto"/>
                        <w:left w:val="none" w:sz="0" w:space="0" w:color="auto"/>
                        <w:bottom w:val="none" w:sz="0" w:space="0" w:color="auto"/>
                        <w:right w:val="none" w:sz="0" w:space="0" w:color="auto"/>
                      </w:divBdr>
                    </w:div>
                  </w:divsChild>
                </w:div>
                <w:div w:id="1331912789">
                  <w:marLeft w:val="0"/>
                  <w:marRight w:val="0"/>
                  <w:marTop w:val="0"/>
                  <w:marBottom w:val="0"/>
                  <w:divBdr>
                    <w:top w:val="none" w:sz="0" w:space="0" w:color="auto"/>
                    <w:left w:val="none" w:sz="0" w:space="0" w:color="auto"/>
                    <w:bottom w:val="none" w:sz="0" w:space="0" w:color="auto"/>
                    <w:right w:val="none" w:sz="0" w:space="0" w:color="auto"/>
                  </w:divBdr>
                  <w:divsChild>
                    <w:div w:id="846560877">
                      <w:marLeft w:val="0"/>
                      <w:marRight w:val="0"/>
                      <w:marTop w:val="0"/>
                      <w:marBottom w:val="0"/>
                      <w:divBdr>
                        <w:top w:val="none" w:sz="0" w:space="0" w:color="auto"/>
                        <w:left w:val="none" w:sz="0" w:space="0" w:color="auto"/>
                        <w:bottom w:val="none" w:sz="0" w:space="0" w:color="auto"/>
                        <w:right w:val="none" w:sz="0" w:space="0" w:color="auto"/>
                      </w:divBdr>
                    </w:div>
                  </w:divsChild>
                </w:div>
                <w:div w:id="1347563316">
                  <w:marLeft w:val="0"/>
                  <w:marRight w:val="0"/>
                  <w:marTop w:val="0"/>
                  <w:marBottom w:val="0"/>
                  <w:divBdr>
                    <w:top w:val="none" w:sz="0" w:space="0" w:color="auto"/>
                    <w:left w:val="none" w:sz="0" w:space="0" w:color="auto"/>
                    <w:bottom w:val="none" w:sz="0" w:space="0" w:color="auto"/>
                    <w:right w:val="none" w:sz="0" w:space="0" w:color="auto"/>
                  </w:divBdr>
                  <w:divsChild>
                    <w:div w:id="1283000659">
                      <w:marLeft w:val="0"/>
                      <w:marRight w:val="0"/>
                      <w:marTop w:val="0"/>
                      <w:marBottom w:val="0"/>
                      <w:divBdr>
                        <w:top w:val="none" w:sz="0" w:space="0" w:color="auto"/>
                        <w:left w:val="none" w:sz="0" w:space="0" w:color="auto"/>
                        <w:bottom w:val="none" w:sz="0" w:space="0" w:color="auto"/>
                        <w:right w:val="none" w:sz="0" w:space="0" w:color="auto"/>
                      </w:divBdr>
                    </w:div>
                  </w:divsChild>
                </w:div>
                <w:div w:id="1353217148">
                  <w:marLeft w:val="0"/>
                  <w:marRight w:val="0"/>
                  <w:marTop w:val="0"/>
                  <w:marBottom w:val="0"/>
                  <w:divBdr>
                    <w:top w:val="none" w:sz="0" w:space="0" w:color="auto"/>
                    <w:left w:val="none" w:sz="0" w:space="0" w:color="auto"/>
                    <w:bottom w:val="none" w:sz="0" w:space="0" w:color="auto"/>
                    <w:right w:val="none" w:sz="0" w:space="0" w:color="auto"/>
                  </w:divBdr>
                  <w:divsChild>
                    <w:div w:id="1437557465">
                      <w:marLeft w:val="0"/>
                      <w:marRight w:val="0"/>
                      <w:marTop w:val="0"/>
                      <w:marBottom w:val="0"/>
                      <w:divBdr>
                        <w:top w:val="none" w:sz="0" w:space="0" w:color="auto"/>
                        <w:left w:val="none" w:sz="0" w:space="0" w:color="auto"/>
                        <w:bottom w:val="none" w:sz="0" w:space="0" w:color="auto"/>
                        <w:right w:val="none" w:sz="0" w:space="0" w:color="auto"/>
                      </w:divBdr>
                    </w:div>
                  </w:divsChild>
                </w:div>
                <w:div w:id="1362247222">
                  <w:marLeft w:val="0"/>
                  <w:marRight w:val="0"/>
                  <w:marTop w:val="0"/>
                  <w:marBottom w:val="0"/>
                  <w:divBdr>
                    <w:top w:val="none" w:sz="0" w:space="0" w:color="auto"/>
                    <w:left w:val="none" w:sz="0" w:space="0" w:color="auto"/>
                    <w:bottom w:val="none" w:sz="0" w:space="0" w:color="auto"/>
                    <w:right w:val="none" w:sz="0" w:space="0" w:color="auto"/>
                  </w:divBdr>
                  <w:divsChild>
                    <w:div w:id="218715928">
                      <w:marLeft w:val="0"/>
                      <w:marRight w:val="0"/>
                      <w:marTop w:val="0"/>
                      <w:marBottom w:val="0"/>
                      <w:divBdr>
                        <w:top w:val="none" w:sz="0" w:space="0" w:color="auto"/>
                        <w:left w:val="none" w:sz="0" w:space="0" w:color="auto"/>
                        <w:bottom w:val="none" w:sz="0" w:space="0" w:color="auto"/>
                        <w:right w:val="none" w:sz="0" w:space="0" w:color="auto"/>
                      </w:divBdr>
                    </w:div>
                  </w:divsChild>
                </w:div>
                <w:div w:id="1413896387">
                  <w:marLeft w:val="0"/>
                  <w:marRight w:val="0"/>
                  <w:marTop w:val="0"/>
                  <w:marBottom w:val="0"/>
                  <w:divBdr>
                    <w:top w:val="none" w:sz="0" w:space="0" w:color="auto"/>
                    <w:left w:val="none" w:sz="0" w:space="0" w:color="auto"/>
                    <w:bottom w:val="none" w:sz="0" w:space="0" w:color="auto"/>
                    <w:right w:val="none" w:sz="0" w:space="0" w:color="auto"/>
                  </w:divBdr>
                  <w:divsChild>
                    <w:div w:id="2040159554">
                      <w:marLeft w:val="0"/>
                      <w:marRight w:val="0"/>
                      <w:marTop w:val="0"/>
                      <w:marBottom w:val="0"/>
                      <w:divBdr>
                        <w:top w:val="none" w:sz="0" w:space="0" w:color="auto"/>
                        <w:left w:val="none" w:sz="0" w:space="0" w:color="auto"/>
                        <w:bottom w:val="none" w:sz="0" w:space="0" w:color="auto"/>
                        <w:right w:val="none" w:sz="0" w:space="0" w:color="auto"/>
                      </w:divBdr>
                    </w:div>
                  </w:divsChild>
                </w:div>
                <w:div w:id="1420322726">
                  <w:marLeft w:val="0"/>
                  <w:marRight w:val="0"/>
                  <w:marTop w:val="0"/>
                  <w:marBottom w:val="0"/>
                  <w:divBdr>
                    <w:top w:val="none" w:sz="0" w:space="0" w:color="auto"/>
                    <w:left w:val="none" w:sz="0" w:space="0" w:color="auto"/>
                    <w:bottom w:val="none" w:sz="0" w:space="0" w:color="auto"/>
                    <w:right w:val="none" w:sz="0" w:space="0" w:color="auto"/>
                  </w:divBdr>
                  <w:divsChild>
                    <w:div w:id="1619023356">
                      <w:marLeft w:val="0"/>
                      <w:marRight w:val="0"/>
                      <w:marTop w:val="0"/>
                      <w:marBottom w:val="0"/>
                      <w:divBdr>
                        <w:top w:val="none" w:sz="0" w:space="0" w:color="auto"/>
                        <w:left w:val="none" w:sz="0" w:space="0" w:color="auto"/>
                        <w:bottom w:val="none" w:sz="0" w:space="0" w:color="auto"/>
                        <w:right w:val="none" w:sz="0" w:space="0" w:color="auto"/>
                      </w:divBdr>
                    </w:div>
                  </w:divsChild>
                </w:div>
                <w:div w:id="1435133420">
                  <w:marLeft w:val="0"/>
                  <w:marRight w:val="0"/>
                  <w:marTop w:val="0"/>
                  <w:marBottom w:val="0"/>
                  <w:divBdr>
                    <w:top w:val="none" w:sz="0" w:space="0" w:color="auto"/>
                    <w:left w:val="none" w:sz="0" w:space="0" w:color="auto"/>
                    <w:bottom w:val="none" w:sz="0" w:space="0" w:color="auto"/>
                    <w:right w:val="none" w:sz="0" w:space="0" w:color="auto"/>
                  </w:divBdr>
                  <w:divsChild>
                    <w:div w:id="940453546">
                      <w:marLeft w:val="0"/>
                      <w:marRight w:val="0"/>
                      <w:marTop w:val="0"/>
                      <w:marBottom w:val="0"/>
                      <w:divBdr>
                        <w:top w:val="none" w:sz="0" w:space="0" w:color="auto"/>
                        <w:left w:val="none" w:sz="0" w:space="0" w:color="auto"/>
                        <w:bottom w:val="none" w:sz="0" w:space="0" w:color="auto"/>
                        <w:right w:val="none" w:sz="0" w:space="0" w:color="auto"/>
                      </w:divBdr>
                    </w:div>
                  </w:divsChild>
                </w:div>
                <w:div w:id="1452437894">
                  <w:marLeft w:val="0"/>
                  <w:marRight w:val="0"/>
                  <w:marTop w:val="0"/>
                  <w:marBottom w:val="0"/>
                  <w:divBdr>
                    <w:top w:val="none" w:sz="0" w:space="0" w:color="auto"/>
                    <w:left w:val="none" w:sz="0" w:space="0" w:color="auto"/>
                    <w:bottom w:val="none" w:sz="0" w:space="0" w:color="auto"/>
                    <w:right w:val="none" w:sz="0" w:space="0" w:color="auto"/>
                  </w:divBdr>
                  <w:divsChild>
                    <w:div w:id="971790214">
                      <w:marLeft w:val="0"/>
                      <w:marRight w:val="0"/>
                      <w:marTop w:val="0"/>
                      <w:marBottom w:val="0"/>
                      <w:divBdr>
                        <w:top w:val="none" w:sz="0" w:space="0" w:color="auto"/>
                        <w:left w:val="none" w:sz="0" w:space="0" w:color="auto"/>
                        <w:bottom w:val="none" w:sz="0" w:space="0" w:color="auto"/>
                        <w:right w:val="none" w:sz="0" w:space="0" w:color="auto"/>
                      </w:divBdr>
                    </w:div>
                  </w:divsChild>
                </w:div>
                <w:div w:id="1465847499">
                  <w:marLeft w:val="0"/>
                  <w:marRight w:val="0"/>
                  <w:marTop w:val="0"/>
                  <w:marBottom w:val="0"/>
                  <w:divBdr>
                    <w:top w:val="none" w:sz="0" w:space="0" w:color="auto"/>
                    <w:left w:val="none" w:sz="0" w:space="0" w:color="auto"/>
                    <w:bottom w:val="none" w:sz="0" w:space="0" w:color="auto"/>
                    <w:right w:val="none" w:sz="0" w:space="0" w:color="auto"/>
                  </w:divBdr>
                  <w:divsChild>
                    <w:div w:id="1875459866">
                      <w:marLeft w:val="0"/>
                      <w:marRight w:val="0"/>
                      <w:marTop w:val="0"/>
                      <w:marBottom w:val="0"/>
                      <w:divBdr>
                        <w:top w:val="none" w:sz="0" w:space="0" w:color="auto"/>
                        <w:left w:val="none" w:sz="0" w:space="0" w:color="auto"/>
                        <w:bottom w:val="none" w:sz="0" w:space="0" w:color="auto"/>
                        <w:right w:val="none" w:sz="0" w:space="0" w:color="auto"/>
                      </w:divBdr>
                    </w:div>
                  </w:divsChild>
                </w:div>
                <w:div w:id="1475680952">
                  <w:marLeft w:val="0"/>
                  <w:marRight w:val="0"/>
                  <w:marTop w:val="0"/>
                  <w:marBottom w:val="0"/>
                  <w:divBdr>
                    <w:top w:val="none" w:sz="0" w:space="0" w:color="auto"/>
                    <w:left w:val="none" w:sz="0" w:space="0" w:color="auto"/>
                    <w:bottom w:val="none" w:sz="0" w:space="0" w:color="auto"/>
                    <w:right w:val="none" w:sz="0" w:space="0" w:color="auto"/>
                  </w:divBdr>
                  <w:divsChild>
                    <w:div w:id="1978994424">
                      <w:marLeft w:val="0"/>
                      <w:marRight w:val="0"/>
                      <w:marTop w:val="0"/>
                      <w:marBottom w:val="0"/>
                      <w:divBdr>
                        <w:top w:val="none" w:sz="0" w:space="0" w:color="auto"/>
                        <w:left w:val="none" w:sz="0" w:space="0" w:color="auto"/>
                        <w:bottom w:val="none" w:sz="0" w:space="0" w:color="auto"/>
                        <w:right w:val="none" w:sz="0" w:space="0" w:color="auto"/>
                      </w:divBdr>
                    </w:div>
                  </w:divsChild>
                </w:div>
                <w:div w:id="1504322803">
                  <w:marLeft w:val="0"/>
                  <w:marRight w:val="0"/>
                  <w:marTop w:val="0"/>
                  <w:marBottom w:val="0"/>
                  <w:divBdr>
                    <w:top w:val="none" w:sz="0" w:space="0" w:color="auto"/>
                    <w:left w:val="none" w:sz="0" w:space="0" w:color="auto"/>
                    <w:bottom w:val="none" w:sz="0" w:space="0" w:color="auto"/>
                    <w:right w:val="none" w:sz="0" w:space="0" w:color="auto"/>
                  </w:divBdr>
                  <w:divsChild>
                    <w:div w:id="949583216">
                      <w:marLeft w:val="0"/>
                      <w:marRight w:val="0"/>
                      <w:marTop w:val="0"/>
                      <w:marBottom w:val="0"/>
                      <w:divBdr>
                        <w:top w:val="none" w:sz="0" w:space="0" w:color="auto"/>
                        <w:left w:val="none" w:sz="0" w:space="0" w:color="auto"/>
                        <w:bottom w:val="none" w:sz="0" w:space="0" w:color="auto"/>
                        <w:right w:val="none" w:sz="0" w:space="0" w:color="auto"/>
                      </w:divBdr>
                    </w:div>
                  </w:divsChild>
                </w:div>
                <w:div w:id="1505244742">
                  <w:marLeft w:val="0"/>
                  <w:marRight w:val="0"/>
                  <w:marTop w:val="0"/>
                  <w:marBottom w:val="0"/>
                  <w:divBdr>
                    <w:top w:val="none" w:sz="0" w:space="0" w:color="auto"/>
                    <w:left w:val="none" w:sz="0" w:space="0" w:color="auto"/>
                    <w:bottom w:val="none" w:sz="0" w:space="0" w:color="auto"/>
                    <w:right w:val="none" w:sz="0" w:space="0" w:color="auto"/>
                  </w:divBdr>
                  <w:divsChild>
                    <w:div w:id="218327463">
                      <w:marLeft w:val="0"/>
                      <w:marRight w:val="0"/>
                      <w:marTop w:val="0"/>
                      <w:marBottom w:val="0"/>
                      <w:divBdr>
                        <w:top w:val="none" w:sz="0" w:space="0" w:color="auto"/>
                        <w:left w:val="none" w:sz="0" w:space="0" w:color="auto"/>
                        <w:bottom w:val="none" w:sz="0" w:space="0" w:color="auto"/>
                        <w:right w:val="none" w:sz="0" w:space="0" w:color="auto"/>
                      </w:divBdr>
                    </w:div>
                  </w:divsChild>
                </w:div>
                <w:div w:id="1525096665">
                  <w:marLeft w:val="0"/>
                  <w:marRight w:val="0"/>
                  <w:marTop w:val="0"/>
                  <w:marBottom w:val="0"/>
                  <w:divBdr>
                    <w:top w:val="none" w:sz="0" w:space="0" w:color="auto"/>
                    <w:left w:val="none" w:sz="0" w:space="0" w:color="auto"/>
                    <w:bottom w:val="none" w:sz="0" w:space="0" w:color="auto"/>
                    <w:right w:val="none" w:sz="0" w:space="0" w:color="auto"/>
                  </w:divBdr>
                  <w:divsChild>
                    <w:div w:id="2046825329">
                      <w:marLeft w:val="0"/>
                      <w:marRight w:val="0"/>
                      <w:marTop w:val="0"/>
                      <w:marBottom w:val="0"/>
                      <w:divBdr>
                        <w:top w:val="none" w:sz="0" w:space="0" w:color="auto"/>
                        <w:left w:val="none" w:sz="0" w:space="0" w:color="auto"/>
                        <w:bottom w:val="none" w:sz="0" w:space="0" w:color="auto"/>
                        <w:right w:val="none" w:sz="0" w:space="0" w:color="auto"/>
                      </w:divBdr>
                    </w:div>
                  </w:divsChild>
                </w:div>
                <w:div w:id="1531452290">
                  <w:marLeft w:val="0"/>
                  <w:marRight w:val="0"/>
                  <w:marTop w:val="0"/>
                  <w:marBottom w:val="0"/>
                  <w:divBdr>
                    <w:top w:val="none" w:sz="0" w:space="0" w:color="auto"/>
                    <w:left w:val="none" w:sz="0" w:space="0" w:color="auto"/>
                    <w:bottom w:val="none" w:sz="0" w:space="0" w:color="auto"/>
                    <w:right w:val="none" w:sz="0" w:space="0" w:color="auto"/>
                  </w:divBdr>
                  <w:divsChild>
                    <w:div w:id="236332127">
                      <w:marLeft w:val="0"/>
                      <w:marRight w:val="0"/>
                      <w:marTop w:val="0"/>
                      <w:marBottom w:val="0"/>
                      <w:divBdr>
                        <w:top w:val="none" w:sz="0" w:space="0" w:color="auto"/>
                        <w:left w:val="none" w:sz="0" w:space="0" w:color="auto"/>
                        <w:bottom w:val="none" w:sz="0" w:space="0" w:color="auto"/>
                        <w:right w:val="none" w:sz="0" w:space="0" w:color="auto"/>
                      </w:divBdr>
                    </w:div>
                  </w:divsChild>
                </w:div>
                <w:div w:id="1539271363">
                  <w:marLeft w:val="0"/>
                  <w:marRight w:val="0"/>
                  <w:marTop w:val="0"/>
                  <w:marBottom w:val="0"/>
                  <w:divBdr>
                    <w:top w:val="none" w:sz="0" w:space="0" w:color="auto"/>
                    <w:left w:val="none" w:sz="0" w:space="0" w:color="auto"/>
                    <w:bottom w:val="none" w:sz="0" w:space="0" w:color="auto"/>
                    <w:right w:val="none" w:sz="0" w:space="0" w:color="auto"/>
                  </w:divBdr>
                  <w:divsChild>
                    <w:div w:id="682165237">
                      <w:marLeft w:val="0"/>
                      <w:marRight w:val="0"/>
                      <w:marTop w:val="0"/>
                      <w:marBottom w:val="0"/>
                      <w:divBdr>
                        <w:top w:val="none" w:sz="0" w:space="0" w:color="auto"/>
                        <w:left w:val="none" w:sz="0" w:space="0" w:color="auto"/>
                        <w:bottom w:val="none" w:sz="0" w:space="0" w:color="auto"/>
                        <w:right w:val="none" w:sz="0" w:space="0" w:color="auto"/>
                      </w:divBdr>
                    </w:div>
                  </w:divsChild>
                </w:div>
                <w:div w:id="1552964040">
                  <w:marLeft w:val="0"/>
                  <w:marRight w:val="0"/>
                  <w:marTop w:val="0"/>
                  <w:marBottom w:val="0"/>
                  <w:divBdr>
                    <w:top w:val="none" w:sz="0" w:space="0" w:color="auto"/>
                    <w:left w:val="none" w:sz="0" w:space="0" w:color="auto"/>
                    <w:bottom w:val="none" w:sz="0" w:space="0" w:color="auto"/>
                    <w:right w:val="none" w:sz="0" w:space="0" w:color="auto"/>
                  </w:divBdr>
                  <w:divsChild>
                    <w:div w:id="1220634593">
                      <w:marLeft w:val="0"/>
                      <w:marRight w:val="0"/>
                      <w:marTop w:val="0"/>
                      <w:marBottom w:val="0"/>
                      <w:divBdr>
                        <w:top w:val="none" w:sz="0" w:space="0" w:color="auto"/>
                        <w:left w:val="none" w:sz="0" w:space="0" w:color="auto"/>
                        <w:bottom w:val="none" w:sz="0" w:space="0" w:color="auto"/>
                        <w:right w:val="none" w:sz="0" w:space="0" w:color="auto"/>
                      </w:divBdr>
                    </w:div>
                  </w:divsChild>
                </w:div>
                <w:div w:id="1581712647">
                  <w:marLeft w:val="0"/>
                  <w:marRight w:val="0"/>
                  <w:marTop w:val="0"/>
                  <w:marBottom w:val="0"/>
                  <w:divBdr>
                    <w:top w:val="none" w:sz="0" w:space="0" w:color="auto"/>
                    <w:left w:val="none" w:sz="0" w:space="0" w:color="auto"/>
                    <w:bottom w:val="none" w:sz="0" w:space="0" w:color="auto"/>
                    <w:right w:val="none" w:sz="0" w:space="0" w:color="auto"/>
                  </w:divBdr>
                  <w:divsChild>
                    <w:div w:id="33510155">
                      <w:marLeft w:val="0"/>
                      <w:marRight w:val="0"/>
                      <w:marTop w:val="0"/>
                      <w:marBottom w:val="0"/>
                      <w:divBdr>
                        <w:top w:val="none" w:sz="0" w:space="0" w:color="auto"/>
                        <w:left w:val="none" w:sz="0" w:space="0" w:color="auto"/>
                        <w:bottom w:val="none" w:sz="0" w:space="0" w:color="auto"/>
                        <w:right w:val="none" w:sz="0" w:space="0" w:color="auto"/>
                      </w:divBdr>
                    </w:div>
                  </w:divsChild>
                </w:div>
                <w:div w:id="1667586014">
                  <w:marLeft w:val="0"/>
                  <w:marRight w:val="0"/>
                  <w:marTop w:val="0"/>
                  <w:marBottom w:val="0"/>
                  <w:divBdr>
                    <w:top w:val="none" w:sz="0" w:space="0" w:color="auto"/>
                    <w:left w:val="none" w:sz="0" w:space="0" w:color="auto"/>
                    <w:bottom w:val="none" w:sz="0" w:space="0" w:color="auto"/>
                    <w:right w:val="none" w:sz="0" w:space="0" w:color="auto"/>
                  </w:divBdr>
                  <w:divsChild>
                    <w:div w:id="1760104542">
                      <w:marLeft w:val="0"/>
                      <w:marRight w:val="0"/>
                      <w:marTop w:val="0"/>
                      <w:marBottom w:val="0"/>
                      <w:divBdr>
                        <w:top w:val="none" w:sz="0" w:space="0" w:color="auto"/>
                        <w:left w:val="none" w:sz="0" w:space="0" w:color="auto"/>
                        <w:bottom w:val="none" w:sz="0" w:space="0" w:color="auto"/>
                        <w:right w:val="none" w:sz="0" w:space="0" w:color="auto"/>
                      </w:divBdr>
                    </w:div>
                  </w:divsChild>
                </w:div>
                <w:div w:id="1677459549">
                  <w:marLeft w:val="0"/>
                  <w:marRight w:val="0"/>
                  <w:marTop w:val="0"/>
                  <w:marBottom w:val="0"/>
                  <w:divBdr>
                    <w:top w:val="none" w:sz="0" w:space="0" w:color="auto"/>
                    <w:left w:val="none" w:sz="0" w:space="0" w:color="auto"/>
                    <w:bottom w:val="none" w:sz="0" w:space="0" w:color="auto"/>
                    <w:right w:val="none" w:sz="0" w:space="0" w:color="auto"/>
                  </w:divBdr>
                  <w:divsChild>
                    <w:div w:id="2103603711">
                      <w:marLeft w:val="0"/>
                      <w:marRight w:val="0"/>
                      <w:marTop w:val="0"/>
                      <w:marBottom w:val="0"/>
                      <w:divBdr>
                        <w:top w:val="none" w:sz="0" w:space="0" w:color="auto"/>
                        <w:left w:val="none" w:sz="0" w:space="0" w:color="auto"/>
                        <w:bottom w:val="none" w:sz="0" w:space="0" w:color="auto"/>
                        <w:right w:val="none" w:sz="0" w:space="0" w:color="auto"/>
                      </w:divBdr>
                    </w:div>
                  </w:divsChild>
                </w:div>
                <w:div w:id="1685545735">
                  <w:marLeft w:val="0"/>
                  <w:marRight w:val="0"/>
                  <w:marTop w:val="0"/>
                  <w:marBottom w:val="0"/>
                  <w:divBdr>
                    <w:top w:val="none" w:sz="0" w:space="0" w:color="auto"/>
                    <w:left w:val="none" w:sz="0" w:space="0" w:color="auto"/>
                    <w:bottom w:val="none" w:sz="0" w:space="0" w:color="auto"/>
                    <w:right w:val="none" w:sz="0" w:space="0" w:color="auto"/>
                  </w:divBdr>
                  <w:divsChild>
                    <w:div w:id="221137634">
                      <w:marLeft w:val="0"/>
                      <w:marRight w:val="0"/>
                      <w:marTop w:val="0"/>
                      <w:marBottom w:val="0"/>
                      <w:divBdr>
                        <w:top w:val="none" w:sz="0" w:space="0" w:color="auto"/>
                        <w:left w:val="none" w:sz="0" w:space="0" w:color="auto"/>
                        <w:bottom w:val="none" w:sz="0" w:space="0" w:color="auto"/>
                        <w:right w:val="none" w:sz="0" w:space="0" w:color="auto"/>
                      </w:divBdr>
                    </w:div>
                  </w:divsChild>
                </w:div>
                <w:div w:id="1694964620">
                  <w:marLeft w:val="0"/>
                  <w:marRight w:val="0"/>
                  <w:marTop w:val="0"/>
                  <w:marBottom w:val="0"/>
                  <w:divBdr>
                    <w:top w:val="none" w:sz="0" w:space="0" w:color="auto"/>
                    <w:left w:val="none" w:sz="0" w:space="0" w:color="auto"/>
                    <w:bottom w:val="none" w:sz="0" w:space="0" w:color="auto"/>
                    <w:right w:val="none" w:sz="0" w:space="0" w:color="auto"/>
                  </w:divBdr>
                  <w:divsChild>
                    <w:div w:id="71439397">
                      <w:marLeft w:val="0"/>
                      <w:marRight w:val="0"/>
                      <w:marTop w:val="0"/>
                      <w:marBottom w:val="0"/>
                      <w:divBdr>
                        <w:top w:val="none" w:sz="0" w:space="0" w:color="auto"/>
                        <w:left w:val="none" w:sz="0" w:space="0" w:color="auto"/>
                        <w:bottom w:val="none" w:sz="0" w:space="0" w:color="auto"/>
                        <w:right w:val="none" w:sz="0" w:space="0" w:color="auto"/>
                      </w:divBdr>
                    </w:div>
                  </w:divsChild>
                </w:div>
                <w:div w:id="1729256065">
                  <w:marLeft w:val="0"/>
                  <w:marRight w:val="0"/>
                  <w:marTop w:val="0"/>
                  <w:marBottom w:val="0"/>
                  <w:divBdr>
                    <w:top w:val="none" w:sz="0" w:space="0" w:color="auto"/>
                    <w:left w:val="none" w:sz="0" w:space="0" w:color="auto"/>
                    <w:bottom w:val="none" w:sz="0" w:space="0" w:color="auto"/>
                    <w:right w:val="none" w:sz="0" w:space="0" w:color="auto"/>
                  </w:divBdr>
                  <w:divsChild>
                    <w:div w:id="1324700500">
                      <w:marLeft w:val="0"/>
                      <w:marRight w:val="0"/>
                      <w:marTop w:val="0"/>
                      <w:marBottom w:val="0"/>
                      <w:divBdr>
                        <w:top w:val="none" w:sz="0" w:space="0" w:color="auto"/>
                        <w:left w:val="none" w:sz="0" w:space="0" w:color="auto"/>
                        <w:bottom w:val="none" w:sz="0" w:space="0" w:color="auto"/>
                        <w:right w:val="none" w:sz="0" w:space="0" w:color="auto"/>
                      </w:divBdr>
                    </w:div>
                  </w:divsChild>
                </w:div>
                <w:div w:id="1744257250">
                  <w:marLeft w:val="0"/>
                  <w:marRight w:val="0"/>
                  <w:marTop w:val="0"/>
                  <w:marBottom w:val="0"/>
                  <w:divBdr>
                    <w:top w:val="none" w:sz="0" w:space="0" w:color="auto"/>
                    <w:left w:val="none" w:sz="0" w:space="0" w:color="auto"/>
                    <w:bottom w:val="none" w:sz="0" w:space="0" w:color="auto"/>
                    <w:right w:val="none" w:sz="0" w:space="0" w:color="auto"/>
                  </w:divBdr>
                  <w:divsChild>
                    <w:div w:id="1673947580">
                      <w:marLeft w:val="0"/>
                      <w:marRight w:val="0"/>
                      <w:marTop w:val="0"/>
                      <w:marBottom w:val="0"/>
                      <w:divBdr>
                        <w:top w:val="none" w:sz="0" w:space="0" w:color="auto"/>
                        <w:left w:val="none" w:sz="0" w:space="0" w:color="auto"/>
                        <w:bottom w:val="none" w:sz="0" w:space="0" w:color="auto"/>
                        <w:right w:val="none" w:sz="0" w:space="0" w:color="auto"/>
                      </w:divBdr>
                    </w:div>
                  </w:divsChild>
                </w:div>
                <w:div w:id="1759670224">
                  <w:marLeft w:val="0"/>
                  <w:marRight w:val="0"/>
                  <w:marTop w:val="0"/>
                  <w:marBottom w:val="0"/>
                  <w:divBdr>
                    <w:top w:val="none" w:sz="0" w:space="0" w:color="auto"/>
                    <w:left w:val="none" w:sz="0" w:space="0" w:color="auto"/>
                    <w:bottom w:val="none" w:sz="0" w:space="0" w:color="auto"/>
                    <w:right w:val="none" w:sz="0" w:space="0" w:color="auto"/>
                  </w:divBdr>
                  <w:divsChild>
                    <w:div w:id="952370152">
                      <w:marLeft w:val="0"/>
                      <w:marRight w:val="0"/>
                      <w:marTop w:val="0"/>
                      <w:marBottom w:val="0"/>
                      <w:divBdr>
                        <w:top w:val="none" w:sz="0" w:space="0" w:color="auto"/>
                        <w:left w:val="none" w:sz="0" w:space="0" w:color="auto"/>
                        <w:bottom w:val="none" w:sz="0" w:space="0" w:color="auto"/>
                        <w:right w:val="none" w:sz="0" w:space="0" w:color="auto"/>
                      </w:divBdr>
                    </w:div>
                  </w:divsChild>
                </w:div>
                <w:div w:id="1778601198">
                  <w:marLeft w:val="0"/>
                  <w:marRight w:val="0"/>
                  <w:marTop w:val="0"/>
                  <w:marBottom w:val="0"/>
                  <w:divBdr>
                    <w:top w:val="none" w:sz="0" w:space="0" w:color="auto"/>
                    <w:left w:val="none" w:sz="0" w:space="0" w:color="auto"/>
                    <w:bottom w:val="none" w:sz="0" w:space="0" w:color="auto"/>
                    <w:right w:val="none" w:sz="0" w:space="0" w:color="auto"/>
                  </w:divBdr>
                  <w:divsChild>
                    <w:div w:id="526405664">
                      <w:marLeft w:val="0"/>
                      <w:marRight w:val="0"/>
                      <w:marTop w:val="0"/>
                      <w:marBottom w:val="0"/>
                      <w:divBdr>
                        <w:top w:val="none" w:sz="0" w:space="0" w:color="auto"/>
                        <w:left w:val="none" w:sz="0" w:space="0" w:color="auto"/>
                        <w:bottom w:val="none" w:sz="0" w:space="0" w:color="auto"/>
                        <w:right w:val="none" w:sz="0" w:space="0" w:color="auto"/>
                      </w:divBdr>
                    </w:div>
                  </w:divsChild>
                </w:div>
                <w:div w:id="1793398216">
                  <w:marLeft w:val="0"/>
                  <w:marRight w:val="0"/>
                  <w:marTop w:val="0"/>
                  <w:marBottom w:val="0"/>
                  <w:divBdr>
                    <w:top w:val="none" w:sz="0" w:space="0" w:color="auto"/>
                    <w:left w:val="none" w:sz="0" w:space="0" w:color="auto"/>
                    <w:bottom w:val="none" w:sz="0" w:space="0" w:color="auto"/>
                    <w:right w:val="none" w:sz="0" w:space="0" w:color="auto"/>
                  </w:divBdr>
                  <w:divsChild>
                    <w:div w:id="14120030">
                      <w:marLeft w:val="0"/>
                      <w:marRight w:val="0"/>
                      <w:marTop w:val="0"/>
                      <w:marBottom w:val="0"/>
                      <w:divBdr>
                        <w:top w:val="none" w:sz="0" w:space="0" w:color="auto"/>
                        <w:left w:val="none" w:sz="0" w:space="0" w:color="auto"/>
                        <w:bottom w:val="none" w:sz="0" w:space="0" w:color="auto"/>
                        <w:right w:val="none" w:sz="0" w:space="0" w:color="auto"/>
                      </w:divBdr>
                    </w:div>
                  </w:divsChild>
                </w:div>
                <w:div w:id="1819109270">
                  <w:marLeft w:val="0"/>
                  <w:marRight w:val="0"/>
                  <w:marTop w:val="0"/>
                  <w:marBottom w:val="0"/>
                  <w:divBdr>
                    <w:top w:val="none" w:sz="0" w:space="0" w:color="auto"/>
                    <w:left w:val="none" w:sz="0" w:space="0" w:color="auto"/>
                    <w:bottom w:val="none" w:sz="0" w:space="0" w:color="auto"/>
                    <w:right w:val="none" w:sz="0" w:space="0" w:color="auto"/>
                  </w:divBdr>
                  <w:divsChild>
                    <w:div w:id="18820899">
                      <w:marLeft w:val="0"/>
                      <w:marRight w:val="0"/>
                      <w:marTop w:val="0"/>
                      <w:marBottom w:val="0"/>
                      <w:divBdr>
                        <w:top w:val="none" w:sz="0" w:space="0" w:color="auto"/>
                        <w:left w:val="none" w:sz="0" w:space="0" w:color="auto"/>
                        <w:bottom w:val="none" w:sz="0" w:space="0" w:color="auto"/>
                        <w:right w:val="none" w:sz="0" w:space="0" w:color="auto"/>
                      </w:divBdr>
                    </w:div>
                  </w:divsChild>
                </w:div>
                <w:div w:id="1821926580">
                  <w:marLeft w:val="0"/>
                  <w:marRight w:val="0"/>
                  <w:marTop w:val="0"/>
                  <w:marBottom w:val="0"/>
                  <w:divBdr>
                    <w:top w:val="none" w:sz="0" w:space="0" w:color="auto"/>
                    <w:left w:val="none" w:sz="0" w:space="0" w:color="auto"/>
                    <w:bottom w:val="none" w:sz="0" w:space="0" w:color="auto"/>
                    <w:right w:val="none" w:sz="0" w:space="0" w:color="auto"/>
                  </w:divBdr>
                  <w:divsChild>
                    <w:div w:id="1419325339">
                      <w:marLeft w:val="0"/>
                      <w:marRight w:val="0"/>
                      <w:marTop w:val="0"/>
                      <w:marBottom w:val="0"/>
                      <w:divBdr>
                        <w:top w:val="none" w:sz="0" w:space="0" w:color="auto"/>
                        <w:left w:val="none" w:sz="0" w:space="0" w:color="auto"/>
                        <w:bottom w:val="none" w:sz="0" w:space="0" w:color="auto"/>
                        <w:right w:val="none" w:sz="0" w:space="0" w:color="auto"/>
                      </w:divBdr>
                    </w:div>
                  </w:divsChild>
                </w:div>
                <w:div w:id="1828588626">
                  <w:marLeft w:val="0"/>
                  <w:marRight w:val="0"/>
                  <w:marTop w:val="0"/>
                  <w:marBottom w:val="0"/>
                  <w:divBdr>
                    <w:top w:val="none" w:sz="0" w:space="0" w:color="auto"/>
                    <w:left w:val="none" w:sz="0" w:space="0" w:color="auto"/>
                    <w:bottom w:val="none" w:sz="0" w:space="0" w:color="auto"/>
                    <w:right w:val="none" w:sz="0" w:space="0" w:color="auto"/>
                  </w:divBdr>
                  <w:divsChild>
                    <w:div w:id="1057968930">
                      <w:marLeft w:val="0"/>
                      <w:marRight w:val="0"/>
                      <w:marTop w:val="0"/>
                      <w:marBottom w:val="0"/>
                      <w:divBdr>
                        <w:top w:val="none" w:sz="0" w:space="0" w:color="auto"/>
                        <w:left w:val="none" w:sz="0" w:space="0" w:color="auto"/>
                        <w:bottom w:val="none" w:sz="0" w:space="0" w:color="auto"/>
                        <w:right w:val="none" w:sz="0" w:space="0" w:color="auto"/>
                      </w:divBdr>
                    </w:div>
                  </w:divsChild>
                </w:div>
                <w:div w:id="1835992901">
                  <w:marLeft w:val="0"/>
                  <w:marRight w:val="0"/>
                  <w:marTop w:val="0"/>
                  <w:marBottom w:val="0"/>
                  <w:divBdr>
                    <w:top w:val="none" w:sz="0" w:space="0" w:color="auto"/>
                    <w:left w:val="none" w:sz="0" w:space="0" w:color="auto"/>
                    <w:bottom w:val="none" w:sz="0" w:space="0" w:color="auto"/>
                    <w:right w:val="none" w:sz="0" w:space="0" w:color="auto"/>
                  </w:divBdr>
                  <w:divsChild>
                    <w:div w:id="896472615">
                      <w:marLeft w:val="0"/>
                      <w:marRight w:val="0"/>
                      <w:marTop w:val="0"/>
                      <w:marBottom w:val="0"/>
                      <w:divBdr>
                        <w:top w:val="none" w:sz="0" w:space="0" w:color="auto"/>
                        <w:left w:val="none" w:sz="0" w:space="0" w:color="auto"/>
                        <w:bottom w:val="none" w:sz="0" w:space="0" w:color="auto"/>
                        <w:right w:val="none" w:sz="0" w:space="0" w:color="auto"/>
                      </w:divBdr>
                    </w:div>
                  </w:divsChild>
                </w:div>
                <w:div w:id="1869561049">
                  <w:marLeft w:val="0"/>
                  <w:marRight w:val="0"/>
                  <w:marTop w:val="0"/>
                  <w:marBottom w:val="0"/>
                  <w:divBdr>
                    <w:top w:val="none" w:sz="0" w:space="0" w:color="auto"/>
                    <w:left w:val="none" w:sz="0" w:space="0" w:color="auto"/>
                    <w:bottom w:val="none" w:sz="0" w:space="0" w:color="auto"/>
                    <w:right w:val="none" w:sz="0" w:space="0" w:color="auto"/>
                  </w:divBdr>
                  <w:divsChild>
                    <w:div w:id="1329285995">
                      <w:marLeft w:val="0"/>
                      <w:marRight w:val="0"/>
                      <w:marTop w:val="0"/>
                      <w:marBottom w:val="0"/>
                      <w:divBdr>
                        <w:top w:val="none" w:sz="0" w:space="0" w:color="auto"/>
                        <w:left w:val="none" w:sz="0" w:space="0" w:color="auto"/>
                        <w:bottom w:val="none" w:sz="0" w:space="0" w:color="auto"/>
                        <w:right w:val="none" w:sz="0" w:space="0" w:color="auto"/>
                      </w:divBdr>
                    </w:div>
                  </w:divsChild>
                </w:div>
                <w:div w:id="1914076834">
                  <w:marLeft w:val="0"/>
                  <w:marRight w:val="0"/>
                  <w:marTop w:val="0"/>
                  <w:marBottom w:val="0"/>
                  <w:divBdr>
                    <w:top w:val="none" w:sz="0" w:space="0" w:color="auto"/>
                    <w:left w:val="none" w:sz="0" w:space="0" w:color="auto"/>
                    <w:bottom w:val="none" w:sz="0" w:space="0" w:color="auto"/>
                    <w:right w:val="none" w:sz="0" w:space="0" w:color="auto"/>
                  </w:divBdr>
                  <w:divsChild>
                    <w:div w:id="1128477786">
                      <w:marLeft w:val="0"/>
                      <w:marRight w:val="0"/>
                      <w:marTop w:val="0"/>
                      <w:marBottom w:val="0"/>
                      <w:divBdr>
                        <w:top w:val="none" w:sz="0" w:space="0" w:color="auto"/>
                        <w:left w:val="none" w:sz="0" w:space="0" w:color="auto"/>
                        <w:bottom w:val="none" w:sz="0" w:space="0" w:color="auto"/>
                        <w:right w:val="none" w:sz="0" w:space="0" w:color="auto"/>
                      </w:divBdr>
                    </w:div>
                  </w:divsChild>
                </w:div>
                <w:div w:id="1945651082">
                  <w:marLeft w:val="0"/>
                  <w:marRight w:val="0"/>
                  <w:marTop w:val="0"/>
                  <w:marBottom w:val="0"/>
                  <w:divBdr>
                    <w:top w:val="none" w:sz="0" w:space="0" w:color="auto"/>
                    <w:left w:val="none" w:sz="0" w:space="0" w:color="auto"/>
                    <w:bottom w:val="none" w:sz="0" w:space="0" w:color="auto"/>
                    <w:right w:val="none" w:sz="0" w:space="0" w:color="auto"/>
                  </w:divBdr>
                  <w:divsChild>
                    <w:div w:id="2061905699">
                      <w:marLeft w:val="0"/>
                      <w:marRight w:val="0"/>
                      <w:marTop w:val="0"/>
                      <w:marBottom w:val="0"/>
                      <w:divBdr>
                        <w:top w:val="none" w:sz="0" w:space="0" w:color="auto"/>
                        <w:left w:val="none" w:sz="0" w:space="0" w:color="auto"/>
                        <w:bottom w:val="none" w:sz="0" w:space="0" w:color="auto"/>
                        <w:right w:val="none" w:sz="0" w:space="0" w:color="auto"/>
                      </w:divBdr>
                    </w:div>
                  </w:divsChild>
                </w:div>
                <w:div w:id="1952205667">
                  <w:marLeft w:val="0"/>
                  <w:marRight w:val="0"/>
                  <w:marTop w:val="0"/>
                  <w:marBottom w:val="0"/>
                  <w:divBdr>
                    <w:top w:val="none" w:sz="0" w:space="0" w:color="auto"/>
                    <w:left w:val="none" w:sz="0" w:space="0" w:color="auto"/>
                    <w:bottom w:val="none" w:sz="0" w:space="0" w:color="auto"/>
                    <w:right w:val="none" w:sz="0" w:space="0" w:color="auto"/>
                  </w:divBdr>
                  <w:divsChild>
                    <w:div w:id="613559132">
                      <w:marLeft w:val="0"/>
                      <w:marRight w:val="0"/>
                      <w:marTop w:val="0"/>
                      <w:marBottom w:val="0"/>
                      <w:divBdr>
                        <w:top w:val="none" w:sz="0" w:space="0" w:color="auto"/>
                        <w:left w:val="none" w:sz="0" w:space="0" w:color="auto"/>
                        <w:bottom w:val="none" w:sz="0" w:space="0" w:color="auto"/>
                        <w:right w:val="none" w:sz="0" w:space="0" w:color="auto"/>
                      </w:divBdr>
                    </w:div>
                  </w:divsChild>
                </w:div>
                <w:div w:id="1957171944">
                  <w:marLeft w:val="0"/>
                  <w:marRight w:val="0"/>
                  <w:marTop w:val="0"/>
                  <w:marBottom w:val="0"/>
                  <w:divBdr>
                    <w:top w:val="none" w:sz="0" w:space="0" w:color="auto"/>
                    <w:left w:val="none" w:sz="0" w:space="0" w:color="auto"/>
                    <w:bottom w:val="none" w:sz="0" w:space="0" w:color="auto"/>
                    <w:right w:val="none" w:sz="0" w:space="0" w:color="auto"/>
                  </w:divBdr>
                  <w:divsChild>
                    <w:div w:id="644890895">
                      <w:marLeft w:val="0"/>
                      <w:marRight w:val="0"/>
                      <w:marTop w:val="0"/>
                      <w:marBottom w:val="0"/>
                      <w:divBdr>
                        <w:top w:val="none" w:sz="0" w:space="0" w:color="auto"/>
                        <w:left w:val="none" w:sz="0" w:space="0" w:color="auto"/>
                        <w:bottom w:val="none" w:sz="0" w:space="0" w:color="auto"/>
                        <w:right w:val="none" w:sz="0" w:space="0" w:color="auto"/>
                      </w:divBdr>
                    </w:div>
                  </w:divsChild>
                </w:div>
                <w:div w:id="2044863428">
                  <w:marLeft w:val="0"/>
                  <w:marRight w:val="0"/>
                  <w:marTop w:val="0"/>
                  <w:marBottom w:val="0"/>
                  <w:divBdr>
                    <w:top w:val="none" w:sz="0" w:space="0" w:color="auto"/>
                    <w:left w:val="none" w:sz="0" w:space="0" w:color="auto"/>
                    <w:bottom w:val="none" w:sz="0" w:space="0" w:color="auto"/>
                    <w:right w:val="none" w:sz="0" w:space="0" w:color="auto"/>
                  </w:divBdr>
                  <w:divsChild>
                    <w:div w:id="176121806">
                      <w:marLeft w:val="0"/>
                      <w:marRight w:val="0"/>
                      <w:marTop w:val="0"/>
                      <w:marBottom w:val="0"/>
                      <w:divBdr>
                        <w:top w:val="none" w:sz="0" w:space="0" w:color="auto"/>
                        <w:left w:val="none" w:sz="0" w:space="0" w:color="auto"/>
                        <w:bottom w:val="none" w:sz="0" w:space="0" w:color="auto"/>
                        <w:right w:val="none" w:sz="0" w:space="0" w:color="auto"/>
                      </w:divBdr>
                    </w:div>
                  </w:divsChild>
                </w:div>
                <w:div w:id="2079089367">
                  <w:marLeft w:val="0"/>
                  <w:marRight w:val="0"/>
                  <w:marTop w:val="0"/>
                  <w:marBottom w:val="0"/>
                  <w:divBdr>
                    <w:top w:val="none" w:sz="0" w:space="0" w:color="auto"/>
                    <w:left w:val="none" w:sz="0" w:space="0" w:color="auto"/>
                    <w:bottom w:val="none" w:sz="0" w:space="0" w:color="auto"/>
                    <w:right w:val="none" w:sz="0" w:space="0" w:color="auto"/>
                  </w:divBdr>
                  <w:divsChild>
                    <w:div w:id="559293165">
                      <w:marLeft w:val="0"/>
                      <w:marRight w:val="0"/>
                      <w:marTop w:val="0"/>
                      <w:marBottom w:val="0"/>
                      <w:divBdr>
                        <w:top w:val="none" w:sz="0" w:space="0" w:color="auto"/>
                        <w:left w:val="none" w:sz="0" w:space="0" w:color="auto"/>
                        <w:bottom w:val="none" w:sz="0" w:space="0" w:color="auto"/>
                        <w:right w:val="none" w:sz="0" w:space="0" w:color="auto"/>
                      </w:divBdr>
                    </w:div>
                  </w:divsChild>
                </w:div>
                <w:div w:id="2092968612">
                  <w:marLeft w:val="0"/>
                  <w:marRight w:val="0"/>
                  <w:marTop w:val="0"/>
                  <w:marBottom w:val="0"/>
                  <w:divBdr>
                    <w:top w:val="none" w:sz="0" w:space="0" w:color="auto"/>
                    <w:left w:val="none" w:sz="0" w:space="0" w:color="auto"/>
                    <w:bottom w:val="none" w:sz="0" w:space="0" w:color="auto"/>
                    <w:right w:val="none" w:sz="0" w:space="0" w:color="auto"/>
                  </w:divBdr>
                  <w:divsChild>
                    <w:div w:id="709721770">
                      <w:marLeft w:val="0"/>
                      <w:marRight w:val="0"/>
                      <w:marTop w:val="0"/>
                      <w:marBottom w:val="0"/>
                      <w:divBdr>
                        <w:top w:val="none" w:sz="0" w:space="0" w:color="auto"/>
                        <w:left w:val="none" w:sz="0" w:space="0" w:color="auto"/>
                        <w:bottom w:val="none" w:sz="0" w:space="0" w:color="auto"/>
                        <w:right w:val="none" w:sz="0" w:space="0" w:color="auto"/>
                      </w:divBdr>
                    </w:div>
                  </w:divsChild>
                </w:div>
                <w:div w:id="2093501406">
                  <w:marLeft w:val="0"/>
                  <w:marRight w:val="0"/>
                  <w:marTop w:val="0"/>
                  <w:marBottom w:val="0"/>
                  <w:divBdr>
                    <w:top w:val="none" w:sz="0" w:space="0" w:color="auto"/>
                    <w:left w:val="none" w:sz="0" w:space="0" w:color="auto"/>
                    <w:bottom w:val="none" w:sz="0" w:space="0" w:color="auto"/>
                    <w:right w:val="none" w:sz="0" w:space="0" w:color="auto"/>
                  </w:divBdr>
                  <w:divsChild>
                    <w:div w:id="73095568">
                      <w:marLeft w:val="0"/>
                      <w:marRight w:val="0"/>
                      <w:marTop w:val="0"/>
                      <w:marBottom w:val="0"/>
                      <w:divBdr>
                        <w:top w:val="none" w:sz="0" w:space="0" w:color="auto"/>
                        <w:left w:val="none" w:sz="0" w:space="0" w:color="auto"/>
                        <w:bottom w:val="none" w:sz="0" w:space="0" w:color="auto"/>
                        <w:right w:val="none" w:sz="0" w:space="0" w:color="auto"/>
                      </w:divBdr>
                    </w:div>
                  </w:divsChild>
                </w:div>
                <w:div w:id="2107655540">
                  <w:marLeft w:val="0"/>
                  <w:marRight w:val="0"/>
                  <w:marTop w:val="0"/>
                  <w:marBottom w:val="0"/>
                  <w:divBdr>
                    <w:top w:val="none" w:sz="0" w:space="0" w:color="auto"/>
                    <w:left w:val="none" w:sz="0" w:space="0" w:color="auto"/>
                    <w:bottom w:val="none" w:sz="0" w:space="0" w:color="auto"/>
                    <w:right w:val="none" w:sz="0" w:space="0" w:color="auto"/>
                  </w:divBdr>
                  <w:divsChild>
                    <w:div w:id="1658336603">
                      <w:marLeft w:val="0"/>
                      <w:marRight w:val="0"/>
                      <w:marTop w:val="0"/>
                      <w:marBottom w:val="0"/>
                      <w:divBdr>
                        <w:top w:val="none" w:sz="0" w:space="0" w:color="auto"/>
                        <w:left w:val="none" w:sz="0" w:space="0" w:color="auto"/>
                        <w:bottom w:val="none" w:sz="0" w:space="0" w:color="auto"/>
                        <w:right w:val="none" w:sz="0" w:space="0" w:color="auto"/>
                      </w:divBdr>
                    </w:div>
                  </w:divsChild>
                </w:div>
                <w:div w:id="2117554606">
                  <w:marLeft w:val="0"/>
                  <w:marRight w:val="0"/>
                  <w:marTop w:val="0"/>
                  <w:marBottom w:val="0"/>
                  <w:divBdr>
                    <w:top w:val="none" w:sz="0" w:space="0" w:color="auto"/>
                    <w:left w:val="none" w:sz="0" w:space="0" w:color="auto"/>
                    <w:bottom w:val="none" w:sz="0" w:space="0" w:color="auto"/>
                    <w:right w:val="none" w:sz="0" w:space="0" w:color="auto"/>
                  </w:divBdr>
                  <w:divsChild>
                    <w:div w:id="510340786">
                      <w:marLeft w:val="0"/>
                      <w:marRight w:val="0"/>
                      <w:marTop w:val="0"/>
                      <w:marBottom w:val="0"/>
                      <w:divBdr>
                        <w:top w:val="none" w:sz="0" w:space="0" w:color="auto"/>
                        <w:left w:val="none" w:sz="0" w:space="0" w:color="auto"/>
                        <w:bottom w:val="none" w:sz="0" w:space="0" w:color="auto"/>
                        <w:right w:val="none" w:sz="0" w:space="0" w:color="auto"/>
                      </w:divBdr>
                    </w:div>
                  </w:divsChild>
                </w:div>
                <w:div w:id="2120366468">
                  <w:marLeft w:val="0"/>
                  <w:marRight w:val="0"/>
                  <w:marTop w:val="0"/>
                  <w:marBottom w:val="0"/>
                  <w:divBdr>
                    <w:top w:val="none" w:sz="0" w:space="0" w:color="auto"/>
                    <w:left w:val="none" w:sz="0" w:space="0" w:color="auto"/>
                    <w:bottom w:val="none" w:sz="0" w:space="0" w:color="auto"/>
                    <w:right w:val="none" w:sz="0" w:space="0" w:color="auto"/>
                  </w:divBdr>
                  <w:divsChild>
                    <w:div w:id="1209564656">
                      <w:marLeft w:val="0"/>
                      <w:marRight w:val="0"/>
                      <w:marTop w:val="0"/>
                      <w:marBottom w:val="0"/>
                      <w:divBdr>
                        <w:top w:val="none" w:sz="0" w:space="0" w:color="auto"/>
                        <w:left w:val="none" w:sz="0" w:space="0" w:color="auto"/>
                        <w:bottom w:val="none" w:sz="0" w:space="0" w:color="auto"/>
                        <w:right w:val="none" w:sz="0" w:space="0" w:color="auto"/>
                      </w:divBdr>
                    </w:div>
                  </w:divsChild>
                </w:div>
                <w:div w:id="2122530600">
                  <w:marLeft w:val="0"/>
                  <w:marRight w:val="0"/>
                  <w:marTop w:val="0"/>
                  <w:marBottom w:val="0"/>
                  <w:divBdr>
                    <w:top w:val="none" w:sz="0" w:space="0" w:color="auto"/>
                    <w:left w:val="none" w:sz="0" w:space="0" w:color="auto"/>
                    <w:bottom w:val="none" w:sz="0" w:space="0" w:color="auto"/>
                    <w:right w:val="none" w:sz="0" w:space="0" w:color="auto"/>
                  </w:divBdr>
                  <w:divsChild>
                    <w:div w:id="101037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92394">
          <w:marLeft w:val="0"/>
          <w:marRight w:val="0"/>
          <w:marTop w:val="0"/>
          <w:marBottom w:val="0"/>
          <w:divBdr>
            <w:top w:val="none" w:sz="0" w:space="0" w:color="auto"/>
            <w:left w:val="none" w:sz="0" w:space="0" w:color="auto"/>
            <w:bottom w:val="none" w:sz="0" w:space="0" w:color="auto"/>
            <w:right w:val="none" w:sz="0" w:space="0" w:color="auto"/>
          </w:divBdr>
        </w:div>
        <w:div w:id="1843817977">
          <w:marLeft w:val="0"/>
          <w:marRight w:val="0"/>
          <w:marTop w:val="0"/>
          <w:marBottom w:val="0"/>
          <w:divBdr>
            <w:top w:val="none" w:sz="0" w:space="0" w:color="auto"/>
            <w:left w:val="none" w:sz="0" w:space="0" w:color="auto"/>
            <w:bottom w:val="none" w:sz="0" w:space="0" w:color="auto"/>
            <w:right w:val="none" w:sz="0" w:space="0" w:color="auto"/>
          </w:divBdr>
        </w:div>
        <w:div w:id="1864904761">
          <w:marLeft w:val="0"/>
          <w:marRight w:val="0"/>
          <w:marTop w:val="0"/>
          <w:marBottom w:val="0"/>
          <w:divBdr>
            <w:top w:val="none" w:sz="0" w:space="0" w:color="auto"/>
            <w:left w:val="none" w:sz="0" w:space="0" w:color="auto"/>
            <w:bottom w:val="none" w:sz="0" w:space="0" w:color="auto"/>
            <w:right w:val="none" w:sz="0" w:space="0" w:color="auto"/>
          </w:divBdr>
        </w:div>
        <w:div w:id="1919168326">
          <w:marLeft w:val="0"/>
          <w:marRight w:val="0"/>
          <w:marTop w:val="0"/>
          <w:marBottom w:val="0"/>
          <w:divBdr>
            <w:top w:val="none" w:sz="0" w:space="0" w:color="auto"/>
            <w:left w:val="none" w:sz="0" w:space="0" w:color="auto"/>
            <w:bottom w:val="none" w:sz="0" w:space="0" w:color="auto"/>
            <w:right w:val="none" w:sz="0" w:space="0" w:color="auto"/>
          </w:divBdr>
        </w:div>
        <w:div w:id="1953242742">
          <w:marLeft w:val="0"/>
          <w:marRight w:val="0"/>
          <w:marTop w:val="0"/>
          <w:marBottom w:val="0"/>
          <w:divBdr>
            <w:top w:val="none" w:sz="0" w:space="0" w:color="auto"/>
            <w:left w:val="none" w:sz="0" w:space="0" w:color="auto"/>
            <w:bottom w:val="none" w:sz="0" w:space="0" w:color="auto"/>
            <w:right w:val="none" w:sz="0" w:space="0" w:color="auto"/>
          </w:divBdr>
        </w:div>
        <w:div w:id="2112898696">
          <w:marLeft w:val="0"/>
          <w:marRight w:val="0"/>
          <w:marTop w:val="0"/>
          <w:marBottom w:val="0"/>
          <w:divBdr>
            <w:top w:val="none" w:sz="0" w:space="0" w:color="auto"/>
            <w:left w:val="none" w:sz="0" w:space="0" w:color="auto"/>
            <w:bottom w:val="none" w:sz="0" w:space="0" w:color="auto"/>
            <w:right w:val="none" w:sz="0" w:space="0" w:color="auto"/>
          </w:divBdr>
        </w:div>
      </w:divsChild>
    </w:div>
    <w:div w:id="397829210">
      <w:bodyDiv w:val="1"/>
      <w:marLeft w:val="0"/>
      <w:marRight w:val="0"/>
      <w:marTop w:val="0"/>
      <w:marBottom w:val="0"/>
      <w:divBdr>
        <w:top w:val="none" w:sz="0" w:space="0" w:color="auto"/>
        <w:left w:val="none" w:sz="0" w:space="0" w:color="auto"/>
        <w:bottom w:val="none" w:sz="0" w:space="0" w:color="auto"/>
        <w:right w:val="none" w:sz="0" w:space="0" w:color="auto"/>
      </w:divBdr>
      <w:divsChild>
        <w:div w:id="62800123">
          <w:marLeft w:val="0"/>
          <w:marRight w:val="0"/>
          <w:marTop w:val="0"/>
          <w:marBottom w:val="0"/>
          <w:divBdr>
            <w:top w:val="none" w:sz="0" w:space="0" w:color="auto"/>
            <w:left w:val="none" w:sz="0" w:space="0" w:color="auto"/>
            <w:bottom w:val="none" w:sz="0" w:space="0" w:color="auto"/>
            <w:right w:val="none" w:sz="0" w:space="0" w:color="auto"/>
          </w:divBdr>
        </w:div>
        <w:div w:id="156503487">
          <w:marLeft w:val="-75"/>
          <w:marRight w:val="0"/>
          <w:marTop w:val="30"/>
          <w:marBottom w:val="30"/>
          <w:divBdr>
            <w:top w:val="none" w:sz="0" w:space="0" w:color="auto"/>
            <w:left w:val="none" w:sz="0" w:space="0" w:color="auto"/>
            <w:bottom w:val="none" w:sz="0" w:space="0" w:color="auto"/>
            <w:right w:val="none" w:sz="0" w:space="0" w:color="auto"/>
          </w:divBdr>
          <w:divsChild>
            <w:div w:id="15423977">
              <w:marLeft w:val="0"/>
              <w:marRight w:val="0"/>
              <w:marTop w:val="0"/>
              <w:marBottom w:val="0"/>
              <w:divBdr>
                <w:top w:val="none" w:sz="0" w:space="0" w:color="auto"/>
                <w:left w:val="none" w:sz="0" w:space="0" w:color="auto"/>
                <w:bottom w:val="none" w:sz="0" w:space="0" w:color="auto"/>
                <w:right w:val="none" w:sz="0" w:space="0" w:color="auto"/>
              </w:divBdr>
              <w:divsChild>
                <w:div w:id="615521952">
                  <w:marLeft w:val="0"/>
                  <w:marRight w:val="0"/>
                  <w:marTop w:val="0"/>
                  <w:marBottom w:val="0"/>
                  <w:divBdr>
                    <w:top w:val="none" w:sz="0" w:space="0" w:color="auto"/>
                    <w:left w:val="none" w:sz="0" w:space="0" w:color="auto"/>
                    <w:bottom w:val="none" w:sz="0" w:space="0" w:color="auto"/>
                    <w:right w:val="none" w:sz="0" w:space="0" w:color="auto"/>
                  </w:divBdr>
                </w:div>
              </w:divsChild>
            </w:div>
            <w:div w:id="33045579">
              <w:marLeft w:val="0"/>
              <w:marRight w:val="0"/>
              <w:marTop w:val="0"/>
              <w:marBottom w:val="0"/>
              <w:divBdr>
                <w:top w:val="none" w:sz="0" w:space="0" w:color="auto"/>
                <w:left w:val="none" w:sz="0" w:space="0" w:color="auto"/>
                <w:bottom w:val="none" w:sz="0" w:space="0" w:color="auto"/>
                <w:right w:val="none" w:sz="0" w:space="0" w:color="auto"/>
              </w:divBdr>
              <w:divsChild>
                <w:div w:id="1286228250">
                  <w:marLeft w:val="0"/>
                  <w:marRight w:val="0"/>
                  <w:marTop w:val="0"/>
                  <w:marBottom w:val="0"/>
                  <w:divBdr>
                    <w:top w:val="none" w:sz="0" w:space="0" w:color="auto"/>
                    <w:left w:val="none" w:sz="0" w:space="0" w:color="auto"/>
                    <w:bottom w:val="none" w:sz="0" w:space="0" w:color="auto"/>
                    <w:right w:val="none" w:sz="0" w:space="0" w:color="auto"/>
                  </w:divBdr>
                </w:div>
              </w:divsChild>
            </w:div>
            <w:div w:id="70474011">
              <w:marLeft w:val="0"/>
              <w:marRight w:val="0"/>
              <w:marTop w:val="0"/>
              <w:marBottom w:val="0"/>
              <w:divBdr>
                <w:top w:val="none" w:sz="0" w:space="0" w:color="auto"/>
                <w:left w:val="none" w:sz="0" w:space="0" w:color="auto"/>
                <w:bottom w:val="none" w:sz="0" w:space="0" w:color="auto"/>
                <w:right w:val="none" w:sz="0" w:space="0" w:color="auto"/>
              </w:divBdr>
              <w:divsChild>
                <w:div w:id="1921139066">
                  <w:marLeft w:val="0"/>
                  <w:marRight w:val="0"/>
                  <w:marTop w:val="0"/>
                  <w:marBottom w:val="0"/>
                  <w:divBdr>
                    <w:top w:val="none" w:sz="0" w:space="0" w:color="auto"/>
                    <w:left w:val="none" w:sz="0" w:space="0" w:color="auto"/>
                    <w:bottom w:val="none" w:sz="0" w:space="0" w:color="auto"/>
                    <w:right w:val="none" w:sz="0" w:space="0" w:color="auto"/>
                  </w:divBdr>
                </w:div>
              </w:divsChild>
            </w:div>
            <w:div w:id="71658438">
              <w:marLeft w:val="0"/>
              <w:marRight w:val="0"/>
              <w:marTop w:val="0"/>
              <w:marBottom w:val="0"/>
              <w:divBdr>
                <w:top w:val="none" w:sz="0" w:space="0" w:color="auto"/>
                <w:left w:val="none" w:sz="0" w:space="0" w:color="auto"/>
                <w:bottom w:val="none" w:sz="0" w:space="0" w:color="auto"/>
                <w:right w:val="none" w:sz="0" w:space="0" w:color="auto"/>
              </w:divBdr>
              <w:divsChild>
                <w:div w:id="49501827">
                  <w:marLeft w:val="0"/>
                  <w:marRight w:val="0"/>
                  <w:marTop w:val="0"/>
                  <w:marBottom w:val="0"/>
                  <w:divBdr>
                    <w:top w:val="none" w:sz="0" w:space="0" w:color="auto"/>
                    <w:left w:val="none" w:sz="0" w:space="0" w:color="auto"/>
                    <w:bottom w:val="none" w:sz="0" w:space="0" w:color="auto"/>
                    <w:right w:val="none" w:sz="0" w:space="0" w:color="auto"/>
                  </w:divBdr>
                </w:div>
              </w:divsChild>
            </w:div>
            <w:div w:id="182136667">
              <w:marLeft w:val="0"/>
              <w:marRight w:val="0"/>
              <w:marTop w:val="0"/>
              <w:marBottom w:val="0"/>
              <w:divBdr>
                <w:top w:val="none" w:sz="0" w:space="0" w:color="auto"/>
                <w:left w:val="none" w:sz="0" w:space="0" w:color="auto"/>
                <w:bottom w:val="none" w:sz="0" w:space="0" w:color="auto"/>
                <w:right w:val="none" w:sz="0" w:space="0" w:color="auto"/>
              </w:divBdr>
              <w:divsChild>
                <w:div w:id="965624763">
                  <w:marLeft w:val="0"/>
                  <w:marRight w:val="0"/>
                  <w:marTop w:val="0"/>
                  <w:marBottom w:val="0"/>
                  <w:divBdr>
                    <w:top w:val="none" w:sz="0" w:space="0" w:color="auto"/>
                    <w:left w:val="none" w:sz="0" w:space="0" w:color="auto"/>
                    <w:bottom w:val="none" w:sz="0" w:space="0" w:color="auto"/>
                    <w:right w:val="none" w:sz="0" w:space="0" w:color="auto"/>
                  </w:divBdr>
                </w:div>
              </w:divsChild>
            </w:div>
            <w:div w:id="191504723">
              <w:marLeft w:val="0"/>
              <w:marRight w:val="0"/>
              <w:marTop w:val="0"/>
              <w:marBottom w:val="0"/>
              <w:divBdr>
                <w:top w:val="none" w:sz="0" w:space="0" w:color="auto"/>
                <w:left w:val="none" w:sz="0" w:space="0" w:color="auto"/>
                <w:bottom w:val="none" w:sz="0" w:space="0" w:color="auto"/>
                <w:right w:val="none" w:sz="0" w:space="0" w:color="auto"/>
              </w:divBdr>
              <w:divsChild>
                <w:div w:id="1638218910">
                  <w:marLeft w:val="0"/>
                  <w:marRight w:val="0"/>
                  <w:marTop w:val="0"/>
                  <w:marBottom w:val="0"/>
                  <w:divBdr>
                    <w:top w:val="none" w:sz="0" w:space="0" w:color="auto"/>
                    <w:left w:val="none" w:sz="0" w:space="0" w:color="auto"/>
                    <w:bottom w:val="none" w:sz="0" w:space="0" w:color="auto"/>
                    <w:right w:val="none" w:sz="0" w:space="0" w:color="auto"/>
                  </w:divBdr>
                </w:div>
              </w:divsChild>
            </w:div>
            <w:div w:id="221719404">
              <w:marLeft w:val="0"/>
              <w:marRight w:val="0"/>
              <w:marTop w:val="0"/>
              <w:marBottom w:val="0"/>
              <w:divBdr>
                <w:top w:val="none" w:sz="0" w:space="0" w:color="auto"/>
                <w:left w:val="none" w:sz="0" w:space="0" w:color="auto"/>
                <w:bottom w:val="none" w:sz="0" w:space="0" w:color="auto"/>
                <w:right w:val="none" w:sz="0" w:space="0" w:color="auto"/>
              </w:divBdr>
              <w:divsChild>
                <w:div w:id="1027370145">
                  <w:marLeft w:val="0"/>
                  <w:marRight w:val="0"/>
                  <w:marTop w:val="0"/>
                  <w:marBottom w:val="0"/>
                  <w:divBdr>
                    <w:top w:val="none" w:sz="0" w:space="0" w:color="auto"/>
                    <w:left w:val="none" w:sz="0" w:space="0" w:color="auto"/>
                    <w:bottom w:val="none" w:sz="0" w:space="0" w:color="auto"/>
                    <w:right w:val="none" w:sz="0" w:space="0" w:color="auto"/>
                  </w:divBdr>
                </w:div>
              </w:divsChild>
            </w:div>
            <w:div w:id="258298657">
              <w:marLeft w:val="0"/>
              <w:marRight w:val="0"/>
              <w:marTop w:val="0"/>
              <w:marBottom w:val="0"/>
              <w:divBdr>
                <w:top w:val="none" w:sz="0" w:space="0" w:color="auto"/>
                <w:left w:val="none" w:sz="0" w:space="0" w:color="auto"/>
                <w:bottom w:val="none" w:sz="0" w:space="0" w:color="auto"/>
                <w:right w:val="none" w:sz="0" w:space="0" w:color="auto"/>
              </w:divBdr>
              <w:divsChild>
                <w:div w:id="538860814">
                  <w:marLeft w:val="0"/>
                  <w:marRight w:val="0"/>
                  <w:marTop w:val="0"/>
                  <w:marBottom w:val="0"/>
                  <w:divBdr>
                    <w:top w:val="none" w:sz="0" w:space="0" w:color="auto"/>
                    <w:left w:val="none" w:sz="0" w:space="0" w:color="auto"/>
                    <w:bottom w:val="none" w:sz="0" w:space="0" w:color="auto"/>
                    <w:right w:val="none" w:sz="0" w:space="0" w:color="auto"/>
                  </w:divBdr>
                </w:div>
              </w:divsChild>
            </w:div>
            <w:div w:id="328946628">
              <w:marLeft w:val="0"/>
              <w:marRight w:val="0"/>
              <w:marTop w:val="0"/>
              <w:marBottom w:val="0"/>
              <w:divBdr>
                <w:top w:val="none" w:sz="0" w:space="0" w:color="auto"/>
                <w:left w:val="none" w:sz="0" w:space="0" w:color="auto"/>
                <w:bottom w:val="none" w:sz="0" w:space="0" w:color="auto"/>
                <w:right w:val="none" w:sz="0" w:space="0" w:color="auto"/>
              </w:divBdr>
              <w:divsChild>
                <w:div w:id="822428787">
                  <w:marLeft w:val="0"/>
                  <w:marRight w:val="0"/>
                  <w:marTop w:val="0"/>
                  <w:marBottom w:val="0"/>
                  <w:divBdr>
                    <w:top w:val="none" w:sz="0" w:space="0" w:color="auto"/>
                    <w:left w:val="none" w:sz="0" w:space="0" w:color="auto"/>
                    <w:bottom w:val="none" w:sz="0" w:space="0" w:color="auto"/>
                    <w:right w:val="none" w:sz="0" w:space="0" w:color="auto"/>
                  </w:divBdr>
                </w:div>
              </w:divsChild>
            </w:div>
            <w:div w:id="332490835">
              <w:marLeft w:val="0"/>
              <w:marRight w:val="0"/>
              <w:marTop w:val="0"/>
              <w:marBottom w:val="0"/>
              <w:divBdr>
                <w:top w:val="none" w:sz="0" w:space="0" w:color="auto"/>
                <w:left w:val="none" w:sz="0" w:space="0" w:color="auto"/>
                <w:bottom w:val="none" w:sz="0" w:space="0" w:color="auto"/>
                <w:right w:val="none" w:sz="0" w:space="0" w:color="auto"/>
              </w:divBdr>
              <w:divsChild>
                <w:div w:id="1429082647">
                  <w:marLeft w:val="0"/>
                  <w:marRight w:val="0"/>
                  <w:marTop w:val="0"/>
                  <w:marBottom w:val="0"/>
                  <w:divBdr>
                    <w:top w:val="none" w:sz="0" w:space="0" w:color="auto"/>
                    <w:left w:val="none" w:sz="0" w:space="0" w:color="auto"/>
                    <w:bottom w:val="none" w:sz="0" w:space="0" w:color="auto"/>
                    <w:right w:val="none" w:sz="0" w:space="0" w:color="auto"/>
                  </w:divBdr>
                </w:div>
              </w:divsChild>
            </w:div>
            <w:div w:id="350494396">
              <w:marLeft w:val="0"/>
              <w:marRight w:val="0"/>
              <w:marTop w:val="0"/>
              <w:marBottom w:val="0"/>
              <w:divBdr>
                <w:top w:val="none" w:sz="0" w:space="0" w:color="auto"/>
                <w:left w:val="none" w:sz="0" w:space="0" w:color="auto"/>
                <w:bottom w:val="none" w:sz="0" w:space="0" w:color="auto"/>
                <w:right w:val="none" w:sz="0" w:space="0" w:color="auto"/>
              </w:divBdr>
              <w:divsChild>
                <w:div w:id="820921756">
                  <w:marLeft w:val="0"/>
                  <w:marRight w:val="0"/>
                  <w:marTop w:val="0"/>
                  <w:marBottom w:val="0"/>
                  <w:divBdr>
                    <w:top w:val="none" w:sz="0" w:space="0" w:color="auto"/>
                    <w:left w:val="none" w:sz="0" w:space="0" w:color="auto"/>
                    <w:bottom w:val="none" w:sz="0" w:space="0" w:color="auto"/>
                    <w:right w:val="none" w:sz="0" w:space="0" w:color="auto"/>
                  </w:divBdr>
                </w:div>
              </w:divsChild>
            </w:div>
            <w:div w:id="357203872">
              <w:marLeft w:val="0"/>
              <w:marRight w:val="0"/>
              <w:marTop w:val="0"/>
              <w:marBottom w:val="0"/>
              <w:divBdr>
                <w:top w:val="none" w:sz="0" w:space="0" w:color="auto"/>
                <w:left w:val="none" w:sz="0" w:space="0" w:color="auto"/>
                <w:bottom w:val="none" w:sz="0" w:space="0" w:color="auto"/>
                <w:right w:val="none" w:sz="0" w:space="0" w:color="auto"/>
              </w:divBdr>
              <w:divsChild>
                <w:div w:id="302079300">
                  <w:marLeft w:val="0"/>
                  <w:marRight w:val="0"/>
                  <w:marTop w:val="0"/>
                  <w:marBottom w:val="0"/>
                  <w:divBdr>
                    <w:top w:val="none" w:sz="0" w:space="0" w:color="auto"/>
                    <w:left w:val="none" w:sz="0" w:space="0" w:color="auto"/>
                    <w:bottom w:val="none" w:sz="0" w:space="0" w:color="auto"/>
                    <w:right w:val="none" w:sz="0" w:space="0" w:color="auto"/>
                  </w:divBdr>
                </w:div>
              </w:divsChild>
            </w:div>
            <w:div w:id="429474121">
              <w:marLeft w:val="0"/>
              <w:marRight w:val="0"/>
              <w:marTop w:val="0"/>
              <w:marBottom w:val="0"/>
              <w:divBdr>
                <w:top w:val="none" w:sz="0" w:space="0" w:color="auto"/>
                <w:left w:val="none" w:sz="0" w:space="0" w:color="auto"/>
                <w:bottom w:val="none" w:sz="0" w:space="0" w:color="auto"/>
                <w:right w:val="none" w:sz="0" w:space="0" w:color="auto"/>
              </w:divBdr>
              <w:divsChild>
                <w:div w:id="1805849725">
                  <w:marLeft w:val="0"/>
                  <w:marRight w:val="0"/>
                  <w:marTop w:val="0"/>
                  <w:marBottom w:val="0"/>
                  <w:divBdr>
                    <w:top w:val="none" w:sz="0" w:space="0" w:color="auto"/>
                    <w:left w:val="none" w:sz="0" w:space="0" w:color="auto"/>
                    <w:bottom w:val="none" w:sz="0" w:space="0" w:color="auto"/>
                    <w:right w:val="none" w:sz="0" w:space="0" w:color="auto"/>
                  </w:divBdr>
                </w:div>
              </w:divsChild>
            </w:div>
            <w:div w:id="467480675">
              <w:marLeft w:val="0"/>
              <w:marRight w:val="0"/>
              <w:marTop w:val="0"/>
              <w:marBottom w:val="0"/>
              <w:divBdr>
                <w:top w:val="none" w:sz="0" w:space="0" w:color="auto"/>
                <w:left w:val="none" w:sz="0" w:space="0" w:color="auto"/>
                <w:bottom w:val="none" w:sz="0" w:space="0" w:color="auto"/>
                <w:right w:val="none" w:sz="0" w:space="0" w:color="auto"/>
              </w:divBdr>
              <w:divsChild>
                <w:div w:id="244269982">
                  <w:marLeft w:val="0"/>
                  <w:marRight w:val="0"/>
                  <w:marTop w:val="0"/>
                  <w:marBottom w:val="0"/>
                  <w:divBdr>
                    <w:top w:val="none" w:sz="0" w:space="0" w:color="auto"/>
                    <w:left w:val="none" w:sz="0" w:space="0" w:color="auto"/>
                    <w:bottom w:val="none" w:sz="0" w:space="0" w:color="auto"/>
                    <w:right w:val="none" w:sz="0" w:space="0" w:color="auto"/>
                  </w:divBdr>
                </w:div>
              </w:divsChild>
            </w:div>
            <w:div w:id="510068391">
              <w:marLeft w:val="0"/>
              <w:marRight w:val="0"/>
              <w:marTop w:val="0"/>
              <w:marBottom w:val="0"/>
              <w:divBdr>
                <w:top w:val="none" w:sz="0" w:space="0" w:color="auto"/>
                <w:left w:val="none" w:sz="0" w:space="0" w:color="auto"/>
                <w:bottom w:val="none" w:sz="0" w:space="0" w:color="auto"/>
                <w:right w:val="none" w:sz="0" w:space="0" w:color="auto"/>
              </w:divBdr>
              <w:divsChild>
                <w:div w:id="573131251">
                  <w:marLeft w:val="0"/>
                  <w:marRight w:val="0"/>
                  <w:marTop w:val="0"/>
                  <w:marBottom w:val="0"/>
                  <w:divBdr>
                    <w:top w:val="none" w:sz="0" w:space="0" w:color="auto"/>
                    <w:left w:val="none" w:sz="0" w:space="0" w:color="auto"/>
                    <w:bottom w:val="none" w:sz="0" w:space="0" w:color="auto"/>
                    <w:right w:val="none" w:sz="0" w:space="0" w:color="auto"/>
                  </w:divBdr>
                </w:div>
              </w:divsChild>
            </w:div>
            <w:div w:id="549608655">
              <w:marLeft w:val="0"/>
              <w:marRight w:val="0"/>
              <w:marTop w:val="0"/>
              <w:marBottom w:val="0"/>
              <w:divBdr>
                <w:top w:val="none" w:sz="0" w:space="0" w:color="auto"/>
                <w:left w:val="none" w:sz="0" w:space="0" w:color="auto"/>
                <w:bottom w:val="none" w:sz="0" w:space="0" w:color="auto"/>
                <w:right w:val="none" w:sz="0" w:space="0" w:color="auto"/>
              </w:divBdr>
              <w:divsChild>
                <w:div w:id="219486557">
                  <w:marLeft w:val="0"/>
                  <w:marRight w:val="0"/>
                  <w:marTop w:val="0"/>
                  <w:marBottom w:val="0"/>
                  <w:divBdr>
                    <w:top w:val="none" w:sz="0" w:space="0" w:color="auto"/>
                    <w:left w:val="none" w:sz="0" w:space="0" w:color="auto"/>
                    <w:bottom w:val="none" w:sz="0" w:space="0" w:color="auto"/>
                    <w:right w:val="none" w:sz="0" w:space="0" w:color="auto"/>
                  </w:divBdr>
                </w:div>
              </w:divsChild>
            </w:div>
            <w:div w:id="599070092">
              <w:marLeft w:val="0"/>
              <w:marRight w:val="0"/>
              <w:marTop w:val="0"/>
              <w:marBottom w:val="0"/>
              <w:divBdr>
                <w:top w:val="none" w:sz="0" w:space="0" w:color="auto"/>
                <w:left w:val="none" w:sz="0" w:space="0" w:color="auto"/>
                <w:bottom w:val="none" w:sz="0" w:space="0" w:color="auto"/>
                <w:right w:val="none" w:sz="0" w:space="0" w:color="auto"/>
              </w:divBdr>
              <w:divsChild>
                <w:div w:id="983893800">
                  <w:marLeft w:val="0"/>
                  <w:marRight w:val="0"/>
                  <w:marTop w:val="0"/>
                  <w:marBottom w:val="0"/>
                  <w:divBdr>
                    <w:top w:val="none" w:sz="0" w:space="0" w:color="auto"/>
                    <w:left w:val="none" w:sz="0" w:space="0" w:color="auto"/>
                    <w:bottom w:val="none" w:sz="0" w:space="0" w:color="auto"/>
                    <w:right w:val="none" w:sz="0" w:space="0" w:color="auto"/>
                  </w:divBdr>
                </w:div>
              </w:divsChild>
            </w:div>
            <w:div w:id="602568767">
              <w:marLeft w:val="0"/>
              <w:marRight w:val="0"/>
              <w:marTop w:val="0"/>
              <w:marBottom w:val="0"/>
              <w:divBdr>
                <w:top w:val="none" w:sz="0" w:space="0" w:color="auto"/>
                <w:left w:val="none" w:sz="0" w:space="0" w:color="auto"/>
                <w:bottom w:val="none" w:sz="0" w:space="0" w:color="auto"/>
                <w:right w:val="none" w:sz="0" w:space="0" w:color="auto"/>
              </w:divBdr>
              <w:divsChild>
                <w:div w:id="1059672584">
                  <w:marLeft w:val="0"/>
                  <w:marRight w:val="0"/>
                  <w:marTop w:val="0"/>
                  <w:marBottom w:val="0"/>
                  <w:divBdr>
                    <w:top w:val="none" w:sz="0" w:space="0" w:color="auto"/>
                    <w:left w:val="none" w:sz="0" w:space="0" w:color="auto"/>
                    <w:bottom w:val="none" w:sz="0" w:space="0" w:color="auto"/>
                    <w:right w:val="none" w:sz="0" w:space="0" w:color="auto"/>
                  </w:divBdr>
                </w:div>
              </w:divsChild>
            </w:div>
            <w:div w:id="608318926">
              <w:marLeft w:val="0"/>
              <w:marRight w:val="0"/>
              <w:marTop w:val="0"/>
              <w:marBottom w:val="0"/>
              <w:divBdr>
                <w:top w:val="none" w:sz="0" w:space="0" w:color="auto"/>
                <w:left w:val="none" w:sz="0" w:space="0" w:color="auto"/>
                <w:bottom w:val="none" w:sz="0" w:space="0" w:color="auto"/>
                <w:right w:val="none" w:sz="0" w:space="0" w:color="auto"/>
              </w:divBdr>
              <w:divsChild>
                <w:div w:id="1987511624">
                  <w:marLeft w:val="0"/>
                  <w:marRight w:val="0"/>
                  <w:marTop w:val="0"/>
                  <w:marBottom w:val="0"/>
                  <w:divBdr>
                    <w:top w:val="none" w:sz="0" w:space="0" w:color="auto"/>
                    <w:left w:val="none" w:sz="0" w:space="0" w:color="auto"/>
                    <w:bottom w:val="none" w:sz="0" w:space="0" w:color="auto"/>
                    <w:right w:val="none" w:sz="0" w:space="0" w:color="auto"/>
                  </w:divBdr>
                </w:div>
              </w:divsChild>
            </w:div>
            <w:div w:id="608664370">
              <w:marLeft w:val="0"/>
              <w:marRight w:val="0"/>
              <w:marTop w:val="0"/>
              <w:marBottom w:val="0"/>
              <w:divBdr>
                <w:top w:val="none" w:sz="0" w:space="0" w:color="auto"/>
                <w:left w:val="none" w:sz="0" w:space="0" w:color="auto"/>
                <w:bottom w:val="none" w:sz="0" w:space="0" w:color="auto"/>
                <w:right w:val="none" w:sz="0" w:space="0" w:color="auto"/>
              </w:divBdr>
              <w:divsChild>
                <w:div w:id="985815721">
                  <w:marLeft w:val="0"/>
                  <w:marRight w:val="0"/>
                  <w:marTop w:val="0"/>
                  <w:marBottom w:val="0"/>
                  <w:divBdr>
                    <w:top w:val="none" w:sz="0" w:space="0" w:color="auto"/>
                    <w:left w:val="none" w:sz="0" w:space="0" w:color="auto"/>
                    <w:bottom w:val="none" w:sz="0" w:space="0" w:color="auto"/>
                    <w:right w:val="none" w:sz="0" w:space="0" w:color="auto"/>
                  </w:divBdr>
                </w:div>
              </w:divsChild>
            </w:div>
            <w:div w:id="631860605">
              <w:marLeft w:val="0"/>
              <w:marRight w:val="0"/>
              <w:marTop w:val="0"/>
              <w:marBottom w:val="0"/>
              <w:divBdr>
                <w:top w:val="none" w:sz="0" w:space="0" w:color="auto"/>
                <w:left w:val="none" w:sz="0" w:space="0" w:color="auto"/>
                <w:bottom w:val="none" w:sz="0" w:space="0" w:color="auto"/>
                <w:right w:val="none" w:sz="0" w:space="0" w:color="auto"/>
              </w:divBdr>
              <w:divsChild>
                <w:div w:id="690572534">
                  <w:marLeft w:val="0"/>
                  <w:marRight w:val="0"/>
                  <w:marTop w:val="0"/>
                  <w:marBottom w:val="0"/>
                  <w:divBdr>
                    <w:top w:val="none" w:sz="0" w:space="0" w:color="auto"/>
                    <w:left w:val="none" w:sz="0" w:space="0" w:color="auto"/>
                    <w:bottom w:val="none" w:sz="0" w:space="0" w:color="auto"/>
                    <w:right w:val="none" w:sz="0" w:space="0" w:color="auto"/>
                  </w:divBdr>
                </w:div>
              </w:divsChild>
            </w:div>
            <w:div w:id="646278548">
              <w:marLeft w:val="0"/>
              <w:marRight w:val="0"/>
              <w:marTop w:val="0"/>
              <w:marBottom w:val="0"/>
              <w:divBdr>
                <w:top w:val="none" w:sz="0" w:space="0" w:color="auto"/>
                <w:left w:val="none" w:sz="0" w:space="0" w:color="auto"/>
                <w:bottom w:val="none" w:sz="0" w:space="0" w:color="auto"/>
                <w:right w:val="none" w:sz="0" w:space="0" w:color="auto"/>
              </w:divBdr>
              <w:divsChild>
                <w:div w:id="277570391">
                  <w:marLeft w:val="0"/>
                  <w:marRight w:val="0"/>
                  <w:marTop w:val="0"/>
                  <w:marBottom w:val="0"/>
                  <w:divBdr>
                    <w:top w:val="none" w:sz="0" w:space="0" w:color="auto"/>
                    <w:left w:val="none" w:sz="0" w:space="0" w:color="auto"/>
                    <w:bottom w:val="none" w:sz="0" w:space="0" w:color="auto"/>
                    <w:right w:val="none" w:sz="0" w:space="0" w:color="auto"/>
                  </w:divBdr>
                </w:div>
              </w:divsChild>
            </w:div>
            <w:div w:id="655039017">
              <w:marLeft w:val="0"/>
              <w:marRight w:val="0"/>
              <w:marTop w:val="0"/>
              <w:marBottom w:val="0"/>
              <w:divBdr>
                <w:top w:val="none" w:sz="0" w:space="0" w:color="auto"/>
                <w:left w:val="none" w:sz="0" w:space="0" w:color="auto"/>
                <w:bottom w:val="none" w:sz="0" w:space="0" w:color="auto"/>
                <w:right w:val="none" w:sz="0" w:space="0" w:color="auto"/>
              </w:divBdr>
              <w:divsChild>
                <w:div w:id="1039360114">
                  <w:marLeft w:val="0"/>
                  <w:marRight w:val="0"/>
                  <w:marTop w:val="0"/>
                  <w:marBottom w:val="0"/>
                  <w:divBdr>
                    <w:top w:val="none" w:sz="0" w:space="0" w:color="auto"/>
                    <w:left w:val="none" w:sz="0" w:space="0" w:color="auto"/>
                    <w:bottom w:val="none" w:sz="0" w:space="0" w:color="auto"/>
                    <w:right w:val="none" w:sz="0" w:space="0" w:color="auto"/>
                  </w:divBdr>
                </w:div>
              </w:divsChild>
            </w:div>
            <w:div w:id="682977840">
              <w:marLeft w:val="0"/>
              <w:marRight w:val="0"/>
              <w:marTop w:val="0"/>
              <w:marBottom w:val="0"/>
              <w:divBdr>
                <w:top w:val="none" w:sz="0" w:space="0" w:color="auto"/>
                <w:left w:val="none" w:sz="0" w:space="0" w:color="auto"/>
                <w:bottom w:val="none" w:sz="0" w:space="0" w:color="auto"/>
                <w:right w:val="none" w:sz="0" w:space="0" w:color="auto"/>
              </w:divBdr>
              <w:divsChild>
                <w:div w:id="1430350703">
                  <w:marLeft w:val="0"/>
                  <w:marRight w:val="0"/>
                  <w:marTop w:val="0"/>
                  <w:marBottom w:val="0"/>
                  <w:divBdr>
                    <w:top w:val="none" w:sz="0" w:space="0" w:color="auto"/>
                    <w:left w:val="none" w:sz="0" w:space="0" w:color="auto"/>
                    <w:bottom w:val="none" w:sz="0" w:space="0" w:color="auto"/>
                    <w:right w:val="none" w:sz="0" w:space="0" w:color="auto"/>
                  </w:divBdr>
                </w:div>
              </w:divsChild>
            </w:div>
            <w:div w:id="701781865">
              <w:marLeft w:val="0"/>
              <w:marRight w:val="0"/>
              <w:marTop w:val="0"/>
              <w:marBottom w:val="0"/>
              <w:divBdr>
                <w:top w:val="none" w:sz="0" w:space="0" w:color="auto"/>
                <w:left w:val="none" w:sz="0" w:space="0" w:color="auto"/>
                <w:bottom w:val="none" w:sz="0" w:space="0" w:color="auto"/>
                <w:right w:val="none" w:sz="0" w:space="0" w:color="auto"/>
              </w:divBdr>
              <w:divsChild>
                <w:div w:id="1171872262">
                  <w:marLeft w:val="0"/>
                  <w:marRight w:val="0"/>
                  <w:marTop w:val="0"/>
                  <w:marBottom w:val="0"/>
                  <w:divBdr>
                    <w:top w:val="none" w:sz="0" w:space="0" w:color="auto"/>
                    <w:left w:val="none" w:sz="0" w:space="0" w:color="auto"/>
                    <w:bottom w:val="none" w:sz="0" w:space="0" w:color="auto"/>
                    <w:right w:val="none" w:sz="0" w:space="0" w:color="auto"/>
                  </w:divBdr>
                </w:div>
              </w:divsChild>
            </w:div>
            <w:div w:id="710349596">
              <w:marLeft w:val="0"/>
              <w:marRight w:val="0"/>
              <w:marTop w:val="0"/>
              <w:marBottom w:val="0"/>
              <w:divBdr>
                <w:top w:val="none" w:sz="0" w:space="0" w:color="auto"/>
                <w:left w:val="none" w:sz="0" w:space="0" w:color="auto"/>
                <w:bottom w:val="none" w:sz="0" w:space="0" w:color="auto"/>
                <w:right w:val="none" w:sz="0" w:space="0" w:color="auto"/>
              </w:divBdr>
              <w:divsChild>
                <w:div w:id="910626288">
                  <w:marLeft w:val="0"/>
                  <w:marRight w:val="0"/>
                  <w:marTop w:val="0"/>
                  <w:marBottom w:val="0"/>
                  <w:divBdr>
                    <w:top w:val="none" w:sz="0" w:space="0" w:color="auto"/>
                    <w:left w:val="none" w:sz="0" w:space="0" w:color="auto"/>
                    <w:bottom w:val="none" w:sz="0" w:space="0" w:color="auto"/>
                    <w:right w:val="none" w:sz="0" w:space="0" w:color="auto"/>
                  </w:divBdr>
                </w:div>
              </w:divsChild>
            </w:div>
            <w:div w:id="743070683">
              <w:marLeft w:val="0"/>
              <w:marRight w:val="0"/>
              <w:marTop w:val="0"/>
              <w:marBottom w:val="0"/>
              <w:divBdr>
                <w:top w:val="none" w:sz="0" w:space="0" w:color="auto"/>
                <w:left w:val="none" w:sz="0" w:space="0" w:color="auto"/>
                <w:bottom w:val="none" w:sz="0" w:space="0" w:color="auto"/>
                <w:right w:val="none" w:sz="0" w:space="0" w:color="auto"/>
              </w:divBdr>
              <w:divsChild>
                <w:div w:id="1043363976">
                  <w:marLeft w:val="0"/>
                  <w:marRight w:val="0"/>
                  <w:marTop w:val="0"/>
                  <w:marBottom w:val="0"/>
                  <w:divBdr>
                    <w:top w:val="none" w:sz="0" w:space="0" w:color="auto"/>
                    <w:left w:val="none" w:sz="0" w:space="0" w:color="auto"/>
                    <w:bottom w:val="none" w:sz="0" w:space="0" w:color="auto"/>
                    <w:right w:val="none" w:sz="0" w:space="0" w:color="auto"/>
                  </w:divBdr>
                </w:div>
              </w:divsChild>
            </w:div>
            <w:div w:id="747851391">
              <w:marLeft w:val="0"/>
              <w:marRight w:val="0"/>
              <w:marTop w:val="0"/>
              <w:marBottom w:val="0"/>
              <w:divBdr>
                <w:top w:val="none" w:sz="0" w:space="0" w:color="auto"/>
                <w:left w:val="none" w:sz="0" w:space="0" w:color="auto"/>
                <w:bottom w:val="none" w:sz="0" w:space="0" w:color="auto"/>
                <w:right w:val="none" w:sz="0" w:space="0" w:color="auto"/>
              </w:divBdr>
              <w:divsChild>
                <w:div w:id="1855193803">
                  <w:marLeft w:val="0"/>
                  <w:marRight w:val="0"/>
                  <w:marTop w:val="0"/>
                  <w:marBottom w:val="0"/>
                  <w:divBdr>
                    <w:top w:val="none" w:sz="0" w:space="0" w:color="auto"/>
                    <w:left w:val="none" w:sz="0" w:space="0" w:color="auto"/>
                    <w:bottom w:val="none" w:sz="0" w:space="0" w:color="auto"/>
                    <w:right w:val="none" w:sz="0" w:space="0" w:color="auto"/>
                  </w:divBdr>
                </w:div>
              </w:divsChild>
            </w:div>
            <w:div w:id="814296646">
              <w:marLeft w:val="0"/>
              <w:marRight w:val="0"/>
              <w:marTop w:val="0"/>
              <w:marBottom w:val="0"/>
              <w:divBdr>
                <w:top w:val="none" w:sz="0" w:space="0" w:color="auto"/>
                <w:left w:val="none" w:sz="0" w:space="0" w:color="auto"/>
                <w:bottom w:val="none" w:sz="0" w:space="0" w:color="auto"/>
                <w:right w:val="none" w:sz="0" w:space="0" w:color="auto"/>
              </w:divBdr>
              <w:divsChild>
                <w:div w:id="341663071">
                  <w:marLeft w:val="0"/>
                  <w:marRight w:val="0"/>
                  <w:marTop w:val="0"/>
                  <w:marBottom w:val="0"/>
                  <w:divBdr>
                    <w:top w:val="none" w:sz="0" w:space="0" w:color="auto"/>
                    <w:left w:val="none" w:sz="0" w:space="0" w:color="auto"/>
                    <w:bottom w:val="none" w:sz="0" w:space="0" w:color="auto"/>
                    <w:right w:val="none" w:sz="0" w:space="0" w:color="auto"/>
                  </w:divBdr>
                </w:div>
              </w:divsChild>
            </w:div>
            <w:div w:id="831531682">
              <w:marLeft w:val="0"/>
              <w:marRight w:val="0"/>
              <w:marTop w:val="0"/>
              <w:marBottom w:val="0"/>
              <w:divBdr>
                <w:top w:val="none" w:sz="0" w:space="0" w:color="auto"/>
                <w:left w:val="none" w:sz="0" w:space="0" w:color="auto"/>
                <w:bottom w:val="none" w:sz="0" w:space="0" w:color="auto"/>
                <w:right w:val="none" w:sz="0" w:space="0" w:color="auto"/>
              </w:divBdr>
              <w:divsChild>
                <w:div w:id="1905025399">
                  <w:marLeft w:val="0"/>
                  <w:marRight w:val="0"/>
                  <w:marTop w:val="0"/>
                  <w:marBottom w:val="0"/>
                  <w:divBdr>
                    <w:top w:val="none" w:sz="0" w:space="0" w:color="auto"/>
                    <w:left w:val="none" w:sz="0" w:space="0" w:color="auto"/>
                    <w:bottom w:val="none" w:sz="0" w:space="0" w:color="auto"/>
                    <w:right w:val="none" w:sz="0" w:space="0" w:color="auto"/>
                  </w:divBdr>
                </w:div>
              </w:divsChild>
            </w:div>
            <w:div w:id="859512156">
              <w:marLeft w:val="0"/>
              <w:marRight w:val="0"/>
              <w:marTop w:val="0"/>
              <w:marBottom w:val="0"/>
              <w:divBdr>
                <w:top w:val="none" w:sz="0" w:space="0" w:color="auto"/>
                <w:left w:val="none" w:sz="0" w:space="0" w:color="auto"/>
                <w:bottom w:val="none" w:sz="0" w:space="0" w:color="auto"/>
                <w:right w:val="none" w:sz="0" w:space="0" w:color="auto"/>
              </w:divBdr>
              <w:divsChild>
                <w:div w:id="798111629">
                  <w:marLeft w:val="0"/>
                  <w:marRight w:val="0"/>
                  <w:marTop w:val="0"/>
                  <w:marBottom w:val="0"/>
                  <w:divBdr>
                    <w:top w:val="none" w:sz="0" w:space="0" w:color="auto"/>
                    <w:left w:val="none" w:sz="0" w:space="0" w:color="auto"/>
                    <w:bottom w:val="none" w:sz="0" w:space="0" w:color="auto"/>
                    <w:right w:val="none" w:sz="0" w:space="0" w:color="auto"/>
                  </w:divBdr>
                </w:div>
              </w:divsChild>
            </w:div>
            <w:div w:id="876628568">
              <w:marLeft w:val="0"/>
              <w:marRight w:val="0"/>
              <w:marTop w:val="0"/>
              <w:marBottom w:val="0"/>
              <w:divBdr>
                <w:top w:val="none" w:sz="0" w:space="0" w:color="auto"/>
                <w:left w:val="none" w:sz="0" w:space="0" w:color="auto"/>
                <w:bottom w:val="none" w:sz="0" w:space="0" w:color="auto"/>
                <w:right w:val="none" w:sz="0" w:space="0" w:color="auto"/>
              </w:divBdr>
              <w:divsChild>
                <w:div w:id="1228371981">
                  <w:marLeft w:val="0"/>
                  <w:marRight w:val="0"/>
                  <w:marTop w:val="0"/>
                  <w:marBottom w:val="0"/>
                  <w:divBdr>
                    <w:top w:val="none" w:sz="0" w:space="0" w:color="auto"/>
                    <w:left w:val="none" w:sz="0" w:space="0" w:color="auto"/>
                    <w:bottom w:val="none" w:sz="0" w:space="0" w:color="auto"/>
                    <w:right w:val="none" w:sz="0" w:space="0" w:color="auto"/>
                  </w:divBdr>
                </w:div>
              </w:divsChild>
            </w:div>
            <w:div w:id="945161410">
              <w:marLeft w:val="0"/>
              <w:marRight w:val="0"/>
              <w:marTop w:val="0"/>
              <w:marBottom w:val="0"/>
              <w:divBdr>
                <w:top w:val="none" w:sz="0" w:space="0" w:color="auto"/>
                <w:left w:val="none" w:sz="0" w:space="0" w:color="auto"/>
                <w:bottom w:val="none" w:sz="0" w:space="0" w:color="auto"/>
                <w:right w:val="none" w:sz="0" w:space="0" w:color="auto"/>
              </w:divBdr>
              <w:divsChild>
                <w:div w:id="617371962">
                  <w:marLeft w:val="0"/>
                  <w:marRight w:val="0"/>
                  <w:marTop w:val="0"/>
                  <w:marBottom w:val="0"/>
                  <w:divBdr>
                    <w:top w:val="none" w:sz="0" w:space="0" w:color="auto"/>
                    <w:left w:val="none" w:sz="0" w:space="0" w:color="auto"/>
                    <w:bottom w:val="none" w:sz="0" w:space="0" w:color="auto"/>
                    <w:right w:val="none" w:sz="0" w:space="0" w:color="auto"/>
                  </w:divBdr>
                </w:div>
              </w:divsChild>
            </w:div>
            <w:div w:id="945312309">
              <w:marLeft w:val="0"/>
              <w:marRight w:val="0"/>
              <w:marTop w:val="0"/>
              <w:marBottom w:val="0"/>
              <w:divBdr>
                <w:top w:val="none" w:sz="0" w:space="0" w:color="auto"/>
                <w:left w:val="none" w:sz="0" w:space="0" w:color="auto"/>
                <w:bottom w:val="none" w:sz="0" w:space="0" w:color="auto"/>
                <w:right w:val="none" w:sz="0" w:space="0" w:color="auto"/>
              </w:divBdr>
              <w:divsChild>
                <w:div w:id="317804968">
                  <w:marLeft w:val="0"/>
                  <w:marRight w:val="0"/>
                  <w:marTop w:val="0"/>
                  <w:marBottom w:val="0"/>
                  <w:divBdr>
                    <w:top w:val="none" w:sz="0" w:space="0" w:color="auto"/>
                    <w:left w:val="none" w:sz="0" w:space="0" w:color="auto"/>
                    <w:bottom w:val="none" w:sz="0" w:space="0" w:color="auto"/>
                    <w:right w:val="none" w:sz="0" w:space="0" w:color="auto"/>
                  </w:divBdr>
                </w:div>
              </w:divsChild>
            </w:div>
            <w:div w:id="981345627">
              <w:marLeft w:val="0"/>
              <w:marRight w:val="0"/>
              <w:marTop w:val="0"/>
              <w:marBottom w:val="0"/>
              <w:divBdr>
                <w:top w:val="none" w:sz="0" w:space="0" w:color="auto"/>
                <w:left w:val="none" w:sz="0" w:space="0" w:color="auto"/>
                <w:bottom w:val="none" w:sz="0" w:space="0" w:color="auto"/>
                <w:right w:val="none" w:sz="0" w:space="0" w:color="auto"/>
              </w:divBdr>
              <w:divsChild>
                <w:div w:id="449787402">
                  <w:marLeft w:val="0"/>
                  <w:marRight w:val="0"/>
                  <w:marTop w:val="0"/>
                  <w:marBottom w:val="0"/>
                  <w:divBdr>
                    <w:top w:val="none" w:sz="0" w:space="0" w:color="auto"/>
                    <w:left w:val="none" w:sz="0" w:space="0" w:color="auto"/>
                    <w:bottom w:val="none" w:sz="0" w:space="0" w:color="auto"/>
                    <w:right w:val="none" w:sz="0" w:space="0" w:color="auto"/>
                  </w:divBdr>
                </w:div>
              </w:divsChild>
            </w:div>
            <w:div w:id="997152113">
              <w:marLeft w:val="0"/>
              <w:marRight w:val="0"/>
              <w:marTop w:val="0"/>
              <w:marBottom w:val="0"/>
              <w:divBdr>
                <w:top w:val="none" w:sz="0" w:space="0" w:color="auto"/>
                <w:left w:val="none" w:sz="0" w:space="0" w:color="auto"/>
                <w:bottom w:val="none" w:sz="0" w:space="0" w:color="auto"/>
                <w:right w:val="none" w:sz="0" w:space="0" w:color="auto"/>
              </w:divBdr>
              <w:divsChild>
                <w:div w:id="1339696919">
                  <w:marLeft w:val="0"/>
                  <w:marRight w:val="0"/>
                  <w:marTop w:val="0"/>
                  <w:marBottom w:val="0"/>
                  <w:divBdr>
                    <w:top w:val="none" w:sz="0" w:space="0" w:color="auto"/>
                    <w:left w:val="none" w:sz="0" w:space="0" w:color="auto"/>
                    <w:bottom w:val="none" w:sz="0" w:space="0" w:color="auto"/>
                    <w:right w:val="none" w:sz="0" w:space="0" w:color="auto"/>
                  </w:divBdr>
                </w:div>
              </w:divsChild>
            </w:div>
            <w:div w:id="1053188485">
              <w:marLeft w:val="0"/>
              <w:marRight w:val="0"/>
              <w:marTop w:val="0"/>
              <w:marBottom w:val="0"/>
              <w:divBdr>
                <w:top w:val="none" w:sz="0" w:space="0" w:color="auto"/>
                <w:left w:val="none" w:sz="0" w:space="0" w:color="auto"/>
                <w:bottom w:val="none" w:sz="0" w:space="0" w:color="auto"/>
                <w:right w:val="none" w:sz="0" w:space="0" w:color="auto"/>
              </w:divBdr>
              <w:divsChild>
                <w:div w:id="62800275">
                  <w:marLeft w:val="0"/>
                  <w:marRight w:val="0"/>
                  <w:marTop w:val="0"/>
                  <w:marBottom w:val="0"/>
                  <w:divBdr>
                    <w:top w:val="none" w:sz="0" w:space="0" w:color="auto"/>
                    <w:left w:val="none" w:sz="0" w:space="0" w:color="auto"/>
                    <w:bottom w:val="none" w:sz="0" w:space="0" w:color="auto"/>
                    <w:right w:val="none" w:sz="0" w:space="0" w:color="auto"/>
                  </w:divBdr>
                </w:div>
              </w:divsChild>
            </w:div>
            <w:div w:id="1078868033">
              <w:marLeft w:val="0"/>
              <w:marRight w:val="0"/>
              <w:marTop w:val="0"/>
              <w:marBottom w:val="0"/>
              <w:divBdr>
                <w:top w:val="none" w:sz="0" w:space="0" w:color="auto"/>
                <w:left w:val="none" w:sz="0" w:space="0" w:color="auto"/>
                <w:bottom w:val="none" w:sz="0" w:space="0" w:color="auto"/>
                <w:right w:val="none" w:sz="0" w:space="0" w:color="auto"/>
              </w:divBdr>
              <w:divsChild>
                <w:div w:id="1016466124">
                  <w:marLeft w:val="0"/>
                  <w:marRight w:val="0"/>
                  <w:marTop w:val="0"/>
                  <w:marBottom w:val="0"/>
                  <w:divBdr>
                    <w:top w:val="none" w:sz="0" w:space="0" w:color="auto"/>
                    <w:left w:val="none" w:sz="0" w:space="0" w:color="auto"/>
                    <w:bottom w:val="none" w:sz="0" w:space="0" w:color="auto"/>
                    <w:right w:val="none" w:sz="0" w:space="0" w:color="auto"/>
                  </w:divBdr>
                </w:div>
              </w:divsChild>
            </w:div>
            <w:div w:id="1090006797">
              <w:marLeft w:val="0"/>
              <w:marRight w:val="0"/>
              <w:marTop w:val="0"/>
              <w:marBottom w:val="0"/>
              <w:divBdr>
                <w:top w:val="none" w:sz="0" w:space="0" w:color="auto"/>
                <w:left w:val="none" w:sz="0" w:space="0" w:color="auto"/>
                <w:bottom w:val="none" w:sz="0" w:space="0" w:color="auto"/>
                <w:right w:val="none" w:sz="0" w:space="0" w:color="auto"/>
              </w:divBdr>
              <w:divsChild>
                <w:div w:id="499546659">
                  <w:marLeft w:val="0"/>
                  <w:marRight w:val="0"/>
                  <w:marTop w:val="0"/>
                  <w:marBottom w:val="0"/>
                  <w:divBdr>
                    <w:top w:val="none" w:sz="0" w:space="0" w:color="auto"/>
                    <w:left w:val="none" w:sz="0" w:space="0" w:color="auto"/>
                    <w:bottom w:val="none" w:sz="0" w:space="0" w:color="auto"/>
                    <w:right w:val="none" w:sz="0" w:space="0" w:color="auto"/>
                  </w:divBdr>
                </w:div>
              </w:divsChild>
            </w:div>
            <w:div w:id="1101997352">
              <w:marLeft w:val="0"/>
              <w:marRight w:val="0"/>
              <w:marTop w:val="0"/>
              <w:marBottom w:val="0"/>
              <w:divBdr>
                <w:top w:val="none" w:sz="0" w:space="0" w:color="auto"/>
                <w:left w:val="none" w:sz="0" w:space="0" w:color="auto"/>
                <w:bottom w:val="none" w:sz="0" w:space="0" w:color="auto"/>
                <w:right w:val="none" w:sz="0" w:space="0" w:color="auto"/>
              </w:divBdr>
              <w:divsChild>
                <w:div w:id="1815289116">
                  <w:marLeft w:val="0"/>
                  <w:marRight w:val="0"/>
                  <w:marTop w:val="0"/>
                  <w:marBottom w:val="0"/>
                  <w:divBdr>
                    <w:top w:val="none" w:sz="0" w:space="0" w:color="auto"/>
                    <w:left w:val="none" w:sz="0" w:space="0" w:color="auto"/>
                    <w:bottom w:val="none" w:sz="0" w:space="0" w:color="auto"/>
                    <w:right w:val="none" w:sz="0" w:space="0" w:color="auto"/>
                  </w:divBdr>
                </w:div>
              </w:divsChild>
            </w:div>
            <w:div w:id="1115321830">
              <w:marLeft w:val="0"/>
              <w:marRight w:val="0"/>
              <w:marTop w:val="0"/>
              <w:marBottom w:val="0"/>
              <w:divBdr>
                <w:top w:val="none" w:sz="0" w:space="0" w:color="auto"/>
                <w:left w:val="none" w:sz="0" w:space="0" w:color="auto"/>
                <w:bottom w:val="none" w:sz="0" w:space="0" w:color="auto"/>
                <w:right w:val="none" w:sz="0" w:space="0" w:color="auto"/>
              </w:divBdr>
              <w:divsChild>
                <w:div w:id="1928878848">
                  <w:marLeft w:val="0"/>
                  <w:marRight w:val="0"/>
                  <w:marTop w:val="0"/>
                  <w:marBottom w:val="0"/>
                  <w:divBdr>
                    <w:top w:val="none" w:sz="0" w:space="0" w:color="auto"/>
                    <w:left w:val="none" w:sz="0" w:space="0" w:color="auto"/>
                    <w:bottom w:val="none" w:sz="0" w:space="0" w:color="auto"/>
                    <w:right w:val="none" w:sz="0" w:space="0" w:color="auto"/>
                  </w:divBdr>
                </w:div>
              </w:divsChild>
            </w:div>
            <w:div w:id="1125319011">
              <w:marLeft w:val="0"/>
              <w:marRight w:val="0"/>
              <w:marTop w:val="0"/>
              <w:marBottom w:val="0"/>
              <w:divBdr>
                <w:top w:val="none" w:sz="0" w:space="0" w:color="auto"/>
                <w:left w:val="none" w:sz="0" w:space="0" w:color="auto"/>
                <w:bottom w:val="none" w:sz="0" w:space="0" w:color="auto"/>
                <w:right w:val="none" w:sz="0" w:space="0" w:color="auto"/>
              </w:divBdr>
              <w:divsChild>
                <w:div w:id="519244963">
                  <w:marLeft w:val="0"/>
                  <w:marRight w:val="0"/>
                  <w:marTop w:val="0"/>
                  <w:marBottom w:val="0"/>
                  <w:divBdr>
                    <w:top w:val="none" w:sz="0" w:space="0" w:color="auto"/>
                    <w:left w:val="none" w:sz="0" w:space="0" w:color="auto"/>
                    <w:bottom w:val="none" w:sz="0" w:space="0" w:color="auto"/>
                    <w:right w:val="none" w:sz="0" w:space="0" w:color="auto"/>
                  </w:divBdr>
                </w:div>
              </w:divsChild>
            </w:div>
            <w:div w:id="1130705910">
              <w:marLeft w:val="0"/>
              <w:marRight w:val="0"/>
              <w:marTop w:val="0"/>
              <w:marBottom w:val="0"/>
              <w:divBdr>
                <w:top w:val="none" w:sz="0" w:space="0" w:color="auto"/>
                <w:left w:val="none" w:sz="0" w:space="0" w:color="auto"/>
                <w:bottom w:val="none" w:sz="0" w:space="0" w:color="auto"/>
                <w:right w:val="none" w:sz="0" w:space="0" w:color="auto"/>
              </w:divBdr>
              <w:divsChild>
                <w:div w:id="1964190798">
                  <w:marLeft w:val="0"/>
                  <w:marRight w:val="0"/>
                  <w:marTop w:val="0"/>
                  <w:marBottom w:val="0"/>
                  <w:divBdr>
                    <w:top w:val="none" w:sz="0" w:space="0" w:color="auto"/>
                    <w:left w:val="none" w:sz="0" w:space="0" w:color="auto"/>
                    <w:bottom w:val="none" w:sz="0" w:space="0" w:color="auto"/>
                    <w:right w:val="none" w:sz="0" w:space="0" w:color="auto"/>
                  </w:divBdr>
                </w:div>
              </w:divsChild>
            </w:div>
            <w:div w:id="1155296221">
              <w:marLeft w:val="0"/>
              <w:marRight w:val="0"/>
              <w:marTop w:val="0"/>
              <w:marBottom w:val="0"/>
              <w:divBdr>
                <w:top w:val="none" w:sz="0" w:space="0" w:color="auto"/>
                <w:left w:val="none" w:sz="0" w:space="0" w:color="auto"/>
                <w:bottom w:val="none" w:sz="0" w:space="0" w:color="auto"/>
                <w:right w:val="none" w:sz="0" w:space="0" w:color="auto"/>
              </w:divBdr>
              <w:divsChild>
                <w:div w:id="1203594596">
                  <w:marLeft w:val="0"/>
                  <w:marRight w:val="0"/>
                  <w:marTop w:val="0"/>
                  <w:marBottom w:val="0"/>
                  <w:divBdr>
                    <w:top w:val="none" w:sz="0" w:space="0" w:color="auto"/>
                    <w:left w:val="none" w:sz="0" w:space="0" w:color="auto"/>
                    <w:bottom w:val="none" w:sz="0" w:space="0" w:color="auto"/>
                    <w:right w:val="none" w:sz="0" w:space="0" w:color="auto"/>
                  </w:divBdr>
                </w:div>
              </w:divsChild>
            </w:div>
            <w:div w:id="1155878475">
              <w:marLeft w:val="0"/>
              <w:marRight w:val="0"/>
              <w:marTop w:val="0"/>
              <w:marBottom w:val="0"/>
              <w:divBdr>
                <w:top w:val="none" w:sz="0" w:space="0" w:color="auto"/>
                <w:left w:val="none" w:sz="0" w:space="0" w:color="auto"/>
                <w:bottom w:val="none" w:sz="0" w:space="0" w:color="auto"/>
                <w:right w:val="none" w:sz="0" w:space="0" w:color="auto"/>
              </w:divBdr>
              <w:divsChild>
                <w:div w:id="502863175">
                  <w:marLeft w:val="0"/>
                  <w:marRight w:val="0"/>
                  <w:marTop w:val="0"/>
                  <w:marBottom w:val="0"/>
                  <w:divBdr>
                    <w:top w:val="none" w:sz="0" w:space="0" w:color="auto"/>
                    <w:left w:val="none" w:sz="0" w:space="0" w:color="auto"/>
                    <w:bottom w:val="none" w:sz="0" w:space="0" w:color="auto"/>
                    <w:right w:val="none" w:sz="0" w:space="0" w:color="auto"/>
                  </w:divBdr>
                </w:div>
              </w:divsChild>
            </w:div>
            <w:div w:id="1178933076">
              <w:marLeft w:val="0"/>
              <w:marRight w:val="0"/>
              <w:marTop w:val="0"/>
              <w:marBottom w:val="0"/>
              <w:divBdr>
                <w:top w:val="none" w:sz="0" w:space="0" w:color="auto"/>
                <w:left w:val="none" w:sz="0" w:space="0" w:color="auto"/>
                <w:bottom w:val="none" w:sz="0" w:space="0" w:color="auto"/>
                <w:right w:val="none" w:sz="0" w:space="0" w:color="auto"/>
              </w:divBdr>
              <w:divsChild>
                <w:div w:id="708145512">
                  <w:marLeft w:val="0"/>
                  <w:marRight w:val="0"/>
                  <w:marTop w:val="0"/>
                  <w:marBottom w:val="0"/>
                  <w:divBdr>
                    <w:top w:val="none" w:sz="0" w:space="0" w:color="auto"/>
                    <w:left w:val="none" w:sz="0" w:space="0" w:color="auto"/>
                    <w:bottom w:val="none" w:sz="0" w:space="0" w:color="auto"/>
                    <w:right w:val="none" w:sz="0" w:space="0" w:color="auto"/>
                  </w:divBdr>
                </w:div>
              </w:divsChild>
            </w:div>
            <w:div w:id="1198741169">
              <w:marLeft w:val="0"/>
              <w:marRight w:val="0"/>
              <w:marTop w:val="0"/>
              <w:marBottom w:val="0"/>
              <w:divBdr>
                <w:top w:val="none" w:sz="0" w:space="0" w:color="auto"/>
                <w:left w:val="none" w:sz="0" w:space="0" w:color="auto"/>
                <w:bottom w:val="none" w:sz="0" w:space="0" w:color="auto"/>
                <w:right w:val="none" w:sz="0" w:space="0" w:color="auto"/>
              </w:divBdr>
              <w:divsChild>
                <w:div w:id="1990748086">
                  <w:marLeft w:val="0"/>
                  <w:marRight w:val="0"/>
                  <w:marTop w:val="0"/>
                  <w:marBottom w:val="0"/>
                  <w:divBdr>
                    <w:top w:val="none" w:sz="0" w:space="0" w:color="auto"/>
                    <w:left w:val="none" w:sz="0" w:space="0" w:color="auto"/>
                    <w:bottom w:val="none" w:sz="0" w:space="0" w:color="auto"/>
                    <w:right w:val="none" w:sz="0" w:space="0" w:color="auto"/>
                  </w:divBdr>
                </w:div>
              </w:divsChild>
            </w:div>
            <w:div w:id="1281061760">
              <w:marLeft w:val="0"/>
              <w:marRight w:val="0"/>
              <w:marTop w:val="0"/>
              <w:marBottom w:val="0"/>
              <w:divBdr>
                <w:top w:val="none" w:sz="0" w:space="0" w:color="auto"/>
                <w:left w:val="none" w:sz="0" w:space="0" w:color="auto"/>
                <w:bottom w:val="none" w:sz="0" w:space="0" w:color="auto"/>
                <w:right w:val="none" w:sz="0" w:space="0" w:color="auto"/>
              </w:divBdr>
              <w:divsChild>
                <w:div w:id="15932713">
                  <w:marLeft w:val="0"/>
                  <w:marRight w:val="0"/>
                  <w:marTop w:val="0"/>
                  <w:marBottom w:val="0"/>
                  <w:divBdr>
                    <w:top w:val="none" w:sz="0" w:space="0" w:color="auto"/>
                    <w:left w:val="none" w:sz="0" w:space="0" w:color="auto"/>
                    <w:bottom w:val="none" w:sz="0" w:space="0" w:color="auto"/>
                    <w:right w:val="none" w:sz="0" w:space="0" w:color="auto"/>
                  </w:divBdr>
                </w:div>
              </w:divsChild>
            </w:div>
            <w:div w:id="1294605183">
              <w:marLeft w:val="0"/>
              <w:marRight w:val="0"/>
              <w:marTop w:val="0"/>
              <w:marBottom w:val="0"/>
              <w:divBdr>
                <w:top w:val="none" w:sz="0" w:space="0" w:color="auto"/>
                <w:left w:val="none" w:sz="0" w:space="0" w:color="auto"/>
                <w:bottom w:val="none" w:sz="0" w:space="0" w:color="auto"/>
                <w:right w:val="none" w:sz="0" w:space="0" w:color="auto"/>
              </w:divBdr>
              <w:divsChild>
                <w:div w:id="2136099096">
                  <w:marLeft w:val="0"/>
                  <w:marRight w:val="0"/>
                  <w:marTop w:val="0"/>
                  <w:marBottom w:val="0"/>
                  <w:divBdr>
                    <w:top w:val="none" w:sz="0" w:space="0" w:color="auto"/>
                    <w:left w:val="none" w:sz="0" w:space="0" w:color="auto"/>
                    <w:bottom w:val="none" w:sz="0" w:space="0" w:color="auto"/>
                    <w:right w:val="none" w:sz="0" w:space="0" w:color="auto"/>
                  </w:divBdr>
                </w:div>
              </w:divsChild>
            </w:div>
            <w:div w:id="1330601194">
              <w:marLeft w:val="0"/>
              <w:marRight w:val="0"/>
              <w:marTop w:val="0"/>
              <w:marBottom w:val="0"/>
              <w:divBdr>
                <w:top w:val="none" w:sz="0" w:space="0" w:color="auto"/>
                <w:left w:val="none" w:sz="0" w:space="0" w:color="auto"/>
                <w:bottom w:val="none" w:sz="0" w:space="0" w:color="auto"/>
                <w:right w:val="none" w:sz="0" w:space="0" w:color="auto"/>
              </w:divBdr>
              <w:divsChild>
                <w:div w:id="972640821">
                  <w:marLeft w:val="0"/>
                  <w:marRight w:val="0"/>
                  <w:marTop w:val="0"/>
                  <w:marBottom w:val="0"/>
                  <w:divBdr>
                    <w:top w:val="none" w:sz="0" w:space="0" w:color="auto"/>
                    <w:left w:val="none" w:sz="0" w:space="0" w:color="auto"/>
                    <w:bottom w:val="none" w:sz="0" w:space="0" w:color="auto"/>
                    <w:right w:val="none" w:sz="0" w:space="0" w:color="auto"/>
                  </w:divBdr>
                </w:div>
              </w:divsChild>
            </w:div>
            <w:div w:id="1344741054">
              <w:marLeft w:val="0"/>
              <w:marRight w:val="0"/>
              <w:marTop w:val="0"/>
              <w:marBottom w:val="0"/>
              <w:divBdr>
                <w:top w:val="none" w:sz="0" w:space="0" w:color="auto"/>
                <w:left w:val="none" w:sz="0" w:space="0" w:color="auto"/>
                <w:bottom w:val="none" w:sz="0" w:space="0" w:color="auto"/>
                <w:right w:val="none" w:sz="0" w:space="0" w:color="auto"/>
              </w:divBdr>
              <w:divsChild>
                <w:div w:id="247887826">
                  <w:marLeft w:val="0"/>
                  <w:marRight w:val="0"/>
                  <w:marTop w:val="0"/>
                  <w:marBottom w:val="0"/>
                  <w:divBdr>
                    <w:top w:val="none" w:sz="0" w:space="0" w:color="auto"/>
                    <w:left w:val="none" w:sz="0" w:space="0" w:color="auto"/>
                    <w:bottom w:val="none" w:sz="0" w:space="0" w:color="auto"/>
                    <w:right w:val="none" w:sz="0" w:space="0" w:color="auto"/>
                  </w:divBdr>
                </w:div>
              </w:divsChild>
            </w:div>
            <w:div w:id="1346400047">
              <w:marLeft w:val="0"/>
              <w:marRight w:val="0"/>
              <w:marTop w:val="0"/>
              <w:marBottom w:val="0"/>
              <w:divBdr>
                <w:top w:val="none" w:sz="0" w:space="0" w:color="auto"/>
                <w:left w:val="none" w:sz="0" w:space="0" w:color="auto"/>
                <w:bottom w:val="none" w:sz="0" w:space="0" w:color="auto"/>
                <w:right w:val="none" w:sz="0" w:space="0" w:color="auto"/>
              </w:divBdr>
              <w:divsChild>
                <w:div w:id="999503497">
                  <w:marLeft w:val="0"/>
                  <w:marRight w:val="0"/>
                  <w:marTop w:val="0"/>
                  <w:marBottom w:val="0"/>
                  <w:divBdr>
                    <w:top w:val="none" w:sz="0" w:space="0" w:color="auto"/>
                    <w:left w:val="none" w:sz="0" w:space="0" w:color="auto"/>
                    <w:bottom w:val="none" w:sz="0" w:space="0" w:color="auto"/>
                    <w:right w:val="none" w:sz="0" w:space="0" w:color="auto"/>
                  </w:divBdr>
                </w:div>
              </w:divsChild>
            </w:div>
            <w:div w:id="1382821848">
              <w:marLeft w:val="0"/>
              <w:marRight w:val="0"/>
              <w:marTop w:val="0"/>
              <w:marBottom w:val="0"/>
              <w:divBdr>
                <w:top w:val="none" w:sz="0" w:space="0" w:color="auto"/>
                <w:left w:val="none" w:sz="0" w:space="0" w:color="auto"/>
                <w:bottom w:val="none" w:sz="0" w:space="0" w:color="auto"/>
                <w:right w:val="none" w:sz="0" w:space="0" w:color="auto"/>
              </w:divBdr>
              <w:divsChild>
                <w:div w:id="2103185815">
                  <w:marLeft w:val="0"/>
                  <w:marRight w:val="0"/>
                  <w:marTop w:val="0"/>
                  <w:marBottom w:val="0"/>
                  <w:divBdr>
                    <w:top w:val="none" w:sz="0" w:space="0" w:color="auto"/>
                    <w:left w:val="none" w:sz="0" w:space="0" w:color="auto"/>
                    <w:bottom w:val="none" w:sz="0" w:space="0" w:color="auto"/>
                    <w:right w:val="none" w:sz="0" w:space="0" w:color="auto"/>
                  </w:divBdr>
                </w:div>
              </w:divsChild>
            </w:div>
            <w:div w:id="1396585770">
              <w:marLeft w:val="0"/>
              <w:marRight w:val="0"/>
              <w:marTop w:val="0"/>
              <w:marBottom w:val="0"/>
              <w:divBdr>
                <w:top w:val="none" w:sz="0" w:space="0" w:color="auto"/>
                <w:left w:val="none" w:sz="0" w:space="0" w:color="auto"/>
                <w:bottom w:val="none" w:sz="0" w:space="0" w:color="auto"/>
                <w:right w:val="none" w:sz="0" w:space="0" w:color="auto"/>
              </w:divBdr>
              <w:divsChild>
                <w:div w:id="18315271">
                  <w:marLeft w:val="0"/>
                  <w:marRight w:val="0"/>
                  <w:marTop w:val="0"/>
                  <w:marBottom w:val="0"/>
                  <w:divBdr>
                    <w:top w:val="none" w:sz="0" w:space="0" w:color="auto"/>
                    <w:left w:val="none" w:sz="0" w:space="0" w:color="auto"/>
                    <w:bottom w:val="none" w:sz="0" w:space="0" w:color="auto"/>
                    <w:right w:val="none" w:sz="0" w:space="0" w:color="auto"/>
                  </w:divBdr>
                </w:div>
              </w:divsChild>
            </w:div>
            <w:div w:id="1416510795">
              <w:marLeft w:val="0"/>
              <w:marRight w:val="0"/>
              <w:marTop w:val="0"/>
              <w:marBottom w:val="0"/>
              <w:divBdr>
                <w:top w:val="none" w:sz="0" w:space="0" w:color="auto"/>
                <w:left w:val="none" w:sz="0" w:space="0" w:color="auto"/>
                <w:bottom w:val="none" w:sz="0" w:space="0" w:color="auto"/>
                <w:right w:val="none" w:sz="0" w:space="0" w:color="auto"/>
              </w:divBdr>
              <w:divsChild>
                <w:div w:id="511844863">
                  <w:marLeft w:val="0"/>
                  <w:marRight w:val="0"/>
                  <w:marTop w:val="0"/>
                  <w:marBottom w:val="0"/>
                  <w:divBdr>
                    <w:top w:val="none" w:sz="0" w:space="0" w:color="auto"/>
                    <w:left w:val="none" w:sz="0" w:space="0" w:color="auto"/>
                    <w:bottom w:val="none" w:sz="0" w:space="0" w:color="auto"/>
                    <w:right w:val="none" w:sz="0" w:space="0" w:color="auto"/>
                  </w:divBdr>
                </w:div>
              </w:divsChild>
            </w:div>
            <w:div w:id="1429540822">
              <w:marLeft w:val="0"/>
              <w:marRight w:val="0"/>
              <w:marTop w:val="0"/>
              <w:marBottom w:val="0"/>
              <w:divBdr>
                <w:top w:val="none" w:sz="0" w:space="0" w:color="auto"/>
                <w:left w:val="none" w:sz="0" w:space="0" w:color="auto"/>
                <w:bottom w:val="none" w:sz="0" w:space="0" w:color="auto"/>
                <w:right w:val="none" w:sz="0" w:space="0" w:color="auto"/>
              </w:divBdr>
              <w:divsChild>
                <w:div w:id="127670759">
                  <w:marLeft w:val="0"/>
                  <w:marRight w:val="0"/>
                  <w:marTop w:val="0"/>
                  <w:marBottom w:val="0"/>
                  <w:divBdr>
                    <w:top w:val="none" w:sz="0" w:space="0" w:color="auto"/>
                    <w:left w:val="none" w:sz="0" w:space="0" w:color="auto"/>
                    <w:bottom w:val="none" w:sz="0" w:space="0" w:color="auto"/>
                    <w:right w:val="none" w:sz="0" w:space="0" w:color="auto"/>
                  </w:divBdr>
                </w:div>
              </w:divsChild>
            </w:div>
            <w:div w:id="1448431805">
              <w:marLeft w:val="0"/>
              <w:marRight w:val="0"/>
              <w:marTop w:val="0"/>
              <w:marBottom w:val="0"/>
              <w:divBdr>
                <w:top w:val="none" w:sz="0" w:space="0" w:color="auto"/>
                <w:left w:val="none" w:sz="0" w:space="0" w:color="auto"/>
                <w:bottom w:val="none" w:sz="0" w:space="0" w:color="auto"/>
                <w:right w:val="none" w:sz="0" w:space="0" w:color="auto"/>
              </w:divBdr>
              <w:divsChild>
                <w:div w:id="2136365998">
                  <w:marLeft w:val="0"/>
                  <w:marRight w:val="0"/>
                  <w:marTop w:val="0"/>
                  <w:marBottom w:val="0"/>
                  <w:divBdr>
                    <w:top w:val="none" w:sz="0" w:space="0" w:color="auto"/>
                    <w:left w:val="none" w:sz="0" w:space="0" w:color="auto"/>
                    <w:bottom w:val="none" w:sz="0" w:space="0" w:color="auto"/>
                    <w:right w:val="none" w:sz="0" w:space="0" w:color="auto"/>
                  </w:divBdr>
                </w:div>
              </w:divsChild>
            </w:div>
            <w:div w:id="1510488039">
              <w:marLeft w:val="0"/>
              <w:marRight w:val="0"/>
              <w:marTop w:val="0"/>
              <w:marBottom w:val="0"/>
              <w:divBdr>
                <w:top w:val="none" w:sz="0" w:space="0" w:color="auto"/>
                <w:left w:val="none" w:sz="0" w:space="0" w:color="auto"/>
                <w:bottom w:val="none" w:sz="0" w:space="0" w:color="auto"/>
                <w:right w:val="none" w:sz="0" w:space="0" w:color="auto"/>
              </w:divBdr>
              <w:divsChild>
                <w:div w:id="707802475">
                  <w:marLeft w:val="0"/>
                  <w:marRight w:val="0"/>
                  <w:marTop w:val="0"/>
                  <w:marBottom w:val="0"/>
                  <w:divBdr>
                    <w:top w:val="none" w:sz="0" w:space="0" w:color="auto"/>
                    <w:left w:val="none" w:sz="0" w:space="0" w:color="auto"/>
                    <w:bottom w:val="none" w:sz="0" w:space="0" w:color="auto"/>
                    <w:right w:val="none" w:sz="0" w:space="0" w:color="auto"/>
                  </w:divBdr>
                </w:div>
              </w:divsChild>
            </w:div>
            <w:div w:id="1522815345">
              <w:marLeft w:val="0"/>
              <w:marRight w:val="0"/>
              <w:marTop w:val="0"/>
              <w:marBottom w:val="0"/>
              <w:divBdr>
                <w:top w:val="none" w:sz="0" w:space="0" w:color="auto"/>
                <w:left w:val="none" w:sz="0" w:space="0" w:color="auto"/>
                <w:bottom w:val="none" w:sz="0" w:space="0" w:color="auto"/>
                <w:right w:val="none" w:sz="0" w:space="0" w:color="auto"/>
              </w:divBdr>
              <w:divsChild>
                <w:div w:id="95055235">
                  <w:marLeft w:val="0"/>
                  <w:marRight w:val="0"/>
                  <w:marTop w:val="0"/>
                  <w:marBottom w:val="0"/>
                  <w:divBdr>
                    <w:top w:val="none" w:sz="0" w:space="0" w:color="auto"/>
                    <w:left w:val="none" w:sz="0" w:space="0" w:color="auto"/>
                    <w:bottom w:val="none" w:sz="0" w:space="0" w:color="auto"/>
                    <w:right w:val="none" w:sz="0" w:space="0" w:color="auto"/>
                  </w:divBdr>
                </w:div>
              </w:divsChild>
            </w:div>
            <w:div w:id="1523396289">
              <w:marLeft w:val="0"/>
              <w:marRight w:val="0"/>
              <w:marTop w:val="0"/>
              <w:marBottom w:val="0"/>
              <w:divBdr>
                <w:top w:val="none" w:sz="0" w:space="0" w:color="auto"/>
                <w:left w:val="none" w:sz="0" w:space="0" w:color="auto"/>
                <w:bottom w:val="none" w:sz="0" w:space="0" w:color="auto"/>
                <w:right w:val="none" w:sz="0" w:space="0" w:color="auto"/>
              </w:divBdr>
              <w:divsChild>
                <w:div w:id="794717544">
                  <w:marLeft w:val="0"/>
                  <w:marRight w:val="0"/>
                  <w:marTop w:val="0"/>
                  <w:marBottom w:val="0"/>
                  <w:divBdr>
                    <w:top w:val="none" w:sz="0" w:space="0" w:color="auto"/>
                    <w:left w:val="none" w:sz="0" w:space="0" w:color="auto"/>
                    <w:bottom w:val="none" w:sz="0" w:space="0" w:color="auto"/>
                    <w:right w:val="none" w:sz="0" w:space="0" w:color="auto"/>
                  </w:divBdr>
                </w:div>
              </w:divsChild>
            </w:div>
            <w:div w:id="1549565681">
              <w:marLeft w:val="0"/>
              <w:marRight w:val="0"/>
              <w:marTop w:val="0"/>
              <w:marBottom w:val="0"/>
              <w:divBdr>
                <w:top w:val="none" w:sz="0" w:space="0" w:color="auto"/>
                <w:left w:val="none" w:sz="0" w:space="0" w:color="auto"/>
                <w:bottom w:val="none" w:sz="0" w:space="0" w:color="auto"/>
                <w:right w:val="none" w:sz="0" w:space="0" w:color="auto"/>
              </w:divBdr>
              <w:divsChild>
                <w:div w:id="263730078">
                  <w:marLeft w:val="0"/>
                  <w:marRight w:val="0"/>
                  <w:marTop w:val="0"/>
                  <w:marBottom w:val="0"/>
                  <w:divBdr>
                    <w:top w:val="none" w:sz="0" w:space="0" w:color="auto"/>
                    <w:left w:val="none" w:sz="0" w:space="0" w:color="auto"/>
                    <w:bottom w:val="none" w:sz="0" w:space="0" w:color="auto"/>
                    <w:right w:val="none" w:sz="0" w:space="0" w:color="auto"/>
                  </w:divBdr>
                </w:div>
              </w:divsChild>
            </w:div>
            <w:div w:id="1554997356">
              <w:marLeft w:val="0"/>
              <w:marRight w:val="0"/>
              <w:marTop w:val="0"/>
              <w:marBottom w:val="0"/>
              <w:divBdr>
                <w:top w:val="none" w:sz="0" w:space="0" w:color="auto"/>
                <w:left w:val="none" w:sz="0" w:space="0" w:color="auto"/>
                <w:bottom w:val="none" w:sz="0" w:space="0" w:color="auto"/>
                <w:right w:val="none" w:sz="0" w:space="0" w:color="auto"/>
              </w:divBdr>
              <w:divsChild>
                <w:div w:id="1162545742">
                  <w:marLeft w:val="0"/>
                  <w:marRight w:val="0"/>
                  <w:marTop w:val="0"/>
                  <w:marBottom w:val="0"/>
                  <w:divBdr>
                    <w:top w:val="none" w:sz="0" w:space="0" w:color="auto"/>
                    <w:left w:val="none" w:sz="0" w:space="0" w:color="auto"/>
                    <w:bottom w:val="none" w:sz="0" w:space="0" w:color="auto"/>
                    <w:right w:val="none" w:sz="0" w:space="0" w:color="auto"/>
                  </w:divBdr>
                </w:div>
              </w:divsChild>
            </w:div>
            <w:div w:id="1589844137">
              <w:marLeft w:val="0"/>
              <w:marRight w:val="0"/>
              <w:marTop w:val="0"/>
              <w:marBottom w:val="0"/>
              <w:divBdr>
                <w:top w:val="none" w:sz="0" w:space="0" w:color="auto"/>
                <w:left w:val="none" w:sz="0" w:space="0" w:color="auto"/>
                <w:bottom w:val="none" w:sz="0" w:space="0" w:color="auto"/>
                <w:right w:val="none" w:sz="0" w:space="0" w:color="auto"/>
              </w:divBdr>
              <w:divsChild>
                <w:div w:id="1135567107">
                  <w:marLeft w:val="0"/>
                  <w:marRight w:val="0"/>
                  <w:marTop w:val="0"/>
                  <w:marBottom w:val="0"/>
                  <w:divBdr>
                    <w:top w:val="none" w:sz="0" w:space="0" w:color="auto"/>
                    <w:left w:val="none" w:sz="0" w:space="0" w:color="auto"/>
                    <w:bottom w:val="none" w:sz="0" w:space="0" w:color="auto"/>
                    <w:right w:val="none" w:sz="0" w:space="0" w:color="auto"/>
                  </w:divBdr>
                </w:div>
              </w:divsChild>
            </w:div>
            <w:div w:id="1652365714">
              <w:marLeft w:val="0"/>
              <w:marRight w:val="0"/>
              <w:marTop w:val="0"/>
              <w:marBottom w:val="0"/>
              <w:divBdr>
                <w:top w:val="none" w:sz="0" w:space="0" w:color="auto"/>
                <w:left w:val="none" w:sz="0" w:space="0" w:color="auto"/>
                <w:bottom w:val="none" w:sz="0" w:space="0" w:color="auto"/>
                <w:right w:val="none" w:sz="0" w:space="0" w:color="auto"/>
              </w:divBdr>
              <w:divsChild>
                <w:div w:id="1235774851">
                  <w:marLeft w:val="0"/>
                  <w:marRight w:val="0"/>
                  <w:marTop w:val="0"/>
                  <w:marBottom w:val="0"/>
                  <w:divBdr>
                    <w:top w:val="none" w:sz="0" w:space="0" w:color="auto"/>
                    <w:left w:val="none" w:sz="0" w:space="0" w:color="auto"/>
                    <w:bottom w:val="none" w:sz="0" w:space="0" w:color="auto"/>
                    <w:right w:val="none" w:sz="0" w:space="0" w:color="auto"/>
                  </w:divBdr>
                </w:div>
              </w:divsChild>
            </w:div>
            <w:div w:id="1662925645">
              <w:marLeft w:val="0"/>
              <w:marRight w:val="0"/>
              <w:marTop w:val="0"/>
              <w:marBottom w:val="0"/>
              <w:divBdr>
                <w:top w:val="none" w:sz="0" w:space="0" w:color="auto"/>
                <w:left w:val="none" w:sz="0" w:space="0" w:color="auto"/>
                <w:bottom w:val="none" w:sz="0" w:space="0" w:color="auto"/>
                <w:right w:val="none" w:sz="0" w:space="0" w:color="auto"/>
              </w:divBdr>
              <w:divsChild>
                <w:div w:id="66730578">
                  <w:marLeft w:val="0"/>
                  <w:marRight w:val="0"/>
                  <w:marTop w:val="0"/>
                  <w:marBottom w:val="0"/>
                  <w:divBdr>
                    <w:top w:val="none" w:sz="0" w:space="0" w:color="auto"/>
                    <w:left w:val="none" w:sz="0" w:space="0" w:color="auto"/>
                    <w:bottom w:val="none" w:sz="0" w:space="0" w:color="auto"/>
                    <w:right w:val="none" w:sz="0" w:space="0" w:color="auto"/>
                  </w:divBdr>
                </w:div>
              </w:divsChild>
            </w:div>
            <w:div w:id="1686322895">
              <w:marLeft w:val="0"/>
              <w:marRight w:val="0"/>
              <w:marTop w:val="0"/>
              <w:marBottom w:val="0"/>
              <w:divBdr>
                <w:top w:val="none" w:sz="0" w:space="0" w:color="auto"/>
                <w:left w:val="none" w:sz="0" w:space="0" w:color="auto"/>
                <w:bottom w:val="none" w:sz="0" w:space="0" w:color="auto"/>
                <w:right w:val="none" w:sz="0" w:space="0" w:color="auto"/>
              </w:divBdr>
              <w:divsChild>
                <w:div w:id="45838964">
                  <w:marLeft w:val="0"/>
                  <w:marRight w:val="0"/>
                  <w:marTop w:val="0"/>
                  <w:marBottom w:val="0"/>
                  <w:divBdr>
                    <w:top w:val="none" w:sz="0" w:space="0" w:color="auto"/>
                    <w:left w:val="none" w:sz="0" w:space="0" w:color="auto"/>
                    <w:bottom w:val="none" w:sz="0" w:space="0" w:color="auto"/>
                    <w:right w:val="none" w:sz="0" w:space="0" w:color="auto"/>
                  </w:divBdr>
                </w:div>
              </w:divsChild>
            </w:div>
            <w:div w:id="1708942170">
              <w:marLeft w:val="0"/>
              <w:marRight w:val="0"/>
              <w:marTop w:val="0"/>
              <w:marBottom w:val="0"/>
              <w:divBdr>
                <w:top w:val="none" w:sz="0" w:space="0" w:color="auto"/>
                <w:left w:val="none" w:sz="0" w:space="0" w:color="auto"/>
                <w:bottom w:val="none" w:sz="0" w:space="0" w:color="auto"/>
                <w:right w:val="none" w:sz="0" w:space="0" w:color="auto"/>
              </w:divBdr>
              <w:divsChild>
                <w:div w:id="645941139">
                  <w:marLeft w:val="0"/>
                  <w:marRight w:val="0"/>
                  <w:marTop w:val="0"/>
                  <w:marBottom w:val="0"/>
                  <w:divBdr>
                    <w:top w:val="none" w:sz="0" w:space="0" w:color="auto"/>
                    <w:left w:val="none" w:sz="0" w:space="0" w:color="auto"/>
                    <w:bottom w:val="none" w:sz="0" w:space="0" w:color="auto"/>
                    <w:right w:val="none" w:sz="0" w:space="0" w:color="auto"/>
                  </w:divBdr>
                </w:div>
              </w:divsChild>
            </w:div>
            <w:div w:id="1713340027">
              <w:marLeft w:val="0"/>
              <w:marRight w:val="0"/>
              <w:marTop w:val="0"/>
              <w:marBottom w:val="0"/>
              <w:divBdr>
                <w:top w:val="none" w:sz="0" w:space="0" w:color="auto"/>
                <w:left w:val="none" w:sz="0" w:space="0" w:color="auto"/>
                <w:bottom w:val="none" w:sz="0" w:space="0" w:color="auto"/>
                <w:right w:val="none" w:sz="0" w:space="0" w:color="auto"/>
              </w:divBdr>
              <w:divsChild>
                <w:div w:id="1274098804">
                  <w:marLeft w:val="0"/>
                  <w:marRight w:val="0"/>
                  <w:marTop w:val="0"/>
                  <w:marBottom w:val="0"/>
                  <w:divBdr>
                    <w:top w:val="none" w:sz="0" w:space="0" w:color="auto"/>
                    <w:left w:val="none" w:sz="0" w:space="0" w:color="auto"/>
                    <w:bottom w:val="none" w:sz="0" w:space="0" w:color="auto"/>
                    <w:right w:val="none" w:sz="0" w:space="0" w:color="auto"/>
                  </w:divBdr>
                </w:div>
              </w:divsChild>
            </w:div>
            <w:div w:id="1773739277">
              <w:marLeft w:val="0"/>
              <w:marRight w:val="0"/>
              <w:marTop w:val="0"/>
              <w:marBottom w:val="0"/>
              <w:divBdr>
                <w:top w:val="none" w:sz="0" w:space="0" w:color="auto"/>
                <w:left w:val="none" w:sz="0" w:space="0" w:color="auto"/>
                <w:bottom w:val="none" w:sz="0" w:space="0" w:color="auto"/>
                <w:right w:val="none" w:sz="0" w:space="0" w:color="auto"/>
              </w:divBdr>
              <w:divsChild>
                <w:div w:id="1733196695">
                  <w:marLeft w:val="0"/>
                  <w:marRight w:val="0"/>
                  <w:marTop w:val="0"/>
                  <w:marBottom w:val="0"/>
                  <w:divBdr>
                    <w:top w:val="none" w:sz="0" w:space="0" w:color="auto"/>
                    <w:left w:val="none" w:sz="0" w:space="0" w:color="auto"/>
                    <w:bottom w:val="none" w:sz="0" w:space="0" w:color="auto"/>
                    <w:right w:val="none" w:sz="0" w:space="0" w:color="auto"/>
                  </w:divBdr>
                </w:div>
              </w:divsChild>
            </w:div>
            <w:div w:id="1776944272">
              <w:marLeft w:val="0"/>
              <w:marRight w:val="0"/>
              <w:marTop w:val="0"/>
              <w:marBottom w:val="0"/>
              <w:divBdr>
                <w:top w:val="none" w:sz="0" w:space="0" w:color="auto"/>
                <w:left w:val="none" w:sz="0" w:space="0" w:color="auto"/>
                <w:bottom w:val="none" w:sz="0" w:space="0" w:color="auto"/>
                <w:right w:val="none" w:sz="0" w:space="0" w:color="auto"/>
              </w:divBdr>
              <w:divsChild>
                <w:div w:id="183594585">
                  <w:marLeft w:val="0"/>
                  <w:marRight w:val="0"/>
                  <w:marTop w:val="0"/>
                  <w:marBottom w:val="0"/>
                  <w:divBdr>
                    <w:top w:val="none" w:sz="0" w:space="0" w:color="auto"/>
                    <w:left w:val="none" w:sz="0" w:space="0" w:color="auto"/>
                    <w:bottom w:val="none" w:sz="0" w:space="0" w:color="auto"/>
                    <w:right w:val="none" w:sz="0" w:space="0" w:color="auto"/>
                  </w:divBdr>
                </w:div>
              </w:divsChild>
            </w:div>
            <w:div w:id="1799369383">
              <w:marLeft w:val="0"/>
              <w:marRight w:val="0"/>
              <w:marTop w:val="0"/>
              <w:marBottom w:val="0"/>
              <w:divBdr>
                <w:top w:val="none" w:sz="0" w:space="0" w:color="auto"/>
                <w:left w:val="none" w:sz="0" w:space="0" w:color="auto"/>
                <w:bottom w:val="none" w:sz="0" w:space="0" w:color="auto"/>
                <w:right w:val="none" w:sz="0" w:space="0" w:color="auto"/>
              </w:divBdr>
              <w:divsChild>
                <w:div w:id="1145665107">
                  <w:marLeft w:val="0"/>
                  <w:marRight w:val="0"/>
                  <w:marTop w:val="0"/>
                  <w:marBottom w:val="0"/>
                  <w:divBdr>
                    <w:top w:val="none" w:sz="0" w:space="0" w:color="auto"/>
                    <w:left w:val="none" w:sz="0" w:space="0" w:color="auto"/>
                    <w:bottom w:val="none" w:sz="0" w:space="0" w:color="auto"/>
                    <w:right w:val="none" w:sz="0" w:space="0" w:color="auto"/>
                  </w:divBdr>
                </w:div>
              </w:divsChild>
            </w:div>
            <w:div w:id="1807161667">
              <w:marLeft w:val="0"/>
              <w:marRight w:val="0"/>
              <w:marTop w:val="0"/>
              <w:marBottom w:val="0"/>
              <w:divBdr>
                <w:top w:val="none" w:sz="0" w:space="0" w:color="auto"/>
                <w:left w:val="none" w:sz="0" w:space="0" w:color="auto"/>
                <w:bottom w:val="none" w:sz="0" w:space="0" w:color="auto"/>
                <w:right w:val="none" w:sz="0" w:space="0" w:color="auto"/>
              </w:divBdr>
              <w:divsChild>
                <w:div w:id="171336480">
                  <w:marLeft w:val="0"/>
                  <w:marRight w:val="0"/>
                  <w:marTop w:val="0"/>
                  <w:marBottom w:val="0"/>
                  <w:divBdr>
                    <w:top w:val="none" w:sz="0" w:space="0" w:color="auto"/>
                    <w:left w:val="none" w:sz="0" w:space="0" w:color="auto"/>
                    <w:bottom w:val="none" w:sz="0" w:space="0" w:color="auto"/>
                    <w:right w:val="none" w:sz="0" w:space="0" w:color="auto"/>
                  </w:divBdr>
                </w:div>
              </w:divsChild>
            </w:div>
            <w:div w:id="1821116438">
              <w:marLeft w:val="0"/>
              <w:marRight w:val="0"/>
              <w:marTop w:val="0"/>
              <w:marBottom w:val="0"/>
              <w:divBdr>
                <w:top w:val="none" w:sz="0" w:space="0" w:color="auto"/>
                <w:left w:val="none" w:sz="0" w:space="0" w:color="auto"/>
                <w:bottom w:val="none" w:sz="0" w:space="0" w:color="auto"/>
                <w:right w:val="none" w:sz="0" w:space="0" w:color="auto"/>
              </w:divBdr>
              <w:divsChild>
                <w:div w:id="340935928">
                  <w:marLeft w:val="0"/>
                  <w:marRight w:val="0"/>
                  <w:marTop w:val="0"/>
                  <w:marBottom w:val="0"/>
                  <w:divBdr>
                    <w:top w:val="none" w:sz="0" w:space="0" w:color="auto"/>
                    <w:left w:val="none" w:sz="0" w:space="0" w:color="auto"/>
                    <w:bottom w:val="none" w:sz="0" w:space="0" w:color="auto"/>
                    <w:right w:val="none" w:sz="0" w:space="0" w:color="auto"/>
                  </w:divBdr>
                </w:div>
              </w:divsChild>
            </w:div>
            <w:div w:id="1837110989">
              <w:marLeft w:val="0"/>
              <w:marRight w:val="0"/>
              <w:marTop w:val="0"/>
              <w:marBottom w:val="0"/>
              <w:divBdr>
                <w:top w:val="none" w:sz="0" w:space="0" w:color="auto"/>
                <w:left w:val="none" w:sz="0" w:space="0" w:color="auto"/>
                <w:bottom w:val="none" w:sz="0" w:space="0" w:color="auto"/>
                <w:right w:val="none" w:sz="0" w:space="0" w:color="auto"/>
              </w:divBdr>
              <w:divsChild>
                <w:div w:id="1877541557">
                  <w:marLeft w:val="0"/>
                  <w:marRight w:val="0"/>
                  <w:marTop w:val="0"/>
                  <w:marBottom w:val="0"/>
                  <w:divBdr>
                    <w:top w:val="none" w:sz="0" w:space="0" w:color="auto"/>
                    <w:left w:val="none" w:sz="0" w:space="0" w:color="auto"/>
                    <w:bottom w:val="none" w:sz="0" w:space="0" w:color="auto"/>
                    <w:right w:val="none" w:sz="0" w:space="0" w:color="auto"/>
                  </w:divBdr>
                </w:div>
              </w:divsChild>
            </w:div>
            <w:div w:id="1839225140">
              <w:marLeft w:val="0"/>
              <w:marRight w:val="0"/>
              <w:marTop w:val="0"/>
              <w:marBottom w:val="0"/>
              <w:divBdr>
                <w:top w:val="none" w:sz="0" w:space="0" w:color="auto"/>
                <w:left w:val="none" w:sz="0" w:space="0" w:color="auto"/>
                <w:bottom w:val="none" w:sz="0" w:space="0" w:color="auto"/>
                <w:right w:val="none" w:sz="0" w:space="0" w:color="auto"/>
              </w:divBdr>
              <w:divsChild>
                <w:div w:id="2103796546">
                  <w:marLeft w:val="0"/>
                  <w:marRight w:val="0"/>
                  <w:marTop w:val="0"/>
                  <w:marBottom w:val="0"/>
                  <w:divBdr>
                    <w:top w:val="none" w:sz="0" w:space="0" w:color="auto"/>
                    <w:left w:val="none" w:sz="0" w:space="0" w:color="auto"/>
                    <w:bottom w:val="none" w:sz="0" w:space="0" w:color="auto"/>
                    <w:right w:val="none" w:sz="0" w:space="0" w:color="auto"/>
                  </w:divBdr>
                </w:div>
              </w:divsChild>
            </w:div>
            <w:div w:id="1839272504">
              <w:marLeft w:val="0"/>
              <w:marRight w:val="0"/>
              <w:marTop w:val="0"/>
              <w:marBottom w:val="0"/>
              <w:divBdr>
                <w:top w:val="none" w:sz="0" w:space="0" w:color="auto"/>
                <w:left w:val="none" w:sz="0" w:space="0" w:color="auto"/>
                <w:bottom w:val="none" w:sz="0" w:space="0" w:color="auto"/>
                <w:right w:val="none" w:sz="0" w:space="0" w:color="auto"/>
              </w:divBdr>
              <w:divsChild>
                <w:div w:id="1166554969">
                  <w:marLeft w:val="0"/>
                  <w:marRight w:val="0"/>
                  <w:marTop w:val="0"/>
                  <w:marBottom w:val="0"/>
                  <w:divBdr>
                    <w:top w:val="none" w:sz="0" w:space="0" w:color="auto"/>
                    <w:left w:val="none" w:sz="0" w:space="0" w:color="auto"/>
                    <w:bottom w:val="none" w:sz="0" w:space="0" w:color="auto"/>
                    <w:right w:val="none" w:sz="0" w:space="0" w:color="auto"/>
                  </w:divBdr>
                </w:div>
              </w:divsChild>
            </w:div>
            <w:div w:id="1842694627">
              <w:marLeft w:val="0"/>
              <w:marRight w:val="0"/>
              <w:marTop w:val="0"/>
              <w:marBottom w:val="0"/>
              <w:divBdr>
                <w:top w:val="none" w:sz="0" w:space="0" w:color="auto"/>
                <w:left w:val="none" w:sz="0" w:space="0" w:color="auto"/>
                <w:bottom w:val="none" w:sz="0" w:space="0" w:color="auto"/>
                <w:right w:val="none" w:sz="0" w:space="0" w:color="auto"/>
              </w:divBdr>
              <w:divsChild>
                <w:div w:id="1273320233">
                  <w:marLeft w:val="0"/>
                  <w:marRight w:val="0"/>
                  <w:marTop w:val="0"/>
                  <w:marBottom w:val="0"/>
                  <w:divBdr>
                    <w:top w:val="none" w:sz="0" w:space="0" w:color="auto"/>
                    <w:left w:val="none" w:sz="0" w:space="0" w:color="auto"/>
                    <w:bottom w:val="none" w:sz="0" w:space="0" w:color="auto"/>
                    <w:right w:val="none" w:sz="0" w:space="0" w:color="auto"/>
                  </w:divBdr>
                </w:div>
              </w:divsChild>
            </w:div>
            <w:div w:id="1860387581">
              <w:marLeft w:val="0"/>
              <w:marRight w:val="0"/>
              <w:marTop w:val="0"/>
              <w:marBottom w:val="0"/>
              <w:divBdr>
                <w:top w:val="none" w:sz="0" w:space="0" w:color="auto"/>
                <w:left w:val="none" w:sz="0" w:space="0" w:color="auto"/>
                <w:bottom w:val="none" w:sz="0" w:space="0" w:color="auto"/>
                <w:right w:val="none" w:sz="0" w:space="0" w:color="auto"/>
              </w:divBdr>
              <w:divsChild>
                <w:div w:id="1096515059">
                  <w:marLeft w:val="0"/>
                  <w:marRight w:val="0"/>
                  <w:marTop w:val="0"/>
                  <w:marBottom w:val="0"/>
                  <w:divBdr>
                    <w:top w:val="none" w:sz="0" w:space="0" w:color="auto"/>
                    <w:left w:val="none" w:sz="0" w:space="0" w:color="auto"/>
                    <w:bottom w:val="none" w:sz="0" w:space="0" w:color="auto"/>
                    <w:right w:val="none" w:sz="0" w:space="0" w:color="auto"/>
                  </w:divBdr>
                </w:div>
              </w:divsChild>
            </w:div>
            <w:div w:id="1860506387">
              <w:marLeft w:val="0"/>
              <w:marRight w:val="0"/>
              <w:marTop w:val="0"/>
              <w:marBottom w:val="0"/>
              <w:divBdr>
                <w:top w:val="none" w:sz="0" w:space="0" w:color="auto"/>
                <w:left w:val="none" w:sz="0" w:space="0" w:color="auto"/>
                <w:bottom w:val="none" w:sz="0" w:space="0" w:color="auto"/>
                <w:right w:val="none" w:sz="0" w:space="0" w:color="auto"/>
              </w:divBdr>
              <w:divsChild>
                <w:div w:id="691688860">
                  <w:marLeft w:val="0"/>
                  <w:marRight w:val="0"/>
                  <w:marTop w:val="0"/>
                  <w:marBottom w:val="0"/>
                  <w:divBdr>
                    <w:top w:val="none" w:sz="0" w:space="0" w:color="auto"/>
                    <w:left w:val="none" w:sz="0" w:space="0" w:color="auto"/>
                    <w:bottom w:val="none" w:sz="0" w:space="0" w:color="auto"/>
                    <w:right w:val="none" w:sz="0" w:space="0" w:color="auto"/>
                  </w:divBdr>
                </w:div>
              </w:divsChild>
            </w:div>
            <w:div w:id="1868979612">
              <w:marLeft w:val="0"/>
              <w:marRight w:val="0"/>
              <w:marTop w:val="0"/>
              <w:marBottom w:val="0"/>
              <w:divBdr>
                <w:top w:val="none" w:sz="0" w:space="0" w:color="auto"/>
                <w:left w:val="none" w:sz="0" w:space="0" w:color="auto"/>
                <w:bottom w:val="none" w:sz="0" w:space="0" w:color="auto"/>
                <w:right w:val="none" w:sz="0" w:space="0" w:color="auto"/>
              </w:divBdr>
              <w:divsChild>
                <w:div w:id="303005010">
                  <w:marLeft w:val="0"/>
                  <w:marRight w:val="0"/>
                  <w:marTop w:val="0"/>
                  <w:marBottom w:val="0"/>
                  <w:divBdr>
                    <w:top w:val="none" w:sz="0" w:space="0" w:color="auto"/>
                    <w:left w:val="none" w:sz="0" w:space="0" w:color="auto"/>
                    <w:bottom w:val="none" w:sz="0" w:space="0" w:color="auto"/>
                    <w:right w:val="none" w:sz="0" w:space="0" w:color="auto"/>
                  </w:divBdr>
                </w:div>
              </w:divsChild>
            </w:div>
            <w:div w:id="1888834324">
              <w:marLeft w:val="0"/>
              <w:marRight w:val="0"/>
              <w:marTop w:val="0"/>
              <w:marBottom w:val="0"/>
              <w:divBdr>
                <w:top w:val="none" w:sz="0" w:space="0" w:color="auto"/>
                <w:left w:val="none" w:sz="0" w:space="0" w:color="auto"/>
                <w:bottom w:val="none" w:sz="0" w:space="0" w:color="auto"/>
                <w:right w:val="none" w:sz="0" w:space="0" w:color="auto"/>
              </w:divBdr>
              <w:divsChild>
                <w:div w:id="882718003">
                  <w:marLeft w:val="0"/>
                  <w:marRight w:val="0"/>
                  <w:marTop w:val="0"/>
                  <w:marBottom w:val="0"/>
                  <w:divBdr>
                    <w:top w:val="none" w:sz="0" w:space="0" w:color="auto"/>
                    <w:left w:val="none" w:sz="0" w:space="0" w:color="auto"/>
                    <w:bottom w:val="none" w:sz="0" w:space="0" w:color="auto"/>
                    <w:right w:val="none" w:sz="0" w:space="0" w:color="auto"/>
                  </w:divBdr>
                </w:div>
              </w:divsChild>
            </w:div>
            <w:div w:id="1990204706">
              <w:marLeft w:val="0"/>
              <w:marRight w:val="0"/>
              <w:marTop w:val="0"/>
              <w:marBottom w:val="0"/>
              <w:divBdr>
                <w:top w:val="none" w:sz="0" w:space="0" w:color="auto"/>
                <w:left w:val="none" w:sz="0" w:space="0" w:color="auto"/>
                <w:bottom w:val="none" w:sz="0" w:space="0" w:color="auto"/>
                <w:right w:val="none" w:sz="0" w:space="0" w:color="auto"/>
              </w:divBdr>
              <w:divsChild>
                <w:div w:id="394858153">
                  <w:marLeft w:val="0"/>
                  <w:marRight w:val="0"/>
                  <w:marTop w:val="0"/>
                  <w:marBottom w:val="0"/>
                  <w:divBdr>
                    <w:top w:val="none" w:sz="0" w:space="0" w:color="auto"/>
                    <w:left w:val="none" w:sz="0" w:space="0" w:color="auto"/>
                    <w:bottom w:val="none" w:sz="0" w:space="0" w:color="auto"/>
                    <w:right w:val="none" w:sz="0" w:space="0" w:color="auto"/>
                  </w:divBdr>
                </w:div>
              </w:divsChild>
            </w:div>
            <w:div w:id="2000960601">
              <w:marLeft w:val="0"/>
              <w:marRight w:val="0"/>
              <w:marTop w:val="0"/>
              <w:marBottom w:val="0"/>
              <w:divBdr>
                <w:top w:val="none" w:sz="0" w:space="0" w:color="auto"/>
                <w:left w:val="none" w:sz="0" w:space="0" w:color="auto"/>
                <w:bottom w:val="none" w:sz="0" w:space="0" w:color="auto"/>
                <w:right w:val="none" w:sz="0" w:space="0" w:color="auto"/>
              </w:divBdr>
              <w:divsChild>
                <w:div w:id="676077230">
                  <w:marLeft w:val="0"/>
                  <w:marRight w:val="0"/>
                  <w:marTop w:val="0"/>
                  <w:marBottom w:val="0"/>
                  <w:divBdr>
                    <w:top w:val="none" w:sz="0" w:space="0" w:color="auto"/>
                    <w:left w:val="none" w:sz="0" w:space="0" w:color="auto"/>
                    <w:bottom w:val="none" w:sz="0" w:space="0" w:color="auto"/>
                    <w:right w:val="none" w:sz="0" w:space="0" w:color="auto"/>
                  </w:divBdr>
                </w:div>
              </w:divsChild>
            </w:div>
            <w:div w:id="2034649842">
              <w:marLeft w:val="0"/>
              <w:marRight w:val="0"/>
              <w:marTop w:val="0"/>
              <w:marBottom w:val="0"/>
              <w:divBdr>
                <w:top w:val="none" w:sz="0" w:space="0" w:color="auto"/>
                <w:left w:val="none" w:sz="0" w:space="0" w:color="auto"/>
                <w:bottom w:val="none" w:sz="0" w:space="0" w:color="auto"/>
                <w:right w:val="none" w:sz="0" w:space="0" w:color="auto"/>
              </w:divBdr>
              <w:divsChild>
                <w:div w:id="1354771225">
                  <w:marLeft w:val="0"/>
                  <w:marRight w:val="0"/>
                  <w:marTop w:val="0"/>
                  <w:marBottom w:val="0"/>
                  <w:divBdr>
                    <w:top w:val="none" w:sz="0" w:space="0" w:color="auto"/>
                    <w:left w:val="none" w:sz="0" w:space="0" w:color="auto"/>
                    <w:bottom w:val="none" w:sz="0" w:space="0" w:color="auto"/>
                    <w:right w:val="none" w:sz="0" w:space="0" w:color="auto"/>
                  </w:divBdr>
                </w:div>
              </w:divsChild>
            </w:div>
            <w:div w:id="2054304012">
              <w:marLeft w:val="0"/>
              <w:marRight w:val="0"/>
              <w:marTop w:val="0"/>
              <w:marBottom w:val="0"/>
              <w:divBdr>
                <w:top w:val="none" w:sz="0" w:space="0" w:color="auto"/>
                <w:left w:val="none" w:sz="0" w:space="0" w:color="auto"/>
                <w:bottom w:val="none" w:sz="0" w:space="0" w:color="auto"/>
                <w:right w:val="none" w:sz="0" w:space="0" w:color="auto"/>
              </w:divBdr>
              <w:divsChild>
                <w:div w:id="1402172204">
                  <w:marLeft w:val="0"/>
                  <w:marRight w:val="0"/>
                  <w:marTop w:val="0"/>
                  <w:marBottom w:val="0"/>
                  <w:divBdr>
                    <w:top w:val="none" w:sz="0" w:space="0" w:color="auto"/>
                    <w:left w:val="none" w:sz="0" w:space="0" w:color="auto"/>
                    <w:bottom w:val="none" w:sz="0" w:space="0" w:color="auto"/>
                    <w:right w:val="none" w:sz="0" w:space="0" w:color="auto"/>
                  </w:divBdr>
                </w:div>
              </w:divsChild>
            </w:div>
            <w:div w:id="2099133708">
              <w:marLeft w:val="0"/>
              <w:marRight w:val="0"/>
              <w:marTop w:val="0"/>
              <w:marBottom w:val="0"/>
              <w:divBdr>
                <w:top w:val="none" w:sz="0" w:space="0" w:color="auto"/>
                <w:left w:val="none" w:sz="0" w:space="0" w:color="auto"/>
                <w:bottom w:val="none" w:sz="0" w:space="0" w:color="auto"/>
                <w:right w:val="none" w:sz="0" w:space="0" w:color="auto"/>
              </w:divBdr>
              <w:divsChild>
                <w:div w:id="927618641">
                  <w:marLeft w:val="0"/>
                  <w:marRight w:val="0"/>
                  <w:marTop w:val="0"/>
                  <w:marBottom w:val="0"/>
                  <w:divBdr>
                    <w:top w:val="none" w:sz="0" w:space="0" w:color="auto"/>
                    <w:left w:val="none" w:sz="0" w:space="0" w:color="auto"/>
                    <w:bottom w:val="none" w:sz="0" w:space="0" w:color="auto"/>
                    <w:right w:val="none" w:sz="0" w:space="0" w:color="auto"/>
                  </w:divBdr>
                </w:div>
              </w:divsChild>
            </w:div>
            <w:div w:id="2129005755">
              <w:marLeft w:val="0"/>
              <w:marRight w:val="0"/>
              <w:marTop w:val="0"/>
              <w:marBottom w:val="0"/>
              <w:divBdr>
                <w:top w:val="none" w:sz="0" w:space="0" w:color="auto"/>
                <w:left w:val="none" w:sz="0" w:space="0" w:color="auto"/>
                <w:bottom w:val="none" w:sz="0" w:space="0" w:color="auto"/>
                <w:right w:val="none" w:sz="0" w:space="0" w:color="auto"/>
              </w:divBdr>
              <w:divsChild>
                <w:div w:id="154612316">
                  <w:marLeft w:val="0"/>
                  <w:marRight w:val="0"/>
                  <w:marTop w:val="0"/>
                  <w:marBottom w:val="0"/>
                  <w:divBdr>
                    <w:top w:val="none" w:sz="0" w:space="0" w:color="auto"/>
                    <w:left w:val="none" w:sz="0" w:space="0" w:color="auto"/>
                    <w:bottom w:val="none" w:sz="0" w:space="0" w:color="auto"/>
                    <w:right w:val="none" w:sz="0" w:space="0" w:color="auto"/>
                  </w:divBdr>
                </w:div>
              </w:divsChild>
            </w:div>
            <w:div w:id="2137796890">
              <w:marLeft w:val="0"/>
              <w:marRight w:val="0"/>
              <w:marTop w:val="0"/>
              <w:marBottom w:val="0"/>
              <w:divBdr>
                <w:top w:val="none" w:sz="0" w:space="0" w:color="auto"/>
                <w:left w:val="none" w:sz="0" w:space="0" w:color="auto"/>
                <w:bottom w:val="none" w:sz="0" w:space="0" w:color="auto"/>
                <w:right w:val="none" w:sz="0" w:space="0" w:color="auto"/>
              </w:divBdr>
              <w:divsChild>
                <w:div w:id="187330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118923">
          <w:marLeft w:val="0"/>
          <w:marRight w:val="0"/>
          <w:marTop w:val="0"/>
          <w:marBottom w:val="0"/>
          <w:divBdr>
            <w:top w:val="none" w:sz="0" w:space="0" w:color="auto"/>
            <w:left w:val="none" w:sz="0" w:space="0" w:color="auto"/>
            <w:bottom w:val="none" w:sz="0" w:space="0" w:color="auto"/>
            <w:right w:val="none" w:sz="0" w:space="0" w:color="auto"/>
          </w:divBdr>
        </w:div>
        <w:div w:id="487016706">
          <w:marLeft w:val="0"/>
          <w:marRight w:val="0"/>
          <w:marTop w:val="0"/>
          <w:marBottom w:val="0"/>
          <w:divBdr>
            <w:top w:val="none" w:sz="0" w:space="0" w:color="auto"/>
            <w:left w:val="none" w:sz="0" w:space="0" w:color="auto"/>
            <w:bottom w:val="none" w:sz="0" w:space="0" w:color="auto"/>
            <w:right w:val="none" w:sz="0" w:space="0" w:color="auto"/>
          </w:divBdr>
        </w:div>
        <w:div w:id="988553199">
          <w:marLeft w:val="0"/>
          <w:marRight w:val="0"/>
          <w:marTop w:val="0"/>
          <w:marBottom w:val="0"/>
          <w:divBdr>
            <w:top w:val="none" w:sz="0" w:space="0" w:color="auto"/>
            <w:left w:val="none" w:sz="0" w:space="0" w:color="auto"/>
            <w:bottom w:val="none" w:sz="0" w:space="0" w:color="auto"/>
            <w:right w:val="none" w:sz="0" w:space="0" w:color="auto"/>
          </w:divBdr>
        </w:div>
        <w:div w:id="1431702596">
          <w:marLeft w:val="0"/>
          <w:marRight w:val="0"/>
          <w:marTop w:val="0"/>
          <w:marBottom w:val="0"/>
          <w:divBdr>
            <w:top w:val="none" w:sz="0" w:space="0" w:color="auto"/>
            <w:left w:val="none" w:sz="0" w:space="0" w:color="auto"/>
            <w:bottom w:val="none" w:sz="0" w:space="0" w:color="auto"/>
            <w:right w:val="none" w:sz="0" w:space="0" w:color="auto"/>
          </w:divBdr>
        </w:div>
        <w:div w:id="1555039958">
          <w:marLeft w:val="0"/>
          <w:marRight w:val="0"/>
          <w:marTop w:val="0"/>
          <w:marBottom w:val="0"/>
          <w:divBdr>
            <w:top w:val="none" w:sz="0" w:space="0" w:color="auto"/>
            <w:left w:val="none" w:sz="0" w:space="0" w:color="auto"/>
            <w:bottom w:val="none" w:sz="0" w:space="0" w:color="auto"/>
            <w:right w:val="none" w:sz="0" w:space="0" w:color="auto"/>
          </w:divBdr>
        </w:div>
        <w:div w:id="1726677803">
          <w:marLeft w:val="0"/>
          <w:marRight w:val="0"/>
          <w:marTop w:val="0"/>
          <w:marBottom w:val="0"/>
          <w:divBdr>
            <w:top w:val="none" w:sz="0" w:space="0" w:color="auto"/>
            <w:left w:val="none" w:sz="0" w:space="0" w:color="auto"/>
            <w:bottom w:val="none" w:sz="0" w:space="0" w:color="auto"/>
            <w:right w:val="none" w:sz="0" w:space="0" w:color="auto"/>
          </w:divBdr>
        </w:div>
        <w:div w:id="1937903327">
          <w:marLeft w:val="-75"/>
          <w:marRight w:val="0"/>
          <w:marTop w:val="30"/>
          <w:marBottom w:val="30"/>
          <w:divBdr>
            <w:top w:val="none" w:sz="0" w:space="0" w:color="auto"/>
            <w:left w:val="none" w:sz="0" w:space="0" w:color="auto"/>
            <w:bottom w:val="none" w:sz="0" w:space="0" w:color="auto"/>
            <w:right w:val="none" w:sz="0" w:space="0" w:color="auto"/>
          </w:divBdr>
          <w:divsChild>
            <w:div w:id="515769438">
              <w:marLeft w:val="0"/>
              <w:marRight w:val="0"/>
              <w:marTop w:val="0"/>
              <w:marBottom w:val="0"/>
              <w:divBdr>
                <w:top w:val="none" w:sz="0" w:space="0" w:color="auto"/>
                <w:left w:val="none" w:sz="0" w:space="0" w:color="auto"/>
                <w:bottom w:val="none" w:sz="0" w:space="0" w:color="auto"/>
                <w:right w:val="none" w:sz="0" w:space="0" w:color="auto"/>
              </w:divBdr>
              <w:divsChild>
                <w:div w:id="577176777">
                  <w:marLeft w:val="0"/>
                  <w:marRight w:val="0"/>
                  <w:marTop w:val="0"/>
                  <w:marBottom w:val="0"/>
                  <w:divBdr>
                    <w:top w:val="none" w:sz="0" w:space="0" w:color="auto"/>
                    <w:left w:val="none" w:sz="0" w:space="0" w:color="auto"/>
                    <w:bottom w:val="none" w:sz="0" w:space="0" w:color="auto"/>
                    <w:right w:val="none" w:sz="0" w:space="0" w:color="auto"/>
                  </w:divBdr>
                </w:div>
              </w:divsChild>
            </w:div>
            <w:div w:id="1194345872">
              <w:marLeft w:val="0"/>
              <w:marRight w:val="0"/>
              <w:marTop w:val="0"/>
              <w:marBottom w:val="0"/>
              <w:divBdr>
                <w:top w:val="none" w:sz="0" w:space="0" w:color="auto"/>
                <w:left w:val="none" w:sz="0" w:space="0" w:color="auto"/>
                <w:bottom w:val="none" w:sz="0" w:space="0" w:color="auto"/>
                <w:right w:val="none" w:sz="0" w:space="0" w:color="auto"/>
              </w:divBdr>
              <w:divsChild>
                <w:div w:id="112753905">
                  <w:marLeft w:val="0"/>
                  <w:marRight w:val="0"/>
                  <w:marTop w:val="0"/>
                  <w:marBottom w:val="0"/>
                  <w:divBdr>
                    <w:top w:val="none" w:sz="0" w:space="0" w:color="auto"/>
                    <w:left w:val="none" w:sz="0" w:space="0" w:color="auto"/>
                    <w:bottom w:val="none" w:sz="0" w:space="0" w:color="auto"/>
                    <w:right w:val="none" w:sz="0" w:space="0" w:color="auto"/>
                  </w:divBdr>
                </w:div>
              </w:divsChild>
            </w:div>
            <w:div w:id="1432553649">
              <w:marLeft w:val="0"/>
              <w:marRight w:val="0"/>
              <w:marTop w:val="0"/>
              <w:marBottom w:val="0"/>
              <w:divBdr>
                <w:top w:val="none" w:sz="0" w:space="0" w:color="auto"/>
                <w:left w:val="none" w:sz="0" w:space="0" w:color="auto"/>
                <w:bottom w:val="none" w:sz="0" w:space="0" w:color="auto"/>
                <w:right w:val="none" w:sz="0" w:space="0" w:color="auto"/>
              </w:divBdr>
              <w:divsChild>
                <w:div w:id="1880705752">
                  <w:marLeft w:val="0"/>
                  <w:marRight w:val="0"/>
                  <w:marTop w:val="0"/>
                  <w:marBottom w:val="0"/>
                  <w:divBdr>
                    <w:top w:val="none" w:sz="0" w:space="0" w:color="auto"/>
                    <w:left w:val="none" w:sz="0" w:space="0" w:color="auto"/>
                    <w:bottom w:val="none" w:sz="0" w:space="0" w:color="auto"/>
                    <w:right w:val="none" w:sz="0" w:space="0" w:color="auto"/>
                  </w:divBdr>
                </w:div>
              </w:divsChild>
            </w:div>
            <w:div w:id="1849250576">
              <w:marLeft w:val="0"/>
              <w:marRight w:val="0"/>
              <w:marTop w:val="0"/>
              <w:marBottom w:val="0"/>
              <w:divBdr>
                <w:top w:val="none" w:sz="0" w:space="0" w:color="auto"/>
                <w:left w:val="none" w:sz="0" w:space="0" w:color="auto"/>
                <w:bottom w:val="none" w:sz="0" w:space="0" w:color="auto"/>
                <w:right w:val="none" w:sz="0" w:space="0" w:color="auto"/>
              </w:divBdr>
              <w:divsChild>
                <w:div w:id="196038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520261">
          <w:marLeft w:val="0"/>
          <w:marRight w:val="0"/>
          <w:marTop w:val="0"/>
          <w:marBottom w:val="0"/>
          <w:divBdr>
            <w:top w:val="none" w:sz="0" w:space="0" w:color="auto"/>
            <w:left w:val="none" w:sz="0" w:space="0" w:color="auto"/>
            <w:bottom w:val="none" w:sz="0" w:space="0" w:color="auto"/>
            <w:right w:val="none" w:sz="0" w:space="0" w:color="auto"/>
          </w:divBdr>
        </w:div>
      </w:divsChild>
    </w:div>
    <w:div w:id="445739320">
      <w:bodyDiv w:val="1"/>
      <w:marLeft w:val="0"/>
      <w:marRight w:val="0"/>
      <w:marTop w:val="0"/>
      <w:marBottom w:val="0"/>
      <w:divBdr>
        <w:top w:val="none" w:sz="0" w:space="0" w:color="auto"/>
        <w:left w:val="none" w:sz="0" w:space="0" w:color="auto"/>
        <w:bottom w:val="none" w:sz="0" w:space="0" w:color="auto"/>
        <w:right w:val="none" w:sz="0" w:space="0" w:color="auto"/>
      </w:divBdr>
    </w:div>
    <w:div w:id="446193621">
      <w:bodyDiv w:val="1"/>
      <w:marLeft w:val="0"/>
      <w:marRight w:val="0"/>
      <w:marTop w:val="0"/>
      <w:marBottom w:val="0"/>
      <w:divBdr>
        <w:top w:val="none" w:sz="0" w:space="0" w:color="auto"/>
        <w:left w:val="none" w:sz="0" w:space="0" w:color="auto"/>
        <w:bottom w:val="none" w:sz="0" w:space="0" w:color="auto"/>
        <w:right w:val="none" w:sz="0" w:space="0" w:color="auto"/>
      </w:divBdr>
    </w:div>
    <w:div w:id="546575527">
      <w:bodyDiv w:val="1"/>
      <w:marLeft w:val="0"/>
      <w:marRight w:val="0"/>
      <w:marTop w:val="0"/>
      <w:marBottom w:val="0"/>
      <w:divBdr>
        <w:top w:val="none" w:sz="0" w:space="0" w:color="auto"/>
        <w:left w:val="none" w:sz="0" w:space="0" w:color="auto"/>
        <w:bottom w:val="none" w:sz="0" w:space="0" w:color="auto"/>
        <w:right w:val="none" w:sz="0" w:space="0" w:color="auto"/>
      </w:divBdr>
    </w:div>
    <w:div w:id="601382198">
      <w:bodyDiv w:val="1"/>
      <w:marLeft w:val="0"/>
      <w:marRight w:val="0"/>
      <w:marTop w:val="0"/>
      <w:marBottom w:val="0"/>
      <w:divBdr>
        <w:top w:val="none" w:sz="0" w:space="0" w:color="auto"/>
        <w:left w:val="none" w:sz="0" w:space="0" w:color="auto"/>
        <w:bottom w:val="none" w:sz="0" w:space="0" w:color="auto"/>
        <w:right w:val="none" w:sz="0" w:space="0" w:color="auto"/>
      </w:divBdr>
      <w:divsChild>
        <w:div w:id="41298285">
          <w:marLeft w:val="0"/>
          <w:marRight w:val="0"/>
          <w:marTop w:val="0"/>
          <w:marBottom w:val="0"/>
          <w:divBdr>
            <w:top w:val="none" w:sz="0" w:space="0" w:color="auto"/>
            <w:left w:val="none" w:sz="0" w:space="0" w:color="auto"/>
            <w:bottom w:val="none" w:sz="0" w:space="0" w:color="auto"/>
            <w:right w:val="none" w:sz="0" w:space="0" w:color="auto"/>
          </w:divBdr>
        </w:div>
        <w:div w:id="905800713">
          <w:marLeft w:val="0"/>
          <w:marRight w:val="0"/>
          <w:marTop w:val="0"/>
          <w:marBottom w:val="0"/>
          <w:divBdr>
            <w:top w:val="none" w:sz="0" w:space="0" w:color="auto"/>
            <w:left w:val="none" w:sz="0" w:space="0" w:color="auto"/>
            <w:bottom w:val="none" w:sz="0" w:space="0" w:color="auto"/>
            <w:right w:val="none" w:sz="0" w:space="0" w:color="auto"/>
          </w:divBdr>
        </w:div>
        <w:div w:id="1049374813">
          <w:marLeft w:val="0"/>
          <w:marRight w:val="0"/>
          <w:marTop w:val="0"/>
          <w:marBottom w:val="0"/>
          <w:divBdr>
            <w:top w:val="none" w:sz="0" w:space="0" w:color="auto"/>
            <w:left w:val="none" w:sz="0" w:space="0" w:color="auto"/>
            <w:bottom w:val="none" w:sz="0" w:space="0" w:color="auto"/>
            <w:right w:val="none" w:sz="0" w:space="0" w:color="auto"/>
          </w:divBdr>
        </w:div>
        <w:div w:id="1181775567">
          <w:marLeft w:val="0"/>
          <w:marRight w:val="0"/>
          <w:marTop w:val="0"/>
          <w:marBottom w:val="0"/>
          <w:divBdr>
            <w:top w:val="none" w:sz="0" w:space="0" w:color="auto"/>
            <w:left w:val="none" w:sz="0" w:space="0" w:color="auto"/>
            <w:bottom w:val="none" w:sz="0" w:space="0" w:color="auto"/>
            <w:right w:val="none" w:sz="0" w:space="0" w:color="auto"/>
          </w:divBdr>
        </w:div>
        <w:div w:id="1551070384">
          <w:marLeft w:val="0"/>
          <w:marRight w:val="0"/>
          <w:marTop w:val="0"/>
          <w:marBottom w:val="0"/>
          <w:divBdr>
            <w:top w:val="none" w:sz="0" w:space="0" w:color="auto"/>
            <w:left w:val="none" w:sz="0" w:space="0" w:color="auto"/>
            <w:bottom w:val="none" w:sz="0" w:space="0" w:color="auto"/>
            <w:right w:val="none" w:sz="0" w:space="0" w:color="auto"/>
          </w:divBdr>
        </w:div>
        <w:div w:id="2060276934">
          <w:marLeft w:val="0"/>
          <w:marRight w:val="0"/>
          <w:marTop w:val="0"/>
          <w:marBottom w:val="0"/>
          <w:divBdr>
            <w:top w:val="none" w:sz="0" w:space="0" w:color="auto"/>
            <w:left w:val="none" w:sz="0" w:space="0" w:color="auto"/>
            <w:bottom w:val="none" w:sz="0" w:space="0" w:color="auto"/>
            <w:right w:val="none" w:sz="0" w:space="0" w:color="auto"/>
          </w:divBdr>
          <w:divsChild>
            <w:div w:id="2245239">
              <w:marLeft w:val="0"/>
              <w:marRight w:val="0"/>
              <w:marTop w:val="0"/>
              <w:marBottom w:val="0"/>
              <w:divBdr>
                <w:top w:val="none" w:sz="0" w:space="0" w:color="auto"/>
                <w:left w:val="none" w:sz="0" w:space="0" w:color="auto"/>
                <w:bottom w:val="none" w:sz="0" w:space="0" w:color="auto"/>
                <w:right w:val="none" w:sz="0" w:space="0" w:color="auto"/>
              </w:divBdr>
            </w:div>
            <w:div w:id="100151166">
              <w:marLeft w:val="0"/>
              <w:marRight w:val="0"/>
              <w:marTop w:val="0"/>
              <w:marBottom w:val="0"/>
              <w:divBdr>
                <w:top w:val="none" w:sz="0" w:space="0" w:color="auto"/>
                <w:left w:val="none" w:sz="0" w:space="0" w:color="auto"/>
                <w:bottom w:val="none" w:sz="0" w:space="0" w:color="auto"/>
                <w:right w:val="none" w:sz="0" w:space="0" w:color="auto"/>
              </w:divBdr>
            </w:div>
            <w:div w:id="393507859">
              <w:marLeft w:val="0"/>
              <w:marRight w:val="0"/>
              <w:marTop w:val="0"/>
              <w:marBottom w:val="0"/>
              <w:divBdr>
                <w:top w:val="none" w:sz="0" w:space="0" w:color="auto"/>
                <w:left w:val="none" w:sz="0" w:space="0" w:color="auto"/>
                <w:bottom w:val="none" w:sz="0" w:space="0" w:color="auto"/>
                <w:right w:val="none" w:sz="0" w:space="0" w:color="auto"/>
              </w:divBdr>
            </w:div>
            <w:div w:id="677541856">
              <w:marLeft w:val="0"/>
              <w:marRight w:val="0"/>
              <w:marTop w:val="0"/>
              <w:marBottom w:val="0"/>
              <w:divBdr>
                <w:top w:val="none" w:sz="0" w:space="0" w:color="auto"/>
                <w:left w:val="none" w:sz="0" w:space="0" w:color="auto"/>
                <w:bottom w:val="none" w:sz="0" w:space="0" w:color="auto"/>
                <w:right w:val="none" w:sz="0" w:space="0" w:color="auto"/>
              </w:divBdr>
            </w:div>
            <w:div w:id="793909922">
              <w:marLeft w:val="0"/>
              <w:marRight w:val="0"/>
              <w:marTop w:val="0"/>
              <w:marBottom w:val="0"/>
              <w:divBdr>
                <w:top w:val="none" w:sz="0" w:space="0" w:color="auto"/>
                <w:left w:val="none" w:sz="0" w:space="0" w:color="auto"/>
                <w:bottom w:val="none" w:sz="0" w:space="0" w:color="auto"/>
                <w:right w:val="none" w:sz="0" w:space="0" w:color="auto"/>
              </w:divBdr>
            </w:div>
            <w:div w:id="795759644">
              <w:marLeft w:val="0"/>
              <w:marRight w:val="0"/>
              <w:marTop w:val="0"/>
              <w:marBottom w:val="0"/>
              <w:divBdr>
                <w:top w:val="none" w:sz="0" w:space="0" w:color="auto"/>
                <w:left w:val="none" w:sz="0" w:space="0" w:color="auto"/>
                <w:bottom w:val="none" w:sz="0" w:space="0" w:color="auto"/>
                <w:right w:val="none" w:sz="0" w:space="0" w:color="auto"/>
              </w:divBdr>
            </w:div>
            <w:div w:id="859969891">
              <w:marLeft w:val="0"/>
              <w:marRight w:val="0"/>
              <w:marTop w:val="0"/>
              <w:marBottom w:val="0"/>
              <w:divBdr>
                <w:top w:val="none" w:sz="0" w:space="0" w:color="auto"/>
                <w:left w:val="none" w:sz="0" w:space="0" w:color="auto"/>
                <w:bottom w:val="none" w:sz="0" w:space="0" w:color="auto"/>
                <w:right w:val="none" w:sz="0" w:space="0" w:color="auto"/>
              </w:divBdr>
            </w:div>
            <w:div w:id="937257816">
              <w:marLeft w:val="0"/>
              <w:marRight w:val="0"/>
              <w:marTop w:val="0"/>
              <w:marBottom w:val="0"/>
              <w:divBdr>
                <w:top w:val="none" w:sz="0" w:space="0" w:color="auto"/>
                <w:left w:val="none" w:sz="0" w:space="0" w:color="auto"/>
                <w:bottom w:val="none" w:sz="0" w:space="0" w:color="auto"/>
                <w:right w:val="none" w:sz="0" w:space="0" w:color="auto"/>
              </w:divBdr>
            </w:div>
            <w:div w:id="1093630778">
              <w:marLeft w:val="0"/>
              <w:marRight w:val="0"/>
              <w:marTop w:val="0"/>
              <w:marBottom w:val="0"/>
              <w:divBdr>
                <w:top w:val="none" w:sz="0" w:space="0" w:color="auto"/>
                <w:left w:val="none" w:sz="0" w:space="0" w:color="auto"/>
                <w:bottom w:val="none" w:sz="0" w:space="0" w:color="auto"/>
                <w:right w:val="none" w:sz="0" w:space="0" w:color="auto"/>
              </w:divBdr>
            </w:div>
            <w:div w:id="1113475094">
              <w:marLeft w:val="0"/>
              <w:marRight w:val="0"/>
              <w:marTop w:val="0"/>
              <w:marBottom w:val="0"/>
              <w:divBdr>
                <w:top w:val="none" w:sz="0" w:space="0" w:color="auto"/>
                <w:left w:val="none" w:sz="0" w:space="0" w:color="auto"/>
                <w:bottom w:val="none" w:sz="0" w:space="0" w:color="auto"/>
                <w:right w:val="none" w:sz="0" w:space="0" w:color="auto"/>
              </w:divBdr>
            </w:div>
            <w:div w:id="1273897268">
              <w:marLeft w:val="0"/>
              <w:marRight w:val="0"/>
              <w:marTop w:val="0"/>
              <w:marBottom w:val="0"/>
              <w:divBdr>
                <w:top w:val="none" w:sz="0" w:space="0" w:color="auto"/>
                <w:left w:val="none" w:sz="0" w:space="0" w:color="auto"/>
                <w:bottom w:val="none" w:sz="0" w:space="0" w:color="auto"/>
                <w:right w:val="none" w:sz="0" w:space="0" w:color="auto"/>
              </w:divBdr>
            </w:div>
            <w:div w:id="1329555296">
              <w:marLeft w:val="0"/>
              <w:marRight w:val="0"/>
              <w:marTop w:val="0"/>
              <w:marBottom w:val="0"/>
              <w:divBdr>
                <w:top w:val="none" w:sz="0" w:space="0" w:color="auto"/>
                <w:left w:val="none" w:sz="0" w:space="0" w:color="auto"/>
                <w:bottom w:val="none" w:sz="0" w:space="0" w:color="auto"/>
                <w:right w:val="none" w:sz="0" w:space="0" w:color="auto"/>
              </w:divBdr>
            </w:div>
            <w:div w:id="1427919463">
              <w:marLeft w:val="0"/>
              <w:marRight w:val="0"/>
              <w:marTop w:val="0"/>
              <w:marBottom w:val="0"/>
              <w:divBdr>
                <w:top w:val="none" w:sz="0" w:space="0" w:color="auto"/>
                <w:left w:val="none" w:sz="0" w:space="0" w:color="auto"/>
                <w:bottom w:val="none" w:sz="0" w:space="0" w:color="auto"/>
                <w:right w:val="none" w:sz="0" w:space="0" w:color="auto"/>
              </w:divBdr>
            </w:div>
            <w:div w:id="1513764239">
              <w:marLeft w:val="0"/>
              <w:marRight w:val="0"/>
              <w:marTop w:val="0"/>
              <w:marBottom w:val="0"/>
              <w:divBdr>
                <w:top w:val="none" w:sz="0" w:space="0" w:color="auto"/>
                <w:left w:val="none" w:sz="0" w:space="0" w:color="auto"/>
                <w:bottom w:val="none" w:sz="0" w:space="0" w:color="auto"/>
                <w:right w:val="none" w:sz="0" w:space="0" w:color="auto"/>
              </w:divBdr>
            </w:div>
            <w:div w:id="1516111288">
              <w:marLeft w:val="0"/>
              <w:marRight w:val="0"/>
              <w:marTop w:val="0"/>
              <w:marBottom w:val="0"/>
              <w:divBdr>
                <w:top w:val="none" w:sz="0" w:space="0" w:color="auto"/>
                <w:left w:val="none" w:sz="0" w:space="0" w:color="auto"/>
                <w:bottom w:val="none" w:sz="0" w:space="0" w:color="auto"/>
                <w:right w:val="none" w:sz="0" w:space="0" w:color="auto"/>
              </w:divBdr>
            </w:div>
            <w:div w:id="1691830895">
              <w:marLeft w:val="0"/>
              <w:marRight w:val="0"/>
              <w:marTop w:val="0"/>
              <w:marBottom w:val="0"/>
              <w:divBdr>
                <w:top w:val="none" w:sz="0" w:space="0" w:color="auto"/>
                <w:left w:val="none" w:sz="0" w:space="0" w:color="auto"/>
                <w:bottom w:val="none" w:sz="0" w:space="0" w:color="auto"/>
                <w:right w:val="none" w:sz="0" w:space="0" w:color="auto"/>
              </w:divBdr>
            </w:div>
            <w:div w:id="1727681173">
              <w:marLeft w:val="0"/>
              <w:marRight w:val="0"/>
              <w:marTop w:val="0"/>
              <w:marBottom w:val="0"/>
              <w:divBdr>
                <w:top w:val="none" w:sz="0" w:space="0" w:color="auto"/>
                <w:left w:val="none" w:sz="0" w:space="0" w:color="auto"/>
                <w:bottom w:val="none" w:sz="0" w:space="0" w:color="auto"/>
                <w:right w:val="none" w:sz="0" w:space="0" w:color="auto"/>
              </w:divBdr>
            </w:div>
            <w:div w:id="1798336521">
              <w:marLeft w:val="0"/>
              <w:marRight w:val="0"/>
              <w:marTop w:val="0"/>
              <w:marBottom w:val="0"/>
              <w:divBdr>
                <w:top w:val="none" w:sz="0" w:space="0" w:color="auto"/>
                <w:left w:val="none" w:sz="0" w:space="0" w:color="auto"/>
                <w:bottom w:val="none" w:sz="0" w:space="0" w:color="auto"/>
                <w:right w:val="none" w:sz="0" w:space="0" w:color="auto"/>
              </w:divBdr>
            </w:div>
            <w:div w:id="2051494413">
              <w:marLeft w:val="0"/>
              <w:marRight w:val="0"/>
              <w:marTop w:val="0"/>
              <w:marBottom w:val="0"/>
              <w:divBdr>
                <w:top w:val="none" w:sz="0" w:space="0" w:color="auto"/>
                <w:left w:val="none" w:sz="0" w:space="0" w:color="auto"/>
                <w:bottom w:val="none" w:sz="0" w:space="0" w:color="auto"/>
                <w:right w:val="none" w:sz="0" w:space="0" w:color="auto"/>
              </w:divBdr>
            </w:div>
            <w:div w:id="2065136926">
              <w:marLeft w:val="0"/>
              <w:marRight w:val="0"/>
              <w:marTop w:val="0"/>
              <w:marBottom w:val="0"/>
              <w:divBdr>
                <w:top w:val="none" w:sz="0" w:space="0" w:color="auto"/>
                <w:left w:val="none" w:sz="0" w:space="0" w:color="auto"/>
                <w:bottom w:val="none" w:sz="0" w:space="0" w:color="auto"/>
                <w:right w:val="none" w:sz="0" w:space="0" w:color="auto"/>
              </w:divBdr>
            </w:div>
          </w:divsChild>
        </w:div>
        <w:div w:id="2083792460">
          <w:marLeft w:val="0"/>
          <w:marRight w:val="0"/>
          <w:marTop w:val="0"/>
          <w:marBottom w:val="0"/>
          <w:divBdr>
            <w:top w:val="none" w:sz="0" w:space="0" w:color="auto"/>
            <w:left w:val="none" w:sz="0" w:space="0" w:color="auto"/>
            <w:bottom w:val="none" w:sz="0" w:space="0" w:color="auto"/>
            <w:right w:val="none" w:sz="0" w:space="0" w:color="auto"/>
          </w:divBdr>
        </w:div>
      </w:divsChild>
    </w:div>
    <w:div w:id="642469961">
      <w:bodyDiv w:val="1"/>
      <w:marLeft w:val="0"/>
      <w:marRight w:val="0"/>
      <w:marTop w:val="0"/>
      <w:marBottom w:val="0"/>
      <w:divBdr>
        <w:top w:val="none" w:sz="0" w:space="0" w:color="auto"/>
        <w:left w:val="none" w:sz="0" w:space="0" w:color="auto"/>
        <w:bottom w:val="none" w:sz="0" w:space="0" w:color="auto"/>
        <w:right w:val="none" w:sz="0" w:space="0" w:color="auto"/>
      </w:divBdr>
    </w:div>
    <w:div w:id="846603635">
      <w:bodyDiv w:val="1"/>
      <w:marLeft w:val="0"/>
      <w:marRight w:val="0"/>
      <w:marTop w:val="0"/>
      <w:marBottom w:val="0"/>
      <w:divBdr>
        <w:top w:val="none" w:sz="0" w:space="0" w:color="auto"/>
        <w:left w:val="none" w:sz="0" w:space="0" w:color="auto"/>
        <w:bottom w:val="none" w:sz="0" w:space="0" w:color="auto"/>
        <w:right w:val="none" w:sz="0" w:space="0" w:color="auto"/>
      </w:divBdr>
    </w:div>
    <w:div w:id="855507196">
      <w:bodyDiv w:val="1"/>
      <w:marLeft w:val="0"/>
      <w:marRight w:val="0"/>
      <w:marTop w:val="0"/>
      <w:marBottom w:val="0"/>
      <w:divBdr>
        <w:top w:val="none" w:sz="0" w:space="0" w:color="auto"/>
        <w:left w:val="none" w:sz="0" w:space="0" w:color="auto"/>
        <w:bottom w:val="none" w:sz="0" w:space="0" w:color="auto"/>
        <w:right w:val="none" w:sz="0" w:space="0" w:color="auto"/>
      </w:divBdr>
    </w:div>
    <w:div w:id="901521377">
      <w:bodyDiv w:val="1"/>
      <w:marLeft w:val="0"/>
      <w:marRight w:val="0"/>
      <w:marTop w:val="0"/>
      <w:marBottom w:val="0"/>
      <w:divBdr>
        <w:top w:val="none" w:sz="0" w:space="0" w:color="auto"/>
        <w:left w:val="none" w:sz="0" w:space="0" w:color="auto"/>
        <w:bottom w:val="none" w:sz="0" w:space="0" w:color="auto"/>
        <w:right w:val="none" w:sz="0" w:space="0" w:color="auto"/>
      </w:divBdr>
    </w:div>
    <w:div w:id="966081602">
      <w:bodyDiv w:val="1"/>
      <w:marLeft w:val="0"/>
      <w:marRight w:val="0"/>
      <w:marTop w:val="0"/>
      <w:marBottom w:val="0"/>
      <w:divBdr>
        <w:top w:val="none" w:sz="0" w:space="0" w:color="auto"/>
        <w:left w:val="none" w:sz="0" w:space="0" w:color="auto"/>
        <w:bottom w:val="none" w:sz="0" w:space="0" w:color="auto"/>
        <w:right w:val="none" w:sz="0" w:space="0" w:color="auto"/>
      </w:divBdr>
    </w:div>
    <w:div w:id="1011251342">
      <w:bodyDiv w:val="1"/>
      <w:marLeft w:val="0"/>
      <w:marRight w:val="0"/>
      <w:marTop w:val="0"/>
      <w:marBottom w:val="0"/>
      <w:divBdr>
        <w:top w:val="none" w:sz="0" w:space="0" w:color="auto"/>
        <w:left w:val="none" w:sz="0" w:space="0" w:color="auto"/>
        <w:bottom w:val="none" w:sz="0" w:space="0" w:color="auto"/>
        <w:right w:val="none" w:sz="0" w:space="0" w:color="auto"/>
      </w:divBdr>
      <w:divsChild>
        <w:div w:id="61028225">
          <w:marLeft w:val="0"/>
          <w:marRight w:val="0"/>
          <w:marTop w:val="150"/>
          <w:marBottom w:val="150"/>
          <w:divBdr>
            <w:top w:val="none" w:sz="0" w:space="0" w:color="auto"/>
            <w:left w:val="none" w:sz="0" w:space="0" w:color="auto"/>
            <w:bottom w:val="none" w:sz="0" w:space="0" w:color="auto"/>
            <w:right w:val="none" w:sz="0" w:space="0" w:color="auto"/>
          </w:divBdr>
          <w:divsChild>
            <w:div w:id="1481069807">
              <w:marLeft w:val="0"/>
              <w:marRight w:val="0"/>
              <w:marTop w:val="0"/>
              <w:marBottom w:val="0"/>
              <w:divBdr>
                <w:top w:val="none" w:sz="0" w:space="0" w:color="auto"/>
                <w:left w:val="none" w:sz="0" w:space="0" w:color="auto"/>
                <w:bottom w:val="none" w:sz="0" w:space="0" w:color="auto"/>
                <w:right w:val="none" w:sz="0" w:space="0" w:color="auto"/>
              </w:divBdr>
            </w:div>
          </w:divsChild>
        </w:div>
        <w:div w:id="75784396">
          <w:marLeft w:val="0"/>
          <w:marRight w:val="0"/>
          <w:marTop w:val="150"/>
          <w:marBottom w:val="150"/>
          <w:divBdr>
            <w:top w:val="none" w:sz="0" w:space="0" w:color="auto"/>
            <w:left w:val="none" w:sz="0" w:space="0" w:color="auto"/>
            <w:bottom w:val="none" w:sz="0" w:space="0" w:color="auto"/>
            <w:right w:val="none" w:sz="0" w:space="0" w:color="auto"/>
          </w:divBdr>
          <w:divsChild>
            <w:div w:id="961032692">
              <w:marLeft w:val="0"/>
              <w:marRight w:val="0"/>
              <w:marTop w:val="0"/>
              <w:marBottom w:val="0"/>
              <w:divBdr>
                <w:top w:val="none" w:sz="0" w:space="0" w:color="auto"/>
                <w:left w:val="none" w:sz="0" w:space="0" w:color="auto"/>
                <w:bottom w:val="none" w:sz="0" w:space="0" w:color="auto"/>
                <w:right w:val="none" w:sz="0" w:space="0" w:color="auto"/>
              </w:divBdr>
            </w:div>
          </w:divsChild>
        </w:div>
        <w:div w:id="342512309">
          <w:marLeft w:val="0"/>
          <w:marRight w:val="0"/>
          <w:marTop w:val="150"/>
          <w:marBottom w:val="150"/>
          <w:divBdr>
            <w:top w:val="none" w:sz="0" w:space="0" w:color="auto"/>
            <w:left w:val="none" w:sz="0" w:space="0" w:color="auto"/>
            <w:bottom w:val="none" w:sz="0" w:space="0" w:color="auto"/>
            <w:right w:val="none" w:sz="0" w:space="0" w:color="auto"/>
          </w:divBdr>
          <w:divsChild>
            <w:div w:id="677344605">
              <w:marLeft w:val="0"/>
              <w:marRight w:val="0"/>
              <w:marTop w:val="0"/>
              <w:marBottom w:val="0"/>
              <w:divBdr>
                <w:top w:val="none" w:sz="0" w:space="0" w:color="auto"/>
                <w:left w:val="none" w:sz="0" w:space="0" w:color="auto"/>
                <w:bottom w:val="none" w:sz="0" w:space="0" w:color="auto"/>
                <w:right w:val="none" w:sz="0" w:space="0" w:color="auto"/>
              </w:divBdr>
            </w:div>
          </w:divsChild>
        </w:div>
        <w:div w:id="448400542">
          <w:marLeft w:val="0"/>
          <w:marRight w:val="0"/>
          <w:marTop w:val="150"/>
          <w:marBottom w:val="150"/>
          <w:divBdr>
            <w:top w:val="none" w:sz="0" w:space="0" w:color="auto"/>
            <w:left w:val="none" w:sz="0" w:space="0" w:color="auto"/>
            <w:bottom w:val="none" w:sz="0" w:space="0" w:color="auto"/>
            <w:right w:val="none" w:sz="0" w:space="0" w:color="auto"/>
          </w:divBdr>
          <w:divsChild>
            <w:div w:id="1278755238">
              <w:marLeft w:val="0"/>
              <w:marRight w:val="0"/>
              <w:marTop w:val="0"/>
              <w:marBottom w:val="0"/>
              <w:divBdr>
                <w:top w:val="none" w:sz="0" w:space="0" w:color="auto"/>
                <w:left w:val="none" w:sz="0" w:space="0" w:color="auto"/>
                <w:bottom w:val="none" w:sz="0" w:space="0" w:color="auto"/>
                <w:right w:val="none" w:sz="0" w:space="0" w:color="auto"/>
              </w:divBdr>
            </w:div>
          </w:divsChild>
        </w:div>
        <w:div w:id="448817553">
          <w:marLeft w:val="0"/>
          <w:marRight w:val="0"/>
          <w:marTop w:val="150"/>
          <w:marBottom w:val="150"/>
          <w:divBdr>
            <w:top w:val="none" w:sz="0" w:space="0" w:color="auto"/>
            <w:left w:val="none" w:sz="0" w:space="0" w:color="auto"/>
            <w:bottom w:val="none" w:sz="0" w:space="0" w:color="auto"/>
            <w:right w:val="none" w:sz="0" w:space="0" w:color="auto"/>
          </w:divBdr>
          <w:divsChild>
            <w:div w:id="44718233">
              <w:marLeft w:val="0"/>
              <w:marRight w:val="0"/>
              <w:marTop w:val="0"/>
              <w:marBottom w:val="0"/>
              <w:divBdr>
                <w:top w:val="none" w:sz="0" w:space="0" w:color="auto"/>
                <w:left w:val="none" w:sz="0" w:space="0" w:color="auto"/>
                <w:bottom w:val="none" w:sz="0" w:space="0" w:color="auto"/>
                <w:right w:val="none" w:sz="0" w:space="0" w:color="auto"/>
              </w:divBdr>
            </w:div>
          </w:divsChild>
        </w:div>
        <w:div w:id="1277130131">
          <w:marLeft w:val="0"/>
          <w:marRight w:val="0"/>
          <w:marTop w:val="150"/>
          <w:marBottom w:val="150"/>
          <w:divBdr>
            <w:top w:val="none" w:sz="0" w:space="0" w:color="auto"/>
            <w:left w:val="none" w:sz="0" w:space="0" w:color="auto"/>
            <w:bottom w:val="none" w:sz="0" w:space="0" w:color="auto"/>
            <w:right w:val="none" w:sz="0" w:space="0" w:color="auto"/>
          </w:divBdr>
          <w:divsChild>
            <w:div w:id="179248092">
              <w:marLeft w:val="0"/>
              <w:marRight w:val="0"/>
              <w:marTop w:val="0"/>
              <w:marBottom w:val="0"/>
              <w:divBdr>
                <w:top w:val="none" w:sz="0" w:space="0" w:color="auto"/>
                <w:left w:val="none" w:sz="0" w:space="0" w:color="auto"/>
                <w:bottom w:val="none" w:sz="0" w:space="0" w:color="auto"/>
                <w:right w:val="none" w:sz="0" w:space="0" w:color="auto"/>
              </w:divBdr>
            </w:div>
          </w:divsChild>
        </w:div>
        <w:div w:id="1481311162">
          <w:marLeft w:val="0"/>
          <w:marRight w:val="0"/>
          <w:marTop w:val="150"/>
          <w:marBottom w:val="150"/>
          <w:divBdr>
            <w:top w:val="none" w:sz="0" w:space="0" w:color="auto"/>
            <w:left w:val="none" w:sz="0" w:space="0" w:color="auto"/>
            <w:bottom w:val="none" w:sz="0" w:space="0" w:color="auto"/>
            <w:right w:val="none" w:sz="0" w:space="0" w:color="auto"/>
          </w:divBdr>
          <w:divsChild>
            <w:div w:id="1527912212">
              <w:marLeft w:val="0"/>
              <w:marRight w:val="0"/>
              <w:marTop w:val="0"/>
              <w:marBottom w:val="0"/>
              <w:divBdr>
                <w:top w:val="none" w:sz="0" w:space="0" w:color="auto"/>
                <w:left w:val="none" w:sz="0" w:space="0" w:color="auto"/>
                <w:bottom w:val="none" w:sz="0" w:space="0" w:color="auto"/>
                <w:right w:val="none" w:sz="0" w:space="0" w:color="auto"/>
              </w:divBdr>
            </w:div>
          </w:divsChild>
        </w:div>
        <w:div w:id="1602301578">
          <w:marLeft w:val="0"/>
          <w:marRight w:val="0"/>
          <w:marTop w:val="150"/>
          <w:marBottom w:val="150"/>
          <w:divBdr>
            <w:top w:val="none" w:sz="0" w:space="0" w:color="auto"/>
            <w:left w:val="none" w:sz="0" w:space="0" w:color="auto"/>
            <w:bottom w:val="none" w:sz="0" w:space="0" w:color="auto"/>
            <w:right w:val="none" w:sz="0" w:space="0" w:color="auto"/>
          </w:divBdr>
          <w:divsChild>
            <w:div w:id="197206087">
              <w:marLeft w:val="0"/>
              <w:marRight w:val="0"/>
              <w:marTop w:val="0"/>
              <w:marBottom w:val="0"/>
              <w:divBdr>
                <w:top w:val="none" w:sz="0" w:space="0" w:color="auto"/>
                <w:left w:val="none" w:sz="0" w:space="0" w:color="auto"/>
                <w:bottom w:val="none" w:sz="0" w:space="0" w:color="auto"/>
                <w:right w:val="none" w:sz="0" w:space="0" w:color="auto"/>
              </w:divBdr>
            </w:div>
          </w:divsChild>
        </w:div>
        <w:div w:id="1715621605">
          <w:marLeft w:val="0"/>
          <w:marRight w:val="0"/>
          <w:marTop w:val="150"/>
          <w:marBottom w:val="150"/>
          <w:divBdr>
            <w:top w:val="none" w:sz="0" w:space="0" w:color="auto"/>
            <w:left w:val="none" w:sz="0" w:space="0" w:color="auto"/>
            <w:bottom w:val="none" w:sz="0" w:space="0" w:color="auto"/>
            <w:right w:val="none" w:sz="0" w:space="0" w:color="auto"/>
          </w:divBdr>
          <w:divsChild>
            <w:div w:id="425543304">
              <w:marLeft w:val="0"/>
              <w:marRight w:val="0"/>
              <w:marTop w:val="0"/>
              <w:marBottom w:val="0"/>
              <w:divBdr>
                <w:top w:val="none" w:sz="0" w:space="0" w:color="auto"/>
                <w:left w:val="none" w:sz="0" w:space="0" w:color="auto"/>
                <w:bottom w:val="none" w:sz="0" w:space="0" w:color="auto"/>
                <w:right w:val="none" w:sz="0" w:space="0" w:color="auto"/>
              </w:divBdr>
            </w:div>
          </w:divsChild>
        </w:div>
        <w:div w:id="1809083502">
          <w:marLeft w:val="0"/>
          <w:marRight w:val="0"/>
          <w:marTop w:val="150"/>
          <w:marBottom w:val="150"/>
          <w:divBdr>
            <w:top w:val="none" w:sz="0" w:space="0" w:color="auto"/>
            <w:left w:val="none" w:sz="0" w:space="0" w:color="auto"/>
            <w:bottom w:val="none" w:sz="0" w:space="0" w:color="auto"/>
            <w:right w:val="none" w:sz="0" w:space="0" w:color="auto"/>
          </w:divBdr>
          <w:divsChild>
            <w:div w:id="58409077">
              <w:marLeft w:val="0"/>
              <w:marRight w:val="0"/>
              <w:marTop w:val="0"/>
              <w:marBottom w:val="0"/>
              <w:divBdr>
                <w:top w:val="none" w:sz="0" w:space="0" w:color="auto"/>
                <w:left w:val="none" w:sz="0" w:space="0" w:color="auto"/>
                <w:bottom w:val="none" w:sz="0" w:space="0" w:color="auto"/>
                <w:right w:val="none" w:sz="0" w:space="0" w:color="auto"/>
              </w:divBdr>
            </w:div>
          </w:divsChild>
        </w:div>
        <w:div w:id="1879274496">
          <w:marLeft w:val="0"/>
          <w:marRight w:val="0"/>
          <w:marTop w:val="150"/>
          <w:marBottom w:val="150"/>
          <w:divBdr>
            <w:top w:val="none" w:sz="0" w:space="0" w:color="auto"/>
            <w:left w:val="none" w:sz="0" w:space="0" w:color="auto"/>
            <w:bottom w:val="none" w:sz="0" w:space="0" w:color="auto"/>
            <w:right w:val="none" w:sz="0" w:space="0" w:color="auto"/>
          </w:divBdr>
          <w:divsChild>
            <w:div w:id="1576629552">
              <w:marLeft w:val="0"/>
              <w:marRight w:val="0"/>
              <w:marTop w:val="0"/>
              <w:marBottom w:val="0"/>
              <w:divBdr>
                <w:top w:val="none" w:sz="0" w:space="0" w:color="auto"/>
                <w:left w:val="none" w:sz="0" w:space="0" w:color="auto"/>
                <w:bottom w:val="none" w:sz="0" w:space="0" w:color="auto"/>
                <w:right w:val="none" w:sz="0" w:space="0" w:color="auto"/>
              </w:divBdr>
            </w:div>
          </w:divsChild>
        </w:div>
        <w:div w:id="2015759967">
          <w:marLeft w:val="0"/>
          <w:marRight w:val="0"/>
          <w:marTop w:val="150"/>
          <w:marBottom w:val="150"/>
          <w:divBdr>
            <w:top w:val="none" w:sz="0" w:space="0" w:color="auto"/>
            <w:left w:val="none" w:sz="0" w:space="0" w:color="auto"/>
            <w:bottom w:val="none" w:sz="0" w:space="0" w:color="auto"/>
            <w:right w:val="none" w:sz="0" w:space="0" w:color="auto"/>
          </w:divBdr>
          <w:divsChild>
            <w:div w:id="157851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132529">
      <w:bodyDiv w:val="1"/>
      <w:marLeft w:val="0"/>
      <w:marRight w:val="0"/>
      <w:marTop w:val="0"/>
      <w:marBottom w:val="0"/>
      <w:divBdr>
        <w:top w:val="none" w:sz="0" w:space="0" w:color="auto"/>
        <w:left w:val="none" w:sz="0" w:space="0" w:color="auto"/>
        <w:bottom w:val="none" w:sz="0" w:space="0" w:color="auto"/>
        <w:right w:val="none" w:sz="0" w:space="0" w:color="auto"/>
      </w:divBdr>
    </w:div>
    <w:div w:id="1104423387">
      <w:bodyDiv w:val="1"/>
      <w:marLeft w:val="0"/>
      <w:marRight w:val="0"/>
      <w:marTop w:val="0"/>
      <w:marBottom w:val="0"/>
      <w:divBdr>
        <w:top w:val="none" w:sz="0" w:space="0" w:color="auto"/>
        <w:left w:val="none" w:sz="0" w:space="0" w:color="auto"/>
        <w:bottom w:val="none" w:sz="0" w:space="0" w:color="auto"/>
        <w:right w:val="none" w:sz="0" w:space="0" w:color="auto"/>
      </w:divBdr>
      <w:divsChild>
        <w:div w:id="52584118">
          <w:marLeft w:val="0"/>
          <w:marRight w:val="0"/>
          <w:marTop w:val="0"/>
          <w:marBottom w:val="0"/>
          <w:divBdr>
            <w:top w:val="none" w:sz="0" w:space="0" w:color="auto"/>
            <w:left w:val="none" w:sz="0" w:space="0" w:color="auto"/>
            <w:bottom w:val="none" w:sz="0" w:space="0" w:color="auto"/>
            <w:right w:val="none" w:sz="0" w:space="0" w:color="auto"/>
          </w:divBdr>
          <w:divsChild>
            <w:div w:id="163320733">
              <w:marLeft w:val="0"/>
              <w:marRight w:val="0"/>
              <w:marTop w:val="0"/>
              <w:marBottom w:val="0"/>
              <w:divBdr>
                <w:top w:val="none" w:sz="0" w:space="0" w:color="auto"/>
                <w:left w:val="none" w:sz="0" w:space="0" w:color="auto"/>
                <w:bottom w:val="none" w:sz="0" w:space="0" w:color="auto"/>
                <w:right w:val="none" w:sz="0" w:space="0" w:color="auto"/>
              </w:divBdr>
            </w:div>
            <w:div w:id="375280478">
              <w:marLeft w:val="0"/>
              <w:marRight w:val="0"/>
              <w:marTop w:val="0"/>
              <w:marBottom w:val="0"/>
              <w:divBdr>
                <w:top w:val="none" w:sz="0" w:space="0" w:color="auto"/>
                <w:left w:val="none" w:sz="0" w:space="0" w:color="auto"/>
                <w:bottom w:val="none" w:sz="0" w:space="0" w:color="auto"/>
                <w:right w:val="none" w:sz="0" w:space="0" w:color="auto"/>
              </w:divBdr>
            </w:div>
            <w:div w:id="1463112720">
              <w:marLeft w:val="0"/>
              <w:marRight w:val="0"/>
              <w:marTop w:val="0"/>
              <w:marBottom w:val="0"/>
              <w:divBdr>
                <w:top w:val="none" w:sz="0" w:space="0" w:color="auto"/>
                <w:left w:val="none" w:sz="0" w:space="0" w:color="auto"/>
                <w:bottom w:val="none" w:sz="0" w:space="0" w:color="auto"/>
                <w:right w:val="none" w:sz="0" w:space="0" w:color="auto"/>
              </w:divBdr>
            </w:div>
          </w:divsChild>
        </w:div>
        <w:div w:id="130831911">
          <w:marLeft w:val="0"/>
          <w:marRight w:val="0"/>
          <w:marTop w:val="0"/>
          <w:marBottom w:val="0"/>
          <w:divBdr>
            <w:top w:val="none" w:sz="0" w:space="0" w:color="auto"/>
            <w:left w:val="none" w:sz="0" w:space="0" w:color="auto"/>
            <w:bottom w:val="none" w:sz="0" w:space="0" w:color="auto"/>
            <w:right w:val="none" w:sz="0" w:space="0" w:color="auto"/>
          </w:divBdr>
        </w:div>
        <w:div w:id="143863045">
          <w:marLeft w:val="0"/>
          <w:marRight w:val="0"/>
          <w:marTop w:val="0"/>
          <w:marBottom w:val="0"/>
          <w:divBdr>
            <w:top w:val="none" w:sz="0" w:space="0" w:color="auto"/>
            <w:left w:val="none" w:sz="0" w:space="0" w:color="auto"/>
            <w:bottom w:val="none" w:sz="0" w:space="0" w:color="auto"/>
            <w:right w:val="none" w:sz="0" w:space="0" w:color="auto"/>
          </w:divBdr>
        </w:div>
        <w:div w:id="301234196">
          <w:marLeft w:val="0"/>
          <w:marRight w:val="0"/>
          <w:marTop w:val="0"/>
          <w:marBottom w:val="0"/>
          <w:divBdr>
            <w:top w:val="none" w:sz="0" w:space="0" w:color="auto"/>
            <w:left w:val="none" w:sz="0" w:space="0" w:color="auto"/>
            <w:bottom w:val="none" w:sz="0" w:space="0" w:color="auto"/>
            <w:right w:val="none" w:sz="0" w:space="0" w:color="auto"/>
          </w:divBdr>
        </w:div>
        <w:div w:id="326255321">
          <w:marLeft w:val="0"/>
          <w:marRight w:val="0"/>
          <w:marTop w:val="0"/>
          <w:marBottom w:val="0"/>
          <w:divBdr>
            <w:top w:val="none" w:sz="0" w:space="0" w:color="auto"/>
            <w:left w:val="none" w:sz="0" w:space="0" w:color="auto"/>
            <w:bottom w:val="none" w:sz="0" w:space="0" w:color="auto"/>
            <w:right w:val="none" w:sz="0" w:space="0" w:color="auto"/>
          </w:divBdr>
        </w:div>
        <w:div w:id="391777855">
          <w:marLeft w:val="0"/>
          <w:marRight w:val="0"/>
          <w:marTop w:val="0"/>
          <w:marBottom w:val="0"/>
          <w:divBdr>
            <w:top w:val="none" w:sz="0" w:space="0" w:color="auto"/>
            <w:left w:val="none" w:sz="0" w:space="0" w:color="auto"/>
            <w:bottom w:val="none" w:sz="0" w:space="0" w:color="auto"/>
            <w:right w:val="none" w:sz="0" w:space="0" w:color="auto"/>
          </w:divBdr>
        </w:div>
        <w:div w:id="447822814">
          <w:marLeft w:val="0"/>
          <w:marRight w:val="0"/>
          <w:marTop w:val="0"/>
          <w:marBottom w:val="0"/>
          <w:divBdr>
            <w:top w:val="none" w:sz="0" w:space="0" w:color="auto"/>
            <w:left w:val="none" w:sz="0" w:space="0" w:color="auto"/>
            <w:bottom w:val="none" w:sz="0" w:space="0" w:color="auto"/>
            <w:right w:val="none" w:sz="0" w:space="0" w:color="auto"/>
          </w:divBdr>
        </w:div>
        <w:div w:id="576670845">
          <w:marLeft w:val="0"/>
          <w:marRight w:val="0"/>
          <w:marTop w:val="0"/>
          <w:marBottom w:val="0"/>
          <w:divBdr>
            <w:top w:val="none" w:sz="0" w:space="0" w:color="auto"/>
            <w:left w:val="none" w:sz="0" w:space="0" w:color="auto"/>
            <w:bottom w:val="none" w:sz="0" w:space="0" w:color="auto"/>
            <w:right w:val="none" w:sz="0" w:space="0" w:color="auto"/>
          </w:divBdr>
        </w:div>
        <w:div w:id="834029162">
          <w:marLeft w:val="0"/>
          <w:marRight w:val="0"/>
          <w:marTop w:val="0"/>
          <w:marBottom w:val="0"/>
          <w:divBdr>
            <w:top w:val="none" w:sz="0" w:space="0" w:color="auto"/>
            <w:left w:val="none" w:sz="0" w:space="0" w:color="auto"/>
            <w:bottom w:val="none" w:sz="0" w:space="0" w:color="auto"/>
            <w:right w:val="none" w:sz="0" w:space="0" w:color="auto"/>
          </w:divBdr>
        </w:div>
        <w:div w:id="887884773">
          <w:marLeft w:val="0"/>
          <w:marRight w:val="0"/>
          <w:marTop w:val="0"/>
          <w:marBottom w:val="0"/>
          <w:divBdr>
            <w:top w:val="none" w:sz="0" w:space="0" w:color="auto"/>
            <w:left w:val="none" w:sz="0" w:space="0" w:color="auto"/>
            <w:bottom w:val="none" w:sz="0" w:space="0" w:color="auto"/>
            <w:right w:val="none" w:sz="0" w:space="0" w:color="auto"/>
          </w:divBdr>
          <w:divsChild>
            <w:div w:id="1505776964">
              <w:marLeft w:val="0"/>
              <w:marRight w:val="0"/>
              <w:marTop w:val="0"/>
              <w:marBottom w:val="0"/>
              <w:divBdr>
                <w:top w:val="none" w:sz="0" w:space="0" w:color="auto"/>
                <w:left w:val="none" w:sz="0" w:space="0" w:color="auto"/>
                <w:bottom w:val="none" w:sz="0" w:space="0" w:color="auto"/>
                <w:right w:val="none" w:sz="0" w:space="0" w:color="auto"/>
              </w:divBdr>
            </w:div>
          </w:divsChild>
        </w:div>
        <w:div w:id="892039883">
          <w:marLeft w:val="0"/>
          <w:marRight w:val="0"/>
          <w:marTop w:val="0"/>
          <w:marBottom w:val="0"/>
          <w:divBdr>
            <w:top w:val="none" w:sz="0" w:space="0" w:color="auto"/>
            <w:left w:val="none" w:sz="0" w:space="0" w:color="auto"/>
            <w:bottom w:val="none" w:sz="0" w:space="0" w:color="auto"/>
            <w:right w:val="none" w:sz="0" w:space="0" w:color="auto"/>
          </w:divBdr>
        </w:div>
        <w:div w:id="957369747">
          <w:marLeft w:val="0"/>
          <w:marRight w:val="0"/>
          <w:marTop w:val="0"/>
          <w:marBottom w:val="0"/>
          <w:divBdr>
            <w:top w:val="none" w:sz="0" w:space="0" w:color="auto"/>
            <w:left w:val="none" w:sz="0" w:space="0" w:color="auto"/>
            <w:bottom w:val="none" w:sz="0" w:space="0" w:color="auto"/>
            <w:right w:val="none" w:sz="0" w:space="0" w:color="auto"/>
          </w:divBdr>
          <w:divsChild>
            <w:div w:id="9577028">
              <w:marLeft w:val="0"/>
              <w:marRight w:val="0"/>
              <w:marTop w:val="0"/>
              <w:marBottom w:val="0"/>
              <w:divBdr>
                <w:top w:val="none" w:sz="0" w:space="0" w:color="auto"/>
                <w:left w:val="none" w:sz="0" w:space="0" w:color="auto"/>
                <w:bottom w:val="none" w:sz="0" w:space="0" w:color="auto"/>
                <w:right w:val="none" w:sz="0" w:space="0" w:color="auto"/>
              </w:divBdr>
            </w:div>
            <w:div w:id="200942560">
              <w:marLeft w:val="0"/>
              <w:marRight w:val="0"/>
              <w:marTop w:val="0"/>
              <w:marBottom w:val="0"/>
              <w:divBdr>
                <w:top w:val="none" w:sz="0" w:space="0" w:color="auto"/>
                <w:left w:val="none" w:sz="0" w:space="0" w:color="auto"/>
                <w:bottom w:val="none" w:sz="0" w:space="0" w:color="auto"/>
                <w:right w:val="none" w:sz="0" w:space="0" w:color="auto"/>
              </w:divBdr>
            </w:div>
            <w:div w:id="2091585755">
              <w:marLeft w:val="0"/>
              <w:marRight w:val="0"/>
              <w:marTop w:val="0"/>
              <w:marBottom w:val="0"/>
              <w:divBdr>
                <w:top w:val="none" w:sz="0" w:space="0" w:color="auto"/>
                <w:left w:val="none" w:sz="0" w:space="0" w:color="auto"/>
                <w:bottom w:val="none" w:sz="0" w:space="0" w:color="auto"/>
                <w:right w:val="none" w:sz="0" w:space="0" w:color="auto"/>
              </w:divBdr>
            </w:div>
          </w:divsChild>
        </w:div>
        <w:div w:id="963969029">
          <w:marLeft w:val="0"/>
          <w:marRight w:val="0"/>
          <w:marTop w:val="0"/>
          <w:marBottom w:val="0"/>
          <w:divBdr>
            <w:top w:val="none" w:sz="0" w:space="0" w:color="auto"/>
            <w:left w:val="none" w:sz="0" w:space="0" w:color="auto"/>
            <w:bottom w:val="none" w:sz="0" w:space="0" w:color="auto"/>
            <w:right w:val="none" w:sz="0" w:space="0" w:color="auto"/>
          </w:divBdr>
        </w:div>
        <w:div w:id="986084711">
          <w:marLeft w:val="0"/>
          <w:marRight w:val="0"/>
          <w:marTop w:val="0"/>
          <w:marBottom w:val="0"/>
          <w:divBdr>
            <w:top w:val="none" w:sz="0" w:space="0" w:color="auto"/>
            <w:left w:val="none" w:sz="0" w:space="0" w:color="auto"/>
            <w:bottom w:val="none" w:sz="0" w:space="0" w:color="auto"/>
            <w:right w:val="none" w:sz="0" w:space="0" w:color="auto"/>
          </w:divBdr>
        </w:div>
        <w:div w:id="1186286584">
          <w:marLeft w:val="0"/>
          <w:marRight w:val="0"/>
          <w:marTop w:val="0"/>
          <w:marBottom w:val="0"/>
          <w:divBdr>
            <w:top w:val="none" w:sz="0" w:space="0" w:color="auto"/>
            <w:left w:val="none" w:sz="0" w:space="0" w:color="auto"/>
            <w:bottom w:val="none" w:sz="0" w:space="0" w:color="auto"/>
            <w:right w:val="none" w:sz="0" w:space="0" w:color="auto"/>
          </w:divBdr>
          <w:divsChild>
            <w:div w:id="621377813">
              <w:marLeft w:val="0"/>
              <w:marRight w:val="0"/>
              <w:marTop w:val="0"/>
              <w:marBottom w:val="0"/>
              <w:divBdr>
                <w:top w:val="none" w:sz="0" w:space="0" w:color="auto"/>
                <w:left w:val="none" w:sz="0" w:space="0" w:color="auto"/>
                <w:bottom w:val="none" w:sz="0" w:space="0" w:color="auto"/>
                <w:right w:val="none" w:sz="0" w:space="0" w:color="auto"/>
              </w:divBdr>
            </w:div>
            <w:div w:id="1189104030">
              <w:marLeft w:val="0"/>
              <w:marRight w:val="0"/>
              <w:marTop w:val="0"/>
              <w:marBottom w:val="0"/>
              <w:divBdr>
                <w:top w:val="none" w:sz="0" w:space="0" w:color="auto"/>
                <w:left w:val="none" w:sz="0" w:space="0" w:color="auto"/>
                <w:bottom w:val="none" w:sz="0" w:space="0" w:color="auto"/>
                <w:right w:val="none" w:sz="0" w:space="0" w:color="auto"/>
              </w:divBdr>
            </w:div>
          </w:divsChild>
        </w:div>
        <w:div w:id="1243223982">
          <w:marLeft w:val="0"/>
          <w:marRight w:val="0"/>
          <w:marTop w:val="0"/>
          <w:marBottom w:val="0"/>
          <w:divBdr>
            <w:top w:val="none" w:sz="0" w:space="0" w:color="auto"/>
            <w:left w:val="none" w:sz="0" w:space="0" w:color="auto"/>
            <w:bottom w:val="none" w:sz="0" w:space="0" w:color="auto"/>
            <w:right w:val="none" w:sz="0" w:space="0" w:color="auto"/>
          </w:divBdr>
        </w:div>
        <w:div w:id="1270353266">
          <w:marLeft w:val="0"/>
          <w:marRight w:val="0"/>
          <w:marTop w:val="0"/>
          <w:marBottom w:val="0"/>
          <w:divBdr>
            <w:top w:val="none" w:sz="0" w:space="0" w:color="auto"/>
            <w:left w:val="none" w:sz="0" w:space="0" w:color="auto"/>
            <w:bottom w:val="none" w:sz="0" w:space="0" w:color="auto"/>
            <w:right w:val="none" w:sz="0" w:space="0" w:color="auto"/>
          </w:divBdr>
        </w:div>
        <w:div w:id="1271743337">
          <w:marLeft w:val="0"/>
          <w:marRight w:val="0"/>
          <w:marTop w:val="0"/>
          <w:marBottom w:val="0"/>
          <w:divBdr>
            <w:top w:val="none" w:sz="0" w:space="0" w:color="auto"/>
            <w:left w:val="none" w:sz="0" w:space="0" w:color="auto"/>
            <w:bottom w:val="none" w:sz="0" w:space="0" w:color="auto"/>
            <w:right w:val="none" w:sz="0" w:space="0" w:color="auto"/>
          </w:divBdr>
          <w:divsChild>
            <w:div w:id="68114403">
              <w:marLeft w:val="0"/>
              <w:marRight w:val="0"/>
              <w:marTop w:val="0"/>
              <w:marBottom w:val="0"/>
              <w:divBdr>
                <w:top w:val="none" w:sz="0" w:space="0" w:color="auto"/>
                <w:left w:val="none" w:sz="0" w:space="0" w:color="auto"/>
                <w:bottom w:val="none" w:sz="0" w:space="0" w:color="auto"/>
                <w:right w:val="none" w:sz="0" w:space="0" w:color="auto"/>
              </w:divBdr>
            </w:div>
            <w:div w:id="931553692">
              <w:marLeft w:val="0"/>
              <w:marRight w:val="0"/>
              <w:marTop w:val="0"/>
              <w:marBottom w:val="0"/>
              <w:divBdr>
                <w:top w:val="none" w:sz="0" w:space="0" w:color="auto"/>
                <w:left w:val="none" w:sz="0" w:space="0" w:color="auto"/>
                <w:bottom w:val="none" w:sz="0" w:space="0" w:color="auto"/>
                <w:right w:val="none" w:sz="0" w:space="0" w:color="auto"/>
              </w:divBdr>
            </w:div>
            <w:div w:id="1036079579">
              <w:marLeft w:val="0"/>
              <w:marRight w:val="0"/>
              <w:marTop w:val="0"/>
              <w:marBottom w:val="0"/>
              <w:divBdr>
                <w:top w:val="none" w:sz="0" w:space="0" w:color="auto"/>
                <w:left w:val="none" w:sz="0" w:space="0" w:color="auto"/>
                <w:bottom w:val="none" w:sz="0" w:space="0" w:color="auto"/>
                <w:right w:val="none" w:sz="0" w:space="0" w:color="auto"/>
              </w:divBdr>
            </w:div>
            <w:div w:id="1303388746">
              <w:marLeft w:val="0"/>
              <w:marRight w:val="0"/>
              <w:marTop w:val="0"/>
              <w:marBottom w:val="0"/>
              <w:divBdr>
                <w:top w:val="none" w:sz="0" w:space="0" w:color="auto"/>
                <w:left w:val="none" w:sz="0" w:space="0" w:color="auto"/>
                <w:bottom w:val="none" w:sz="0" w:space="0" w:color="auto"/>
                <w:right w:val="none" w:sz="0" w:space="0" w:color="auto"/>
              </w:divBdr>
            </w:div>
          </w:divsChild>
        </w:div>
        <w:div w:id="1340038238">
          <w:marLeft w:val="0"/>
          <w:marRight w:val="0"/>
          <w:marTop w:val="0"/>
          <w:marBottom w:val="0"/>
          <w:divBdr>
            <w:top w:val="none" w:sz="0" w:space="0" w:color="auto"/>
            <w:left w:val="none" w:sz="0" w:space="0" w:color="auto"/>
            <w:bottom w:val="none" w:sz="0" w:space="0" w:color="auto"/>
            <w:right w:val="none" w:sz="0" w:space="0" w:color="auto"/>
          </w:divBdr>
        </w:div>
        <w:div w:id="1341009395">
          <w:marLeft w:val="0"/>
          <w:marRight w:val="0"/>
          <w:marTop w:val="0"/>
          <w:marBottom w:val="0"/>
          <w:divBdr>
            <w:top w:val="none" w:sz="0" w:space="0" w:color="auto"/>
            <w:left w:val="none" w:sz="0" w:space="0" w:color="auto"/>
            <w:bottom w:val="none" w:sz="0" w:space="0" w:color="auto"/>
            <w:right w:val="none" w:sz="0" w:space="0" w:color="auto"/>
          </w:divBdr>
          <w:divsChild>
            <w:div w:id="209807803">
              <w:marLeft w:val="0"/>
              <w:marRight w:val="0"/>
              <w:marTop w:val="0"/>
              <w:marBottom w:val="0"/>
              <w:divBdr>
                <w:top w:val="none" w:sz="0" w:space="0" w:color="auto"/>
                <w:left w:val="none" w:sz="0" w:space="0" w:color="auto"/>
                <w:bottom w:val="none" w:sz="0" w:space="0" w:color="auto"/>
                <w:right w:val="none" w:sz="0" w:space="0" w:color="auto"/>
              </w:divBdr>
            </w:div>
          </w:divsChild>
        </w:div>
        <w:div w:id="1728726060">
          <w:marLeft w:val="0"/>
          <w:marRight w:val="0"/>
          <w:marTop w:val="0"/>
          <w:marBottom w:val="0"/>
          <w:divBdr>
            <w:top w:val="none" w:sz="0" w:space="0" w:color="auto"/>
            <w:left w:val="none" w:sz="0" w:space="0" w:color="auto"/>
            <w:bottom w:val="none" w:sz="0" w:space="0" w:color="auto"/>
            <w:right w:val="none" w:sz="0" w:space="0" w:color="auto"/>
          </w:divBdr>
          <w:divsChild>
            <w:div w:id="784544575">
              <w:marLeft w:val="0"/>
              <w:marRight w:val="0"/>
              <w:marTop w:val="0"/>
              <w:marBottom w:val="0"/>
              <w:divBdr>
                <w:top w:val="none" w:sz="0" w:space="0" w:color="auto"/>
                <w:left w:val="none" w:sz="0" w:space="0" w:color="auto"/>
                <w:bottom w:val="none" w:sz="0" w:space="0" w:color="auto"/>
                <w:right w:val="none" w:sz="0" w:space="0" w:color="auto"/>
              </w:divBdr>
            </w:div>
            <w:div w:id="1620839614">
              <w:marLeft w:val="0"/>
              <w:marRight w:val="0"/>
              <w:marTop w:val="0"/>
              <w:marBottom w:val="0"/>
              <w:divBdr>
                <w:top w:val="none" w:sz="0" w:space="0" w:color="auto"/>
                <w:left w:val="none" w:sz="0" w:space="0" w:color="auto"/>
                <w:bottom w:val="none" w:sz="0" w:space="0" w:color="auto"/>
                <w:right w:val="none" w:sz="0" w:space="0" w:color="auto"/>
              </w:divBdr>
            </w:div>
            <w:div w:id="2061052545">
              <w:marLeft w:val="0"/>
              <w:marRight w:val="0"/>
              <w:marTop w:val="0"/>
              <w:marBottom w:val="0"/>
              <w:divBdr>
                <w:top w:val="none" w:sz="0" w:space="0" w:color="auto"/>
                <w:left w:val="none" w:sz="0" w:space="0" w:color="auto"/>
                <w:bottom w:val="none" w:sz="0" w:space="0" w:color="auto"/>
                <w:right w:val="none" w:sz="0" w:space="0" w:color="auto"/>
              </w:divBdr>
            </w:div>
            <w:div w:id="2101022634">
              <w:marLeft w:val="0"/>
              <w:marRight w:val="0"/>
              <w:marTop w:val="0"/>
              <w:marBottom w:val="0"/>
              <w:divBdr>
                <w:top w:val="none" w:sz="0" w:space="0" w:color="auto"/>
                <w:left w:val="none" w:sz="0" w:space="0" w:color="auto"/>
                <w:bottom w:val="none" w:sz="0" w:space="0" w:color="auto"/>
                <w:right w:val="none" w:sz="0" w:space="0" w:color="auto"/>
              </w:divBdr>
            </w:div>
          </w:divsChild>
        </w:div>
        <w:div w:id="1777945652">
          <w:marLeft w:val="0"/>
          <w:marRight w:val="0"/>
          <w:marTop w:val="0"/>
          <w:marBottom w:val="0"/>
          <w:divBdr>
            <w:top w:val="none" w:sz="0" w:space="0" w:color="auto"/>
            <w:left w:val="none" w:sz="0" w:space="0" w:color="auto"/>
            <w:bottom w:val="none" w:sz="0" w:space="0" w:color="auto"/>
            <w:right w:val="none" w:sz="0" w:space="0" w:color="auto"/>
          </w:divBdr>
        </w:div>
        <w:div w:id="1999263911">
          <w:marLeft w:val="0"/>
          <w:marRight w:val="0"/>
          <w:marTop w:val="0"/>
          <w:marBottom w:val="0"/>
          <w:divBdr>
            <w:top w:val="none" w:sz="0" w:space="0" w:color="auto"/>
            <w:left w:val="none" w:sz="0" w:space="0" w:color="auto"/>
            <w:bottom w:val="none" w:sz="0" w:space="0" w:color="auto"/>
            <w:right w:val="none" w:sz="0" w:space="0" w:color="auto"/>
          </w:divBdr>
        </w:div>
        <w:div w:id="2024164465">
          <w:marLeft w:val="0"/>
          <w:marRight w:val="0"/>
          <w:marTop w:val="0"/>
          <w:marBottom w:val="0"/>
          <w:divBdr>
            <w:top w:val="none" w:sz="0" w:space="0" w:color="auto"/>
            <w:left w:val="none" w:sz="0" w:space="0" w:color="auto"/>
            <w:bottom w:val="none" w:sz="0" w:space="0" w:color="auto"/>
            <w:right w:val="none" w:sz="0" w:space="0" w:color="auto"/>
          </w:divBdr>
        </w:div>
        <w:div w:id="2122071912">
          <w:marLeft w:val="0"/>
          <w:marRight w:val="0"/>
          <w:marTop w:val="0"/>
          <w:marBottom w:val="0"/>
          <w:divBdr>
            <w:top w:val="none" w:sz="0" w:space="0" w:color="auto"/>
            <w:left w:val="none" w:sz="0" w:space="0" w:color="auto"/>
            <w:bottom w:val="none" w:sz="0" w:space="0" w:color="auto"/>
            <w:right w:val="none" w:sz="0" w:space="0" w:color="auto"/>
          </w:divBdr>
        </w:div>
        <w:div w:id="2135714897">
          <w:marLeft w:val="0"/>
          <w:marRight w:val="0"/>
          <w:marTop w:val="0"/>
          <w:marBottom w:val="0"/>
          <w:divBdr>
            <w:top w:val="none" w:sz="0" w:space="0" w:color="auto"/>
            <w:left w:val="none" w:sz="0" w:space="0" w:color="auto"/>
            <w:bottom w:val="none" w:sz="0" w:space="0" w:color="auto"/>
            <w:right w:val="none" w:sz="0" w:space="0" w:color="auto"/>
          </w:divBdr>
        </w:div>
      </w:divsChild>
    </w:div>
    <w:div w:id="1246064970">
      <w:bodyDiv w:val="1"/>
      <w:marLeft w:val="0"/>
      <w:marRight w:val="0"/>
      <w:marTop w:val="0"/>
      <w:marBottom w:val="0"/>
      <w:divBdr>
        <w:top w:val="none" w:sz="0" w:space="0" w:color="auto"/>
        <w:left w:val="none" w:sz="0" w:space="0" w:color="auto"/>
        <w:bottom w:val="none" w:sz="0" w:space="0" w:color="auto"/>
        <w:right w:val="none" w:sz="0" w:space="0" w:color="auto"/>
      </w:divBdr>
    </w:div>
    <w:div w:id="1304971863">
      <w:bodyDiv w:val="1"/>
      <w:marLeft w:val="0"/>
      <w:marRight w:val="0"/>
      <w:marTop w:val="0"/>
      <w:marBottom w:val="0"/>
      <w:divBdr>
        <w:top w:val="none" w:sz="0" w:space="0" w:color="auto"/>
        <w:left w:val="none" w:sz="0" w:space="0" w:color="auto"/>
        <w:bottom w:val="none" w:sz="0" w:space="0" w:color="auto"/>
        <w:right w:val="none" w:sz="0" w:space="0" w:color="auto"/>
      </w:divBdr>
      <w:divsChild>
        <w:div w:id="74673067">
          <w:marLeft w:val="0"/>
          <w:marRight w:val="0"/>
          <w:marTop w:val="0"/>
          <w:marBottom w:val="0"/>
          <w:divBdr>
            <w:top w:val="none" w:sz="0" w:space="0" w:color="auto"/>
            <w:left w:val="none" w:sz="0" w:space="0" w:color="auto"/>
            <w:bottom w:val="none" w:sz="0" w:space="0" w:color="auto"/>
            <w:right w:val="none" w:sz="0" w:space="0" w:color="auto"/>
          </w:divBdr>
          <w:divsChild>
            <w:div w:id="66192945">
              <w:marLeft w:val="0"/>
              <w:marRight w:val="0"/>
              <w:marTop w:val="0"/>
              <w:marBottom w:val="0"/>
              <w:divBdr>
                <w:top w:val="none" w:sz="0" w:space="0" w:color="auto"/>
                <w:left w:val="none" w:sz="0" w:space="0" w:color="auto"/>
                <w:bottom w:val="none" w:sz="0" w:space="0" w:color="auto"/>
                <w:right w:val="none" w:sz="0" w:space="0" w:color="auto"/>
              </w:divBdr>
            </w:div>
            <w:div w:id="133566916">
              <w:marLeft w:val="0"/>
              <w:marRight w:val="0"/>
              <w:marTop w:val="0"/>
              <w:marBottom w:val="0"/>
              <w:divBdr>
                <w:top w:val="none" w:sz="0" w:space="0" w:color="auto"/>
                <w:left w:val="none" w:sz="0" w:space="0" w:color="auto"/>
                <w:bottom w:val="none" w:sz="0" w:space="0" w:color="auto"/>
                <w:right w:val="none" w:sz="0" w:space="0" w:color="auto"/>
              </w:divBdr>
            </w:div>
            <w:div w:id="350374471">
              <w:marLeft w:val="0"/>
              <w:marRight w:val="0"/>
              <w:marTop w:val="0"/>
              <w:marBottom w:val="0"/>
              <w:divBdr>
                <w:top w:val="none" w:sz="0" w:space="0" w:color="auto"/>
                <w:left w:val="none" w:sz="0" w:space="0" w:color="auto"/>
                <w:bottom w:val="none" w:sz="0" w:space="0" w:color="auto"/>
                <w:right w:val="none" w:sz="0" w:space="0" w:color="auto"/>
              </w:divBdr>
            </w:div>
            <w:div w:id="372341342">
              <w:marLeft w:val="0"/>
              <w:marRight w:val="0"/>
              <w:marTop w:val="0"/>
              <w:marBottom w:val="0"/>
              <w:divBdr>
                <w:top w:val="none" w:sz="0" w:space="0" w:color="auto"/>
                <w:left w:val="none" w:sz="0" w:space="0" w:color="auto"/>
                <w:bottom w:val="none" w:sz="0" w:space="0" w:color="auto"/>
                <w:right w:val="none" w:sz="0" w:space="0" w:color="auto"/>
              </w:divBdr>
            </w:div>
            <w:div w:id="389234640">
              <w:marLeft w:val="0"/>
              <w:marRight w:val="0"/>
              <w:marTop w:val="0"/>
              <w:marBottom w:val="0"/>
              <w:divBdr>
                <w:top w:val="none" w:sz="0" w:space="0" w:color="auto"/>
                <w:left w:val="none" w:sz="0" w:space="0" w:color="auto"/>
                <w:bottom w:val="none" w:sz="0" w:space="0" w:color="auto"/>
                <w:right w:val="none" w:sz="0" w:space="0" w:color="auto"/>
              </w:divBdr>
            </w:div>
            <w:div w:id="392041272">
              <w:marLeft w:val="0"/>
              <w:marRight w:val="0"/>
              <w:marTop w:val="0"/>
              <w:marBottom w:val="0"/>
              <w:divBdr>
                <w:top w:val="none" w:sz="0" w:space="0" w:color="auto"/>
                <w:left w:val="none" w:sz="0" w:space="0" w:color="auto"/>
                <w:bottom w:val="none" w:sz="0" w:space="0" w:color="auto"/>
                <w:right w:val="none" w:sz="0" w:space="0" w:color="auto"/>
              </w:divBdr>
            </w:div>
            <w:div w:id="647250489">
              <w:marLeft w:val="0"/>
              <w:marRight w:val="0"/>
              <w:marTop w:val="0"/>
              <w:marBottom w:val="0"/>
              <w:divBdr>
                <w:top w:val="none" w:sz="0" w:space="0" w:color="auto"/>
                <w:left w:val="none" w:sz="0" w:space="0" w:color="auto"/>
                <w:bottom w:val="none" w:sz="0" w:space="0" w:color="auto"/>
                <w:right w:val="none" w:sz="0" w:space="0" w:color="auto"/>
              </w:divBdr>
            </w:div>
            <w:div w:id="695935080">
              <w:marLeft w:val="0"/>
              <w:marRight w:val="0"/>
              <w:marTop w:val="0"/>
              <w:marBottom w:val="0"/>
              <w:divBdr>
                <w:top w:val="none" w:sz="0" w:space="0" w:color="auto"/>
                <w:left w:val="none" w:sz="0" w:space="0" w:color="auto"/>
                <w:bottom w:val="none" w:sz="0" w:space="0" w:color="auto"/>
                <w:right w:val="none" w:sz="0" w:space="0" w:color="auto"/>
              </w:divBdr>
            </w:div>
            <w:div w:id="725879660">
              <w:marLeft w:val="0"/>
              <w:marRight w:val="0"/>
              <w:marTop w:val="0"/>
              <w:marBottom w:val="0"/>
              <w:divBdr>
                <w:top w:val="none" w:sz="0" w:space="0" w:color="auto"/>
                <w:left w:val="none" w:sz="0" w:space="0" w:color="auto"/>
                <w:bottom w:val="none" w:sz="0" w:space="0" w:color="auto"/>
                <w:right w:val="none" w:sz="0" w:space="0" w:color="auto"/>
              </w:divBdr>
            </w:div>
            <w:div w:id="790711707">
              <w:marLeft w:val="0"/>
              <w:marRight w:val="0"/>
              <w:marTop w:val="0"/>
              <w:marBottom w:val="0"/>
              <w:divBdr>
                <w:top w:val="none" w:sz="0" w:space="0" w:color="auto"/>
                <w:left w:val="none" w:sz="0" w:space="0" w:color="auto"/>
                <w:bottom w:val="none" w:sz="0" w:space="0" w:color="auto"/>
                <w:right w:val="none" w:sz="0" w:space="0" w:color="auto"/>
              </w:divBdr>
            </w:div>
            <w:div w:id="808743645">
              <w:marLeft w:val="0"/>
              <w:marRight w:val="0"/>
              <w:marTop w:val="0"/>
              <w:marBottom w:val="0"/>
              <w:divBdr>
                <w:top w:val="none" w:sz="0" w:space="0" w:color="auto"/>
                <w:left w:val="none" w:sz="0" w:space="0" w:color="auto"/>
                <w:bottom w:val="none" w:sz="0" w:space="0" w:color="auto"/>
                <w:right w:val="none" w:sz="0" w:space="0" w:color="auto"/>
              </w:divBdr>
            </w:div>
            <w:div w:id="860557494">
              <w:marLeft w:val="0"/>
              <w:marRight w:val="0"/>
              <w:marTop w:val="0"/>
              <w:marBottom w:val="0"/>
              <w:divBdr>
                <w:top w:val="none" w:sz="0" w:space="0" w:color="auto"/>
                <w:left w:val="none" w:sz="0" w:space="0" w:color="auto"/>
                <w:bottom w:val="none" w:sz="0" w:space="0" w:color="auto"/>
                <w:right w:val="none" w:sz="0" w:space="0" w:color="auto"/>
              </w:divBdr>
            </w:div>
            <w:div w:id="928196999">
              <w:marLeft w:val="0"/>
              <w:marRight w:val="0"/>
              <w:marTop w:val="0"/>
              <w:marBottom w:val="0"/>
              <w:divBdr>
                <w:top w:val="none" w:sz="0" w:space="0" w:color="auto"/>
                <w:left w:val="none" w:sz="0" w:space="0" w:color="auto"/>
                <w:bottom w:val="none" w:sz="0" w:space="0" w:color="auto"/>
                <w:right w:val="none" w:sz="0" w:space="0" w:color="auto"/>
              </w:divBdr>
            </w:div>
            <w:div w:id="1231884314">
              <w:marLeft w:val="0"/>
              <w:marRight w:val="0"/>
              <w:marTop w:val="0"/>
              <w:marBottom w:val="0"/>
              <w:divBdr>
                <w:top w:val="none" w:sz="0" w:space="0" w:color="auto"/>
                <w:left w:val="none" w:sz="0" w:space="0" w:color="auto"/>
                <w:bottom w:val="none" w:sz="0" w:space="0" w:color="auto"/>
                <w:right w:val="none" w:sz="0" w:space="0" w:color="auto"/>
              </w:divBdr>
            </w:div>
            <w:div w:id="1256087734">
              <w:marLeft w:val="0"/>
              <w:marRight w:val="0"/>
              <w:marTop w:val="0"/>
              <w:marBottom w:val="0"/>
              <w:divBdr>
                <w:top w:val="none" w:sz="0" w:space="0" w:color="auto"/>
                <w:left w:val="none" w:sz="0" w:space="0" w:color="auto"/>
                <w:bottom w:val="none" w:sz="0" w:space="0" w:color="auto"/>
                <w:right w:val="none" w:sz="0" w:space="0" w:color="auto"/>
              </w:divBdr>
            </w:div>
            <w:div w:id="1372848470">
              <w:marLeft w:val="0"/>
              <w:marRight w:val="0"/>
              <w:marTop w:val="0"/>
              <w:marBottom w:val="0"/>
              <w:divBdr>
                <w:top w:val="none" w:sz="0" w:space="0" w:color="auto"/>
                <w:left w:val="none" w:sz="0" w:space="0" w:color="auto"/>
                <w:bottom w:val="none" w:sz="0" w:space="0" w:color="auto"/>
                <w:right w:val="none" w:sz="0" w:space="0" w:color="auto"/>
              </w:divBdr>
            </w:div>
            <w:div w:id="1496844716">
              <w:marLeft w:val="0"/>
              <w:marRight w:val="0"/>
              <w:marTop w:val="0"/>
              <w:marBottom w:val="0"/>
              <w:divBdr>
                <w:top w:val="none" w:sz="0" w:space="0" w:color="auto"/>
                <w:left w:val="none" w:sz="0" w:space="0" w:color="auto"/>
                <w:bottom w:val="none" w:sz="0" w:space="0" w:color="auto"/>
                <w:right w:val="none" w:sz="0" w:space="0" w:color="auto"/>
              </w:divBdr>
            </w:div>
            <w:div w:id="1513454551">
              <w:marLeft w:val="0"/>
              <w:marRight w:val="0"/>
              <w:marTop w:val="0"/>
              <w:marBottom w:val="0"/>
              <w:divBdr>
                <w:top w:val="none" w:sz="0" w:space="0" w:color="auto"/>
                <w:left w:val="none" w:sz="0" w:space="0" w:color="auto"/>
                <w:bottom w:val="none" w:sz="0" w:space="0" w:color="auto"/>
                <w:right w:val="none" w:sz="0" w:space="0" w:color="auto"/>
              </w:divBdr>
            </w:div>
            <w:div w:id="1612476124">
              <w:marLeft w:val="0"/>
              <w:marRight w:val="0"/>
              <w:marTop w:val="0"/>
              <w:marBottom w:val="0"/>
              <w:divBdr>
                <w:top w:val="none" w:sz="0" w:space="0" w:color="auto"/>
                <w:left w:val="none" w:sz="0" w:space="0" w:color="auto"/>
                <w:bottom w:val="none" w:sz="0" w:space="0" w:color="auto"/>
                <w:right w:val="none" w:sz="0" w:space="0" w:color="auto"/>
              </w:divBdr>
            </w:div>
            <w:div w:id="1635527149">
              <w:marLeft w:val="0"/>
              <w:marRight w:val="0"/>
              <w:marTop w:val="0"/>
              <w:marBottom w:val="0"/>
              <w:divBdr>
                <w:top w:val="none" w:sz="0" w:space="0" w:color="auto"/>
                <w:left w:val="none" w:sz="0" w:space="0" w:color="auto"/>
                <w:bottom w:val="none" w:sz="0" w:space="0" w:color="auto"/>
                <w:right w:val="none" w:sz="0" w:space="0" w:color="auto"/>
              </w:divBdr>
            </w:div>
          </w:divsChild>
        </w:div>
        <w:div w:id="95757719">
          <w:marLeft w:val="0"/>
          <w:marRight w:val="0"/>
          <w:marTop w:val="0"/>
          <w:marBottom w:val="0"/>
          <w:divBdr>
            <w:top w:val="none" w:sz="0" w:space="0" w:color="auto"/>
            <w:left w:val="none" w:sz="0" w:space="0" w:color="auto"/>
            <w:bottom w:val="none" w:sz="0" w:space="0" w:color="auto"/>
            <w:right w:val="none" w:sz="0" w:space="0" w:color="auto"/>
          </w:divBdr>
        </w:div>
        <w:div w:id="111050054">
          <w:marLeft w:val="0"/>
          <w:marRight w:val="0"/>
          <w:marTop w:val="0"/>
          <w:marBottom w:val="0"/>
          <w:divBdr>
            <w:top w:val="none" w:sz="0" w:space="0" w:color="auto"/>
            <w:left w:val="none" w:sz="0" w:space="0" w:color="auto"/>
            <w:bottom w:val="none" w:sz="0" w:space="0" w:color="auto"/>
            <w:right w:val="none" w:sz="0" w:space="0" w:color="auto"/>
          </w:divBdr>
        </w:div>
        <w:div w:id="218781862">
          <w:marLeft w:val="0"/>
          <w:marRight w:val="0"/>
          <w:marTop w:val="0"/>
          <w:marBottom w:val="0"/>
          <w:divBdr>
            <w:top w:val="none" w:sz="0" w:space="0" w:color="auto"/>
            <w:left w:val="none" w:sz="0" w:space="0" w:color="auto"/>
            <w:bottom w:val="none" w:sz="0" w:space="0" w:color="auto"/>
            <w:right w:val="none" w:sz="0" w:space="0" w:color="auto"/>
          </w:divBdr>
        </w:div>
        <w:div w:id="227032708">
          <w:marLeft w:val="0"/>
          <w:marRight w:val="0"/>
          <w:marTop w:val="0"/>
          <w:marBottom w:val="0"/>
          <w:divBdr>
            <w:top w:val="none" w:sz="0" w:space="0" w:color="auto"/>
            <w:left w:val="none" w:sz="0" w:space="0" w:color="auto"/>
            <w:bottom w:val="none" w:sz="0" w:space="0" w:color="auto"/>
            <w:right w:val="none" w:sz="0" w:space="0" w:color="auto"/>
          </w:divBdr>
        </w:div>
        <w:div w:id="243733680">
          <w:marLeft w:val="0"/>
          <w:marRight w:val="0"/>
          <w:marTop w:val="0"/>
          <w:marBottom w:val="0"/>
          <w:divBdr>
            <w:top w:val="none" w:sz="0" w:space="0" w:color="auto"/>
            <w:left w:val="none" w:sz="0" w:space="0" w:color="auto"/>
            <w:bottom w:val="none" w:sz="0" w:space="0" w:color="auto"/>
            <w:right w:val="none" w:sz="0" w:space="0" w:color="auto"/>
          </w:divBdr>
        </w:div>
        <w:div w:id="247081281">
          <w:marLeft w:val="0"/>
          <w:marRight w:val="0"/>
          <w:marTop w:val="0"/>
          <w:marBottom w:val="0"/>
          <w:divBdr>
            <w:top w:val="none" w:sz="0" w:space="0" w:color="auto"/>
            <w:left w:val="none" w:sz="0" w:space="0" w:color="auto"/>
            <w:bottom w:val="none" w:sz="0" w:space="0" w:color="auto"/>
            <w:right w:val="none" w:sz="0" w:space="0" w:color="auto"/>
          </w:divBdr>
        </w:div>
        <w:div w:id="416709541">
          <w:marLeft w:val="0"/>
          <w:marRight w:val="0"/>
          <w:marTop w:val="0"/>
          <w:marBottom w:val="0"/>
          <w:divBdr>
            <w:top w:val="none" w:sz="0" w:space="0" w:color="auto"/>
            <w:left w:val="none" w:sz="0" w:space="0" w:color="auto"/>
            <w:bottom w:val="none" w:sz="0" w:space="0" w:color="auto"/>
            <w:right w:val="none" w:sz="0" w:space="0" w:color="auto"/>
          </w:divBdr>
        </w:div>
        <w:div w:id="582761729">
          <w:marLeft w:val="0"/>
          <w:marRight w:val="0"/>
          <w:marTop w:val="0"/>
          <w:marBottom w:val="0"/>
          <w:divBdr>
            <w:top w:val="none" w:sz="0" w:space="0" w:color="auto"/>
            <w:left w:val="none" w:sz="0" w:space="0" w:color="auto"/>
            <w:bottom w:val="none" w:sz="0" w:space="0" w:color="auto"/>
            <w:right w:val="none" w:sz="0" w:space="0" w:color="auto"/>
          </w:divBdr>
          <w:divsChild>
            <w:div w:id="291979785">
              <w:marLeft w:val="0"/>
              <w:marRight w:val="0"/>
              <w:marTop w:val="0"/>
              <w:marBottom w:val="0"/>
              <w:divBdr>
                <w:top w:val="none" w:sz="0" w:space="0" w:color="auto"/>
                <w:left w:val="none" w:sz="0" w:space="0" w:color="auto"/>
                <w:bottom w:val="none" w:sz="0" w:space="0" w:color="auto"/>
                <w:right w:val="none" w:sz="0" w:space="0" w:color="auto"/>
              </w:divBdr>
            </w:div>
            <w:div w:id="378481702">
              <w:marLeft w:val="0"/>
              <w:marRight w:val="0"/>
              <w:marTop w:val="0"/>
              <w:marBottom w:val="0"/>
              <w:divBdr>
                <w:top w:val="none" w:sz="0" w:space="0" w:color="auto"/>
                <w:left w:val="none" w:sz="0" w:space="0" w:color="auto"/>
                <w:bottom w:val="none" w:sz="0" w:space="0" w:color="auto"/>
                <w:right w:val="none" w:sz="0" w:space="0" w:color="auto"/>
              </w:divBdr>
            </w:div>
            <w:div w:id="414476646">
              <w:marLeft w:val="0"/>
              <w:marRight w:val="0"/>
              <w:marTop w:val="0"/>
              <w:marBottom w:val="0"/>
              <w:divBdr>
                <w:top w:val="none" w:sz="0" w:space="0" w:color="auto"/>
                <w:left w:val="none" w:sz="0" w:space="0" w:color="auto"/>
                <w:bottom w:val="none" w:sz="0" w:space="0" w:color="auto"/>
                <w:right w:val="none" w:sz="0" w:space="0" w:color="auto"/>
              </w:divBdr>
            </w:div>
            <w:div w:id="418409994">
              <w:marLeft w:val="0"/>
              <w:marRight w:val="0"/>
              <w:marTop w:val="0"/>
              <w:marBottom w:val="0"/>
              <w:divBdr>
                <w:top w:val="none" w:sz="0" w:space="0" w:color="auto"/>
                <w:left w:val="none" w:sz="0" w:space="0" w:color="auto"/>
                <w:bottom w:val="none" w:sz="0" w:space="0" w:color="auto"/>
                <w:right w:val="none" w:sz="0" w:space="0" w:color="auto"/>
              </w:divBdr>
            </w:div>
            <w:div w:id="493255659">
              <w:marLeft w:val="0"/>
              <w:marRight w:val="0"/>
              <w:marTop w:val="0"/>
              <w:marBottom w:val="0"/>
              <w:divBdr>
                <w:top w:val="none" w:sz="0" w:space="0" w:color="auto"/>
                <w:left w:val="none" w:sz="0" w:space="0" w:color="auto"/>
                <w:bottom w:val="none" w:sz="0" w:space="0" w:color="auto"/>
                <w:right w:val="none" w:sz="0" w:space="0" w:color="auto"/>
              </w:divBdr>
            </w:div>
            <w:div w:id="581067663">
              <w:marLeft w:val="0"/>
              <w:marRight w:val="0"/>
              <w:marTop w:val="0"/>
              <w:marBottom w:val="0"/>
              <w:divBdr>
                <w:top w:val="none" w:sz="0" w:space="0" w:color="auto"/>
                <w:left w:val="none" w:sz="0" w:space="0" w:color="auto"/>
                <w:bottom w:val="none" w:sz="0" w:space="0" w:color="auto"/>
                <w:right w:val="none" w:sz="0" w:space="0" w:color="auto"/>
              </w:divBdr>
            </w:div>
            <w:div w:id="649872883">
              <w:marLeft w:val="0"/>
              <w:marRight w:val="0"/>
              <w:marTop w:val="0"/>
              <w:marBottom w:val="0"/>
              <w:divBdr>
                <w:top w:val="none" w:sz="0" w:space="0" w:color="auto"/>
                <w:left w:val="none" w:sz="0" w:space="0" w:color="auto"/>
                <w:bottom w:val="none" w:sz="0" w:space="0" w:color="auto"/>
                <w:right w:val="none" w:sz="0" w:space="0" w:color="auto"/>
              </w:divBdr>
            </w:div>
            <w:div w:id="874541883">
              <w:marLeft w:val="0"/>
              <w:marRight w:val="0"/>
              <w:marTop w:val="0"/>
              <w:marBottom w:val="0"/>
              <w:divBdr>
                <w:top w:val="none" w:sz="0" w:space="0" w:color="auto"/>
                <w:left w:val="none" w:sz="0" w:space="0" w:color="auto"/>
                <w:bottom w:val="none" w:sz="0" w:space="0" w:color="auto"/>
                <w:right w:val="none" w:sz="0" w:space="0" w:color="auto"/>
              </w:divBdr>
            </w:div>
            <w:div w:id="926958075">
              <w:marLeft w:val="0"/>
              <w:marRight w:val="0"/>
              <w:marTop w:val="0"/>
              <w:marBottom w:val="0"/>
              <w:divBdr>
                <w:top w:val="none" w:sz="0" w:space="0" w:color="auto"/>
                <w:left w:val="none" w:sz="0" w:space="0" w:color="auto"/>
                <w:bottom w:val="none" w:sz="0" w:space="0" w:color="auto"/>
                <w:right w:val="none" w:sz="0" w:space="0" w:color="auto"/>
              </w:divBdr>
            </w:div>
            <w:div w:id="964654780">
              <w:marLeft w:val="0"/>
              <w:marRight w:val="0"/>
              <w:marTop w:val="0"/>
              <w:marBottom w:val="0"/>
              <w:divBdr>
                <w:top w:val="none" w:sz="0" w:space="0" w:color="auto"/>
                <w:left w:val="none" w:sz="0" w:space="0" w:color="auto"/>
                <w:bottom w:val="none" w:sz="0" w:space="0" w:color="auto"/>
                <w:right w:val="none" w:sz="0" w:space="0" w:color="auto"/>
              </w:divBdr>
            </w:div>
            <w:div w:id="1077827292">
              <w:marLeft w:val="0"/>
              <w:marRight w:val="0"/>
              <w:marTop w:val="0"/>
              <w:marBottom w:val="0"/>
              <w:divBdr>
                <w:top w:val="none" w:sz="0" w:space="0" w:color="auto"/>
                <w:left w:val="none" w:sz="0" w:space="0" w:color="auto"/>
                <w:bottom w:val="none" w:sz="0" w:space="0" w:color="auto"/>
                <w:right w:val="none" w:sz="0" w:space="0" w:color="auto"/>
              </w:divBdr>
            </w:div>
            <w:div w:id="1232887813">
              <w:marLeft w:val="0"/>
              <w:marRight w:val="0"/>
              <w:marTop w:val="0"/>
              <w:marBottom w:val="0"/>
              <w:divBdr>
                <w:top w:val="none" w:sz="0" w:space="0" w:color="auto"/>
                <w:left w:val="none" w:sz="0" w:space="0" w:color="auto"/>
                <w:bottom w:val="none" w:sz="0" w:space="0" w:color="auto"/>
                <w:right w:val="none" w:sz="0" w:space="0" w:color="auto"/>
              </w:divBdr>
            </w:div>
            <w:div w:id="1275214781">
              <w:marLeft w:val="0"/>
              <w:marRight w:val="0"/>
              <w:marTop w:val="0"/>
              <w:marBottom w:val="0"/>
              <w:divBdr>
                <w:top w:val="none" w:sz="0" w:space="0" w:color="auto"/>
                <w:left w:val="none" w:sz="0" w:space="0" w:color="auto"/>
                <w:bottom w:val="none" w:sz="0" w:space="0" w:color="auto"/>
                <w:right w:val="none" w:sz="0" w:space="0" w:color="auto"/>
              </w:divBdr>
            </w:div>
            <w:div w:id="1300722180">
              <w:marLeft w:val="0"/>
              <w:marRight w:val="0"/>
              <w:marTop w:val="0"/>
              <w:marBottom w:val="0"/>
              <w:divBdr>
                <w:top w:val="none" w:sz="0" w:space="0" w:color="auto"/>
                <w:left w:val="none" w:sz="0" w:space="0" w:color="auto"/>
                <w:bottom w:val="none" w:sz="0" w:space="0" w:color="auto"/>
                <w:right w:val="none" w:sz="0" w:space="0" w:color="auto"/>
              </w:divBdr>
            </w:div>
            <w:div w:id="1425687699">
              <w:marLeft w:val="0"/>
              <w:marRight w:val="0"/>
              <w:marTop w:val="0"/>
              <w:marBottom w:val="0"/>
              <w:divBdr>
                <w:top w:val="none" w:sz="0" w:space="0" w:color="auto"/>
                <w:left w:val="none" w:sz="0" w:space="0" w:color="auto"/>
                <w:bottom w:val="none" w:sz="0" w:space="0" w:color="auto"/>
                <w:right w:val="none" w:sz="0" w:space="0" w:color="auto"/>
              </w:divBdr>
            </w:div>
            <w:div w:id="1528644255">
              <w:marLeft w:val="0"/>
              <w:marRight w:val="0"/>
              <w:marTop w:val="0"/>
              <w:marBottom w:val="0"/>
              <w:divBdr>
                <w:top w:val="none" w:sz="0" w:space="0" w:color="auto"/>
                <w:left w:val="none" w:sz="0" w:space="0" w:color="auto"/>
                <w:bottom w:val="none" w:sz="0" w:space="0" w:color="auto"/>
                <w:right w:val="none" w:sz="0" w:space="0" w:color="auto"/>
              </w:divBdr>
            </w:div>
            <w:div w:id="1763525399">
              <w:marLeft w:val="0"/>
              <w:marRight w:val="0"/>
              <w:marTop w:val="0"/>
              <w:marBottom w:val="0"/>
              <w:divBdr>
                <w:top w:val="none" w:sz="0" w:space="0" w:color="auto"/>
                <w:left w:val="none" w:sz="0" w:space="0" w:color="auto"/>
                <w:bottom w:val="none" w:sz="0" w:space="0" w:color="auto"/>
                <w:right w:val="none" w:sz="0" w:space="0" w:color="auto"/>
              </w:divBdr>
            </w:div>
            <w:div w:id="1766917549">
              <w:marLeft w:val="0"/>
              <w:marRight w:val="0"/>
              <w:marTop w:val="0"/>
              <w:marBottom w:val="0"/>
              <w:divBdr>
                <w:top w:val="none" w:sz="0" w:space="0" w:color="auto"/>
                <w:left w:val="none" w:sz="0" w:space="0" w:color="auto"/>
                <w:bottom w:val="none" w:sz="0" w:space="0" w:color="auto"/>
                <w:right w:val="none" w:sz="0" w:space="0" w:color="auto"/>
              </w:divBdr>
            </w:div>
            <w:div w:id="1976837910">
              <w:marLeft w:val="0"/>
              <w:marRight w:val="0"/>
              <w:marTop w:val="0"/>
              <w:marBottom w:val="0"/>
              <w:divBdr>
                <w:top w:val="none" w:sz="0" w:space="0" w:color="auto"/>
                <w:left w:val="none" w:sz="0" w:space="0" w:color="auto"/>
                <w:bottom w:val="none" w:sz="0" w:space="0" w:color="auto"/>
                <w:right w:val="none" w:sz="0" w:space="0" w:color="auto"/>
              </w:divBdr>
            </w:div>
            <w:div w:id="2064793809">
              <w:marLeft w:val="0"/>
              <w:marRight w:val="0"/>
              <w:marTop w:val="0"/>
              <w:marBottom w:val="0"/>
              <w:divBdr>
                <w:top w:val="none" w:sz="0" w:space="0" w:color="auto"/>
                <w:left w:val="none" w:sz="0" w:space="0" w:color="auto"/>
                <w:bottom w:val="none" w:sz="0" w:space="0" w:color="auto"/>
                <w:right w:val="none" w:sz="0" w:space="0" w:color="auto"/>
              </w:divBdr>
            </w:div>
          </w:divsChild>
        </w:div>
        <w:div w:id="711424549">
          <w:marLeft w:val="0"/>
          <w:marRight w:val="0"/>
          <w:marTop w:val="0"/>
          <w:marBottom w:val="0"/>
          <w:divBdr>
            <w:top w:val="none" w:sz="0" w:space="0" w:color="auto"/>
            <w:left w:val="none" w:sz="0" w:space="0" w:color="auto"/>
            <w:bottom w:val="none" w:sz="0" w:space="0" w:color="auto"/>
            <w:right w:val="none" w:sz="0" w:space="0" w:color="auto"/>
          </w:divBdr>
        </w:div>
        <w:div w:id="727798151">
          <w:marLeft w:val="0"/>
          <w:marRight w:val="0"/>
          <w:marTop w:val="0"/>
          <w:marBottom w:val="0"/>
          <w:divBdr>
            <w:top w:val="none" w:sz="0" w:space="0" w:color="auto"/>
            <w:left w:val="none" w:sz="0" w:space="0" w:color="auto"/>
            <w:bottom w:val="none" w:sz="0" w:space="0" w:color="auto"/>
            <w:right w:val="none" w:sz="0" w:space="0" w:color="auto"/>
          </w:divBdr>
          <w:divsChild>
            <w:div w:id="41709832">
              <w:marLeft w:val="0"/>
              <w:marRight w:val="0"/>
              <w:marTop w:val="0"/>
              <w:marBottom w:val="0"/>
              <w:divBdr>
                <w:top w:val="none" w:sz="0" w:space="0" w:color="auto"/>
                <w:left w:val="none" w:sz="0" w:space="0" w:color="auto"/>
                <w:bottom w:val="none" w:sz="0" w:space="0" w:color="auto"/>
                <w:right w:val="none" w:sz="0" w:space="0" w:color="auto"/>
              </w:divBdr>
            </w:div>
            <w:div w:id="133449419">
              <w:marLeft w:val="0"/>
              <w:marRight w:val="0"/>
              <w:marTop w:val="0"/>
              <w:marBottom w:val="0"/>
              <w:divBdr>
                <w:top w:val="none" w:sz="0" w:space="0" w:color="auto"/>
                <w:left w:val="none" w:sz="0" w:space="0" w:color="auto"/>
                <w:bottom w:val="none" w:sz="0" w:space="0" w:color="auto"/>
                <w:right w:val="none" w:sz="0" w:space="0" w:color="auto"/>
              </w:divBdr>
            </w:div>
            <w:div w:id="196551795">
              <w:marLeft w:val="0"/>
              <w:marRight w:val="0"/>
              <w:marTop w:val="0"/>
              <w:marBottom w:val="0"/>
              <w:divBdr>
                <w:top w:val="none" w:sz="0" w:space="0" w:color="auto"/>
                <w:left w:val="none" w:sz="0" w:space="0" w:color="auto"/>
                <w:bottom w:val="none" w:sz="0" w:space="0" w:color="auto"/>
                <w:right w:val="none" w:sz="0" w:space="0" w:color="auto"/>
              </w:divBdr>
            </w:div>
            <w:div w:id="319500579">
              <w:marLeft w:val="0"/>
              <w:marRight w:val="0"/>
              <w:marTop w:val="0"/>
              <w:marBottom w:val="0"/>
              <w:divBdr>
                <w:top w:val="none" w:sz="0" w:space="0" w:color="auto"/>
                <w:left w:val="none" w:sz="0" w:space="0" w:color="auto"/>
                <w:bottom w:val="none" w:sz="0" w:space="0" w:color="auto"/>
                <w:right w:val="none" w:sz="0" w:space="0" w:color="auto"/>
              </w:divBdr>
            </w:div>
            <w:div w:id="518588046">
              <w:marLeft w:val="0"/>
              <w:marRight w:val="0"/>
              <w:marTop w:val="0"/>
              <w:marBottom w:val="0"/>
              <w:divBdr>
                <w:top w:val="none" w:sz="0" w:space="0" w:color="auto"/>
                <w:left w:val="none" w:sz="0" w:space="0" w:color="auto"/>
                <w:bottom w:val="none" w:sz="0" w:space="0" w:color="auto"/>
                <w:right w:val="none" w:sz="0" w:space="0" w:color="auto"/>
              </w:divBdr>
            </w:div>
            <w:div w:id="582177554">
              <w:marLeft w:val="0"/>
              <w:marRight w:val="0"/>
              <w:marTop w:val="0"/>
              <w:marBottom w:val="0"/>
              <w:divBdr>
                <w:top w:val="none" w:sz="0" w:space="0" w:color="auto"/>
                <w:left w:val="none" w:sz="0" w:space="0" w:color="auto"/>
                <w:bottom w:val="none" w:sz="0" w:space="0" w:color="auto"/>
                <w:right w:val="none" w:sz="0" w:space="0" w:color="auto"/>
              </w:divBdr>
            </w:div>
            <w:div w:id="753018525">
              <w:marLeft w:val="0"/>
              <w:marRight w:val="0"/>
              <w:marTop w:val="0"/>
              <w:marBottom w:val="0"/>
              <w:divBdr>
                <w:top w:val="none" w:sz="0" w:space="0" w:color="auto"/>
                <w:left w:val="none" w:sz="0" w:space="0" w:color="auto"/>
                <w:bottom w:val="none" w:sz="0" w:space="0" w:color="auto"/>
                <w:right w:val="none" w:sz="0" w:space="0" w:color="auto"/>
              </w:divBdr>
            </w:div>
            <w:div w:id="826291239">
              <w:marLeft w:val="0"/>
              <w:marRight w:val="0"/>
              <w:marTop w:val="0"/>
              <w:marBottom w:val="0"/>
              <w:divBdr>
                <w:top w:val="none" w:sz="0" w:space="0" w:color="auto"/>
                <w:left w:val="none" w:sz="0" w:space="0" w:color="auto"/>
                <w:bottom w:val="none" w:sz="0" w:space="0" w:color="auto"/>
                <w:right w:val="none" w:sz="0" w:space="0" w:color="auto"/>
              </w:divBdr>
            </w:div>
            <w:div w:id="879518775">
              <w:marLeft w:val="0"/>
              <w:marRight w:val="0"/>
              <w:marTop w:val="0"/>
              <w:marBottom w:val="0"/>
              <w:divBdr>
                <w:top w:val="none" w:sz="0" w:space="0" w:color="auto"/>
                <w:left w:val="none" w:sz="0" w:space="0" w:color="auto"/>
                <w:bottom w:val="none" w:sz="0" w:space="0" w:color="auto"/>
                <w:right w:val="none" w:sz="0" w:space="0" w:color="auto"/>
              </w:divBdr>
            </w:div>
            <w:div w:id="1047069706">
              <w:marLeft w:val="0"/>
              <w:marRight w:val="0"/>
              <w:marTop w:val="0"/>
              <w:marBottom w:val="0"/>
              <w:divBdr>
                <w:top w:val="none" w:sz="0" w:space="0" w:color="auto"/>
                <w:left w:val="none" w:sz="0" w:space="0" w:color="auto"/>
                <w:bottom w:val="none" w:sz="0" w:space="0" w:color="auto"/>
                <w:right w:val="none" w:sz="0" w:space="0" w:color="auto"/>
              </w:divBdr>
            </w:div>
            <w:div w:id="1210416251">
              <w:marLeft w:val="0"/>
              <w:marRight w:val="0"/>
              <w:marTop w:val="0"/>
              <w:marBottom w:val="0"/>
              <w:divBdr>
                <w:top w:val="none" w:sz="0" w:space="0" w:color="auto"/>
                <w:left w:val="none" w:sz="0" w:space="0" w:color="auto"/>
                <w:bottom w:val="none" w:sz="0" w:space="0" w:color="auto"/>
                <w:right w:val="none" w:sz="0" w:space="0" w:color="auto"/>
              </w:divBdr>
            </w:div>
            <w:div w:id="1349870815">
              <w:marLeft w:val="0"/>
              <w:marRight w:val="0"/>
              <w:marTop w:val="0"/>
              <w:marBottom w:val="0"/>
              <w:divBdr>
                <w:top w:val="none" w:sz="0" w:space="0" w:color="auto"/>
                <w:left w:val="none" w:sz="0" w:space="0" w:color="auto"/>
                <w:bottom w:val="none" w:sz="0" w:space="0" w:color="auto"/>
                <w:right w:val="none" w:sz="0" w:space="0" w:color="auto"/>
              </w:divBdr>
            </w:div>
            <w:div w:id="1368868386">
              <w:marLeft w:val="0"/>
              <w:marRight w:val="0"/>
              <w:marTop w:val="0"/>
              <w:marBottom w:val="0"/>
              <w:divBdr>
                <w:top w:val="none" w:sz="0" w:space="0" w:color="auto"/>
                <w:left w:val="none" w:sz="0" w:space="0" w:color="auto"/>
                <w:bottom w:val="none" w:sz="0" w:space="0" w:color="auto"/>
                <w:right w:val="none" w:sz="0" w:space="0" w:color="auto"/>
              </w:divBdr>
            </w:div>
            <w:div w:id="1573732408">
              <w:marLeft w:val="0"/>
              <w:marRight w:val="0"/>
              <w:marTop w:val="0"/>
              <w:marBottom w:val="0"/>
              <w:divBdr>
                <w:top w:val="none" w:sz="0" w:space="0" w:color="auto"/>
                <w:left w:val="none" w:sz="0" w:space="0" w:color="auto"/>
                <w:bottom w:val="none" w:sz="0" w:space="0" w:color="auto"/>
                <w:right w:val="none" w:sz="0" w:space="0" w:color="auto"/>
              </w:divBdr>
            </w:div>
            <w:div w:id="1702630914">
              <w:marLeft w:val="0"/>
              <w:marRight w:val="0"/>
              <w:marTop w:val="0"/>
              <w:marBottom w:val="0"/>
              <w:divBdr>
                <w:top w:val="none" w:sz="0" w:space="0" w:color="auto"/>
                <w:left w:val="none" w:sz="0" w:space="0" w:color="auto"/>
                <w:bottom w:val="none" w:sz="0" w:space="0" w:color="auto"/>
                <w:right w:val="none" w:sz="0" w:space="0" w:color="auto"/>
              </w:divBdr>
            </w:div>
            <w:div w:id="1776628035">
              <w:marLeft w:val="0"/>
              <w:marRight w:val="0"/>
              <w:marTop w:val="0"/>
              <w:marBottom w:val="0"/>
              <w:divBdr>
                <w:top w:val="none" w:sz="0" w:space="0" w:color="auto"/>
                <w:left w:val="none" w:sz="0" w:space="0" w:color="auto"/>
                <w:bottom w:val="none" w:sz="0" w:space="0" w:color="auto"/>
                <w:right w:val="none" w:sz="0" w:space="0" w:color="auto"/>
              </w:divBdr>
            </w:div>
            <w:div w:id="1802384491">
              <w:marLeft w:val="0"/>
              <w:marRight w:val="0"/>
              <w:marTop w:val="0"/>
              <w:marBottom w:val="0"/>
              <w:divBdr>
                <w:top w:val="none" w:sz="0" w:space="0" w:color="auto"/>
                <w:left w:val="none" w:sz="0" w:space="0" w:color="auto"/>
                <w:bottom w:val="none" w:sz="0" w:space="0" w:color="auto"/>
                <w:right w:val="none" w:sz="0" w:space="0" w:color="auto"/>
              </w:divBdr>
            </w:div>
            <w:div w:id="1862543732">
              <w:marLeft w:val="0"/>
              <w:marRight w:val="0"/>
              <w:marTop w:val="0"/>
              <w:marBottom w:val="0"/>
              <w:divBdr>
                <w:top w:val="none" w:sz="0" w:space="0" w:color="auto"/>
                <w:left w:val="none" w:sz="0" w:space="0" w:color="auto"/>
                <w:bottom w:val="none" w:sz="0" w:space="0" w:color="auto"/>
                <w:right w:val="none" w:sz="0" w:space="0" w:color="auto"/>
              </w:divBdr>
            </w:div>
            <w:div w:id="1900438157">
              <w:marLeft w:val="0"/>
              <w:marRight w:val="0"/>
              <w:marTop w:val="0"/>
              <w:marBottom w:val="0"/>
              <w:divBdr>
                <w:top w:val="none" w:sz="0" w:space="0" w:color="auto"/>
                <w:left w:val="none" w:sz="0" w:space="0" w:color="auto"/>
                <w:bottom w:val="none" w:sz="0" w:space="0" w:color="auto"/>
                <w:right w:val="none" w:sz="0" w:space="0" w:color="auto"/>
              </w:divBdr>
            </w:div>
            <w:div w:id="2060353234">
              <w:marLeft w:val="0"/>
              <w:marRight w:val="0"/>
              <w:marTop w:val="0"/>
              <w:marBottom w:val="0"/>
              <w:divBdr>
                <w:top w:val="none" w:sz="0" w:space="0" w:color="auto"/>
                <w:left w:val="none" w:sz="0" w:space="0" w:color="auto"/>
                <w:bottom w:val="none" w:sz="0" w:space="0" w:color="auto"/>
                <w:right w:val="none" w:sz="0" w:space="0" w:color="auto"/>
              </w:divBdr>
            </w:div>
          </w:divsChild>
        </w:div>
        <w:div w:id="781652192">
          <w:marLeft w:val="0"/>
          <w:marRight w:val="0"/>
          <w:marTop w:val="0"/>
          <w:marBottom w:val="0"/>
          <w:divBdr>
            <w:top w:val="none" w:sz="0" w:space="0" w:color="auto"/>
            <w:left w:val="none" w:sz="0" w:space="0" w:color="auto"/>
            <w:bottom w:val="none" w:sz="0" w:space="0" w:color="auto"/>
            <w:right w:val="none" w:sz="0" w:space="0" w:color="auto"/>
          </w:divBdr>
        </w:div>
        <w:div w:id="939026090">
          <w:marLeft w:val="0"/>
          <w:marRight w:val="0"/>
          <w:marTop w:val="0"/>
          <w:marBottom w:val="0"/>
          <w:divBdr>
            <w:top w:val="none" w:sz="0" w:space="0" w:color="auto"/>
            <w:left w:val="none" w:sz="0" w:space="0" w:color="auto"/>
            <w:bottom w:val="none" w:sz="0" w:space="0" w:color="auto"/>
            <w:right w:val="none" w:sz="0" w:space="0" w:color="auto"/>
          </w:divBdr>
        </w:div>
        <w:div w:id="954600009">
          <w:marLeft w:val="0"/>
          <w:marRight w:val="0"/>
          <w:marTop w:val="0"/>
          <w:marBottom w:val="0"/>
          <w:divBdr>
            <w:top w:val="none" w:sz="0" w:space="0" w:color="auto"/>
            <w:left w:val="none" w:sz="0" w:space="0" w:color="auto"/>
            <w:bottom w:val="none" w:sz="0" w:space="0" w:color="auto"/>
            <w:right w:val="none" w:sz="0" w:space="0" w:color="auto"/>
          </w:divBdr>
        </w:div>
        <w:div w:id="995494117">
          <w:marLeft w:val="0"/>
          <w:marRight w:val="0"/>
          <w:marTop w:val="0"/>
          <w:marBottom w:val="0"/>
          <w:divBdr>
            <w:top w:val="none" w:sz="0" w:space="0" w:color="auto"/>
            <w:left w:val="none" w:sz="0" w:space="0" w:color="auto"/>
            <w:bottom w:val="none" w:sz="0" w:space="0" w:color="auto"/>
            <w:right w:val="none" w:sz="0" w:space="0" w:color="auto"/>
          </w:divBdr>
        </w:div>
        <w:div w:id="1018308180">
          <w:marLeft w:val="0"/>
          <w:marRight w:val="0"/>
          <w:marTop w:val="0"/>
          <w:marBottom w:val="0"/>
          <w:divBdr>
            <w:top w:val="none" w:sz="0" w:space="0" w:color="auto"/>
            <w:left w:val="none" w:sz="0" w:space="0" w:color="auto"/>
            <w:bottom w:val="none" w:sz="0" w:space="0" w:color="auto"/>
            <w:right w:val="none" w:sz="0" w:space="0" w:color="auto"/>
          </w:divBdr>
        </w:div>
        <w:div w:id="1052078967">
          <w:marLeft w:val="0"/>
          <w:marRight w:val="0"/>
          <w:marTop w:val="0"/>
          <w:marBottom w:val="0"/>
          <w:divBdr>
            <w:top w:val="none" w:sz="0" w:space="0" w:color="auto"/>
            <w:left w:val="none" w:sz="0" w:space="0" w:color="auto"/>
            <w:bottom w:val="none" w:sz="0" w:space="0" w:color="auto"/>
            <w:right w:val="none" w:sz="0" w:space="0" w:color="auto"/>
          </w:divBdr>
          <w:divsChild>
            <w:div w:id="40831072">
              <w:marLeft w:val="0"/>
              <w:marRight w:val="0"/>
              <w:marTop w:val="0"/>
              <w:marBottom w:val="0"/>
              <w:divBdr>
                <w:top w:val="none" w:sz="0" w:space="0" w:color="auto"/>
                <w:left w:val="none" w:sz="0" w:space="0" w:color="auto"/>
                <w:bottom w:val="none" w:sz="0" w:space="0" w:color="auto"/>
                <w:right w:val="none" w:sz="0" w:space="0" w:color="auto"/>
              </w:divBdr>
            </w:div>
            <w:div w:id="156267458">
              <w:marLeft w:val="0"/>
              <w:marRight w:val="0"/>
              <w:marTop w:val="0"/>
              <w:marBottom w:val="0"/>
              <w:divBdr>
                <w:top w:val="none" w:sz="0" w:space="0" w:color="auto"/>
                <w:left w:val="none" w:sz="0" w:space="0" w:color="auto"/>
                <w:bottom w:val="none" w:sz="0" w:space="0" w:color="auto"/>
                <w:right w:val="none" w:sz="0" w:space="0" w:color="auto"/>
              </w:divBdr>
            </w:div>
            <w:div w:id="172380000">
              <w:marLeft w:val="0"/>
              <w:marRight w:val="0"/>
              <w:marTop w:val="0"/>
              <w:marBottom w:val="0"/>
              <w:divBdr>
                <w:top w:val="none" w:sz="0" w:space="0" w:color="auto"/>
                <w:left w:val="none" w:sz="0" w:space="0" w:color="auto"/>
                <w:bottom w:val="none" w:sz="0" w:space="0" w:color="auto"/>
                <w:right w:val="none" w:sz="0" w:space="0" w:color="auto"/>
              </w:divBdr>
            </w:div>
            <w:div w:id="258873833">
              <w:marLeft w:val="0"/>
              <w:marRight w:val="0"/>
              <w:marTop w:val="0"/>
              <w:marBottom w:val="0"/>
              <w:divBdr>
                <w:top w:val="none" w:sz="0" w:space="0" w:color="auto"/>
                <w:left w:val="none" w:sz="0" w:space="0" w:color="auto"/>
                <w:bottom w:val="none" w:sz="0" w:space="0" w:color="auto"/>
                <w:right w:val="none" w:sz="0" w:space="0" w:color="auto"/>
              </w:divBdr>
            </w:div>
            <w:div w:id="323047058">
              <w:marLeft w:val="0"/>
              <w:marRight w:val="0"/>
              <w:marTop w:val="0"/>
              <w:marBottom w:val="0"/>
              <w:divBdr>
                <w:top w:val="none" w:sz="0" w:space="0" w:color="auto"/>
                <w:left w:val="none" w:sz="0" w:space="0" w:color="auto"/>
                <w:bottom w:val="none" w:sz="0" w:space="0" w:color="auto"/>
                <w:right w:val="none" w:sz="0" w:space="0" w:color="auto"/>
              </w:divBdr>
            </w:div>
            <w:div w:id="332611262">
              <w:marLeft w:val="0"/>
              <w:marRight w:val="0"/>
              <w:marTop w:val="0"/>
              <w:marBottom w:val="0"/>
              <w:divBdr>
                <w:top w:val="none" w:sz="0" w:space="0" w:color="auto"/>
                <w:left w:val="none" w:sz="0" w:space="0" w:color="auto"/>
                <w:bottom w:val="none" w:sz="0" w:space="0" w:color="auto"/>
                <w:right w:val="none" w:sz="0" w:space="0" w:color="auto"/>
              </w:divBdr>
            </w:div>
            <w:div w:id="381053035">
              <w:marLeft w:val="0"/>
              <w:marRight w:val="0"/>
              <w:marTop w:val="0"/>
              <w:marBottom w:val="0"/>
              <w:divBdr>
                <w:top w:val="none" w:sz="0" w:space="0" w:color="auto"/>
                <w:left w:val="none" w:sz="0" w:space="0" w:color="auto"/>
                <w:bottom w:val="none" w:sz="0" w:space="0" w:color="auto"/>
                <w:right w:val="none" w:sz="0" w:space="0" w:color="auto"/>
              </w:divBdr>
            </w:div>
            <w:div w:id="387068108">
              <w:marLeft w:val="0"/>
              <w:marRight w:val="0"/>
              <w:marTop w:val="0"/>
              <w:marBottom w:val="0"/>
              <w:divBdr>
                <w:top w:val="none" w:sz="0" w:space="0" w:color="auto"/>
                <w:left w:val="none" w:sz="0" w:space="0" w:color="auto"/>
                <w:bottom w:val="none" w:sz="0" w:space="0" w:color="auto"/>
                <w:right w:val="none" w:sz="0" w:space="0" w:color="auto"/>
              </w:divBdr>
            </w:div>
            <w:div w:id="432553353">
              <w:marLeft w:val="0"/>
              <w:marRight w:val="0"/>
              <w:marTop w:val="0"/>
              <w:marBottom w:val="0"/>
              <w:divBdr>
                <w:top w:val="none" w:sz="0" w:space="0" w:color="auto"/>
                <w:left w:val="none" w:sz="0" w:space="0" w:color="auto"/>
                <w:bottom w:val="none" w:sz="0" w:space="0" w:color="auto"/>
                <w:right w:val="none" w:sz="0" w:space="0" w:color="auto"/>
              </w:divBdr>
            </w:div>
            <w:div w:id="495268394">
              <w:marLeft w:val="0"/>
              <w:marRight w:val="0"/>
              <w:marTop w:val="0"/>
              <w:marBottom w:val="0"/>
              <w:divBdr>
                <w:top w:val="none" w:sz="0" w:space="0" w:color="auto"/>
                <w:left w:val="none" w:sz="0" w:space="0" w:color="auto"/>
                <w:bottom w:val="none" w:sz="0" w:space="0" w:color="auto"/>
                <w:right w:val="none" w:sz="0" w:space="0" w:color="auto"/>
              </w:divBdr>
            </w:div>
            <w:div w:id="557593878">
              <w:marLeft w:val="0"/>
              <w:marRight w:val="0"/>
              <w:marTop w:val="0"/>
              <w:marBottom w:val="0"/>
              <w:divBdr>
                <w:top w:val="none" w:sz="0" w:space="0" w:color="auto"/>
                <w:left w:val="none" w:sz="0" w:space="0" w:color="auto"/>
                <w:bottom w:val="none" w:sz="0" w:space="0" w:color="auto"/>
                <w:right w:val="none" w:sz="0" w:space="0" w:color="auto"/>
              </w:divBdr>
            </w:div>
            <w:div w:id="651953964">
              <w:marLeft w:val="0"/>
              <w:marRight w:val="0"/>
              <w:marTop w:val="0"/>
              <w:marBottom w:val="0"/>
              <w:divBdr>
                <w:top w:val="none" w:sz="0" w:space="0" w:color="auto"/>
                <w:left w:val="none" w:sz="0" w:space="0" w:color="auto"/>
                <w:bottom w:val="none" w:sz="0" w:space="0" w:color="auto"/>
                <w:right w:val="none" w:sz="0" w:space="0" w:color="auto"/>
              </w:divBdr>
            </w:div>
            <w:div w:id="1092897650">
              <w:marLeft w:val="0"/>
              <w:marRight w:val="0"/>
              <w:marTop w:val="0"/>
              <w:marBottom w:val="0"/>
              <w:divBdr>
                <w:top w:val="none" w:sz="0" w:space="0" w:color="auto"/>
                <w:left w:val="none" w:sz="0" w:space="0" w:color="auto"/>
                <w:bottom w:val="none" w:sz="0" w:space="0" w:color="auto"/>
                <w:right w:val="none" w:sz="0" w:space="0" w:color="auto"/>
              </w:divBdr>
            </w:div>
            <w:div w:id="1190069745">
              <w:marLeft w:val="0"/>
              <w:marRight w:val="0"/>
              <w:marTop w:val="0"/>
              <w:marBottom w:val="0"/>
              <w:divBdr>
                <w:top w:val="none" w:sz="0" w:space="0" w:color="auto"/>
                <w:left w:val="none" w:sz="0" w:space="0" w:color="auto"/>
                <w:bottom w:val="none" w:sz="0" w:space="0" w:color="auto"/>
                <w:right w:val="none" w:sz="0" w:space="0" w:color="auto"/>
              </w:divBdr>
            </w:div>
            <w:div w:id="1372337279">
              <w:marLeft w:val="0"/>
              <w:marRight w:val="0"/>
              <w:marTop w:val="0"/>
              <w:marBottom w:val="0"/>
              <w:divBdr>
                <w:top w:val="none" w:sz="0" w:space="0" w:color="auto"/>
                <w:left w:val="none" w:sz="0" w:space="0" w:color="auto"/>
                <w:bottom w:val="none" w:sz="0" w:space="0" w:color="auto"/>
                <w:right w:val="none" w:sz="0" w:space="0" w:color="auto"/>
              </w:divBdr>
            </w:div>
            <w:div w:id="1427576310">
              <w:marLeft w:val="0"/>
              <w:marRight w:val="0"/>
              <w:marTop w:val="0"/>
              <w:marBottom w:val="0"/>
              <w:divBdr>
                <w:top w:val="none" w:sz="0" w:space="0" w:color="auto"/>
                <w:left w:val="none" w:sz="0" w:space="0" w:color="auto"/>
                <w:bottom w:val="none" w:sz="0" w:space="0" w:color="auto"/>
                <w:right w:val="none" w:sz="0" w:space="0" w:color="auto"/>
              </w:divBdr>
            </w:div>
            <w:div w:id="1428119090">
              <w:marLeft w:val="0"/>
              <w:marRight w:val="0"/>
              <w:marTop w:val="0"/>
              <w:marBottom w:val="0"/>
              <w:divBdr>
                <w:top w:val="none" w:sz="0" w:space="0" w:color="auto"/>
                <w:left w:val="none" w:sz="0" w:space="0" w:color="auto"/>
                <w:bottom w:val="none" w:sz="0" w:space="0" w:color="auto"/>
                <w:right w:val="none" w:sz="0" w:space="0" w:color="auto"/>
              </w:divBdr>
            </w:div>
            <w:div w:id="1729918010">
              <w:marLeft w:val="0"/>
              <w:marRight w:val="0"/>
              <w:marTop w:val="0"/>
              <w:marBottom w:val="0"/>
              <w:divBdr>
                <w:top w:val="none" w:sz="0" w:space="0" w:color="auto"/>
                <w:left w:val="none" w:sz="0" w:space="0" w:color="auto"/>
                <w:bottom w:val="none" w:sz="0" w:space="0" w:color="auto"/>
                <w:right w:val="none" w:sz="0" w:space="0" w:color="auto"/>
              </w:divBdr>
            </w:div>
            <w:div w:id="1872693016">
              <w:marLeft w:val="0"/>
              <w:marRight w:val="0"/>
              <w:marTop w:val="0"/>
              <w:marBottom w:val="0"/>
              <w:divBdr>
                <w:top w:val="none" w:sz="0" w:space="0" w:color="auto"/>
                <w:left w:val="none" w:sz="0" w:space="0" w:color="auto"/>
                <w:bottom w:val="none" w:sz="0" w:space="0" w:color="auto"/>
                <w:right w:val="none" w:sz="0" w:space="0" w:color="auto"/>
              </w:divBdr>
            </w:div>
            <w:div w:id="1904829510">
              <w:marLeft w:val="0"/>
              <w:marRight w:val="0"/>
              <w:marTop w:val="0"/>
              <w:marBottom w:val="0"/>
              <w:divBdr>
                <w:top w:val="none" w:sz="0" w:space="0" w:color="auto"/>
                <w:left w:val="none" w:sz="0" w:space="0" w:color="auto"/>
                <w:bottom w:val="none" w:sz="0" w:space="0" w:color="auto"/>
                <w:right w:val="none" w:sz="0" w:space="0" w:color="auto"/>
              </w:divBdr>
            </w:div>
          </w:divsChild>
        </w:div>
        <w:div w:id="1136025610">
          <w:marLeft w:val="0"/>
          <w:marRight w:val="0"/>
          <w:marTop w:val="0"/>
          <w:marBottom w:val="0"/>
          <w:divBdr>
            <w:top w:val="none" w:sz="0" w:space="0" w:color="auto"/>
            <w:left w:val="none" w:sz="0" w:space="0" w:color="auto"/>
            <w:bottom w:val="none" w:sz="0" w:space="0" w:color="auto"/>
            <w:right w:val="none" w:sz="0" w:space="0" w:color="auto"/>
          </w:divBdr>
          <w:divsChild>
            <w:div w:id="400175603">
              <w:marLeft w:val="0"/>
              <w:marRight w:val="0"/>
              <w:marTop w:val="0"/>
              <w:marBottom w:val="0"/>
              <w:divBdr>
                <w:top w:val="none" w:sz="0" w:space="0" w:color="auto"/>
                <w:left w:val="none" w:sz="0" w:space="0" w:color="auto"/>
                <w:bottom w:val="none" w:sz="0" w:space="0" w:color="auto"/>
                <w:right w:val="none" w:sz="0" w:space="0" w:color="auto"/>
              </w:divBdr>
            </w:div>
            <w:div w:id="420611117">
              <w:marLeft w:val="0"/>
              <w:marRight w:val="0"/>
              <w:marTop w:val="0"/>
              <w:marBottom w:val="0"/>
              <w:divBdr>
                <w:top w:val="none" w:sz="0" w:space="0" w:color="auto"/>
                <w:left w:val="none" w:sz="0" w:space="0" w:color="auto"/>
                <w:bottom w:val="none" w:sz="0" w:space="0" w:color="auto"/>
                <w:right w:val="none" w:sz="0" w:space="0" w:color="auto"/>
              </w:divBdr>
            </w:div>
            <w:div w:id="462164313">
              <w:marLeft w:val="0"/>
              <w:marRight w:val="0"/>
              <w:marTop w:val="0"/>
              <w:marBottom w:val="0"/>
              <w:divBdr>
                <w:top w:val="none" w:sz="0" w:space="0" w:color="auto"/>
                <w:left w:val="none" w:sz="0" w:space="0" w:color="auto"/>
                <w:bottom w:val="none" w:sz="0" w:space="0" w:color="auto"/>
                <w:right w:val="none" w:sz="0" w:space="0" w:color="auto"/>
              </w:divBdr>
            </w:div>
            <w:div w:id="570163977">
              <w:marLeft w:val="0"/>
              <w:marRight w:val="0"/>
              <w:marTop w:val="0"/>
              <w:marBottom w:val="0"/>
              <w:divBdr>
                <w:top w:val="none" w:sz="0" w:space="0" w:color="auto"/>
                <w:left w:val="none" w:sz="0" w:space="0" w:color="auto"/>
                <w:bottom w:val="none" w:sz="0" w:space="0" w:color="auto"/>
                <w:right w:val="none" w:sz="0" w:space="0" w:color="auto"/>
              </w:divBdr>
            </w:div>
            <w:div w:id="621421899">
              <w:marLeft w:val="0"/>
              <w:marRight w:val="0"/>
              <w:marTop w:val="0"/>
              <w:marBottom w:val="0"/>
              <w:divBdr>
                <w:top w:val="none" w:sz="0" w:space="0" w:color="auto"/>
                <w:left w:val="none" w:sz="0" w:space="0" w:color="auto"/>
                <w:bottom w:val="none" w:sz="0" w:space="0" w:color="auto"/>
                <w:right w:val="none" w:sz="0" w:space="0" w:color="auto"/>
              </w:divBdr>
            </w:div>
            <w:div w:id="659308956">
              <w:marLeft w:val="0"/>
              <w:marRight w:val="0"/>
              <w:marTop w:val="0"/>
              <w:marBottom w:val="0"/>
              <w:divBdr>
                <w:top w:val="none" w:sz="0" w:space="0" w:color="auto"/>
                <w:left w:val="none" w:sz="0" w:space="0" w:color="auto"/>
                <w:bottom w:val="none" w:sz="0" w:space="0" w:color="auto"/>
                <w:right w:val="none" w:sz="0" w:space="0" w:color="auto"/>
              </w:divBdr>
            </w:div>
            <w:div w:id="677734676">
              <w:marLeft w:val="0"/>
              <w:marRight w:val="0"/>
              <w:marTop w:val="0"/>
              <w:marBottom w:val="0"/>
              <w:divBdr>
                <w:top w:val="none" w:sz="0" w:space="0" w:color="auto"/>
                <w:left w:val="none" w:sz="0" w:space="0" w:color="auto"/>
                <w:bottom w:val="none" w:sz="0" w:space="0" w:color="auto"/>
                <w:right w:val="none" w:sz="0" w:space="0" w:color="auto"/>
              </w:divBdr>
            </w:div>
            <w:div w:id="694696495">
              <w:marLeft w:val="0"/>
              <w:marRight w:val="0"/>
              <w:marTop w:val="0"/>
              <w:marBottom w:val="0"/>
              <w:divBdr>
                <w:top w:val="none" w:sz="0" w:space="0" w:color="auto"/>
                <w:left w:val="none" w:sz="0" w:space="0" w:color="auto"/>
                <w:bottom w:val="none" w:sz="0" w:space="0" w:color="auto"/>
                <w:right w:val="none" w:sz="0" w:space="0" w:color="auto"/>
              </w:divBdr>
            </w:div>
            <w:div w:id="762722475">
              <w:marLeft w:val="0"/>
              <w:marRight w:val="0"/>
              <w:marTop w:val="0"/>
              <w:marBottom w:val="0"/>
              <w:divBdr>
                <w:top w:val="none" w:sz="0" w:space="0" w:color="auto"/>
                <w:left w:val="none" w:sz="0" w:space="0" w:color="auto"/>
                <w:bottom w:val="none" w:sz="0" w:space="0" w:color="auto"/>
                <w:right w:val="none" w:sz="0" w:space="0" w:color="auto"/>
              </w:divBdr>
            </w:div>
            <w:div w:id="925260664">
              <w:marLeft w:val="0"/>
              <w:marRight w:val="0"/>
              <w:marTop w:val="0"/>
              <w:marBottom w:val="0"/>
              <w:divBdr>
                <w:top w:val="none" w:sz="0" w:space="0" w:color="auto"/>
                <w:left w:val="none" w:sz="0" w:space="0" w:color="auto"/>
                <w:bottom w:val="none" w:sz="0" w:space="0" w:color="auto"/>
                <w:right w:val="none" w:sz="0" w:space="0" w:color="auto"/>
              </w:divBdr>
            </w:div>
            <w:div w:id="971053854">
              <w:marLeft w:val="0"/>
              <w:marRight w:val="0"/>
              <w:marTop w:val="0"/>
              <w:marBottom w:val="0"/>
              <w:divBdr>
                <w:top w:val="none" w:sz="0" w:space="0" w:color="auto"/>
                <w:left w:val="none" w:sz="0" w:space="0" w:color="auto"/>
                <w:bottom w:val="none" w:sz="0" w:space="0" w:color="auto"/>
                <w:right w:val="none" w:sz="0" w:space="0" w:color="auto"/>
              </w:divBdr>
            </w:div>
            <w:div w:id="975451399">
              <w:marLeft w:val="0"/>
              <w:marRight w:val="0"/>
              <w:marTop w:val="0"/>
              <w:marBottom w:val="0"/>
              <w:divBdr>
                <w:top w:val="none" w:sz="0" w:space="0" w:color="auto"/>
                <w:left w:val="none" w:sz="0" w:space="0" w:color="auto"/>
                <w:bottom w:val="none" w:sz="0" w:space="0" w:color="auto"/>
                <w:right w:val="none" w:sz="0" w:space="0" w:color="auto"/>
              </w:divBdr>
            </w:div>
            <w:div w:id="1032920994">
              <w:marLeft w:val="0"/>
              <w:marRight w:val="0"/>
              <w:marTop w:val="0"/>
              <w:marBottom w:val="0"/>
              <w:divBdr>
                <w:top w:val="none" w:sz="0" w:space="0" w:color="auto"/>
                <w:left w:val="none" w:sz="0" w:space="0" w:color="auto"/>
                <w:bottom w:val="none" w:sz="0" w:space="0" w:color="auto"/>
                <w:right w:val="none" w:sz="0" w:space="0" w:color="auto"/>
              </w:divBdr>
            </w:div>
            <w:div w:id="1142773353">
              <w:marLeft w:val="0"/>
              <w:marRight w:val="0"/>
              <w:marTop w:val="0"/>
              <w:marBottom w:val="0"/>
              <w:divBdr>
                <w:top w:val="none" w:sz="0" w:space="0" w:color="auto"/>
                <w:left w:val="none" w:sz="0" w:space="0" w:color="auto"/>
                <w:bottom w:val="none" w:sz="0" w:space="0" w:color="auto"/>
                <w:right w:val="none" w:sz="0" w:space="0" w:color="auto"/>
              </w:divBdr>
            </w:div>
            <w:div w:id="1335839823">
              <w:marLeft w:val="0"/>
              <w:marRight w:val="0"/>
              <w:marTop w:val="0"/>
              <w:marBottom w:val="0"/>
              <w:divBdr>
                <w:top w:val="none" w:sz="0" w:space="0" w:color="auto"/>
                <w:left w:val="none" w:sz="0" w:space="0" w:color="auto"/>
                <w:bottom w:val="none" w:sz="0" w:space="0" w:color="auto"/>
                <w:right w:val="none" w:sz="0" w:space="0" w:color="auto"/>
              </w:divBdr>
            </w:div>
            <w:div w:id="1421411805">
              <w:marLeft w:val="0"/>
              <w:marRight w:val="0"/>
              <w:marTop w:val="0"/>
              <w:marBottom w:val="0"/>
              <w:divBdr>
                <w:top w:val="none" w:sz="0" w:space="0" w:color="auto"/>
                <w:left w:val="none" w:sz="0" w:space="0" w:color="auto"/>
                <w:bottom w:val="none" w:sz="0" w:space="0" w:color="auto"/>
                <w:right w:val="none" w:sz="0" w:space="0" w:color="auto"/>
              </w:divBdr>
            </w:div>
            <w:div w:id="1436443520">
              <w:marLeft w:val="0"/>
              <w:marRight w:val="0"/>
              <w:marTop w:val="0"/>
              <w:marBottom w:val="0"/>
              <w:divBdr>
                <w:top w:val="none" w:sz="0" w:space="0" w:color="auto"/>
                <w:left w:val="none" w:sz="0" w:space="0" w:color="auto"/>
                <w:bottom w:val="none" w:sz="0" w:space="0" w:color="auto"/>
                <w:right w:val="none" w:sz="0" w:space="0" w:color="auto"/>
              </w:divBdr>
            </w:div>
            <w:div w:id="1467821686">
              <w:marLeft w:val="0"/>
              <w:marRight w:val="0"/>
              <w:marTop w:val="0"/>
              <w:marBottom w:val="0"/>
              <w:divBdr>
                <w:top w:val="none" w:sz="0" w:space="0" w:color="auto"/>
                <w:left w:val="none" w:sz="0" w:space="0" w:color="auto"/>
                <w:bottom w:val="none" w:sz="0" w:space="0" w:color="auto"/>
                <w:right w:val="none" w:sz="0" w:space="0" w:color="auto"/>
              </w:divBdr>
            </w:div>
            <w:div w:id="2066834021">
              <w:marLeft w:val="0"/>
              <w:marRight w:val="0"/>
              <w:marTop w:val="0"/>
              <w:marBottom w:val="0"/>
              <w:divBdr>
                <w:top w:val="none" w:sz="0" w:space="0" w:color="auto"/>
                <w:left w:val="none" w:sz="0" w:space="0" w:color="auto"/>
                <w:bottom w:val="none" w:sz="0" w:space="0" w:color="auto"/>
                <w:right w:val="none" w:sz="0" w:space="0" w:color="auto"/>
              </w:divBdr>
            </w:div>
            <w:div w:id="2093160600">
              <w:marLeft w:val="0"/>
              <w:marRight w:val="0"/>
              <w:marTop w:val="0"/>
              <w:marBottom w:val="0"/>
              <w:divBdr>
                <w:top w:val="none" w:sz="0" w:space="0" w:color="auto"/>
                <w:left w:val="none" w:sz="0" w:space="0" w:color="auto"/>
                <w:bottom w:val="none" w:sz="0" w:space="0" w:color="auto"/>
                <w:right w:val="none" w:sz="0" w:space="0" w:color="auto"/>
              </w:divBdr>
            </w:div>
          </w:divsChild>
        </w:div>
        <w:div w:id="1234048533">
          <w:marLeft w:val="0"/>
          <w:marRight w:val="0"/>
          <w:marTop w:val="0"/>
          <w:marBottom w:val="0"/>
          <w:divBdr>
            <w:top w:val="none" w:sz="0" w:space="0" w:color="auto"/>
            <w:left w:val="none" w:sz="0" w:space="0" w:color="auto"/>
            <w:bottom w:val="none" w:sz="0" w:space="0" w:color="auto"/>
            <w:right w:val="none" w:sz="0" w:space="0" w:color="auto"/>
          </w:divBdr>
        </w:div>
        <w:div w:id="1343623992">
          <w:marLeft w:val="0"/>
          <w:marRight w:val="0"/>
          <w:marTop w:val="0"/>
          <w:marBottom w:val="0"/>
          <w:divBdr>
            <w:top w:val="none" w:sz="0" w:space="0" w:color="auto"/>
            <w:left w:val="none" w:sz="0" w:space="0" w:color="auto"/>
            <w:bottom w:val="none" w:sz="0" w:space="0" w:color="auto"/>
            <w:right w:val="none" w:sz="0" w:space="0" w:color="auto"/>
          </w:divBdr>
          <w:divsChild>
            <w:div w:id="961116094">
              <w:marLeft w:val="-75"/>
              <w:marRight w:val="0"/>
              <w:marTop w:val="30"/>
              <w:marBottom w:val="30"/>
              <w:divBdr>
                <w:top w:val="none" w:sz="0" w:space="0" w:color="auto"/>
                <w:left w:val="none" w:sz="0" w:space="0" w:color="auto"/>
                <w:bottom w:val="none" w:sz="0" w:space="0" w:color="auto"/>
                <w:right w:val="none" w:sz="0" w:space="0" w:color="auto"/>
              </w:divBdr>
              <w:divsChild>
                <w:div w:id="183328819">
                  <w:marLeft w:val="0"/>
                  <w:marRight w:val="0"/>
                  <w:marTop w:val="0"/>
                  <w:marBottom w:val="0"/>
                  <w:divBdr>
                    <w:top w:val="none" w:sz="0" w:space="0" w:color="auto"/>
                    <w:left w:val="none" w:sz="0" w:space="0" w:color="auto"/>
                    <w:bottom w:val="none" w:sz="0" w:space="0" w:color="auto"/>
                    <w:right w:val="none" w:sz="0" w:space="0" w:color="auto"/>
                  </w:divBdr>
                  <w:divsChild>
                    <w:div w:id="1987510626">
                      <w:marLeft w:val="0"/>
                      <w:marRight w:val="0"/>
                      <w:marTop w:val="0"/>
                      <w:marBottom w:val="0"/>
                      <w:divBdr>
                        <w:top w:val="none" w:sz="0" w:space="0" w:color="auto"/>
                        <w:left w:val="none" w:sz="0" w:space="0" w:color="auto"/>
                        <w:bottom w:val="none" w:sz="0" w:space="0" w:color="auto"/>
                        <w:right w:val="none" w:sz="0" w:space="0" w:color="auto"/>
                      </w:divBdr>
                    </w:div>
                  </w:divsChild>
                </w:div>
                <w:div w:id="211772168">
                  <w:marLeft w:val="0"/>
                  <w:marRight w:val="0"/>
                  <w:marTop w:val="0"/>
                  <w:marBottom w:val="0"/>
                  <w:divBdr>
                    <w:top w:val="none" w:sz="0" w:space="0" w:color="auto"/>
                    <w:left w:val="none" w:sz="0" w:space="0" w:color="auto"/>
                    <w:bottom w:val="none" w:sz="0" w:space="0" w:color="auto"/>
                    <w:right w:val="none" w:sz="0" w:space="0" w:color="auto"/>
                  </w:divBdr>
                  <w:divsChild>
                    <w:div w:id="774788192">
                      <w:marLeft w:val="0"/>
                      <w:marRight w:val="0"/>
                      <w:marTop w:val="0"/>
                      <w:marBottom w:val="0"/>
                      <w:divBdr>
                        <w:top w:val="none" w:sz="0" w:space="0" w:color="auto"/>
                        <w:left w:val="none" w:sz="0" w:space="0" w:color="auto"/>
                        <w:bottom w:val="none" w:sz="0" w:space="0" w:color="auto"/>
                        <w:right w:val="none" w:sz="0" w:space="0" w:color="auto"/>
                      </w:divBdr>
                    </w:div>
                  </w:divsChild>
                </w:div>
                <w:div w:id="395592726">
                  <w:marLeft w:val="0"/>
                  <w:marRight w:val="0"/>
                  <w:marTop w:val="0"/>
                  <w:marBottom w:val="0"/>
                  <w:divBdr>
                    <w:top w:val="none" w:sz="0" w:space="0" w:color="auto"/>
                    <w:left w:val="none" w:sz="0" w:space="0" w:color="auto"/>
                    <w:bottom w:val="none" w:sz="0" w:space="0" w:color="auto"/>
                    <w:right w:val="none" w:sz="0" w:space="0" w:color="auto"/>
                  </w:divBdr>
                  <w:divsChild>
                    <w:div w:id="44842209">
                      <w:marLeft w:val="0"/>
                      <w:marRight w:val="0"/>
                      <w:marTop w:val="0"/>
                      <w:marBottom w:val="0"/>
                      <w:divBdr>
                        <w:top w:val="none" w:sz="0" w:space="0" w:color="auto"/>
                        <w:left w:val="none" w:sz="0" w:space="0" w:color="auto"/>
                        <w:bottom w:val="none" w:sz="0" w:space="0" w:color="auto"/>
                        <w:right w:val="none" w:sz="0" w:space="0" w:color="auto"/>
                      </w:divBdr>
                    </w:div>
                  </w:divsChild>
                </w:div>
                <w:div w:id="681903105">
                  <w:marLeft w:val="0"/>
                  <w:marRight w:val="0"/>
                  <w:marTop w:val="0"/>
                  <w:marBottom w:val="0"/>
                  <w:divBdr>
                    <w:top w:val="none" w:sz="0" w:space="0" w:color="auto"/>
                    <w:left w:val="none" w:sz="0" w:space="0" w:color="auto"/>
                    <w:bottom w:val="none" w:sz="0" w:space="0" w:color="auto"/>
                    <w:right w:val="none" w:sz="0" w:space="0" w:color="auto"/>
                  </w:divBdr>
                  <w:divsChild>
                    <w:div w:id="248580020">
                      <w:marLeft w:val="0"/>
                      <w:marRight w:val="0"/>
                      <w:marTop w:val="0"/>
                      <w:marBottom w:val="0"/>
                      <w:divBdr>
                        <w:top w:val="none" w:sz="0" w:space="0" w:color="auto"/>
                        <w:left w:val="none" w:sz="0" w:space="0" w:color="auto"/>
                        <w:bottom w:val="none" w:sz="0" w:space="0" w:color="auto"/>
                        <w:right w:val="none" w:sz="0" w:space="0" w:color="auto"/>
                      </w:divBdr>
                    </w:div>
                    <w:div w:id="507334382">
                      <w:marLeft w:val="0"/>
                      <w:marRight w:val="0"/>
                      <w:marTop w:val="0"/>
                      <w:marBottom w:val="0"/>
                      <w:divBdr>
                        <w:top w:val="none" w:sz="0" w:space="0" w:color="auto"/>
                        <w:left w:val="none" w:sz="0" w:space="0" w:color="auto"/>
                        <w:bottom w:val="none" w:sz="0" w:space="0" w:color="auto"/>
                        <w:right w:val="none" w:sz="0" w:space="0" w:color="auto"/>
                      </w:divBdr>
                    </w:div>
                  </w:divsChild>
                </w:div>
                <w:div w:id="835002425">
                  <w:marLeft w:val="0"/>
                  <w:marRight w:val="0"/>
                  <w:marTop w:val="0"/>
                  <w:marBottom w:val="0"/>
                  <w:divBdr>
                    <w:top w:val="none" w:sz="0" w:space="0" w:color="auto"/>
                    <w:left w:val="none" w:sz="0" w:space="0" w:color="auto"/>
                    <w:bottom w:val="none" w:sz="0" w:space="0" w:color="auto"/>
                    <w:right w:val="none" w:sz="0" w:space="0" w:color="auto"/>
                  </w:divBdr>
                  <w:divsChild>
                    <w:div w:id="494415922">
                      <w:marLeft w:val="0"/>
                      <w:marRight w:val="0"/>
                      <w:marTop w:val="0"/>
                      <w:marBottom w:val="0"/>
                      <w:divBdr>
                        <w:top w:val="none" w:sz="0" w:space="0" w:color="auto"/>
                        <w:left w:val="none" w:sz="0" w:space="0" w:color="auto"/>
                        <w:bottom w:val="none" w:sz="0" w:space="0" w:color="auto"/>
                        <w:right w:val="none" w:sz="0" w:space="0" w:color="auto"/>
                      </w:divBdr>
                    </w:div>
                    <w:div w:id="1991978022">
                      <w:marLeft w:val="0"/>
                      <w:marRight w:val="0"/>
                      <w:marTop w:val="0"/>
                      <w:marBottom w:val="0"/>
                      <w:divBdr>
                        <w:top w:val="none" w:sz="0" w:space="0" w:color="auto"/>
                        <w:left w:val="none" w:sz="0" w:space="0" w:color="auto"/>
                        <w:bottom w:val="none" w:sz="0" w:space="0" w:color="auto"/>
                        <w:right w:val="none" w:sz="0" w:space="0" w:color="auto"/>
                      </w:divBdr>
                    </w:div>
                    <w:div w:id="1996450256">
                      <w:marLeft w:val="0"/>
                      <w:marRight w:val="0"/>
                      <w:marTop w:val="0"/>
                      <w:marBottom w:val="0"/>
                      <w:divBdr>
                        <w:top w:val="none" w:sz="0" w:space="0" w:color="auto"/>
                        <w:left w:val="none" w:sz="0" w:space="0" w:color="auto"/>
                        <w:bottom w:val="none" w:sz="0" w:space="0" w:color="auto"/>
                        <w:right w:val="none" w:sz="0" w:space="0" w:color="auto"/>
                      </w:divBdr>
                    </w:div>
                  </w:divsChild>
                </w:div>
                <w:div w:id="976958965">
                  <w:marLeft w:val="0"/>
                  <w:marRight w:val="0"/>
                  <w:marTop w:val="0"/>
                  <w:marBottom w:val="0"/>
                  <w:divBdr>
                    <w:top w:val="none" w:sz="0" w:space="0" w:color="auto"/>
                    <w:left w:val="none" w:sz="0" w:space="0" w:color="auto"/>
                    <w:bottom w:val="none" w:sz="0" w:space="0" w:color="auto"/>
                    <w:right w:val="none" w:sz="0" w:space="0" w:color="auto"/>
                  </w:divBdr>
                  <w:divsChild>
                    <w:div w:id="513424109">
                      <w:marLeft w:val="0"/>
                      <w:marRight w:val="0"/>
                      <w:marTop w:val="0"/>
                      <w:marBottom w:val="0"/>
                      <w:divBdr>
                        <w:top w:val="none" w:sz="0" w:space="0" w:color="auto"/>
                        <w:left w:val="none" w:sz="0" w:space="0" w:color="auto"/>
                        <w:bottom w:val="none" w:sz="0" w:space="0" w:color="auto"/>
                        <w:right w:val="none" w:sz="0" w:space="0" w:color="auto"/>
                      </w:divBdr>
                    </w:div>
                  </w:divsChild>
                </w:div>
                <w:div w:id="1473711272">
                  <w:marLeft w:val="0"/>
                  <w:marRight w:val="0"/>
                  <w:marTop w:val="0"/>
                  <w:marBottom w:val="0"/>
                  <w:divBdr>
                    <w:top w:val="none" w:sz="0" w:space="0" w:color="auto"/>
                    <w:left w:val="none" w:sz="0" w:space="0" w:color="auto"/>
                    <w:bottom w:val="none" w:sz="0" w:space="0" w:color="auto"/>
                    <w:right w:val="none" w:sz="0" w:space="0" w:color="auto"/>
                  </w:divBdr>
                  <w:divsChild>
                    <w:div w:id="828247297">
                      <w:marLeft w:val="0"/>
                      <w:marRight w:val="0"/>
                      <w:marTop w:val="0"/>
                      <w:marBottom w:val="0"/>
                      <w:divBdr>
                        <w:top w:val="none" w:sz="0" w:space="0" w:color="auto"/>
                        <w:left w:val="none" w:sz="0" w:space="0" w:color="auto"/>
                        <w:bottom w:val="none" w:sz="0" w:space="0" w:color="auto"/>
                        <w:right w:val="none" w:sz="0" w:space="0" w:color="auto"/>
                      </w:divBdr>
                    </w:div>
                    <w:div w:id="1826624669">
                      <w:marLeft w:val="0"/>
                      <w:marRight w:val="0"/>
                      <w:marTop w:val="0"/>
                      <w:marBottom w:val="0"/>
                      <w:divBdr>
                        <w:top w:val="none" w:sz="0" w:space="0" w:color="auto"/>
                        <w:left w:val="none" w:sz="0" w:space="0" w:color="auto"/>
                        <w:bottom w:val="none" w:sz="0" w:space="0" w:color="auto"/>
                        <w:right w:val="none" w:sz="0" w:space="0" w:color="auto"/>
                      </w:divBdr>
                    </w:div>
                    <w:div w:id="1984458592">
                      <w:marLeft w:val="0"/>
                      <w:marRight w:val="0"/>
                      <w:marTop w:val="0"/>
                      <w:marBottom w:val="0"/>
                      <w:divBdr>
                        <w:top w:val="none" w:sz="0" w:space="0" w:color="auto"/>
                        <w:left w:val="none" w:sz="0" w:space="0" w:color="auto"/>
                        <w:bottom w:val="none" w:sz="0" w:space="0" w:color="auto"/>
                        <w:right w:val="none" w:sz="0" w:space="0" w:color="auto"/>
                      </w:divBdr>
                    </w:div>
                  </w:divsChild>
                </w:div>
                <w:div w:id="1533418101">
                  <w:marLeft w:val="0"/>
                  <w:marRight w:val="0"/>
                  <w:marTop w:val="0"/>
                  <w:marBottom w:val="0"/>
                  <w:divBdr>
                    <w:top w:val="none" w:sz="0" w:space="0" w:color="auto"/>
                    <w:left w:val="none" w:sz="0" w:space="0" w:color="auto"/>
                    <w:bottom w:val="none" w:sz="0" w:space="0" w:color="auto"/>
                    <w:right w:val="none" w:sz="0" w:space="0" w:color="auto"/>
                  </w:divBdr>
                  <w:divsChild>
                    <w:div w:id="1569539403">
                      <w:marLeft w:val="0"/>
                      <w:marRight w:val="0"/>
                      <w:marTop w:val="0"/>
                      <w:marBottom w:val="0"/>
                      <w:divBdr>
                        <w:top w:val="none" w:sz="0" w:space="0" w:color="auto"/>
                        <w:left w:val="none" w:sz="0" w:space="0" w:color="auto"/>
                        <w:bottom w:val="none" w:sz="0" w:space="0" w:color="auto"/>
                        <w:right w:val="none" w:sz="0" w:space="0" w:color="auto"/>
                      </w:divBdr>
                    </w:div>
                  </w:divsChild>
                </w:div>
                <w:div w:id="2054305078">
                  <w:marLeft w:val="0"/>
                  <w:marRight w:val="0"/>
                  <w:marTop w:val="0"/>
                  <w:marBottom w:val="0"/>
                  <w:divBdr>
                    <w:top w:val="none" w:sz="0" w:space="0" w:color="auto"/>
                    <w:left w:val="none" w:sz="0" w:space="0" w:color="auto"/>
                    <w:bottom w:val="none" w:sz="0" w:space="0" w:color="auto"/>
                    <w:right w:val="none" w:sz="0" w:space="0" w:color="auto"/>
                  </w:divBdr>
                  <w:divsChild>
                    <w:div w:id="479882738">
                      <w:marLeft w:val="0"/>
                      <w:marRight w:val="0"/>
                      <w:marTop w:val="0"/>
                      <w:marBottom w:val="0"/>
                      <w:divBdr>
                        <w:top w:val="none" w:sz="0" w:space="0" w:color="auto"/>
                        <w:left w:val="none" w:sz="0" w:space="0" w:color="auto"/>
                        <w:bottom w:val="none" w:sz="0" w:space="0" w:color="auto"/>
                        <w:right w:val="none" w:sz="0" w:space="0" w:color="auto"/>
                      </w:divBdr>
                    </w:div>
                  </w:divsChild>
                </w:div>
                <w:div w:id="2083479714">
                  <w:marLeft w:val="0"/>
                  <w:marRight w:val="0"/>
                  <w:marTop w:val="0"/>
                  <w:marBottom w:val="0"/>
                  <w:divBdr>
                    <w:top w:val="none" w:sz="0" w:space="0" w:color="auto"/>
                    <w:left w:val="none" w:sz="0" w:space="0" w:color="auto"/>
                    <w:bottom w:val="none" w:sz="0" w:space="0" w:color="auto"/>
                    <w:right w:val="none" w:sz="0" w:space="0" w:color="auto"/>
                  </w:divBdr>
                  <w:divsChild>
                    <w:div w:id="321155103">
                      <w:marLeft w:val="0"/>
                      <w:marRight w:val="0"/>
                      <w:marTop w:val="0"/>
                      <w:marBottom w:val="0"/>
                      <w:divBdr>
                        <w:top w:val="none" w:sz="0" w:space="0" w:color="auto"/>
                        <w:left w:val="none" w:sz="0" w:space="0" w:color="auto"/>
                        <w:bottom w:val="none" w:sz="0" w:space="0" w:color="auto"/>
                        <w:right w:val="none" w:sz="0" w:space="0" w:color="auto"/>
                      </w:divBdr>
                    </w:div>
                    <w:div w:id="115561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032185">
          <w:marLeft w:val="0"/>
          <w:marRight w:val="0"/>
          <w:marTop w:val="0"/>
          <w:marBottom w:val="0"/>
          <w:divBdr>
            <w:top w:val="none" w:sz="0" w:space="0" w:color="auto"/>
            <w:left w:val="none" w:sz="0" w:space="0" w:color="auto"/>
            <w:bottom w:val="none" w:sz="0" w:space="0" w:color="auto"/>
            <w:right w:val="none" w:sz="0" w:space="0" w:color="auto"/>
          </w:divBdr>
        </w:div>
        <w:div w:id="1434394151">
          <w:marLeft w:val="0"/>
          <w:marRight w:val="0"/>
          <w:marTop w:val="0"/>
          <w:marBottom w:val="0"/>
          <w:divBdr>
            <w:top w:val="none" w:sz="0" w:space="0" w:color="auto"/>
            <w:left w:val="none" w:sz="0" w:space="0" w:color="auto"/>
            <w:bottom w:val="none" w:sz="0" w:space="0" w:color="auto"/>
            <w:right w:val="none" w:sz="0" w:space="0" w:color="auto"/>
          </w:divBdr>
        </w:div>
        <w:div w:id="1488134176">
          <w:marLeft w:val="0"/>
          <w:marRight w:val="0"/>
          <w:marTop w:val="0"/>
          <w:marBottom w:val="0"/>
          <w:divBdr>
            <w:top w:val="none" w:sz="0" w:space="0" w:color="auto"/>
            <w:left w:val="none" w:sz="0" w:space="0" w:color="auto"/>
            <w:bottom w:val="none" w:sz="0" w:space="0" w:color="auto"/>
            <w:right w:val="none" w:sz="0" w:space="0" w:color="auto"/>
          </w:divBdr>
        </w:div>
        <w:div w:id="1647317594">
          <w:marLeft w:val="0"/>
          <w:marRight w:val="0"/>
          <w:marTop w:val="0"/>
          <w:marBottom w:val="0"/>
          <w:divBdr>
            <w:top w:val="none" w:sz="0" w:space="0" w:color="auto"/>
            <w:left w:val="none" w:sz="0" w:space="0" w:color="auto"/>
            <w:bottom w:val="none" w:sz="0" w:space="0" w:color="auto"/>
            <w:right w:val="none" w:sz="0" w:space="0" w:color="auto"/>
          </w:divBdr>
        </w:div>
        <w:div w:id="1812597950">
          <w:marLeft w:val="0"/>
          <w:marRight w:val="0"/>
          <w:marTop w:val="0"/>
          <w:marBottom w:val="0"/>
          <w:divBdr>
            <w:top w:val="none" w:sz="0" w:space="0" w:color="auto"/>
            <w:left w:val="none" w:sz="0" w:space="0" w:color="auto"/>
            <w:bottom w:val="none" w:sz="0" w:space="0" w:color="auto"/>
            <w:right w:val="none" w:sz="0" w:space="0" w:color="auto"/>
          </w:divBdr>
        </w:div>
        <w:div w:id="1826509225">
          <w:marLeft w:val="0"/>
          <w:marRight w:val="0"/>
          <w:marTop w:val="0"/>
          <w:marBottom w:val="0"/>
          <w:divBdr>
            <w:top w:val="none" w:sz="0" w:space="0" w:color="auto"/>
            <w:left w:val="none" w:sz="0" w:space="0" w:color="auto"/>
            <w:bottom w:val="none" w:sz="0" w:space="0" w:color="auto"/>
            <w:right w:val="none" w:sz="0" w:space="0" w:color="auto"/>
          </w:divBdr>
          <w:divsChild>
            <w:div w:id="13845746">
              <w:marLeft w:val="0"/>
              <w:marRight w:val="0"/>
              <w:marTop w:val="0"/>
              <w:marBottom w:val="0"/>
              <w:divBdr>
                <w:top w:val="none" w:sz="0" w:space="0" w:color="auto"/>
                <w:left w:val="none" w:sz="0" w:space="0" w:color="auto"/>
                <w:bottom w:val="none" w:sz="0" w:space="0" w:color="auto"/>
                <w:right w:val="none" w:sz="0" w:space="0" w:color="auto"/>
              </w:divBdr>
            </w:div>
            <w:div w:id="146240210">
              <w:marLeft w:val="0"/>
              <w:marRight w:val="0"/>
              <w:marTop w:val="0"/>
              <w:marBottom w:val="0"/>
              <w:divBdr>
                <w:top w:val="none" w:sz="0" w:space="0" w:color="auto"/>
                <w:left w:val="none" w:sz="0" w:space="0" w:color="auto"/>
                <w:bottom w:val="none" w:sz="0" w:space="0" w:color="auto"/>
                <w:right w:val="none" w:sz="0" w:space="0" w:color="auto"/>
              </w:divBdr>
            </w:div>
            <w:div w:id="156963293">
              <w:marLeft w:val="0"/>
              <w:marRight w:val="0"/>
              <w:marTop w:val="0"/>
              <w:marBottom w:val="0"/>
              <w:divBdr>
                <w:top w:val="none" w:sz="0" w:space="0" w:color="auto"/>
                <w:left w:val="none" w:sz="0" w:space="0" w:color="auto"/>
                <w:bottom w:val="none" w:sz="0" w:space="0" w:color="auto"/>
                <w:right w:val="none" w:sz="0" w:space="0" w:color="auto"/>
              </w:divBdr>
            </w:div>
            <w:div w:id="208567720">
              <w:marLeft w:val="0"/>
              <w:marRight w:val="0"/>
              <w:marTop w:val="0"/>
              <w:marBottom w:val="0"/>
              <w:divBdr>
                <w:top w:val="none" w:sz="0" w:space="0" w:color="auto"/>
                <w:left w:val="none" w:sz="0" w:space="0" w:color="auto"/>
                <w:bottom w:val="none" w:sz="0" w:space="0" w:color="auto"/>
                <w:right w:val="none" w:sz="0" w:space="0" w:color="auto"/>
              </w:divBdr>
            </w:div>
            <w:div w:id="276983405">
              <w:marLeft w:val="0"/>
              <w:marRight w:val="0"/>
              <w:marTop w:val="0"/>
              <w:marBottom w:val="0"/>
              <w:divBdr>
                <w:top w:val="none" w:sz="0" w:space="0" w:color="auto"/>
                <w:left w:val="none" w:sz="0" w:space="0" w:color="auto"/>
                <w:bottom w:val="none" w:sz="0" w:space="0" w:color="auto"/>
                <w:right w:val="none" w:sz="0" w:space="0" w:color="auto"/>
              </w:divBdr>
            </w:div>
            <w:div w:id="549266409">
              <w:marLeft w:val="0"/>
              <w:marRight w:val="0"/>
              <w:marTop w:val="0"/>
              <w:marBottom w:val="0"/>
              <w:divBdr>
                <w:top w:val="none" w:sz="0" w:space="0" w:color="auto"/>
                <w:left w:val="none" w:sz="0" w:space="0" w:color="auto"/>
                <w:bottom w:val="none" w:sz="0" w:space="0" w:color="auto"/>
                <w:right w:val="none" w:sz="0" w:space="0" w:color="auto"/>
              </w:divBdr>
            </w:div>
            <w:div w:id="585722947">
              <w:marLeft w:val="0"/>
              <w:marRight w:val="0"/>
              <w:marTop w:val="0"/>
              <w:marBottom w:val="0"/>
              <w:divBdr>
                <w:top w:val="none" w:sz="0" w:space="0" w:color="auto"/>
                <w:left w:val="none" w:sz="0" w:space="0" w:color="auto"/>
                <w:bottom w:val="none" w:sz="0" w:space="0" w:color="auto"/>
                <w:right w:val="none" w:sz="0" w:space="0" w:color="auto"/>
              </w:divBdr>
            </w:div>
            <w:div w:id="647898569">
              <w:marLeft w:val="0"/>
              <w:marRight w:val="0"/>
              <w:marTop w:val="0"/>
              <w:marBottom w:val="0"/>
              <w:divBdr>
                <w:top w:val="none" w:sz="0" w:space="0" w:color="auto"/>
                <w:left w:val="none" w:sz="0" w:space="0" w:color="auto"/>
                <w:bottom w:val="none" w:sz="0" w:space="0" w:color="auto"/>
                <w:right w:val="none" w:sz="0" w:space="0" w:color="auto"/>
              </w:divBdr>
            </w:div>
            <w:div w:id="721560294">
              <w:marLeft w:val="0"/>
              <w:marRight w:val="0"/>
              <w:marTop w:val="0"/>
              <w:marBottom w:val="0"/>
              <w:divBdr>
                <w:top w:val="none" w:sz="0" w:space="0" w:color="auto"/>
                <w:left w:val="none" w:sz="0" w:space="0" w:color="auto"/>
                <w:bottom w:val="none" w:sz="0" w:space="0" w:color="auto"/>
                <w:right w:val="none" w:sz="0" w:space="0" w:color="auto"/>
              </w:divBdr>
            </w:div>
            <w:div w:id="739251138">
              <w:marLeft w:val="0"/>
              <w:marRight w:val="0"/>
              <w:marTop w:val="0"/>
              <w:marBottom w:val="0"/>
              <w:divBdr>
                <w:top w:val="none" w:sz="0" w:space="0" w:color="auto"/>
                <w:left w:val="none" w:sz="0" w:space="0" w:color="auto"/>
                <w:bottom w:val="none" w:sz="0" w:space="0" w:color="auto"/>
                <w:right w:val="none" w:sz="0" w:space="0" w:color="auto"/>
              </w:divBdr>
            </w:div>
            <w:div w:id="796292625">
              <w:marLeft w:val="0"/>
              <w:marRight w:val="0"/>
              <w:marTop w:val="0"/>
              <w:marBottom w:val="0"/>
              <w:divBdr>
                <w:top w:val="none" w:sz="0" w:space="0" w:color="auto"/>
                <w:left w:val="none" w:sz="0" w:space="0" w:color="auto"/>
                <w:bottom w:val="none" w:sz="0" w:space="0" w:color="auto"/>
                <w:right w:val="none" w:sz="0" w:space="0" w:color="auto"/>
              </w:divBdr>
            </w:div>
            <w:div w:id="839000502">
              <w:marLeft w:val="0"/>
              <w:marRight w:val="0"/>
              <w:marTop w:val="0"/>
              <w:marBottom w:val="0"/>
              <w:divBdr>
                <w:top w:val="none" w:sz="0" w:space="0" w:color="auto"/>
                <w:left w:val="none" w:sz="0" w:space="0" w:color="auto"/>
                <w:bottom w:val="none" w:sz="0" w:space="0" w:color="auto"/>
                <w:right w:val="none" w:sz="0" w:space="0" w:color="auto"/>
              </w:divBdr>
            </w:div>
            <w:div w:id="910046982">
              <w:marLeft w:val="0"/>
              <w:marRight w:val="0"/>
              <w:marTop w:val="0"/>
              <w:marBottom w:val="0"/>
              <w:divBdr>
                <w:top w:val="none" w:sz="0" w:space="0" w:color="auto"/>
                <w:left w:val="none" w:sz="0" w:space="0" w:color="auto"/>
                <w:bottom w:val="none" w:sz="0" w:space="0" w:color="auto"/>
                <w:right w:val="none" w:sz="0" w:space="0" w:color="auto"/>
              </w:divBdr>
            </w:div>
            <w:div w:id="960721821">
              <w:marLeft w:val="0"/>
              <w:marRight w:val="0"/>
              <w:marTop w:val="0"/>
              <w:marBottom w:val="0"/>
              <w:divBdr>
                <w:top w:val="none" w:sz="0" w:space="0" w:color="auto"/>
                <w:left w:val="none" w:sz="0" w:space="0" w:color="auto"/>
                <w:bottom w:val="none" w:sz="0" w:space="0" w:color="auto"/>
                <w:right w:val="none" w:sz="0" w:space="0" w:color="auto"/>
              </w:divBdr>
            </w:div>
            <w:div w:id="1094935510">
              <w:marLeft w:val="0"/>
              <w:marRight w:val="0"/>
              <w:marTop w:val="0"/>
              <w:marBottom w:val="0"/>
              <w:divBdr>
                <w:top w:val="none" w:sz="0" w:space="0" w:color="auto"/>
                <w:left w:val="none" w:sz="0" w:space="0" w:color="auto"/>
                <w:bottom w:val="none" w:sz="0" w:space="0" w:color="auto"/>
                <w:right w:val="none" w:sz="0" w:space="0" w:color="auto"/>
              </w:divBdr>
            </w:div>
            <w:div w:id="1276861535">
              <w:marLeft w:val="0"/>
              <w:marRight w:val="0"/>
              <w:marTop w:val="0"/>
              <w:marBottom w:val="0"/>
              <w:divBdr>
                <w:top w:val="none" w:sz="0" w:space="0" w:color="auto"/>
                <w:left w:val="none" w:sz="0" w:space="0" w:color="auto"/>
                <w:bottom w:val="none" w:sz="0" w:space="0" w:color="auto"/>
                <w:right w:val="none" w:sz="0" w:space="0" w:color="auto"/>
              </w:divBdr>
            </w:div>
            <w:div w:id="1326126062">
              <w:marLeft w:val="0"/>
              <w:marRight w:val="0"/>
              <w:marTop w:val="0"/>
              <w:marBottom w:val="0"/>
              <w:divBdr>
                <w:top w:val="none" w:sz="0" w:space="0" w:color="auto"/>
                <w:left w:val="none" w:sz="0" w:space="0" w:color="auto"/>
                <w:bottom w:val="none" w:sz="0" w:space="0" w:color="auto"/>
                <w:right w:val="none" w:sz="0" w:space="0" w:color="auto"/>
              </w:divBdr>
            </w:div>
            <w:div w:id="1337612581">
              <w:marLeft w:val="0"/>
              <w:marRight w:val="0"/>
              <w:marTop w:val="0"/>
              <w:marBottom w:val="0"/>
              <w:divBdr>
                <w:top w:val="none" w:sz="0" w:space="0" w:color="auto"/>
                <w:left w:val="none" w:sz="0" w:space="0" w:color="auto"/>
                <w:bottom w:val="none" w:sz="0" w:space="0" w:color="auto"/>
                <w:right w:val="none" w:sz="0" w:space="0" w:color="auto"/>
              </w:divBdr>
            </w:div>
            <w:div w:id="1634481399">
              <w:marLeft w:val="0"/>
              <w:marRight w:val="0"/>
              <w:marTop w:val="0"/>
              <w:marBottom w:val="0"/>
              <w:divBdr>
                <w:top w:val="none" w:sz="0" w:space="0" w:color="auto"/>
                <w:left w:val="none" w:sz="0" w:space="0" w:color="auto"/>
                <w:bottom w:val="none" w:sz="0" w:space="0" w:color="auto"/>
                <w:right w:val="none" w:sz="0" w:space="0" w:color="auto"/>
              </w:divBdr>
            </w:div>
            <w:div w:id="1726830295">
              <w:marLeft w:val="0"/>
              <w:marRight w:val="0"/>
              <w:marTop w:val="0"/>
              <w:marBottom w:val="0"/>
              <w:divBdr>
                <w:top w:val="none" w:sz="0" w:space="0" w:color="auto"/>
                <w:left w:val="none" w:sz="0" w:space="0" w:color="auto"/>
                <w:bottom w:val="none" w:sz="0" w:space="0" w:color="auto"/>
                <w:right w:val="none" w:sz="0" w:space="0" w:color="auto"/>
              </w:divBdr>
            </w:div>
          </w:divsChild>
        </w:div>
        <w:div w:id="2053994326">
          <w:marLeft w:val="0"/>
          <w:marRight w:val="0"/>
          <w:marTop w:val="0"/>
          <w:marBottom w:val="0"/>
          <w:divBdr>
            <w:top w:val="none" w:sz="0" w:space="0" w:color="auto"/>
            <w:left w:val="none" w:sz="0" w:space="0" w:color="auto"/>
            <w:bottom w:val="none" w:sz="0" w:space="0" w:color="auto"/>
            <w:right w:val="none" w:sz="0" w:space="0" w:color="auto"/>
          </w:divBdr>
        </w:div>
      </w:divsChild>
    </w:div>
    <w:div w:id="1546679168">
      <w:bodyDiv w:val="1"/>
      <w:marLeft w:val="0"/>
      <w:marRight w:val="0"/>
      <w:marTop w:val="0"/>
      <w:marBottom w:val="0"/>
      <w:divBdr>
        <w:top w:val="none" w:sz="0" w:space="0" w:color="auto"/>
        <w:left w:val="none" w:sz="0" w:space="0" w:color="auto"/>
        <w:bottom w:val="none" w:sz="0" w:space="0" w:color="auto"/>
        <w:right w:val="none" w:sz="0" w:space="0" w:color="auto"/>
      </w:divBdr>
    </w:div>
    <w:div w:id="1608848002">
      <w:bodyDiv w:val="1"/>
      <w:marLeft w:val="0"/>
      <w:marRight w:val="0"/>
      <w:marTop w:val="0"/>
      <w:marBottom w:val="0"/>
      <w:divBdr>
        <w:top w:val="none" w:sz="0" w:space="0" w:color="auto"/>
        <w:left w:val="none" w:sz="0" w:space="0" w:color="auto"/>
        <w:bottom w:val="none" w:sz="0" w:space="0" w:color="auto"/>
        <w:right w:val="none" w:sz="0" w:space="0" w:color="auto"/>
      </w:divBdr>
    </w:div>
    <w:div w:id="1631978705">
      <w:bodyDiv w:val="1"/>
      <w:marLeft w:val="0"/>
      <w:marRight w:val="0"/>
      <w:marTop w:val="0"/>
      <w:marBottom w:val="0"/>
      <w:divBdr>
        <w:top w:val="none" w:sz="0" w:space="0" w:color="auto"/>
        <w:left w:val="none" w:sz="0" w:space="0" w:color="auto"/>
        <w:bottom w:val="none" w:sz="0" w:space="0" w:color="auto"/>
        <w:right w:val="none" w:sz="0" w:space="0" w:color="auto"/>
      </w:divBdr>
    </w:div>
    <w:div w:id="1798405478">
      <w:bodyDiv w:val="1"/>
      <w:marLeft w:val="0"/>
      <w:marRight w:val="0"/>
      <w:marTop w:val="0"/>
      <w:marBottom w:val="0"/>
      <w:divBdr>
        <w:top w:val="none" w:sz="0" w:space="0" w:color="auto"/>
        <w:left w:val="none" w:sz="0" w:space="0" w:color="auto"/>
        <w:bottom w:val="none" w:sz="0" w:space="0" w:color="auto"/>
        <w:right w:val="none" w:sz="0" w:space="0" w:color="auto"/>
      </w:divBdr>
      <w:divsChild>
        <w:div w:id="18557107">
          <w:marLeft w:val="0"/>
          <w:marRight w:val="0"/>
          <w:marTop w:val="0"/>
          <w:marBottom w:val="0"/>
          <w:divBdr>
            <w:top w:val="none" w:sz="0" w:space="0" w:color="auto"/>
            <w:left w:val="none" w:sz="0" w:space="0" w:color="auto"/>
            <w:bottom w:val="none" w:sz="0" w:space="0" w:color="auto"/>
            <w:right w:val="none" w:sz="0" w:space="0" w:color="auto"/>
          </w:divBdr>
          <w:divsChild>
            <w:div w:id="324014244">
              <w:marLeft w:val="-75"/>
              <w:marRight w:val="0"/>
              <w:marTop w:val="30"/>
              <w:marBottom w:val="30"/>
              <w:divBdr>
                <w:top w:val="none" w:sz="0" w:space="0" w:color="auto"/>
                <w:left w:val="none" w:sz="0" w:space="0" w:color="auto"/>
                <w:bottom w:val="none" w:sz="0" w:space="0" w:color="auto"/>
                <w:right w:val="none" w:sz="0" w:space="0" w:color="auto"/>
              </w:divBdr>
              <w:divsChild>
                <w:div w:id="21562440">
                  <w:marLeft w:val="0"/>
                  <w:marRight w:val="0"/>
                  <w:marTop w:val="0"/>
                  <w:marBottom w:val="0"/>
                  <w:divBdr>
                    <w:top w:val="none" w:sz="0" w:space="0" w:color="auto"/>
                    <w:left w:val="none" w:sz="0" w:space="0" w:color="auto"/>
                    <w:bottom w:val="none" w:sz="0" w:space="0" w:color="auto"/>
                    <w:right w:val="none" w:sz="0" w:space="0" w:color="auto"/>
                  </w:divBdr>
                  <w:divsChild>
                    <w:div w:id="826095510">
                      <w:marLeft w:val="0"/>
                      <w:marRight w:val="0"/>
                      <w:marTop w:val="0"/>
                      <w:marBottom w:val="0"/>
                      <w:divBdr>
                        <w:top w:val="none" w:sz="0" w:space="0" w:color="auto"/>
                        <w:left w:val="none" w:sz="0" w:space="0" w:color="auto"/>
                        <w:bottom w:val="none" w:sz="0" w:space="0" w:color="auto"/>
                        <w:right w:val="none" w:sz="0" w:space="0" w:color="auto"/>
                      </w:divBdr>
                    </w:div>
                    <w:div w:id="1845168300">
                      <w:marLeft w:val="0"/>
                      <w:marRight w:val="0"/>
                      <w:marTop w:val="0"/>
                      <w:marBottom w:val="0"/>
                      <w:divBdr>
                        <w:top w:val="none" w:sz="0" w:space="0" w:color="auto"/>
                        <w:left w:val="none" w:sz="0" w:space="0" w:color="auto"/>
                        <w:bottom w:val="none" w:sz="0" w:space="0" w:color="auto"/>
                        <w:right w:val="none" w:sz="0" w:space="0" w:color="auto"/>
                      </w:divBdr>
                    </w:div>
                  </w:divsChild>
                </w:div>
                <w:div w:id="1220048517">
                  <w:marLeft w:val="0"/>
                  <w:marRight w:val="0"/>
                  <w:marTop w:val="0"/>
                  <w:marBottom w:val="0"/>
                  <w:divBdr>
                    <w:top w:val="none" w:sz="0" w:space="0" w:color="auto"/>
                    <w:left w:val="none" w:sz="0" w:space="0" w:color="auto"/>
                    <w:bottom w:val="none" w:sz="0" w:space="0" w:color="auto"/>
                    <w:right w:val="none" w:sz="0" w:space="0" w:color="auto"/>
                  </w:divBdr>
                  <w:divsChild>
                    <w:div w:id="151994861">
                      <w:marLeft w:val="0"/>
                      <w:marRight w:val="0"/>
                      <w:marTop w:val="0"/>
                      <w:marBottom w:val="0"/>
                      <w:divBdr>
                        <w:top w:val="none" w:sz="0" w:space="0" w:color="auto"/>
                        <w:left w:val="none" w:sz="0" w:space="0" w:color="auto"/>
                        <w:bottom w:val="none" w:sz="0" w:space="0" w:color="auto"/>
                        <w:right w:val="none" w:sz="0" w:space="0" w:color="auto"/>
                      </w:divBdr>
                    </w:div>
                    <w:div w:id="454754553">
                      <w:marLeft w:val="0"/>
                      <w:marRight w:val="0"/>
                      <w:marTop w:val="0"/>
                      <w:marBottom w:val="0"/>
                      <w:divBdr>
                        <w:top w:val="none" w:sz="0" w:space="0" w:color="auto"/>
                        <w:left w:val="none" w:sz="0" w:space="0" w:color="auto"/>
                        <w:bottom w:val="none" w:sz="0" w:space="0" w:color="auto"/>
                        <w:right w:val="none" w:sz="0" w:space="0" w:color="auto"/>
                      </w:divBdr>
                    </w:div>
                    <w:div w:id="919943791">
                      <w:marLeft w:val="0"/>
                      <w:marRight w:val="0"/>
                      <w:marTop w:val="0"/>
                      <w:marBottom w:val="0"/>
                      <w:divBdr>
                        <w:top w:val="none" w:sz="0" w:space="0" w:color="auto"/>
                        <w:left w:val="none" w:sz="0" w:space="0" w:color="auto"/>
                        <w:bottom w:val="none" w:sz="0" w:space="0" w:color="auto"/>
                        <w:right w:val="none" w:sz="0" w:space="0" w:color="auto"/>
                      </w:divBdr>
                    </w:div>
                    <w:div w:id="1289311545">
                      <w:marLeft w:val="0"/>
                      <w:marRight w:val="0"/>
                      <w:marTop w:val="0"/>
                      <w:marBottom w:val="0"/>
                      <w:divBdr>
                        <w:top w:val="none" w:sz="0" w:space="0" w:color="auto"/>
                        <w:left w:val="none" w:sz="0" w:space="0" w:color="auto"/>
                        <w:bottom w:val="none" w:sz="0" w:space="0" w:color="auto"/>
                        <w:right w:val="none" w:sz="0" w:space="0" w:color="auto"/>
                      </w:divBdr>
                    </w:div>
                    <w:div w:id="144527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51876">
          <w:marLeft w:val="0"/>
          <w:marRight w:val="0"/>
          <w:marTop w:val="0"/>
          <w:marBottom w:val="0"/>
          <w:divBdr>
            <w:top w:val="none" w:sz="0" w:space="0" w:color="auto"/>
            <w:left w:val="none" w:sz="0" w:space="0" w:color="auto"/>
            <w:bottom w:val="none" w:sz="0" w:space="0" w:color="auto"/>
            <w:right w:val="none" w:sz="0" w:space="0" w:color="auto"/>
          </w:divBdr>
        </w:div>
        <w:div w:id="133373291">
          <w:marLeft w:val="0"/>
          <w:marRight w:val="0"/>
          <w:marTop w:val="0"/>
          <w:marBottom w:val="0"/>
          <w:divBdr>
            <w:top w:val="none" w:sz="0" w:space="0" w:color="auto"/>
            <w:left w:val="none" w:sz="0" w:space="0" w:color="auto"/>
            <w:bottom w:val="none" w:sz="0" w:space="0" w:color="auto"/>
            <w:right w:val="none" w:sz="0" w:space="0" w:color="auto"/>
          </w:divBdr>
        </w:div>
        <w:div w:id="750809675">
          <w:marLeft w:val="0"/>
          <w:marRight w:val="0"/>
          <w:marTop w:val="0"/>
          <w:marBottom w:val="0"/>
          <w:divBdr>
            <w:top w:val="none" w:sz="0" w:space="0" w:color="auto"/>
            <w:left w:val="none" w:sz="0" w:space="0" w:color="auto"/>
            <w:bottom w:val="none" w:sz="0" w:space="0" w:color="auto"/>
            <w:right w:val="none" w:sz="0" w:space="0" w:color="auto"/>
          </w:divBdr>
        </w:div>
        <w:div w:id="857237528">
          <w:marLeft w:val="0"/>
          <w:marRight w:val="0"/>
          <w:marTop w:val="0"/>
          <w:marBottom w:val="0"/>
          <w:divBdr>
            <w:top w:val="none" w:sz="0" w:space="0" w:color="auto"/>
            <w:left w:val="none" w:sz="0" w:space="0" w:color="auto"/>
            <w:bottom w:val="none" w:sz="0" w:space="0" w:color="auto"/>
            <w:right w:val="none" w:sz="0" w:space="0" w:color="auto"/>
          </w:divBdr>
        </w:div>
        <w:div w:id="1089541448">
          <w:marLeft w:val="0"/>
          <w:marRight w:val="0"/>
          <w:marTop w:val="0"/>
          <w:marBottom w:val="0"/>
          <w:divBdr>
            <w:top w:val="none" w:sz="0" w:space="0" w:color="auto"/>
            <w:left w:val="none" w:sz="0" w:space="0" w:color="auto"/>
            <w:bottom w:val="none" w:sz="0" w:space="0" w:color="auto"/>
            <w:right w:val="none" w:sz="0" w:space="0" w:color="auto"/>
          </w:divBdr>
        </w:div>
      </w:divsChild>
    </w:div>
    <w:div w:id="1823695358">
      <w:bodyDiv w:val="1"/>
      <w:marLeft w:val="0"/>
      <w:marRight w:val="0"/>
      <w:marTop w:val="0"/>
      <w:marBottom w:val="0"/>
      <w:divBdr>
        <w:top w:val="none" w:sz="0" w:space="0" w:color="auto"/>
        <w:left w:val="none" w:sz="0" w:space="0" w:color="auto"/>
        <w:bottom w:val="none" w:sz="0" w:space="0" w:color="auto"/>
        <w:right w:val="none" w:sz="0" w:space="0" w:color="auto"/>
      </w:divBdr>
    </w:div>
    <w:div w:id="1848134731">
      <w:bodyDiv w:val="1"/>
      <w:marLeft w:val="0"/>
      <w:marRight w:val="0"/>
      <w:marTop w:val="0"/>
      <w:marBottom w:val="0"/>
      <w:divBdr>
        <w:top w:val="none" w:sz="0" w:space="0" w:color="auto"/>
        <w:left w:val="none" w:sz="0" w:space="0" w:color="auto"/>
        <w:bottom w:val="none" w:sz="0" w:space="0" w:color="auto"/>
        <w:right w:val="none" w:sz="0" w:space="0" w:color="auto"/>
      </w:divBdr>
    </w:div>
    <w:div w:id="1944728291">
      <w:bodyDiv w:val="1"/>
      <w:marLeft w:val="0"/>
      <w:marRight w:val="0"/>
      <w:marTop w:val="0"/>
      <w:marBottom w:val="0"/>
      <w:divBdr>
        <w:top w:val="none" w:sz="0" w:space="0" w:color="auto"/>
        <w:left w:val="none" w:sz="0" w:space="0" w:color="auto"/>
        <w:bottom w:val="none" w:sz="0" w:space="0" w:color="auto"/>
        <w:right w:val="none" w:sz="0" w:space="0" w:color="auto"/>
      </w:divBdr>
      <w:divsChild>
        <w:div w:id="36051441">
          <w:marLeft w:val="0"/>
          <w:marRight w:val="0"/>
          <w:marTop w:val="150"/>
          <w:marBottom w:val="150"/>
          <w:divBdr>
            <w:top w:val="none" w:sz="0" w:space="0" w:color="auto"/>
            <w:left w:val="none" w:sz="0" w:space="0" w:color="auto"/>
            <w:bottom w:val="none" w:sz="0" w:space="0" w:color="auto"/>
            <w:right w:val="none" w:sz="0" w:space="0" w:color="auto"/>
          </w:divBdr>
          <w:divsChild>
            <w:div w:id="1714842752">
              <w:marLeft w:val="0"/>
              <w:marRight w:val="0"/>
              <w:marTop w:val="0"/>
              <w:marBottom w:val="0"/>
              <w:divBdr>
                <w:top w:val="none" w:sz="0" w:space="0" w:color="auto"/>
                <w:left w:val="none" w:sz="0" w:space="0" w:color="auto"/>
                <w:bottom w:val="none" w:sz="0" w:space="0" w:color="auto"/>
                <w:right w:val="none" w:sz="0" w:space="0" w:color="auto"/>
              </w:divBdr>
            </w:div>
          </w:divsChild>
        </w:div>
        <w:div w:id="79254262">
          <w:marLeft w:val="0"/>
          <w:marRight w:val="0"/>
          <w:marTop w:val="150"/>
          <w:marBottom w:val="150"/>
          <w:divBdr>
            <w:top w:val="none" w:sz="0" w:space="0" w:color="auto"/>
            <w:left w:val="none" w:sz="0" w:space="0" w:color="auto"/>
            <w:bottom w:val="none" w:sz="0" w:space="0" w:color="auto"/>
            <w:right w:val="none" w:sz="0" w:space="0" w:color="auto"/>
          </w:divBdr>
          <w:divsChild>
            <w:div w:id="478499419">
              <w:marLeft w:val="0"/>
              <w:marRight w:val="0"/>
              <w:marTop w:val="0"/>
              <w:marBottom w:val="0"/>
              <w:divBdr>
                <w:top w:val="none" w:sz="0" w:space="0" w:color="auto"/>
                <w:left w:val="none" w:sz="0" w:space="0" w:color="auto"/>
                <w:bottom w:val="none" w:sz="0" w:space="0" w:color="auto"/>
                <w:right w:val="none" w:sz="0" w:space="0" w:color="auto"/>
              </w:divBdr>
            </w:div>
          </w:divsChild>
        </w:div>
        <w:div w:id="583681883">
          <w:marLeft w:val="0"/>
          <w:marRight w:val="0"/>
          <w:marTop w:val="150"/>
          <w:marBottom w:val="150"/>
          <w:divBdr>
            <w:top w:val="none" w:sz="0" w:space="0" w:color="auto"/>
            <w:left w:val="none" w:sz="0" w:space="0" w:color="auto"/>
            <w:bottom w:val="none" w:sz="0" w:space="0" w:color="auto"/>
            <w:right w:val="none" w:sz="0" w:space="0" w:color="auto"/>
          </w:divBdr>
          <w:divsChild>
            <w:div w:id="1727726763">
              <w:marLeft w:val="0"/>
              <w:marRight w:val="0"/>
              <w:marTop w:val="0"/>
              <w:marBottom w:val="0"/>
              <w:divBdr>
                <w:top w:val="none" w:sz="0" w:space="0" w:color="auto"/>
                <w:left w:val="none" w:sz="0" w:space="0" w:color="auto"/>
                <w:bottom w:val="none" w:sz="0" w:space="0" w:color="auto"/>
                <w:right w:val="none" w:sz="0" w:space="0" w:color="auto"/>
              </w:divBdr>
            </w:div>
          </w:divsChild>
        </w:div>
        <w:div w:id="627711191">
          <w:marLeft w:val="0"/>
          <w:marRight w:val="0"/>
          <w:marTop w:val="150"/>
          <w:marBottom w:val="150"/>
          <w:divBdr>
            <w:top w:val="none" w:sz="0" w:space="0" w:color="auto"/>
            <w:left w:val="none" w:sz="0" w:space="0" w:color="auto"/>
            <w:bottom w:val="none" w:sz="0" w:space="0" w:color="auto"/>
            <w:right w:val="none" w:sz="0" w:space="0" w:color="auto"/>
          </w:divBdr>
          <w:divsChild>
            <w:div w:id="1920869056">
              <w:marLeft w:val="0"/>
              <w:marRight w:val="0"/>
              <w:marTop w:val="0"/>
              <w:marBottom w:val="0"/>
              <w:divBdr>
                <w:top w:val="none" w:sz="0" w:space="0" w:color="auto"/>
                <w:left w:val="none" w:sz="0" w:space="0" w:color="auto"/>
                <w:bottom w:val="none" w:sz="0" w:space="0" w:color="auto"/>
                <w:right w:val="none" w:sz="0" w:space="0" w:color="auto"/>
              </w:divBdr>
            </w:div>
          </w:divsChild>
        </w:div>
        <w:div w:id="750198356">
          <w:marLeft w:val="0"/>
          <w:marRight w:val="0"/>
          <w:marTop w:val="150"/>
          <w:marBottom w:val="150"/>
          <w:divBdr>
            <w:top w:val="none" w:sz="0" w:space="0" w:color="auto"/>
            <w:left w:val="none" w:sz="0" w:space="0" w:color="auto"/>
            <w:bottom w:val="none" w:sz="0" w:space="0" w:color="auto"/>
            <w:right w:val="none" w:sz="0" w:space="0" w:color="auto"/>
          </w:divBdr>
          <w:divsChild>
            <w:div w:id="1566256512">
              <w:marLeft w:val="0"/>
              <w:marRight w:val="0"/>
              <w:marTop w:val="0"/>
              <w:marBottom w:val="0"/>
              <w:divBdr>
                <w:top w:val="none" w:sz="0" w:space="0" w:color="auto"/>
                <w:left w:val="none" w:sz="0" w:space="0" w:color="auto"/>
                <w:bottom w:val="none" w:sz="0" w:space="0" w:color="auto"/>
                <w:right w:val="none" w:sz="0" w:space="0" w:color="auto"/>
              </w:divBdr>
            </w:div>
          </w:divsChild>
        </w:div>
        <w:div w:id="765346670">
          <w:marLeft w:val="0"/>
          <w:marRight w:val="0"/>
          <w:marTop w:val="150"/>
          <w:marBottom w:val="150"/>
          <w:divBdr>
            <w:top w:val="none" w:sz="0" w:space="0" w:color="auto"/>
            <w:left w:val="none" w:sz="0" w:space="0" w:color="auto"/>
            <w:bottom w:val="none" w:sz="0" w:space="0" w:color="auto"/>
            <w:right w:val="none" w:sz="0" w:space="0" w:color="auto"/>
          </w:divBdr>
          <w:divsChild>
            <w:div w:id="881290012">
              <w:marLeft w:val="0"/>
              <w:marRight w:val="0"/>
              <w:marTop w:val="0"/>
              <w:marBottom w:val="0"/>
              <w:divBdr>
                <w:top w:val="none" w:sz="0" w:space="0" w:color="auto"/>
                <w:left w:val="none" w:sz="0" w:space="0" w:color="auto"/>
                <w:bottom w:val="none" w:sz="0" w:space="0" w:color="auto"/>
                <w:right w:val="none" w:sz="0" w:space="0" w:color="auto"/>
              </w:divBdr>
            </w:div>
          </w:divsChild>
        </w:div>
        <w:div w:id="1007096980">
          <w:marLeft w:val="0"/>
          <w:marRight w:val="0"/>
          <w:marTop w:val="150"/>
          <w:marBottom w:val="150"/>
          <w:divBdr>
            <w:top w:val="none" w:sz="0" w:space="0" w:color="auto"/>
            <w:left w:val="none" w:sz="0" w:space="0" w:color="auto"/>
            <w:bottom w:val="none" w:sz="0" w:space="0" w:color="auto"/>
            <w:right w:val="none" w:sz="0" w:space="0" w:color="auto"/>
          </w:divBdr>
          <w:divsChild>
            <w:div w:id="470944547">
              <w:marLeft w:val="0"/>
              <w:marRight w:val="0"/>
              <w:marTop w:val="0"/>
              <w:marBottom w:val="0"/>
              <w:divBdr>
                <w:top w:val="none" w:sz="0" w:space="0" w:color="auto"/>
                <w:left w:val="none" w:sz="0" w:space="0" w:color="auto"/>
                <w:bottom w:val="none" w:sz="0" w:space="0" w:color="auto"/>
                <w:right w:val="none" w:sz="0" w:space="0" w:color="auto"/>
              </w:divBdr>
            </w:div>
          </w:divsChild>
        </w:div>
        <w:div w:id="1026981402">
          <w:marLeft w:val="0"/>
          <w:marRight w:val="0"/>
          <w:marTop w:val="150"/>
          <w:marBottom w:val="150"/>
          <w:divBdr>
            <w:top w:val="none" w:sz="0" w:space="0" w:color="auto"/>
            <w:left w:val="none" w:sz="0" w:space="0" w:color="auto"/>
            <w:bottom w:val="none" w:sz="0" w:space="0" w:color="auto"/>
            <w:right w:val="none" w:sz="0" w:space="0" w:color="auto"/>
          </w:divBdr>
          <w:divsChild>
            <w:div w:id="1718167720">
              <w:marLeft w:val="0"/>
              <w:marRight w:val="0"/>
              <w:marTop w:val="0"/>
              <w:marBottom w:val="0"/>
              <w:divBdr>
                <w:top w:val="none" w:sz="0" w:space="0" w:color="auto"/>
                <w:left w:val="none" w:sz="0" w:space="0" w:color="auto"/>
                <w:bottom w:val="none" w:sz="0" w:space="0" w:color="auto"/>
                <w:right w:val="none" w:sz="0" w:space="0" w:color="auto"/>
              </w:divBdr>
            </w:div>
          </w:divsChild>
        </w:div>
        <w:div w:id="1276332480">
          <w:marLeft w:val="0"/>
          <w:marRight w:val="0"/>
          <w:marTop w:val="150"/>
          <w:marBottom w:val="150"/>
          <w:divBdr>
            <w:top w:val="none" w:sz="0" w:space="0" w:color="auto"/>
            <w:left w:val="none" w:sz="0" w:space="0" w:color="auto"/>
            <w:bottom w:val="none" w:sz="0" w:space="0" w:color="auto"/>
            <w:right w:val="none" w:sz="0" w:space="0" w:color="auto"/>
          </w:divBdr>
          <w:divsChild>
            <w:div w:id="997995792">
              <w:marLeft w:val="0"/>
              <w:marRight w:val="0"/>
              <w:marTop w:val="0"/>
              <w:marBottom w:val="0"/>
              <w:divBdr>
                <w:top w:val="none" w:sz="0" w:space="0" w:color="auto"/>
                <w:left w:val="none" w:sz="0" w:space="0" w:color="auto"/>
                <w:bottom w:val="none" w:sz="0" w:space="0" w:color="auto"/>
                <w:right w:val="none" w:sz="0" w:space="0" w:color="auto"/>
              </w:divBdr>
            </w:div>
          </w:divsChild>
        </w:div>
        <w:div w:id="1533031350">
          <w:marLeft w:val="0"/>
          <w:marRight w:val="0"/>
          <w:marTop w:val="150"/>
          <w:marBottom w:val="150"/>
          <w:divBdr>
            <w:top w:val="none" w:sz="0" w:space="0" w:color="auto"/>
            <w:left w:val="none" w:sz="0" w:space="0" w:color="auto"/>
            <w:bottom w:val="none" w:sz="0" w:space="0" w:color="auto"/>
            <w:right w:val="none" w:sz="0" w:space="0" w:color="auto"/>
          </w:divBdr>
          <w:divsChild>
            <w:div w:id="31618709">
              <w:marLeft w:val="0"/>
              <w:marRight w:val="0"/>
              <w:marTop w:val="0"/>
              <w:marBottom w:val="0"/>
              <w:divBdr>
                <w:top w:val="none" w:sz="0" w:space="0" w:color="auto"/>
                <w:left w:val="none" w:sz="0" w:space="0" w:color="auto"/>
                <w:bottom w:val="none" w:sz="0" w:space="0" w:color="auto"/>
                <w:right w:val="none" w:sz="0" w:space="0" w:color="auto"/>
              </w:divBdr>
            </w:div>
          </w:divsChild>
        </w:div>
        <w:div w:id="1843273850">
          <w:marLeft w:val="0"/>
          <w:marRight w:val="0"/>
          <w:marTop w:val="150"/>
          <w:marBottom w:val="150"/>
          <w:divBdr>
            <w:top w:val="none" w:sz="0" w:space="0" w:color="auto"/>
            <w:left w:val="none" w:sz="0" w:space="0" w:color="auto"/>
            <w:bottom w:val="none" w:sz="0" w:space="0" w:color="auto"/>
            <w:right w:val="none" w:sz="0" w:space="0" w:color="auto"/>
          </w:divBdr>
          <w:divsChild>
            <w:div w:id="2057728958">
              <w:marLeft w:val="0"/>
              <w:marRight w:val="0"/>
              <w:marTop w:val="0"/>
              <w:marBottom w:val="0"/>
              <w:divBdr>
                <w:top w:val="none" w:sz="0" w:space="0" w:color="auto"/>
                <w:left w:val="none" w:sz="0" w:space="0" w:color="auto"/>
                <w:bottom w:val="none" w:sz="0" w:space="0" w:color="auto"/>
                <w:right w:val="none" w:sz="0" w:space="0" w:color="auto"/>
              </w:divBdr>
            </w:div>
          </w:divsChild>
        </w:div>
        <w:div w:id="1867788943">
          <w:marLeft w:val="0"/>
          <w:marRight w:val="0"/>
          <w:marTop w:val="150"/>
          <w:marBottom w:val="150"/>
          <w:divBdr>
            <w:top w:val="none" w:sz="0" w:space="0" w:color="auto"/>
            <w:left w:val="none" w:sz="0" w:space="0" w:color="auto"/>
            <w:bottom w:val="none" w:sz="0" w:space="0" w:color="auto"/>
            <w:right w:val="none" w:sz="0" w:space="0" w:color="auto"/>
          </w:divBdr>
          <w:divsChild>
            <w:div w:id="146835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270699">
      <w:bodyDiv w:val="1"/>
      <w:marLeft w:val="0"/>
      <w:marRight w:val="0"/>
      <w:marTop w:val="0"/>
      <w:marBottom w:val="0"/>
      <w:divBdr>
        <w:top w:val="none" w:sz="0" w:space="0" w:color="auto"/>
        <w:left w:val="none" w:sz="0" w:space="0" w:color="auto"/>
        <w:bottom w:val="none" w:sz="0" w:space="0" w:color="auto"/>
        <w:right w:val="none" w:sz="0" w:space="0" w:color="auto"/>
      </w:divBdr>
      <w:divsChild>
        <w:div w:id="5643655">
          <w:marLeft w:val="0"/>
          <w:marRight w:val="0"/>
          <w:marTop w:val="0"/>
          <w:marBottom w:val="0"/>
          <w:divBdr>
            <w:top w:val="none" w:sz="0" w:space="0" w:color="auto"/>
            <w:left w:val="none" w:sz="0" w:space="0" w:color="auto"/>
            <w:bottom w:val="none" w:sz="0" w:space="0" w:color="auto"/>
            <w:right w:val="none" w:sz="0" w:space="0" w:color="auto"/>
          </w:divBdr>
        </w:div>
        <w:div w:id="38478328">
          <w:marLeft w:val="0"/>
          <w:marRight w:val="0"/>
          <w:marTop w:val="0"/>
          <w:marBottom w:val="0"/>
          <w:divBdr>
            <w:top w:val="none" w:sz="0" w:space="0" w:color="auto"/>
            <w:left w:val="none" w:sz="0" w:space="0" w:color="auto"/>
            <w:bottom w:val="none" w:sz="0" w:space="0" w:color="auto"/>
            <w:right w:val="none" w:sz="0" w:space="0" w:color="auto"/>
          </w:divBdr>
          <w:divsChild>
            <w:div w:id="102775011">
              <w:marLeft w:val="0"/>
              <w:marRight w:val="0"/>
              <w:marTop w:val="0"/>
              <w:marBottom w:val="0"/>
              <w:divBdr>
                <w:top w:val="none" w:sz="0" w:space="0" w:color="auto"/>
                <w:left w:val="none" w:sz="0" w:space="0" w:color="auto"/>
                <w:bottom w:val="none" w:sz="0" w:space="0" w:color="auto"/>
                <w:right w:val="none" w:sz="0" w:space="0" w:color="auto"/>
              </w:divBdr>
            </w:div>
            <w:div w:id="170341905">
              <w:marLeft w:val="0"/>
              <w:marRight w:val="0"/>
              <w:marTop w:val="0"/>
              <w:marBottom w:val="0"/>
              <w:divBdr>
                <w:top w:val="none" w:sz="0" w:space="0" w:color="auto"/>
                <w:left w:val="none" w:sz="0" w:space="0" w:color="auto"/>
                <w:bottom w:val="none" w:sz="0" w:space="0" w:color="auto"/>
                <w:right w:val="none" w:sz="0" w:space="0" w:color="auto"/>
              </w:divBdr>
            </w:div>
            <w:div w:id="268897335">
              <w:marLeft w:val="0"/>
              <w:marRight w:val="0"/>
              <w:marTop w:val="0"/>
              <w:marBottom w:val="0"/>
              <w:divBdr>
                <w:top w:val="none" w:sz="0" w:space="0" w:color="auto"/>
                <w:left w:val="none" w:sz="0" w:space="0" w:color="auto"/>
                <w:bottom w:val="none" w:sz="0" w:space="0" w:color="auto"/>
                <w:right w:val="none" w:sz="0" w:space="0" w:color="auto"/>
              </w:divBdr>
            </w:div>
            <w:div w:id="328994400">
              <w:marLeft w:val="0"/>
              <w:marRight w:val="0"/>
              <w:marTop w:val="0"/>
              <w:marBottom w:val="0"/>
              <w:divBdr>
                <w:top w:val="none" w:sz="0" w:space="0" w:color="auto"/>
                <w:left w:val="none" w:sz="0" w:space="0" w:color="auto"/>
                <w:bottom w:val="none" w:sz="0" w:space="0" w:color="auto"/>
                <w:right w:val="none" w:sz="0" w:space="0" w:color="auto"/>
              </w:divBdr>
            </w:div>
            <w:div w:id="349189873">
              <w:marLeft w:val="0"/>
              <w:marRight w:val="0"/>
              <w:marTop w:val="0"/>
              <w:marBottom w:val="0"/>
              <w:divBdr>
                <w:top w:val="none" w:sz="0" w:space="0" w:color="auto"/>
                <w:left w:val="none" w:sz="0" w:space="0" w:color="auto"/>
                <w:bottom w:val="none" w:sz="0" w:space="0" w:color="auto"/>
                <w:right w:val="none" w:sz="0" w:space="0" w:color="auto"/>
              </w:divBdr>
            </w:div>
            <w:div w:id="371541385">
              <w:marLeft w:val="0"/>
              <w:marRight w:val="0"/>
              <w:marTop w:val="0"/>
              <w:marBottom w:val="0"/>
              <w:divBdr>
                <w:top w:val="none" w:sz="0" w:space="0" w:color="auto"/>
                <w:left w:val="none" w:sz="0" w:space="0" w:color="auto"/>
                <w:bottom w:val="none" w:sz="0" w:space="0" w:color="auto"/>
                <w:right w:val="none" w:sz="0" w:space="0" w:color="auto"/>
              </w:divBdr>
            </w:div>
            <w:div w:id="375128225">
              <w:marLeft w:val="0"/>
              <w:marRight w:val="0"/>
              <w:marTop w:val="0"/>
              <w:marBottom w:val="0"/>
              <w:divBdr>
                <w:top w:val="none" w:sz="0" w:space="0" w:color="auto"/>
                <w:left w:val="none" w:sz="0" w:space="0" w:color="auto"/>
                <w:bottom w:val="none" w:sz="0" w:space="0" w:color="auto"/>
                <w:right w:val="none" w:sz="0" w:space="0" w:color="auto"/>
              </w:divBdr>
            </w:div>
            <w:div w:id="457071278">
              <w:marLeft w:val="0"/>
              <w:marRight w:val="0"/>
              <w:marTop w:val="0"/>
              <w:marBottom w:val="0"/>
              <w:divBdr>
                <w:top w:val="none" w:sz="0" w:space="0" w:color="auto"/>
                <w:left w:val="none" w:sz="0" w:space="0" w:color="auto"/>
                <w:bottom w:val="none" w:sz="0" w:space="0" w:color="auto"/>
                <w:right w:val="none" w:sz="0" w:space="0" w:color="auto"/>
              </w:divBdr>
            </w:div>
            <w:div w:id="840043619">
              <w:marLeft w:val="0"/>
              <w:marRight w:val="0"/>
              <w:marTop w:val="0"/>
              <w:marBottom w:val="0"/>
              <w:divBdr>
                <w:top w:val="none" w:sz="0" w:space="0" w:color="auto"/>
                <w:left w:val="none" w:sz="0" w:space="0" w:color="auto"/>
                <w:bottom w:val="none" w:sz="0" w:space="0" w:color="auto"/>
                <w:right w:val="none" w:sz="0" w:space="0" w:color="auto"/>
              </w:divBdr>
            </w:div>
            <w:div w:id="847407085">
              <w:marLeft w:val="0"/>
              <w:marRight w:val="0"/>
              <w:marTop w:val="0"/>
              <w:marBottom w:val="0"/>
              <w:divBdr>
                <w:top w:val="none" w:sz="0" w:space="0" w:color="auto"/>
                <w:left w:val="none" w:sz="0" w:space="0" w:color="auto"/>
                <w:bottom w:val="none" w:sz="0" w:space="0" w:color="auto"/>
                <w:right w:val="none" w:sz="0" w:space="0" w:color="auto"/>
              </w:divBdr>
            </w:div>
            <w:div w:id="923953460">
              <w:marLeft w:val="0"/>
              <w:marRight w:val="0"/>
              <w:marTop w:val="0"/>
              <w:marBottom w:val="0"/>
              <w:divBdr>
                <w:top w:val="none" w:sz="0" w:space="0" w:color="auto"/>
                <w:left w:val="none" w:sz="0" w:space="0" w:color="auto"/>
                <w:bottom w:val="none" w:sz="0" w:space="0" w:color="auto"/>
                <w:right w:val="none" w:sz="0" w:space="0" w:color="auto"/>
              </w:divBdr>
            </w:div>
            <w:div w:id="977146511">
              <w:marLeft w:val="0"/>
              <w:marRight w:val="0"/>
              <w:marTop w:val="0"/>
              <w:marBottom w:val="0"/>
              <w:divBdr>
                <w:top w:val="none" w:sz="0" w:space="0" w:color="auto"/>
                <w:left w:val="none" w:sz="0" w:space="0" w:color="auto"/>
                <w:bottom w:val="none" w:sz="0" w:space="0" w:color="auto"/>
                <w:right w:val="none" w:sz="0" w:space="0" w:color="auto"/>
              </w:divBdr>
            </w:div>
            <w:div w:id="1202282737">
              <w:marLeft w:val="0"/>
              <w:marRight w:val="0"/>
              <w:marTop w:val="0"/>
              <w:marBottom w:val="0"/>
              <w:divBdr>
                <w:top w:val="none" w:sz="0" w:space="0" w:color="auto"/>
                <w:left w:val="none" w:sz="0" w:space="0" w:color="auto"/>
                <w:bottom w:val="none" w:sz="0" w:space="0" w:color="auto"/>
                <w:right w:val="none" w:sz="0" w:space="0" w:color="auto"/>
              </w:divBdr>
            </w:div>
            <w:div w:id="1228495491">
              <w:marLeft w:val="0"/>
              <w:marRight w:val="0"/>
              <w:marTop w:val="0"/>
              <w:marBottom w:val="0"/>
              <w:divBdr>
                <w:top w:val="none" w:sz="0" w:space="0" w:color="auto"/>
                <w:left w:val="none" w:sz="0" w:space="0" w:color="auto"/>
                <w:bottom w:val="none" w:sz="0" w:space="0" w:color="auto"/>
                <w:right w:val="none" w:sz="0" w:space="0" w:color="auto"/>
              </w:divBdr>
            </w:div>
            <w:div w:id="1372414976">
              <w:marLeft w:val="0"/>
              <w:marRight w:val="0"/>
              <w:marTop w:val="0"/>
              <w:marBottom w:val="0"/>
              <w:divBdr>
                <w:top w:val="none" w:sz="0" w:space="0" w:color="auto"/>
                <w:left w:val="none" w:sz="0" w:space="0" w:color="auto"/>
                <w:bottom w:val="none" w:sz="0" w:space="0" w:color="auto"/>
                <w:right w:val="none" w:sz="0" w:space="0" w:color="auto"/>
              </w:divBdr>
            </w:div>
            <w:div w:id="1499803171">
              <w:marLeft w:val="0"/>
              <w:marRight w:val="0"/>
              <w:marTop w:val="0"/>
              <w:marBottom w:val="0"/>
              <w:divBdr>
                <w:top w:val="none" w:sz="0" w:space="0" w:color="auto"/>
                <w:left w:val="none" w:sz="0" w:space="0" w:color="auto"/>
                <w:bottom w:val="none" w:sz="0" w:space="0" w:color="auto"/>
                <w:right w:val="none" w:sz="0" w:space="0" w:color="auto"/>
              </w:divBdr>
            </w:div>
            <w:div w:id="1554806467">
              <w:marLeft w:val="0"/>
              <w:marRight w:val="0"/>
              <w:marTop w:val="0"/>
              <w:marBottom w:val="0"/>
              <w:divBdr>
                <w:top w:val="none" w:sz="0" w:space="0" w:color="auto"/>
                <w:left w:val="none" w:sz="0" w:space="0" w:color="auto"/>
                <w:bottom w:val="none" w:sz="0" w:space="0" w:color="auto"/>
                <w:right w:val="none" w:sz="0" w:space="0" w:color="auto"/>
              </w:divBdr>
            </w:div>
            <w:div w:id="1633945169">
              <w:marLeft w:val="0"/>
              <w:marRight w:val="0"/>
              <w:marTop w:val="0"/>
              <w:marBottom w:val="0"/>
              <w:divBdr>
                <w:top w:val="none" w:sz="0" w:space="0" w:color="auto"/>
                <w:left w:val="none" w:sz="0" w:space="0" w:color="auto"/>
                <w:bottom w:val="none" w:sz="0" w:space="0" w:color="auto"/>
                <w:right w:val="none" w:sz="0" w:space="0" w:color="auto"/>
              </w:divBdr>
            </w:div>
            <w:div w:id="1694260717">
              <w:marLeft w:val="0"/>
              <w:marRight w:val="0"/>
              <w:marTop w:val="0"/>
              <w:marBottom w:val="0"/>
              <w:divBdr>
                <w:top w:val="none" w:sz="0" w:space="0" w:color="auto"/>
                <w:left w:val="none" w:sz="0" w:space="0" w:color="auto"/>
                <w:bottom w:val="none" w:sz="0" w:space="0" w:color="auto"/>
                <w:right w:val="none" w:sz="0" w:space="0" w:color="auto"/>
              </w:divBdr>
            </w:div>
            <w:div w:id="1991715165">
              <w:marLeft w:val="0"/>
              <w:marRight w:val="0"/>
              <w:marTop w:val="0"/>
              <w:marBottom w:val="0"/>
              <w:divBdr>
                <w:top w:val="none" w:sz="0" w:space="0" w:color="auto"/>
                <w:left w:val="none" w:sz="0" w:space="0" w:color="auto"/>
                <w:bottom w:val="none" w:sz="0" w:space="0" w:color="auto"/>
                <w:right w:val="none" w:sz="0" w:space="0" w:color="auto"/>
              </w:divBdr>
            </w:div>
          </w:divsChild>
        </w:div>
        <w:div w:id="75323502">
          <w:marLeft w:val="0"/>
          <w:marRight w:val="0"/>
          <w:marTop w:val="0"/>
          <w:marBottom w:val="0"/>
          <w:divBdr>
            <w:top w:val="none" w:sz="0" w:space="0" w:color="auto"/>
            <w:left w:val="none" w:sz="0" w:space="0" w:color="auto"/>
            <w:bottom w:val="none" w:sz="0" w:space="0" w:color="auto"/>
            <w:right w:val="none" w:sz="0" w:space="0" w:color="auto"/>
          </w:divBdr>
        </w:div>
        <w:div w:id="117843615">
          <w:marLeft w:val="0"/>
          <w:marRight w:val="0"/>
          <w:marTop w:val="0"/>
          <w:marBottom w:val="0"/>
          <w:divBdr>
            <w:top w:val="none" w:sz="0" w:space="0" w:color="auto"/>
            <w:left w:val="none" w:sz="0" w:space="0" w:color="auto"/>
            <w:bottom w:val="none" w:sz="0" w:space="0" w:color="auto"/>
            <w:right w:val="none" w:sz="0" w:space="0" w:color="auto"/>
          </w:divBdr>
        </w:div>
        <w:div w:id="179315001">
          <w:marLeft w:val="0"/>
          <w:marRight w:val="0"/>
          <w:marTop w:val="0"/>
          <w:marBottom w:val="0"/>
          <w:divBdr>
            <w:top w:val="none" w:sz="0" w:space="0" w:color="auto"/>
            <w:left w:val="none" w:sz="0" w:space="0" w:color="auto"/>
            <w:bottom w:val="none" w:sz="0" w:space="0" w:color="auto"/>
            <w:right w:val="none" w:sz="0" w:space="0" w:color="auto"/>
          </w:divBdr>
        </w:div>
        <w:div w:id="196085362">
          <w:marLeft w:val="0"/>
          <w:marRight w:val="0"/>
          <w:marTop w:val="0"/>
          <w:marBottom w:val="0"/>
          <w:divBdr>
            <w:top w:val="none" w:sz="0" w:space="0" w:color="auto"/>
            <w:left w:val="none" w:sz="0" w:space="0" w:color="auto"/>
            <w:bottom w:val="none" w:sz="0" w:space="0" w:color="auto"/>
            <w:right w:val="none" w:sz="0" w:space="0" w:color="auto"/>
          </w:divBdr>
        </w:div>
        <w:div w:id="244189355">
          <w:marLeft w:val="0"/>
          <w:marRight w:val="0"/>
          <w:marTop w:val="0"/>
          <w:marBottom w:val="0"/>
          <w:divBdr>
            <w:top w:val="none" w:sz="0" w:space="0" w:color="auto"/>
            <w:left w:val="none" w:sz="0" w:space="0" w:color="auto"/>
            <w:bottom w:val="none" w:sz="0" w:space="0" w:color="auto"/>
            <w:right w:val="none" w:sz="0" w:space="0" w:color="auto"/>
          </w:divBdr>
        </w:div>
        <w:div w:id="256132300">
          <w:marLeft w:val="0"/>
          <w:marRight w:val="0"/>
          <w:marTop w:val="0"/>
          <w:marBottom w:val="0"/>
          <w:divBdr>
            <w:top w:val="none" w:sz="0" w:space="0" w:color="auto"/>
            <w:left w:val="none" w:sz="0" w:space="0" w:color="auto"/>
            <w:bottom w:val="none" w:sz="0" w:space="0" w:color="auto"/>
            <w:right w:val="none" w:sz="0" w:space="0" w:color="auto"/>
          </w:divBdr>
        </w:div>
        <w:div w:id="291181936">
          <w:marLeft w:val="0"/>
          <w:marRight w:val="0"/>
          <w:marTop w:val="0"/>
          <w:marBottom w:val="0"/>
          <w:divBdr>
            <w:top w:val="none" w:sz="0" w:space="0" w:color="auto"/>
            <w:left w:val="none" w:sz="0" w:space="0" w:color="auto"/>
            <w:bottom w:val="none" w:sz="0" w:space="0" w:color="auto"/>
            <w:right w:val="none" w:sz="0" w:space="0" w:color="auto"/>
          </w:divBdr>
          <w:divsChild>
            <w:div w:id="91359231">
              <w:marLeft w:val="0"/>
              <w:marRight w:val="0"/>
              <w:marTop w:val="0"/>
              <w:marBottom w:val="0"/>
              <w:divBdr>
                <w:top w:val="none" w:sz="0" w:space="0" w:color="auto"/>
                <w:left w:val="none" w:sz="0" w:space="0" w:color="auto"/>
                <w:bottom w:val="none" w:sz="0" w:space="0" w:color="auto"/>
                <w:right w:val="none" w:sz="0" w:space="0" w:color="auto"/>
              </w:divBdr>
            </w:div>
            <w:div w:id="96948713">
              <w:marLeft w:val="0"/>
              <w:marRight w:val="0"/>
              <w:marTop w:val="0"/>
              <w:marBottom w:val="0"/>
              <w:divBdr>
                <w:top w:val="none" w:sz="0" w:space="0" w:color="auto"/>
                <w:left w:val="none" w:sz="0" w:space="0" w:color="auto"/>
                <w:bottom w:val="none" w:sz="0" w:space="0" w:color="auto"/>
                <w:right w:val="none" w:sz="0" w:space="0" w:color="auto"/>
              </w:divBdr>
            </w:div>
            <w:div w:id="259992111">
              <w:marLeft w:val="0"/>
              <w:marRight w:val="0"/>
              <w:marTop w:val="0"/>
              <w:marBottom w:val="0"/>
              <w:divBdr>
                <w:top w:val="none" w:sz="0" w:space="0" w:color="auto"/>
                <w:left w:val="none" w:sz="0" w:space="0" w:color="auto"/>
                <w:bottom w:val="none" w:sz="0" w:space="0" w:color="auto"/>
                <w:right w:val="none" w:sz="0" w:space="0" w:color="auto"/>
              </w:divBdr>
            </w:div>
            <w:div w:id="350180453">
              <w:marLeft w:val="0"/>
              <w:marRight w:val="0"/>
              <w:marTop w:val="0"/>
              <w:marBottom w:val="0"/>
              <w:divBdr>
                <w:top w:val="none" w:sz="0" w:space="0" w:color="auto"/>
                <w:left w:val="none" w:sz="0" w:space="0" w:color="auto"/>
                <w:bottom w:val="none" w:sz="0" w:space="0" w:color="auto"/>
                <w:right w:val="none" w:sz="0" w:space="0" w:color="auto"/>
              </w:divBdr>
            </w:div>
            <w:div w:id="676200995">
              <w:marLeft w:val="0"/>
              <w:marRight w:val="0"/>
              <w:marTop w:val="0"/>
              <w:marBottom w:val="0"/>
              <w:divBdr>
                <w:top w:val="none" w:sz="0" w:space="0" w:color="auto"/>
                <w:left w:val="none" w:sz="0" w:space="0" w:color="auto"/>
                <w:bottom w:val="none" w:sz="0" w:space="0" w:color="auto"/>
                <w:right w:val="none" w:sz="0" w:space="0" w:color="auto"/>
              </w:divBdr>
            </w:div>
            <w:div w:id="831801874">
              <w:marLeft w:val="0"/>
              <w:marRight w:val="0"/>
              <w:marTop w:val="0"/>
              <w:marBottom w:val="0"/>
              <w:divBdr>
                <w:top w:val="none" w:sz="0" w:space="0" w:color="auto"/>
                <w:left w:val="none" w:sz="0" w:space="0" w:color="auto"/>
                <w:bottom w:val="none" w:sz="0" w:space="0" w:color="auto"/>
                <w:right w:val="none" w:sz="0" w:space="0" w:color="auto"/>
              </w:divBdr>
            </w:div>
            <w:div w:id="885292281">
              <w:marLeft w:val="0"/>
              <w:marRight w:val="0"/>
              <w:marTop w:val="0"/>
              <w:marBottom w:val="0"/>
              <w:divBdr>
                <w:top w:val="none" w:sz="0" w:space="0" w:color="auto"/>
                <w:left w:val="none" w:sz="0" w:space="0" w:color="auto"/>
                <w:bottom w:val="none" w:sz="0" w:space="0" w:color="auto"/>
                <w:right w:val="none" w:sz="0" w:space="0" w:color="auto"/>
              </w:divBdr>
            </w:div>
            <w:div w:id="968777654">
              <w:marLeft w:val="0"/>
              <w:marRight w:val="0"/>
              <w:marTop w:val="0"/>
              <w:marBottom w:val="0"/>
              <w:divBdr>
                <w:top w:val="none" w:sz="0" w:space="0" w:color="auto"/>
                <w:left w:val="none" w:sz="0" w:space="0" w:color="auto"/>
                <w:bottom w:val="none" w:sz="0" w:space="0" w:color="auto"/>
                <w:right w:val="none" w:sz="0" w:space="0" w:color="auto"/>
              </w:divBdr>
            </w:div>
            <w:div w:id="1007365388">
              <w:marLeft w:val="0"/>
              <w:marRight w:val="0"/>
              <w:marTop w:val="0"/>
              <w:marBottom w:val="0"/>
              <w:divBdr>
                <w:top w:val="none" w:sz="0" w:space="0" w:color="auto"/>
                <w:left w:val="none" w:sz="0" w:space="0" w:color="auto"/>
                <w:bottom w:val="none" w:sz="0" w:space="0" w:color="auto"/>
                <w:right w:val="none" w:sz="0" w:space="0" w:color="auto"/>
              </w:divBdr>
            </w:div>
            <w:div w:id="1022782634">
              <w:marLeft w:val="0"/>
              <w:marRight w:val="0"/>
              <w:marTop w:val="0"/>
              <w:marBottom w:val="0"/>
              <w:divBdr>
                <w:top w:val="none" w:sz="0" w:space="0" w:color="auto"/>
                <w:left w:val="none" w:sz="0" w:space="0" w:color="auto"/>
                <w:bottom w:val="none" w:sz="0" w:space="0" w:color="auto"/>
                <w:right w:val="none" w:sz="0" w:space="0" w:color="auto"/>
              </w:divBdr>
            </w:div>
            <w:div w:id="1158230095">
              <w:marLeft w:val="0"/>
              <w:marRight w:val="0"/>
              <w:marTop w:val="0"/>
              <w:marBottom w:val="0"/>
              <w:divBdr>
                <w:top w:val="none" w:sz="0" w:space="0" w:color="auto"/>
                <w:left w:val="none" w:sz="0" w:space="0" w:color="auto"/>
                <w:bottom w:val="none" w:sz="0" w:space="0" w:color="auto"/>
                <w:right w:val="none" w:sz="0" w:space="0" w:color="auto"/>
              </w:divBdr>
            </w:div>
            <w:div w:id="1276907014">
              <w:marLeft w:val="0"/>
              <w:marRight w:val="0"/>
              <w:marTop w:val="0"/>
              <w:marBottom w:val="0"/>
              <w:divBdr>
                <w:top w:val="none" w:sz="0" w:space="0" w:color="auto"/>
                <w:left w:val="none" w:sz="0" w:space="0" w:color="auto"/>
                <w:bottom w:val="none" w:sz="0" w:space="0" w:color="auto"/>
                <w:right w:val="none" w:sz="0" w:space="0" w:color="auto"/>
              </w:divBdr>
            </w:div>
            <w:div w:id="1346513294">
              <w:marLeft w:val="0"/>
              <w:marRight w:val="0"/>
              <w:marTop w:val="0"/>
              <w:marBottom w:val="0"/>
              <w:divBdr>
                <w:top w:val="none" w:sz="0" w:space="0" w:color="auto"/>
                <w:left w:val="none" w:sz="0" w:space="0" w:color="auto"/>
                <w:bottom w:val="none" w:sz="0" w:space="0" w:color="auto"/>
                <w:right w:val="none" w:sz="0" w:space="0" w:color="auto"/>
              </w:divBdr>
            </w:div>
            <w:div w:id="1453396934">
              <w:marLeft w:val="0"/>
              <w:marRight w:val="0"/>
              <w:marTop w:val="0"/>
              <w:marBottom w:val="0"/>
              <w:divBdr>
                <w:top w:val="none" w:sz="0" w:space="0" w:color="auto"/>
                <w:left w:val="none" w:sz="0" w:space="0" w:color="auto"/>
                <w:bottom w:val="none" w:sz="0" w:space="0" w:color="auto"/>
                <w:right w:val="none" w:sz="0" w:space="0" w:color="auto"/>
              </w:divBdr>
            </w:div>
            <w:div w:id="1602376501">
              <w:marLeft w:val="0"/>
              <w:marRight w:val="0"/>
              <w:marTop w:val="0"/>
              <w:marBottom w:val="0"/>
              <w:divBdr>
                <w:top w:val="none" w:sz="0" w:space="0" w:color="auto"/>
                <w:left w:val="none" w:sz="0" w:space="0" w:color="auto"/>
                <w:bottom w:val="none" w:sz="0" w:space="0" w:color="auto"/>
                <w:right w:val="none" w:sz="0" w:space="0" w:color="auto"/>
              </w:divBdr>
            </w:div>
            <w:div w:id="1606427964">
              <w:marLeft w:val="0"/>
              <w:marRight w:val="0"/>
              <w:marTop w:val="0"/>
              <w:marBottom w:val="0"/>
              <w:divBdr>
                <w:top w:val="none" w:sz="0" w:space="0" w:color="auto"/>
                <w:left w:val="none" w:sz="0" w:space="0" w:color="auto"/>
                <w:bottom w:val="none" w:sz="0" w:space="0" w:color="auto"/>
                <w:right w:val="none" w:sz="0" w:space="0" w:color="auto"/>
              </w:divBdr>
            </w:div>
            <w:div w:id="1908346077">
              <w:marLeft w:val="0"/>
              <w:marRight w:val="0"/>
              <w:marTop w:val="0"/>
              <w:marBottom w:val="0"/>
              <w:divBdr>
                <w:top w:val="none" w:sz="0" w:space="0" w:color="auto"/>
                <w:left w:val="none" w:sz="0" w:space="0" w:color="auto"/>
                <w:bottom w:val="none" w:sz="0" w:space="0" w:color="auto"/>
                <w:right w:val="none" w:sz="0" w:space="0" w:color="auto"/>
              </w:divBdr>
            </w:div>
            <w:div w:id="1959023096">
              <w:marLeft w:val="0"/>
              <w:marRight w:val="0"/>
              <w:marTop w:val="0"/>
              <w:marBottom w:val="0"/>
              <w:divBdr>
                <w:top w:val="none" w:sz="0" w:space="0" w:color="auto"/>
                <w:left w:val="none" w:sz="0" w:space="0" w:color="auto"/>
                <w:bottom w:val="none" w:sz="0" w:space="0" w:color="auto"/>
                <w:right w:val="none" w:sz="0" w:space="0" w:color="auto"/>
              </w:divBdr>
            </w:div>
            <w:div w:id="1959527108">
              <w:marLeft w:val="0"/>
              <w:marRight w:val="0"/>
              <w:marTop w:val="0"/>
              <w:marBottom w:val="0"/>
              <w:divBdr>
                <w:top w:val="none" w:sz="0" w:space="0" w:color="auto"/>
                <w:left w:val="none" w:sz="0" w:space="0" w:color="auto"/>
                <w:bottom w:val="none" w:sz="0" w:space="0" w:color="auto"/>
                <w:right w:val="none" w:sz="0" w:space="0" w:color="auto"/>
              </w:divBdr>
            </w:div>
            <w:div w:id="2033919740">
              <w:marLeft w:val="0"/>
              <w:marRight w:val="0"/>
              <w:marTop w:val="0"/>
              <w:marBottom w:val="0"/>
              <w:divBdr>
                <w:top w:val="none" w:sz="0" w:space="0" w:color="auto"/>
                <w:left w:val="none" w:sz="0" w:space="0" w:color="auto"/>
                <w:bottom w:val="none" w:sz="0" w:space="0" w:color="auto"/>
                <w:right w:val="none" w:sz="0" w:space="0" w:color="auto"/>
              </w:divBdr>
            </w:div>
          </w:divsChild>
        </w:div>
        <w:div w:id="422409773">
          <w:marLeft w:val="0"/>
          <w:marRight w:val="0"/>
          <w:marTop w:val="0"/>
          <w:marBottom w:val="0"/>
          <w:divBdr>
            <w:top w:val="none" w:sz="0" w:space="0" w:color="auto"/>
            <w:left w:val="none" w:sz="0" w:space="0" w:color="auto"/>
            <w:bottom w:val="none" w:sz="0" w:space="0" w:color="auto"/>
            <w:right w:val="none" w:sz="0" w:space="0" w:color="auto"/>
          </w:divBdr>
        </w:div>
        <w:div w:id="482817652">
          <w:marLeft w:val="0"/>
          <w:marRight w:val="0"/>
          <w:marTop w:val="0"/>
          <w:marBottom w:val="0"/>
          <w:divBdr>
            <w:top w:val="none" w:sz="0" w:space="0" w:color="auto"/>
            <w:left w:val="none" w:sz="0" w:space="0" w:color="auto"/>
            <w:bottom w:val="none" w:sz="0" w:space="0" w:color="auto"/>
            <w:right w:val="none" w:sz="0" w:space="0" w:color="auto"/>
          </w:divBdr>
          <w:divsChild>
            <w:div w:id="16467907">
              <w:marLeft w:val="0"/>
              <w:marRight w:val="0"/>
              <w:marTop w:val="0"/>
              <w:marBottom w:val="0"/>
              <w:divBdr>
                <w:top w:val="none" w:sz="0" w:space="0" w:color="auto"/>
                <w:left w:val="none" w:sz="0" w:space="0" w:color="auto"/>
                <w:bottom w:val="none" w:sz="0" w:space="0" w:color="auto"/>
                <w:right w:val="none" w:sz="0" w:space="0" w:color="auto"/>
              </w:divBdr>
            </w:div>
            <w:div w:id="146628615">
              <w:marLeft w:val="0"/>
              <w:marRight w:val="0"/>
              <w:marTop w:val="0"/>
              <w:marBottom w:val="0"/>
              <w:divBdr>
                <w:top w:val="none" w:sz="0" w:space="0" w:color="auto"/>
                <w:left w:val="none" w:sz="0" w:space="0" w:color="auto"/>
                <w:bottom w:val="none" w:sz="0" w:space="0" w:color="auto"/>
                <w:right w:val="none" w:sz="0" w:space="0" w:color="auto"/>
              </w:divBdr>
            </w:div>
            <w:div w:id="309096396">
              <w:marLeft w:val="0"/>
              <w:marRight w:val="0"/>
              <w:marTop w:val="0"/>
              <w:marBottom w:val="0"/>
              <w:divBdr>
                <w:top w:val="none" w:sz="0" w:space="0" w:color="auto"/>
                <w:left w:val="none" w:sz="0" w:space="0" w:color="auto"/>
                <w:bottom w:val="none" w:sz="0" w:space="0" w:color="auto"/>
                <w:right w:val="none" w:sz="0" w:space="0" w:color="auto"/>
              </w:divBdr>
            </w:div>
            <w:div w:id="374231701">
              <w:marLeft w:val="0"/>
              <w:marRight w:val="0"/>
              <w:marTop w:val="0"/>
              <w:marBottom w:val="0"/>
              <w:divBdr>
                <w:top w:val="none" w:sz="0" w:space="0" w:color="auto"/>
                <w:left w:val="none" w:sz="0" w:space="0" w:color="auto"/>
                <w:bottom w:val="none" w:sz="0" w:space="0" w:color="auto"/>
                <w:right w:val="none" w:sz="0" w:space="0" w:color="auto"/>
              </w:divBdr>
            </w:div>
            <w:div w:id="396515287">
              <w:marLeft w:val="0"/>
              <w:marRight w:val="0"/>
              <w:marTop w:val="0"/>
              <w:marBottom w:val="0"/>
              <w:divBdr>
                <w:top w:val="none" w:sz="0" w:space="0" w:color="auto"/>
                <w:left w:val="none" w:sz="0" w:space="0" w:color="auto"/>
                <w:bottom w:val="none" w:sz="0" w:space="0" w:color="auto"/>
                <w:right w:val="none" w:sz="0" w:space="0" w:color="auto"/>
              </w:divBdr>
            </w:div>
            <w:div w:id="414742250">
              <w:marLeft w:val="0"/>
              <w:marRight w:val="0"/>
              <w:marTop w:val="0"/>
              <w:marBottom w:val="0"/>
              <w:divBdr>
                <w:top w:val="none" w:sz="0" w:space="0" w:color="auto"/>
                <w:left w:val="none" w:sz="0" w:space="0" w:color="auto"/>
                <w:bottom w:val="none" w:sz="0" w:space="0" w:color="auto"/>
                <w:right w:val="none" w:sz="0" w:space="0" w:color="auto"/>
              </w:divBdr>
            </w:div>
            <w:div w:id="474026727">
              <w:marLeft w:val="0"/>
              <w:marRight w:val="0"/>
              <w:marTop w:val="0"/>
              <w:marBottom w:val="0"/>
              <w:divBdr>
                <w:top w:val="none" w:sz="0" w:space="0" w:color="auto"/>
                <w:left w:val="none" w:sz="0" w:space="0" w:color="auto"/>
                <w:bottom w:val="none" w:sz="0" w:space="0" w:color="auto"/>
                <w:right w:val="none" w:sz="0" w:space="0" w:color="auto"/>
              </w:divBdr>
            </w:div>
            <w:div w:id="478112576">
              <w:marLeft w:val="0"/>
              <w:marRight w:val="0"/>
              <w:marTop w:val="0"/>
              <w:marBottom w:val="0"/>
              <w:divBdr>
                <w:top w:val="none" w:sz="0" w:space="0" w:color="auto"/>
                <w:left w:val="none" w:sz="0" w:space="0" w:color="auto"/>
                <w:bottom w:val="none" w:sz="0" w:space="0" w:color="auto"/>
                <w:right w:val="none" w:sz="0" w:space="0" w:color="auto"/>
              </w:divBdr>
            </w:div>
            <w:div w:id="480267567">
              <w:marLeft w:val="0"/>
              <w:marRight w:val="0"/>
              <w:marTop w:val="0"/>
              <w:marBottom w:val="0"/>
              <w:divBdr>
                <w:top w:val="none" w:sz="0" w:space="0" w:color="auto"/>
                <w:left w:val="none" w:sz="0" w:space="0" w:color="auto"/>
                <w:bottom w:val="none" w:sz="0" w:space="0" w:color="auto"/>
                <w:right w:val="none" w:sz="0" w:space="0" w:color="auto"/>
              </w:divBdr>
            </w:div>
            <w:div w:id="497772605">
              <w:marLeft w:val="0"/>
              <w:marRight w:val="0"/>
              <w:marTop w:val="0"/>
              <w:marBottom w:val="0"/>
              <w:divBdr>
                <w:top w:val="none" w:sz="0" w:space="0" w:color="auto"/>
                <w:left w:val="none" w:sz="0" w:space="0" w:color="auto"/>
                <w:bottom w:val="none" w:sz="0" w:space="0" w:color="auto"/>
                <w:right w:val="none" w:sz="0" w:space="0" w:color="auto"/>
              </w:divBdr>
            </w:div>
            <w:div w:id="549458038">
              <w:marLeft w:val="0"/>
              <w:marRight w:val="0"/>
              <w:marTop w:val="0"/>
              <w:marBottom w:val="0"/>
              <w:divBdr>
                <w:top w:val="none" w:sz="0" w:space="0" w:color="auto"/>
                <w:left w:val="none" w:sz="0" w:space="0" w:color="auto"/>
                <w:bottom w:val="none" w:sz="0" w:space="0" w:color="auto"/>
                <w:right w:val="none" w:sz="0" w:space="0" w:color="auto"/>
              </w:divBdr>
            </w:div>
            <w:div w:id="928080602">
              <w:marLeft w:val="0"/>
              <w:marRight w:val="0"/>
              <w:marTop w:val="0"/>
              <w:marBottom w:val="0"/>
              <w:divBdr>
                <w:top w:val="none" w:sz="0" w:space="0" w:color="auto"/>
                <w:left w:val="none" w:sz="0" w:space="0" w:color="auto"/>
                <w:bottom w:val="none" w:sz="0" w:space="0" w:color="auto"/>
                <w:right w:val="none" w:sz="0" w:space="0" w:color="auto"/>
              </w:divBdr>
            </w:div>
            <w:div w:id="1057436775">
              <w:marLeft w:val="0"/>
              <w:marRight w:val="0"/>
              <w:marTop w:val="0"/>
              <w:marBottom w:val="0"/>
              <w:divBdr>
                <w:top w:val="none" w:sz="0" w:space="0" w:color="auto"/>
                <w:left w:val="none" w:sz="0" w:space="0" w:color="auto"/>
                <w:bottom w:val="none" w:sz="0" w:space="0" w:color="auto"/>
                <w:right w:val="none" w:sz="0" w:space="0" w:color="auto"/>
              </w:divBdr>
            </w:div>
            <w:div w:id="1262227781">
              <w:marLeft w:val="0"/>
              <w:marRight w:val="0"/>
              <w:marTop w:val="0"/>
              <w:marBottom w:val="0"/>
              <w:divBdr>
                <w:top w:val="none" w:sz="0" w:space="0" w:color="auto"/>
                <w:left w:val="none" w:sz="0" w:space="0" w:color="auto"/>
                <w:bottom w:val="none" w:sz="0" w:space="0" w:color="auto"/>
                <w:right w:val="none" w:sz="0" w:space="0" w:color="auto"/>
              </w:divBdr>
            </w:div>
            <w:div w:id="1336494387">
              <w:marLeft w:val="0"/>
              <w:marRight w:val="0"/>
              <w:marTop w:val="0"/>
              <w:marBottom w:val="0"/>
              <w:divBdr>
                <w:top w:val="none" w:sz="0" w:space="0" w:color="auto"/>
                <w:left w:val="none" w:sz="0" w:space="0" w:color="auto"/>
                <w:bottom w:val="none" w:sz="0" w:space="0" w:color="auto"/>
                <w:right w:val="none" w:sz="0" w:space="0" w:color="auto"/>
              </w:divBdr>
            </w:div>
            <w:div w:id="1404109798">
              <w:marLeft w:val="0"/>
              <w:marRight w:val="0"/>
              <w:marTop w:val="0"/>
              <w:marBottom w:val="0"/>
              <w:divBdr>
                <w:top w:val="none" w:sz="0" w:space="0" w:color="auto"/>
                <w:left w:val="none" w:sz="0" w:space="0" w:color="auto"/>
                <w:bottom w:val="none" w:sz="0" w:space="0" w:color="auto"/>
                <w:right w:val="none" w:sz="0" w:space="0" w:color="auto"/>
              </w:divBdr>
            </w:div>
            <w:div w:id="1456828172">
              <w:marLeft w:val="0"/>
              <w:marRight w:val="0"/>
              <w:marTop w:val="0"/>
              <w:marBottom w:val="0"/>
              <w:divBdr>
                <w:top w:val="none" w:sz="0" w:space="0" w:color="auto"/>
                <w:left w:val="none" w:sz="0" w:space="0" w:color="auto"/>
                <w:bottom w:val="none" w:sz="0" w:space="0" w:color="auto"/>
                <w:right w:val="none" w:sz="0" w:space="0" w:color="auto"/>
              </w:divBdr>
            </w:div>
            <w:div w:id="1767771823">
              <w:marLeft w:val="0"/>
              <w:marRight w:val="0"/>
              <w:marTop w:val="0"/>
              <w:marBottom w:val="0"/>
              <w:divBdr>
                <w:top w:val="none" w:sz="0" w:space="0" w:color="auto"/>
                <w:left w:val="none" w:sz="0" w:space="0" w:color="auto"/>
                <w:bottom w:val="none" w:sz="0" w:space="0" w:color="auto"/>
                <w:right w:val="none" w:sz="0" w:space="0" w:color="auto"/>
              </w:divBdr>
            </w:div>
            <w:div w:id="1959527098">
              <w:marLeft w:val="0"/>
              <w:marRight w:val="0"/>
              <w:marTop w:val="0"/>
              <w:marBottom w:val="0"/>
              <w:divBdr>
                <w:top w:val="none" w:sz="0" w:space="0" w:color="auto"/>
                <w:left w:val="none" w:sz="0" w:space="0" w:color="auto"/>
                <w:bottom w:val="none" w:sz="0" w:space="0" w:color="auto"/>
                <w:right w:val="none" w:sz="0" w:space="0" w:color="auto"/>
              </w:divBdr>
            </w:div>
            <w:div w:id="1969386423">
              <w:marLeft w:val="0"/>
              <w:marRight w:val="0"/>
              <w:marTop w:val="0"/>
              <w:marBottom w:val="0"/>
              <w:divBdr>
                <w:top w:val="none" w:sz="0" w:space="0" w:color="auto"/>
                <w:left w:val="none" w:sz="0" w:space="0" w:color="auto"/>
                <w:bottom w:val="none" w:sz="0" w:space="0" w:color="auto"/>
                <w:right w:val="none" w:sz="0" w:space="0" w:color="auto"/>
              </w:divBdr>
            </w:div>
          </w:divsChild>
        </w:div>
        <w:div w:id="510492564">
          <w:marLeft w:val="0"/>
          <w:marRight w:val="0"/>
          <w:marTop w:val="0"/>
          <w:marBottom w:val="0"/>
          <w:divBdr>
            <w:top w:val="none" w:sz="0" w:space="0" w:color="auto"/>
            <w:left w:val="none" w:sz="0" w:space="0" w:color="auto"/>
            <w:bottom w:val="none" w:sz="0" w:space="0" w:color="auto"/>
            <w:right w:val="none" w:sz="0" w:space="0" w:color="auto"/>
          </w:divBdr>
          <w:divsChild>
            <w:div w:id="241568813">
              <w:marLeft w:val="0"/>
              <w:marRight w:val="0"/>
              <w:marTop w:val="0"/>
              <w:marBottom w:val="0"/>
              <w:divBdr>
                <w:top w:val="none" w:sz="0" w:space="0" w:color="auto"/>
                <w:left w:val="none" w:sz="0" w:space="0" w:color="auto"/>
                <w:bottom w:val="none" w:sz="0" w:space="0" w:color="auto"/>
                <w:right w:val="none" w:sz="0" w:space="0" w:color="auto"/>
              </w:divBdr>
            </w:div>
            <w:div w:id="370302342">
              <w:marLeft w:val="0"/>
              <w:marRight w:val="0"/>
              <w:marTop w:val="0"/>
              <w:marBottom w:val="0"/>
              <w:divBdr>
                <w:top w:val="none" w:sz="0" w:space="0" w:color="auto"/>
                <w:left w:val="none" w:sz="0" w:space="0" w:color="auto"/>
                <w:bottom w:val="none" w:sz="0" w:space="0" w:color="auto"/>
                <w:right w:val="none" w:sz="0" w:space="0" w:color="auto"/>
              </w:divBdr>
            </w:div>
            <w:div w:id="376903876">
              <w:marLeft w:val="0"/>
              <w:marRight w:val="0"/>
              <w:marTop w:val="0"/>
              <w:marBottom w:val="0"/>
              <w:divBdr>
                <w:top w:val="none" w:sz="0" w:space="0" w:color="auto"/>
                <w:left w:val="none" w:sz="0" w:space="0" w:color="auto"/>
                <w:bottom w:val="none" w:sz="0" w:space="0" w:color="auto"/>
                <w:right w:val="none" w:sz="0" w:space="0" w:color="auto"/>
              </w:divBdr>
            </w:div>
            <w:div w:id="431165005">
              <w:marLeft w:val="0"/>
              <w:marRight w:val="0"/>
              <w:marTop w:val="0"/>
              <w:marBottom w:val="0"/>
              <w:divBdr>
                <w:top w:val="none" w:sz="0" w:space="0" w:color="auto"/>
                <w:left w:val="none" w:sz="0" w:space="0" w:color="auto"/>
                <w:bottom w:val="none" w:sz="0" w:space="0" w:color="auto"/>
                <w:right w:val="none" w:sz="0" w:space="0" w:color="auto"/>
              </w:divBdr>
            </w:div>
            <w:div w:id="540672219">
              <w:marLeft w:val="0"/>
              <w:marRight w:val="0"/>
              <w:marTop w:val="0"/>
              <w:marBottom w:val="0"/>
              <w:divBdr>
                <w:top w:val="none" w:sz="0" w:space="0" w:color="auto"/>
                <w:left w:val="none" w:sz="0" w:space="0" w:color="auto"/>
                <w:bottom w:val="none" w:sz="0" w:space="0" w:color="auto"/>
                <w:right w:val="none" w:sz="0" w:space="0" w:color="auto"/>
              </w:divBdr>
            </w:div>
            <w:div w:id="678849899">
              <w:marLeft w:val="0"/>
              <w:marRight w:val="0"/>
              <w:marTop w:val="0"/>
              <w:marBottom w:val="0"/>
              <w:divBdr>
                <w:top w:val="none" w:sz="0" w:space="0" w:color="auto"/>
                <w:left w:val="none" w:sz="0" w:space="0" w:color="auto"/>
                <w:bottom w:val="none" w:sz="0" w:space="0" w:color="auto"/>
                <w:right w:val="none" w:sz="0" w:space="0" w:color="auto"/>
              </w:divBdr>
            </w:div>
            <w:div w:id="722023546">
              <w:marLeft w:val="0"/>
              <w:marRight w:val="0"/>
              <w:marTop w:val="0"/>
              <w:marBottom w:val="0"/>
              <w:divBdr>
                <w:top w:val="none" w:sz="0" w:space="0" w:color="auto"/>
                <w:left w:val="none" w:sz="0" w:space="0" w:color="auto"/>
                <w:bottom w:val="none" w:sz="0" w:space="0" w:color="auto"/>
                <w:right w:val="none" w:sz="0" w:space="0" w:color="auto"/>
              </w:divBdr>
            </w:div>
            <w:div w:id="886919508">
              <w:marLeft w:val="0"/>
              <w:marRight w:val="0"/>
              <w:marTop w:val="0"/>
              <w:marBottom w:val="0"/>
              <w:divBdr>
                <w:top w:val="none" w:sz="0" w:space="0" w:color="auto"/>
                <w:left w:val="none" w:sz="0" w:space="0" w:color="auto"/>
                <w:bottom w:val="none" w:sz="0" w:space="0" w:color="auto"/>
                <w:right w:val="none" w:sz="0" w:space="0" w:color="auto"/>
              </w:divBdr>
            </w:div>
            <w:div w:id="1135220333">
              <w:marLeft w:val="0"/>
              <w:marRight w:val="0"/>
              <w:marTop w:val="0"/>
              <w:marBottom w:val="0"/>
              <w:divBdr>
                <w:top w:val="none" w:sz="0" w:space="0" w:color="auto"/>
                <w:left w:val="none" w:sz="0" w:space="0" w:color="auto"/>
                <w:bottom w:val="none" w:sz="0" w:space="0" w:color="auto"/>
                <w:right w:val="none" w:sz="0" w:space="0" w:color="auto"/>
              </w:divBdr>
            </w:div>
            <w:div w:id="1150362569">
              <w:marLeft w:val="0"/>
              <w:marRight w:val="0"/>
              <w:marTop w:val="0"/>
              <w:marBottom w:val="0"/>
              <w:divBdr>
                <w:top w:val="none" w:sz="0" w:space="0" w:color="auto"/>
                <w:left w:val="none" w:sz="0" w:space="0" w:color="auto"/>
                <w:bottom w:val="none" w:sz="0" w:space="0" w:color="auto"/>
                <w:right w:val="none" w:sz="0" w:space="0" w:color="auto"/>
              </w:divBdr>
            </w:div>
            <w:div w:id="1237207586">
              <w:marLeft w:val="0"/>
              <w:marRight w:val="0"/>
              <w:marTop w:val="0"/>
              <w:marBottom w:val="0"/>
              <w:divBdr>
                <w:top w:val="none" w:sz="0" w:space="0" w:color="auto"/>
                <w:left w:val="none" w:sz="0" w:space="0" w:color="auto"/>
                <w:bottom w:val="none" w:sz="0" w:space="0" w:color="auto"/>
                <w:right w:val="none" w:sz="0" w:space="0" w:color="auto"/>
              </w:divBdr>
            </w:div>
            <w:div w:id="1291861031">
              <w:marLeft w:val="0"/>
              <w:marRight w:val="0"/>
              <w:marTop w:val="0"/>
              <w:marBottom w:val="0"/>
              <w:divBdr>
                <w:top w:val="none" w:sz="0" w:space="0" w:color="auto"/>
                <w:left w:val="none" w:sz="0" w:space="0" w:color="auto"/>
                <w:bottom w:val="none" w:sz="0" w:space="0" w:color="auto"/>
                <w:right w:val="none" w:sz="0" w:space="0" w:color="auto"/>
              </w:divBdr>
            </w:div>
            <w:div w:id="1442798946">
              <w:marLeft w:val="0"/>
              <w:marRight w:val="0"/>
              <w:marTop w:val="0"/>
              <w:marBottom w:val="0"/>
              <w:divBdr>
                <w:top w:val="none" w:sz="0" w:space="0" w:color="auto"/>
                <w:left w:val="none" w:sz="0" w:space="0" w:color="auto"/>
                <w:bottom w:val="none" w:sz="0" w:space="0" w:color="auto"/>
                <w:right w:val="none" w:sz="0" w:space="0" w:color="auto"/>
              </w:divBdr>
            </w:div>
            <w:div w:id="1665740946">
              <w:marLeft w:val="0"/>
              <w:marRight w:val="0"/>
              <w:marTop w:val="0"/>
              <w:marBottom w:val="0"/>
              <w:divBdr>
                <w:top w:val="none" w:sz="0" w:space="0" w:color="auto"/>
                <w:left w:val="none" w:sz="0" w:space="0" w:color="auto"/>
                <w:bottom w:val="none" w:sz="0" w:space="0" w:color="auto"/>
                <w:right w:val="none" w:sz="0" w:space="0" w:color="auto"/>
              </w:divBdr>
            </w:div>
            <w:div w:id="1678387131">
              <w:marLeft w:val="0"/>
              <w:marRight w:val="0"/>
              <w:marTop w:val="0"/>
              <w:marBottom w:val="0"/>
              <w:divBdr>
                <w:top w:val="none" w:sz="0" w:space="0" w:color="auto"/>
                <w:left w:val="none" w:sz="0" w:space="0" w:color="auto"/>
                <w:bottom w:val="none" w:sz="0" w:space="0" w:color="auto"/>
                <w:right w:val="none" w:sz="0" w:space="0" w:color="auto"/>
              </w:divBdr>
            </w:div>
            <w:div w:id="1729182462">
              <w:marLeft w:val="0"/>
              <w:marRight w:val="0"/>
              <w:marTop w:val="0"/>
              <w:marBottom w:val="0"/>
              <w:divBdr>
                <w:top w:val="none" w:sz="0" w:space="0" w:color="auto"/>
                <w:left w:val="none" w:sz="0" w:space="0" w:color="auto"/>
                <w:bottom w:val="none" w:sz="0" w:space="0" w:color="auto"/>
                <w:right w:val="none" w:sz="0" w:space="0" w:color="auto"/>
              </w:divBdr>
            </w:div>
            <w:div w:id="1773356763">
              <w:marLeft w:val="0"/>
              <w:marRight w:val="0"/>
              <w:marTop w:val="0"/>
              <w:marBottom w:val="0"/>
              <w:divBdr>
                <w:top w:val="none" w:sz="0" w:space="0" w:color="auto"/>
                <w:left w:val="none" w:sz="0" w:space="0" w:color="auto"/>
                <w:bottom w:val="none" w:sz="0" w:space="0" w:color="auto"/>
                <w:right w:val="none" w:sz="0" w:space="0" w:color="auto"/>
              </w:divBdr>
            </w:div>
            <w:div w:id="1887257965">
              <w:marLeft w:val="0"/>
              <w:marRight w:val="0"/>
              <w:marTop w:val="0"/>
              <w:marBottom w:val="0"/>
              <w:divBdr>
                <w:top w:val="none" w:sz="0" w:space="0" w:color="auto"/>
                <w:left w:val="none" w:sz="0" w:space="0" w:color="auto"/>
                <w:bottom w:val="none" w:sz="0" w:space="0" w:color="auto"/>
                <w:right w:val="none" w:sz="0" w:space="0" w:color="auto"/>
              </w:divBdr>
            </w:div>
            <w:div w:id="1903830495">
              <w:marLeft w:val="0"/>
              <w:marRight w:val="0"/>
              <w:marTop w:val="0"/>
              <w:marBottom w:val="0"/>
              <w:divBdr>
                <w:top w:val="none" w:sz="0" w:space="0" w:color="auto"/>
                <w:left w:val="none" w:sz="0" w:space="0" w:color="auto"/>
                <w:bottom w:val="none" w:sz="0" w:space="0" w:color="auto"/>
                <w:right w:val="none" w:sz="0" w:space="0" w:color="auto"/>
              </w:divBdr>
            </w:div>
            <w:div w:id="1930966409">
              <w:marLeft w:val="0"/>
              <w:marRight w:val="0"/>
              <w:marTop w:val="0"/>
              <w:marBottom w:val="0"/>
              <w:divBdr>
                <w:top w:val="none" w:sz="0" w:space="0" w:color="auto"/>
                <w:left w:val="none" w:sz="0" w:space="0" w:color="auto"/>
                <w:bottom w:val="none" w:sz="0" w:space="0" w:color="auto"/>
                <w:right w:val="none" w:sz="0" w:space="0" w:color="auto"/>
              </w:divBdr>
            </w:div>
          </w:divsChild>
        </w:div>
        <w:div w:id="521364841">
          <w:marLeft w:val="0"/>
          <w:marRight w:val="0"/>
          <w:marTop w:val="0"/>
          <w:marBottom w:val="0"/>
          <w:divBdr>
            <w:top w:val="none" w:sz="0" w:space="0" w:color="auto"/>
            <w:left w:val="none" w:sz="0" w:space="0" w:color="auto"/>
            <w:bottom w:val="none" w:sz="0" w:space="0" w:color="auto"/>
            <w:right w:val="none" w:sz="0" w:space="0" w:color="auto"/>
          </w:divBdr>
        </w:div>
        <w:div w:id="525213230">
          <w:marLeft w:val="0"/>
          <w:marRight w:val="0"/>
          <w:marTop w:val="0"/>
          <w:marBottom w:val="0"/>
          <w:divBdr>
            <w:top w:val="none" w:sz="0" w:space="0" w:color="auto"/>
            <w:left w:val="none" w:sz="0" w:space="0" w:color="auto"/>
            <w:bottom w:val="none" w:sz="0" w:space="0" w:color="auto"/>
            <w:right w:val="none" w:sz="0" w:space="0" w:color="auto"/>
          </w:divBdr>
        </w:div>
        <w:div w:id="787697190">
          <w:marLeft w:val="0"/>
          <w:marRight w:val="0"/>
          <w:marTop w:val="0"/>
          <w:marBottom w:val="0"/>
          <w:divBdr>
            <w:top w:val="none" w:sz="0" w:space="0" w:color="auto"/>
            <w:left w:val="none" w:sz="0" w:space="0" w:color="auto"/>
            <w:bottom w:val="none" w:sz="0" w:space="0" w:color="auto"/>
            <w:right w:val="none" w:sz="0" w:space="0" w:color="auto"/>
          </w:divBdr>
          <w:divsChild>
            <w:div w:id="477334">
              <w:marLeft w:val="0"/>
              <w:marRight w:val="0"/>
              <w:marTop w:val="0"/>
              <w:marBottom w:val="0"/>
              <w:divBdr>
                <w:top w:val="none" w:sz="0" w:space="0" w:color="auto"/>
                <w:left w:val="none" w:sz="0" w:space="0" w:color="auto"/>
                <w:bottom w:val="none" w:sz="0" w:space="0" w:color="auto"/>
                <w:right w:val="none" w:sz="0" w:space="0" w:color="auto"/>
              </w:divBdr>
            </w:div>
            <w:div w:id="312560961">
              <w:marLeft w:val="0"/>
              <w:marRight w:val="0"/>
              <w:marTop w:val="0"/>
              <w:marBottom w:val="0"/>
              <w:divBdr>
                <w:top w:val="none" w:sz="0" w:space="0" w:color="auto"/>
                <w:left w:val="none" w:sz="0" w:space="0" w:color="auto"/>
                <w:bottom w:val="none" w:sz="0" w:space="0" w:color="auto"/>
                <w:right w:val="none" w:sz="0" w:space="0" w:color="auto"/>
              </w:divBdr>
            </w:div>
            <w:div w:id="531461034">
              <w:marLeft w:val="0"/>
              <w:marRight w:val="0"/>
              <w:marTop w:val="0"/>
              <w:marBottom w:val="0"/>
              <w:divBdr>
                <w:top w:val="none" w:sz="0" w:space="0" w:color="auto"/>
                <w:left w:val="none" w:sz="0" w:space="0" w:color="auto"/>
                <w:bottom w:val="none" w:sz="0" w:space="0" w:color="auto"/>
                <w:right w:val="none" w:sz="0" w:space="0" w:color="auto"/>
              </w:divBdr>
            </w:div>
            <w:div w:id="613748486">
              <w:marLeft w:val="0"/>
              <w:marRight w:val="0"/>
              <w:marTop w:val="0"/>
              <w:marBottom w:val="0"/>
              <w:divBdr>
                <w:top w:val="none" w:sz="0" w:space="0" w:color="auto"/>
                <w:left w:val="none" w:sz="0" w:space="0" w:color="auto"/>
                <w:bottom w:val="none" w:sz="0" w:space="0" w:color="auto"/>
                <w:right w:val="none" w:sz="0" w:space="0" w:color="auto"/>
              </w:divBdr>
            </w:div>
            <w:div w:id="671958268">
              <w:marLeft w:val="0"/>
              <w:marRight w:val="0"/>
              <w:marTop w:val="0"/>
              <w:marBottom w:val="0"/>
              <w:divBdr>
                <w:top w:val="none" w:sz="0" w:space="0" w:color="auto"/>
                <w:left w:val="none" w:sz="0" w:space="0" w:color="auto"/>
                <w:bottom w:val="none" w:sz="0" w:space="0" w:color="auto"/>
                <w:right w:val="none" w:sz="0" w:space="0" w:color="auto"/>
              </w:divBdr>
            </w:div>
            <w:div w:id="680860246">
              <w:marLeft w:val="0"/>
              <w:marRight w:val="0"/>
              <w:marTop w:val="0"/>
              <w:marBottom w:val="0"/>
              <w:divBdr>
                <w:top w:val="none" w:sz="0" w:space="0" w:color="auto"/>
                <w:left w:val="none" w:sz="0" w:space="0" w:color="auto"/>
                <w:bottom w:val="none" w:sz="0" w:space="0" w:color="auto"/>
                <w:right w:val="none" w:sz="0" w:space="0" w:color="auto"/>
              </w:divBdr>
            </w:div>
            <w:div w:id="699477340">
              <w:marLeft w:val="0"/>
              <w:marRight w:val="0"/>
              <w:marTop w:val="0"/>
              <w:marBottom w:val="0"/>
              <w:divBdr>
                <w:top w:val="none" w:sz="0" w:space="0" w:color="auto"/>
                <w:left w:val="none" w:sz="0" w:space="0" w:color="auto"/>
                <w:bottom w:val="none" w:sz="0" w:space="0" w:color="auto"/>
                <w:right w:val="none" w:sz="0" w:space="0" w:color="auto"/>
              </w:divBdr>
            </w:div>
            <w:div w:id="812337215">
              <w:marLeft w:val="0"/>
              <w:marRight w:val="0"/>
              <w:marTop w:val="0"/>
              <w:marBottom w:val="0"/>
              <w:divBdr>
                <w:top w:val="none" w:sz="0" w:space="0" w:color="auto"/>
                <w:left w:val="none" w:sz="0" w:space="0" w:color="auto"/>
                <w:bottom w:val="none" w:sz="0" w:space="0" w:color="auto"/>
                <w:right w:val="none" w:sz="0" w:space="0" w:color="auto"/>
              </w:divBdr>
            </w:div>
            <w:div w:id="905265079">
              <w:marLeft w:val="0"/>
              <w:marRight w:val="0"/>
              <w:marTop w:val="0"/>
              <w:marBottom w:val="0"/>
              <w:divBdr>
                <w:top w:val="none" w:sz="0" w:space="0" w:color="auto"/>
                <w:left w:val="none" w:sz="0" w:space="0" w:color="auto"/>
                <w:bottom w:val="none" w:sz="0" w:space="0" w:color="auto"/>
                <w:right w:val="none" w:sz="0" w:space="0" w:color="auto"/>
              </w:divBdr>
            </w:div>
            <w:div w:id="1291059358">
              <w:marLeft w:val="0"/>
              <w:marRight w:val="0"/>
              <w:marTop w:val="0"/>
              <w:marBottom w:val="0"/>
              <w:divBdr>
                <w:top w:val="none" w:sz="0" w:space="0" w:color="auto"/>
                <w:left w:val="none" w:sz="0" w:space="0" w:color="auto"/>
                <w:bottom w:val="none" w:sz="0" w:space="0" w:color="auto"/>
                <w:right w:val="none" w:sz="0" w:space="0" w:color="auto"/>
              </w:divBdr>
            </w:div>
            <w:div w:id="1322391431">
              <w:marLeft w:val="0"/>
              <w:marRight w:val="0"/>
              <w:marTop w:val="0"/>
              <w:marBottom w:val="0"/>
              <w:divBdr>
                <w:top w:val="none" w:sz="0" w:space="0" w:color="auto"/>
                <w:left w:val="none" w:sz="0" w:space="0" w:color="auto"/>
                <w:bottom w:val="none" w:sz="0" w:space="0" w:color="auto"/>
                <w:right w:val="none" w:sz="0" w:space="0" w:color="auto"/>
              </w:divBdr>
            </w:div>
            <w:div w:id="1495149635">
              <w:marLeft w:val="0"/>
              <w:marRight w:val="0"/>
              <w:marTop w:val="0"/>
              <w:marBottom w:val="0"/>
              <w:divBdr>
                <w:top w:val="none" w:sz="0" w:space="0" w:color="auto"/>
                <w:left w:val="none" w:sz="0" w:space="0" w:color="auto"/>
                <w:bottom w:val="none" w:sz="0" w:space="0" w:color="auto"/>
                <w:right w:val="none" w:sz="0" w:space="0" w:color="auto"/>
              </w:divBdr>
            </w:div>
            <w:div w:id="1528831514">
              <w:marLeft w:val="0"/>
              <w:marRight w:val="0"/>
              <w:marTop w:val="0"/>
              <w:marBottom w:val="0"/>
              <w:divBdr>
                <w:top w:val="none" w:sz="0" w:space="0" w:color="auto"/>
                <w:left w:val="none" w:sz="0" w:space="0" w:color="auto"/>
                <w:bottom w:val="none" w:sz="0" w:space="0" w:color="auto"/>
                <w:right w:val="none" w:sz="0" w:space="0" w:color="auto"/>
              </w:divBdr>
            </w:div>
            <w:div w:id="1554384474">
              <w:marLeft w:val="0"/>
              <w:marRight w:val="0"/>
              <w:marTop w:val="0"/>
              <w:marBottom w:val="0"/>
              <w:divBdr>
                <w:top w:val="none" w:sz="0" w:space="0" w:color="auto"/>
                <w:left w:val="none" w:sz="0" w:space="0" w:color="auto"/>
                <w:bottom w:val="none" w:sz="0" w:space="0" w:color="auto"/>
                <w:right w:val="none" w:sz="0" w:space="0" w:color="auto"/>
              </w:divBdr>
            </w:div>
            <w:div w:id="1641619252">
              <w:marLeft w:val="0"/>
              <w:marRight w:val="0"/>
              <w:marTop w:val="0"/>
              <w:marBottom w:val="0"/>
              <w:divBdr>
                <w:top w:val="none" w:sz="0" w:space="0" w:color="auto"/>
                <w:left w:val="none" w:sz="0" w:space="0" w:color="auto"/>
                <w:bottom w:val="none" w:sz="0" w:space="0" w:color="auto"/>
                <w:right w:val="none" w:sz="0" w:space="0" w:color="auto"/>
              </w:divBdr>
            </w:div>
            <w:div w:id="1642272792">
              <w:marLeft w:val="0"/>
              <w:marRight w:val="0"/>
              <w:marTop w:val="0"/>
              <w:marBottom w:val="0"/>
              <w:divBdr>
                <w:top w:val="none" w:sz="0" w:space="0" w:color="auto"/>
                <w:left w:val="none" w:sz="0" w:space="0" w:color="auto"/>
                <w:bottom w:val="none" w:sz="0" w:space="0" w:color="auto"/>
                <w:right w:val="none" w:sz="0" w:space="0" w:color="auto"/>
              </w:divBdr>
            </w:div>
            <w:div w:id="1717967377">
              <w:marLeft w:val="0"/>
              <w:marRight w:val="0"/>
              <w:marTop w:val="0"/>
              <w:marBottom w:val="0"/>
              <w:divBdr>
                <w:top w:val="none" w:sz="0" w:space="0" w:color="auto"/>
                <w:left w:val="none" w:sz="0" w:space="0" w:color="auto"/>
                <w:bottom w:val="none" w:sz="0" w:space="0" w:color="auto"/>
                <w:right w:val="none" w:sz="0" w:space="0" w:color="auto"/>
              </w:divBdr>
            </w:div>
            <w:div w:id="1757169516">
              <w:marLeft w:val="0"/>
              <w:marRight w:val="0"/>
              <w:marTop w:val="0"/>
              <w:marBottom w:val="0"/>
              <w:divBdr>
                <w:top w:val="none" w:sz="0" w:space="0" w:color="auto"/>
                <w:left w:val="none" w:sz="0" w:space="0" w:color="auto"/>
                <w:bottom w:val="none" w:sz="0" w:space="0" w:color="auto"/>
                <w:right w:val="none" w:sz="0" w:space="0" w:color="auto"/>
              </w:divBdr>
            </w:div>
            <w:div w:id="1826050412">
              <w:marLeft w:val="0"/>
              <w:marRight w:val="0"/>
              <w:marTop w:val="0"/>
              <w:marBottom w:val="0"/>
              <w:divBdr>
                <w:top w:val="none" w:sz="0" w:space="0" w:color="auto"/>
                <w:left w:val="none" w:sz="0" w:space="0" w:color="auto"/>
                <w:bottom w:val="none" w:sz="0" w:space="0" w:color="auto"/>
                <w:right w:val="none" w:sz="0" w:space="0" w:color="auto"/>
              </w:divBdr>
            </w:div>
            <w:div w:id="1973049253">
              <w:marLeft w:val="0"/>
              <w:marRight w:val="0"/>
              <w:marTop w:val="0"/>
              <w:marBottom w:val="0"/>
              <w:divBdr>
                <w:top w:val="none" w:sz="0" w:space="0" w:color="auto"/>
                <w:left w:val="none" w:sz="0" w:space="0" w:color="auto"/>
                <w:bottom w:val="none" w:sz="0" w:space="0" w:color="auto"/>
                <w:right w:val="none" w:sz="0" w:space="0" w:color="auto"/>
              </w:divBdr>
            </w:div>
          </w:divsChild>
        </w:div>
        <w:div w:id="823276684">
          <w:marLeft w:val="0"/>
          <w:marRight w:val="0"/>
          <w:marTop w:val="0"/>
          <w:marBottom w:val="0"/>
          <w:divBdr>
            <w:top w:val="none" w:sz="0" w:space="0" w:color="auto"/>
            <w:left w:val="none" w:sz="0" w:space="0" w:color="auto"/>
            <w:bottom w:val="none" w:sz="0" w:space="0" w:color="auto"/>
            <w:right w:val="none" w:sz="0" w:space="0" w:color="auto"/>
          </w:divBdr>
          <w:divsChild>
            <w:div w:id="1428888716">
              <w:marLeft w:val="-75"/>
              <w:marRight w:val="0"/>
              <w:marTop w:val="30"/>
              <w:marBottom w:val="30"/>
              <w:divBdr>
                <w:top w:val="none" w:sz="0" w:space="0" w:color="auto"/>
                <w:left w:val="none" w:sz="0" w:space="0" w:color="auto"/>
                <w:bottom w:val="none" w:sz="0" w:space="0" w:color="auto"/>
                <w:right w:val="none" w:sz="0" w:space="0" w:color="auto"/>
              </w:divBdr>
              <w:divsChild>
                <w:div w:id="743069669">
                  <w:marLeft w:val="0"/>
                  <w:marRight w:val="0"/>
                  <w:marTop w:val="0"/>
                  <w:marBottom w:val="0"/>
                  <w:divBdr>
                    <w:top w:val="none" w:sz="0" w:space="0" w:color="auto"/>
                    <w:left w:val="none" w:sz="0" w:space="0" w:color="auto"/>
                    <w:bottom w:val="none" w:sz="0" w:space="0" w:color="auto"/>
                    <w:right w:val="none" w:sz="0" w:space="0" w:color="auto"/>
                  </w:divBdr>
                  <w:divsChild>
                    <w:div w:id="140272204">
                      <w:marLeft w:val="0"/>
                      <w:marRight w:val="0"/>
                      <w:marTop w:val="0"/>
                      <w:marBottom w:val="0"/>
                      <w:divBdr>
                        <w:top w:val="none" w:sz="0" w:space="0" w:color="auto"/>
                        <w:left w:val="none" w:sz="0" w:space="0" w:color="auto"/>
                        <w:bottom w:val="none" w:sz="0" w:space="0" w:color="auto"/>
                        <w:right w:val="none" w:sz="0" w:space="0" w:color="auto"/>
                      </w:divBdr>
                    </w:div>
                  </w:divsChild>
                </w:div>
                <w:div w:id="872883166">
                  <w:marLeft w:val="0"/>
                  <w:marRight w:val="0"/>
                  <w:marTop w:val="0"/>
                  <w:marBottom w:val="0"/>
                  <w:divBdr>
                    <w:top w:val="none" w:sz="0" w:space="0" w:color="auto"/>
                    <w:left w:val="none" w:sz="0" w:space="0" w:color="auto"/>
                    <w:bottom w:val="none" w:sz="0" w:space="0" w:color="auto"/>
                    <w:right w:val="none" w:sz="0" w:space="0" w:color="auto"/>
                  </w:divBdr>
                  <w:divsChild>
                    <w:div w:id="781534586">
                      <w:marLeft w:val="0"/>
                      <w:marRight w:val="0"/>
                      <w:marTop w:val="0"/>
                      <w:marBottom w:val="0"/>
                      <w:divBdr>
                        <w:top w:val="none" w:sz="0" w:space="0" w:color="auto"/>
                        <w:left w:val="none" w:sz="0" w:space="0" w:color="auto"/>
                        <w:bottom w:val="none" w:sz="0" w:space="0" w:color="auto"/>
                        <w:right w:val="none" w:sz="0" w:space="0" w:color="auto"/>
                      </w:divBdr>
                    </w:div>
                    <w:div w:id="2091003661">
                      <w:marLeft w:val="0"/>
                      <w:marRight w:val="0"/>
                      <w:marTop w:val="0"/>
                      <w:marBottom w:val="0"/>
                      <w:divBdr>
                        <w:top w:val="none" w:sz="0" w:space="0" w:color="auto"/>
                        <w:left w:val="none" w:sz="0" w:space="0" w:color="auto"/>
                        <w:bottom w:val="none" w:sz="0" w:space="0" w:color="auto"/>
                        <w:right w:val="none" w:sz="0" w:space="0" w:color="auto"/>
                      </w:divBdr>
                    </w:div>
                    <w:div w:id="2123724870">
                      <w:marLeft w:val="0"/>
                      <w:marRight w:val="0"/>
                      <w:marTop w:val="0"/>
                      <w:marBottom w:val="0"/>
                      <w:divBdr>
                        <w:top w:val="none" w:sz="0" w:space="0" w:color="auto"/>
                        <w:left w:val="none" w:sz="0" w:space="0" w:color="auto"/>
                        <w:bottom w:val="none" w:sz="0" w:space="0" w:color="auto"/>
                        <w:right w:val="none" w:sz="0" w:space="0" w:color="auto"/>
                      </w:divBdr>
                    </w:div>
                  </w:divsChild>
                </w:div>
                <w:div w:id="929312203">
                  <w:marLeft w:val="0"/>
                  <w:marRight w:val="0"/>
                  <w:marTop w:val="0"/>
                  <w:marBottom w:val="0"/>
                  <w:divBdr>
                    <w:top w:val="none" w:sz="0" w:space="0" w:color="auto"/>
                    <w:left w:val="none" w:sz="0" w:space="0" w:color="auto"/>
                    <w:bottom w:val="none" w:sz="0" w:space="0" w:color="auto"/>
                    <w:right w:val="none" w:sz="0" w:space="0" w:color="auto"/>
                  </w:divBdr>
                  <w:divsChild>
                    <w:div w:id="492571877">
                      <w:marLeft w:val="0"/>
                      <w:marRight w:val="0"/>
                      <w:marTop w:val="0"/>
                      <w:marBottom w:val="0"/>
                      <w:divBdr>
                        <w:top w:val="none" w:sz="0" w:space="0" w:color="auto"/>
                        <w:left w:val="none" w:sz="0" w:space="0" w:color="auto"/>
                        <w:bottom w:val="none" w:sz="0" w:space="0" w:color="auto"/>
                        <w:right w:val="none" w:sz="0" w:space="0" w:color="auto"/>
                      </w:divBdr>
                    </w:div>
                    <w:div w:id="528300150">
                      <w:marLeft w:val="0"/>
                      <w:marRight w:val="0"/>
                      <w:marTop w:val="0"/>
                      <w:marBottom w:val="0"/>
                      <w:divBdr>
                        <w:top w:val="none" w:sz="0" w:space="0" w:color="auto"/>
                        <w:left w:val="none" w:sz="0" w:space="0" w:color="auto"/>
                        <w:bottom w:val="none" w:sz="0" w:space="0" w:color="auto"/>
                        <w:right w:val="none" w:sz="0" w:space="0" w:color="auto"/>
                      </w:divBdr>
                    </w:div>
                  </w:divsChild>
                </w:div>
                <w:div w:id="1105805147">
                  <w:marLeft w:val="0"/>
                  <w:marRight w:val="0"/>
                  <w:marTop w:val="0"/>
                  <w:marBottom w:val="0"/>
                  <w:divBdr>
                    <w:top w:val="none" w:sz="0" w:space="0" w:color="auto"/>
                    <w:left w:val="none" w:sz="0" w:space="0" w:color="auto"/>
                    <w:bottom w:val="none" w:sz="0" w:space="0" w:color="auto"/>
                    <w:right w:val="none" w:sz="0" w:space="0" w:color="auto"/>
                  </w:divBdr>
                  <w:divsChild>
                    <w:div w:id="1046298370">
                      <w:marLeft w:val="0"/>
                      <w:marRight w:val="0"/>
                      <w:marTop w:val="0"/>
                      <w:marBottom w:val="0"/>
                      <w:divBdr>
                        <w:top w:val="none" w:sz="0" w:space="0" w:color="auto"/>
                        <w:left w:val="none" w:sz="0" w:space="0" w:color="auto"/>
                        <w:bottom w:val="none" w:sz="0" w:space="0" w:color="auto"/>
                        <w:right w:val="none" w:sz="0" w:space="0" w:color="auto"/>
                      </w:divBdr>
                    </w:div>
                  </w:divsChild>
                </w:div>
                <w:div w:id="1109466502">
                  <w:marLeft w:val="0"/>
                  <w:marRight w:val="0"/>
                  <w:marTop w:val="0"/>
                  <w:marBottom w:val="0"/>
                  <w:divBdr>
                    <w:top w:val="none" w:sz="0" w:space="0" w:color="auto"/>
                    <w:left w:val="none" w:sz="0" w:space="0" w:color="auto"/>
                    <w:bottom w:val="none" w:sz="0" w:space="0" w:color="auto"/>
                    <w:right w:val="none" w:sz="0" w:space="0" w:color="auto"/>
                  </w:divBdr>
                  <w:divsChild>
                    <w:div w:id="1734770305">
                      <w:marLeft w:val="0"/>
                      <w:marRight w:val="0"/>
                      <w:marTop w:val="0"/>
                      <w:marBottom w:val="0"/>
                      <w:divBdr>
                        <w:top w:val="none" w:sz="0" w:space="0" w:color="auto"/>
                        <w:left w:val="none" w:sz="0" w:space="0" w:color="auto"/>
                        <w:bottom w:val="none" w:sz="0" w:space="0" w:color="auto"/>
                        <w:right w:val="none" w:sz="0" w:space="0" w:color="auto"/>
                      </w:divBdr>
                    </w:div>
                  </w:divsChild>
                </w:div>
                <w:div w:id="1402673132">
                  <w:marLeft w:val="0"/>
                  <w:marRight w:val="0"/>
                  <w:marTop w:val="0"/>
                  <w:marBottom w:val="0"/>
                  <w:divBdr>
                    <w:top w:val="none" w:sz="0" w:space="0" w:color="auto"/>
                    <w:left w:val="none" w:sz="0" w:space="0" w:color="auto"/>
                    <w:bottom w:val="none" w:sz="0" w:space="0" w:color="auto"/>
                    <w:right w:val="none" w:sz="0" w:space="0" w:color="auto"/>
                  </w:divBdr>
                  <w:divsChild>
                    <w:div w:id="1114595730">
                      <w:marLeft w:val="0"/>
                      <w:marRight w:val="0"/>
                      <w:marTop w:val="0"/>
                      <w:marBottom w:val="0"/>
                      <w:divBdr>
                        <w:top w:val="none" w:sz="0" w:space="0" w:color="auto"/>
                        <w:left w:val="none" w:sz="0" w:space="0" w:color="auto"/>
                        <w:bottom w:val="none" w:sz="0" w:space="0" w:color="auto"/>
                        <w:right w:val="none" w:sz="0" w:space="0" w:color="auto"/>
                      </w:divBdr>
                    </w:div>
                    <w:div w:id="1472404830">
                      <w:marLeft w:val="0"/>
                      <w:marRight w:val="0"/>
                      <w:marTop w:val="0"/>
                      <w:marBottom w:val="0"/>
                      <w:divBdr>
                        <w:top w:val="none" w:sz="0" w:space="0" w:color="auto"/>
                        <w:left w:val="none" w:sz="0" w:space="0" w:color="auto"/>
                        <w:bottom w:val="none" w:sz="0" w:space="0" w:color="auto"/>
                        <w:right w:val="none" w:sz="0" w:space="0" w:color="auto"/>
                      </w:divBdr>
                    </w:div>
                  </w:divsChild>
                </w:div>
                <w:div w:id="1479298391">
                  <w:marLeft w:val="0"/>
                  <w:marRight w:val="0"/>
                  <w:marTop w:val="0"/>
                  <w:marBottom w:val="0"/>
                  <w:divBdr>
                    <w:top w:val="none" w:sz="0" w:space="0" w:color="auto"/>
                    <w:left w:val="none" w:sz="0" w:space="0" w:color="auto"/>
                    <w:bottom w:val="none" w:sz="0" w:space="0" w:color="auto"/>
                    <w:right w:val="none" w:sz="0" w:space="0" w:color="auto"/>
                  </w:divBdr>
                  <w:divsChild>
                    <w:div w:id="1104617536">
                      <w:marLeft w:val="0"/>
                      <w:marRight w:val="0"/>
                      <w:marTop w:val="0"/>
                      <w:marBottom w:val="0"/>
                      <w:divBdr>
                        <w:top w:val="none" w:sz="0" w:space="0" w:color="auto"/>
                        <w:left w:val="none" w:sz="0" w:space="0" w:color="auto"/>
                        <w:bottom w:val="none" w:sz="0" w:space="0" w:color="auto"/>
                        <w:right w:val="none" w:sz="0" w:space="0" w:color="auto"/>
                      </w:divBdr>
                    </w:div>
                  </w:divsChild>
                </w:div>
                <w:div w:id="1639721653">
                  <w:marLeft w:val="0"/>
                  <w:marRight w:val="0"/>
                  <w:marTop w:val="0"/>
                  <w:marBottom w:val="0"/>
                  <w:divBdr>
                    <w:top w:val="none" w:sz="0" w:space="0" w:color="auto"/>
                    <w:left w:val="none" w:sz="0" w:space="0" w:color="auto"/>
                    <w:bottom w:val="none" w:sz="0" w:space="0" w:color="auto"/>
                    <w:right w:val="none" w:sz="0" w:space="0" w:color="auto"/>
                  </w:divBdr>
                  <w:divsChild>
                    <w:div w:id="1037200531">
                      <w:marLeft w:val="0"/>
                      <w:marRight w:val="0"/>
                      <w:marTop w:val="0"/>
                      <w:marBottom w:val="0"/>
                      <w:divBdr>
                        <w:top w:val="none" w:sz="0" w:space="0" w:color="auto"/>
                        <w:left w:val="none" w:sz="0" w:space="0" w:color="auto"/>
                        <w:bottom w:val="none" w:sz="0" w:space="0" w:color="auto"/>
                        <w:right w:val="none" w:sz="0" w:space="0" w:color="auto"/>
                      </w:divBdr>
                    </w:div>
                  </w:divsChild>
                </w:div>
                <w:div w:id="1832021715">
                  <w:marLeft w:val="0"/>
                  <w:marRight w:val="0"/>
                  <w:marTop w:val="0"/>
                  <w:marBottom w:val="0"/>
                  <w:divBdr>
                    <w:top w:val="none" w:sz="0" w:space="0" w:color="auto"/>
                    <w:left w:val="none" w:sz="0" w:space="0" w:color="auto"/>
                    <w:bottom w:val="none" w:sz="0" w:space="0" w:color="auto"/>
                    <w:right w:val="none" w:sz="0" w:space="0" w:color="auto"/>
                  </w:divBdr>
                  <w:divsChild>
                    <w:div w:id="815950531">
                      <w:marLeft w:val="0"/>
                      <w:marRight w:val="0"/>
                      <w:marTop w:val="0"/>
                      <w:marBottom w:val="0"/>
                      <w:divBdr>
                        <w:top w:val="none" w:sz="0" w:space="0" w:color="auto"/>
                        <w:left w:val="none" w:sz="0" w:space="0" w:color="auto"/>
                        <w:bottom w:val="none" w:sz="0" w:space="0" w:color="auto"/>
                        <w:right w:val="none" w:sz="0" w:space="0" w:color="auto"/>
                      </w:divBdr>
                    </w:div>
                  </w:divsChild>
                </w:div>
                <w:div w:id="1935699317">
                  <w:marLeft w:val="0"/>
                  <w:marRight w:val="0"/>
                  <w:marTop w:val="0"/>
                  <w:marBottom w:val="0"/>
                  <w:divBdr>
                    <w:top w:val="none" w:sz="0" w:space="0" w:color="auto"/>
                    <w:left w:val="none" w:sz="0" w:space="0" w:color="auto"/>
                    <w:bottom w:val="none" w:sz="0" w:space="0" w:color="auto"/>
                    <w:right w:val="none" w:sz="0" w:space="0" w:color="auto"/>
                  </w:divBdr>
                  <w:divsChild>
                    <w:div w:id="499662695">
                      <w:marLeft w:val="0"/>
                      <w:marRight w:val="0"/>
                      <w:marTop w:val="0"/>
                      <w:marBottom w:val="0"/>
                      <w:divBdr>
                        <w:top w:val="none" w:sz="0" w:space="0" w:color="auto"/>
                        <w:left w:val="none" w:sz="0" w:space="0" w:color="auto"/>
                        <w:bottom w:val="none" w:sz="0" w:space="0" w:color="auto"/>
                        <w:right w:val="none" w:sz="0" w:space="0" w:color="auto"/>
                      </w:divBdr>
                    </w:div>
                    <w:div w:id="1570770135">
                      <w:marLeft w:val="0"/>
                      <w:marRight w:val="0"/>
                      <w:marTop w:val="0"/>
                      <w:marBottom w:val="0"/>
                      <w:divBdr>
                        <w:top w:val="none" w:sz="0" w:space="0" w:color="auto"/>
                        <w:left w:val="none" w:sz="0" w:space="0" w:color="auto"/>
                        <w:bottom w:val="none" w:sz="0" w:space="0" w:color="auto"/>
                        <w:right w:val="none" w:sz="0" w:space="0" w:color="auto"/>
                      </w:divBdr>
                    </w:div>
                    <w:div w:id="208892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947518">
          <w:marLeft w:val="0"/>
          <w:marRight w:val="0"/>
          <w:marTop w:val="0"/>
          <w:marBottom w:val="0"/>
          <w:divBdr>
            <w:top w:val="none" w:sz="0" w:space="0" w:color="auto"/>
            <w:left w:val="none" w:sz="0" w:space="0" w:color="auto"/>
            <w:bottom w:val="none" w:sz="0" w:space="0" w:color="auto"/>
            <w:right w:val="none" w:sz="0" w:space="0" w:color="auto"/>
          </w:divBdr>
        </w:div>
        <w:div w:id="1004087769">
          <w:marLeft w:val="0"/>
          <w:marRight w:val="0"/>
          <w:marTop w:val="0"/>
          <w:marBottom w:val="0"/>
          <w:divBdr>
            <w:top w:val="none" w:sz="0" w:space="0" w:color="auto"/>
            <w:left w:val="none" w:sz="0" w:space="0" w:color="auto"/>
            <w:bottom w:val="none" w:sz="0" w:space="0" w:color="auto"/>
            <w:right w:val="none" w:sz="0" w:space="0" w:color="auto"/>
          </w:divBdr>
        </w:div>
        <w:div w:id="1075517285">
          <w:marLeft w:val="0"/>
          <w:marRight w:val="0"/>
          <w:marTop w:val="0"/>
          <w:marBottom w:val="0"/>
          <w:divBdr>
            <w:top w:val="none" w:sz="0" w:space="0" w:color="auto"/>
            <w:left w:val="none" w:sz="0" w:space="0" w:color="auto"/>
            <w:bottom w:val="none" w:sz="0" w:space="0" w:color="auto"/>
            <w:right w:val="none" w:sz="0" w:space="0" w:color="auto"/>
          </w:divBdr>
        </w:div>
        <w:div w:id="1213733981">
          <w:marLeft w:val="0"/>
          <w:marRight w:val="0"/>
          <w:marTop w:val="0"/>
          <w:marBottom w:val="0"/>
          <w:divBdr>
            <w:top w:val="none" w:sz="0" w:space="0" w:color="auto"/>
            <w:left w:val="none" w:sz="0" w:space="0" w:color="auto"/>
            <w:bottom w:val="none" w:sz="0" w:space="0" w:color="auto"/>
            <w:right w:val="none" w:sz="0" w:space="0" w:color="auto"/>
          </w:divBdr>
        </w:div>
        <w:div w:id="1233662037">
          <w:marLeft w:val="0"/>
          <w:marRight w:val="0"/>
          <w:marTop w:val="0"/>
          <w:marBottom w:val="0"/>
          <w:divBdr>
            <w:top w:val="none" w:sz="0" w:space="0" w:color="auto"/>
            <w:left w:val="none" w:sz="0" w:space="0" w:color="auto"/>
            <w:bottom w:val="none" w:sz="0" w:space="0" w:color="auto"/>
            <w:right w:val="none" w:sz="0" w:space="0" w:color="auto"/>
          </w:divBdr>
          <w:divsChild>
            <w:div w:id="136732072">
              <w:marLeft w:val="0"/>
              <w:marRight w:val="0"/>
              <w:marTop w:val="0"/>
              <w:marBottom w:val="0"/>
              <w:divBdr>
                <w:top w:val="none" w:sz="0" w:space="0" w:color="auto"/>
                <w:left w:val="none" w:sz="0" w:space="0" w:color="auto"/>
                <w:bottom w:val="none" w:sz="0" w:space="0" w:color="auto"/>
                <w:right w:val="none" w:sz="0" w:space="0" w:color="auto"/>
              </w:divBdr>
            </w:div>
            <w:div w:id="256839489">
              <w:marLeft w:val="0"/>
              <w:marRight w:val="0"/>
              <w:marTop w:val="0"/>
              <w:marBottom w:val="0"/>
              <w:divBdr>
                <w:top w:val="none" w:sz="0" w:space="0" w:color="auto"/>
                <w:left w:val="none" w:sz="0" w:space="0" w:color="auto"/>
                <w:bottom w:val="none" w:sz="0" w:space="0" w:color="auto"/>
                <w:right w:val="none" w:sz="0" w:space="0" w:color="auto"/>
              </w:divBdr>
            </w:div>
            <w:div w:id="374306637">
              <w:marLeft w:val="0"/>
              <w:marRight w:val="0"/>
              <w:marTop w:val="0"/>
              <w:marBottom w:val="0"/>
              <w:divBdr>
                <w:top w:val="none" w:sz="0" w:space="0" w:color="auto"/>
                <w:left w:val="none" w:sz="0" w:space="0" w:color="auto"/>
                <w:bottom w:val="none" w:sz="0" w:space="0" w:color="auto"/>
                <w:right w:val="none" w:sz="0" w:space="0" w:color="auto"/>
              </w:divBdr>
            </w:div>
            <w:div w:id="376316688">
              <w:marLeft w:val="0"/>
              <w:marRight w:val="0"/>
              <w:marTop w:val="0"/>
              <w:marBottom w:val="0"/>
              <w:divBdr>
                <w:top w:val="none" w:sz="0" w:space="0" w:color="auto"/>
                <w:left w:val="none" w:sz="0" w:space="0" w:color="auto"/>
                <w:bottom w:val="none" w:sz="0" w:space="0" w:color="auto"/>
                <w:right w:val="none" w:sz="0" w:space="0" w:color="auto"/>
              </w:divBdr>
            </w:div>
            <w:div w:id="475880353">
              <w:marLeft w:val="0"/>
              <w:marRight w:val="0"/>
              <w:marTop w:val="0"/>
              <w:marBottom w:val="0"/>
              <w:divBdr>
                <w:top w:val="none" w:sz="0" w:space="0" w:color="auto"/>
                <w:left w:val="none" w:sz="0" w:space="0" w:color="auto"/>
                <w:bottom w:val="none" w:sz="0" w:space="0" w:color="auto"/>
                <w:right w:val="none" w:sz="0" w:space="0" w:color="auto"/>
              </w:divBdr>
            </w:div>
            <w:div w:id="504713783">
              <w:marLeft w:val="0"/>
              <w:marRight w:val="0"/>
              <w:marTop w:val="0"/>
              <w:marBottom w:val="0"/>
              <w:divBdr>
                <w:top w:val="none" w:sz="0" w:space="0" w:color="auto"/>
                <w:left w:val="none" w:sz="0" w:space="0" w:color="auto"/>
                <w:bottom w:val="none" w:sz="0" w:space="0" w:color="auto"/>
                <w:right w:val="none" w:sz="0" w:space="0" w:color="auto"/>
              </w:divBdr>
            </w:div>
            <w:div w:id="557592404">
              <w:marLeft w:val="0"/>
              <w:marRight w:val="0"/>
              <w:marTop w:val="0"/>
              <w:marBottom w:val="0"/>
              <w:divBdr>
                <w:top w:val="none" w:sz="0" w:space="0" w:color="auto"/>
                <w:left w:val="none" w:sz="0" w:space="0" w:color="auto"/>
                <w:bottom w:val="none" w:sz="0" w:space="0" w:color="auto"/>
                <w:right w:val="none" w:sz="0" w:space="0" w:color="auto"/>
              </w:divBdr>
            </w:div>
            <w:div w:id="560097288">
              <w:marLeft w:val="0"/>
              <w:marRight w:val="0"/>
              <w:marTop w:val="0"/>
              <w:marBottom w:val="0"/>
              <w:divBdr>
                <w:top w:val="none" w:sz="0" w:space="0" w:color="auto"/>
                <w:left w:val="none" w:sz="0" w:space="0" w:color="auto"/>
                <w:bottom w:val="none" w:sz="0" w:space="0" w:color="auto"/>
                <w:right w:val="none" w:sz="0" w:space="0" w:color="auto"/>
              </w:divBdr>
            </w:div>
            <w:div w:id="617447030">
              <w:marLeft w:val="0"/>
              <w:marRight w:val="0"/>
              <w:marTop w:val="0"/>
              <w:marBottom w:val="0"/>
              <w:divBdr>
                <w:top w:val="none" w:sz="0" w:space="0" w:color="auto"/>
                <w:left w:val="none" w:sz="0" w:space="0" w:color="auto"/>
                <w:bottom w:val="none" w:sz="0" w:space="0" w:color="auto"/>
                <w:right w:val="none" w:sz="0" w:space="0" w:color="auto"/>
              </w:divBdr>
            </w:div>
            <w:div w:id="631641296">
              <w:marLeft w:val="0"/>
              <w:marRight w:val="0"/>
              <w:marTop w:val="0"/>
              <w:marBottom w:val="0"/>
              <w:divBdr>
                <w:top w:val="none" w:sz="0" w:space="0" w:color="auto"/>
                <w:left w:val="none" w:sz="0" w:space="0" w:color="auto"/>
                <w:bottom w:val="none" w:sz="0" w:space="0" w:color="auto"/>
                <w:right w:val="none" w:sz="0" w:space="0" w:color="auto"/>
              </w:divBdr>
            </w:div>
            <w:div w:id="1109858260">
              <w:marLeft w:val="0"/>
              <w:marRight w:val="0"/>
              <w:marTop w:val="0"/>
              <w:marBottom w:val="0"/>
              <w:divBdr>
                <w:top w:val="none" w:sz="0" w:space="0" w:color="auto"/>
                <w:left w:val="none" w:sz="0" w:space="0" w:color="auto"/>
                <w:bottom w:val="none" w:sz="0" w:space="0" w:color="auto"/>
                <w:right w:val="none" w:sz="0" w:space="0" w:color="auto"/>
              </w:divBdr>
            </w:div>
            <w:div w:id="1140654530">
              <w:marLeft w:val="0"/>
              <w:marRight w:val="0"/>
              <w:marTop w:val="0"/>
              <w:marBottom w:val="0"/>
              <w:divBdr>
                <w:top w:val="none" w:sz="0" w:space="0" w:color="auto"/>
                <w:left w:val="none" w:sz="0" w:space="0" w:color="auto"/>
                <w:bottom w:val="none" w:sz="0" w:space="0" w:color="auto"/>
                <w:right w:val="none" w:sz="0" w:space="0" w:color="auto"/>
              </w:divBdr>
            </w:div>
            <w:div w:id="1290278397">
              <w:marLeft w:val="0"/>
              <w:marRight w:val="0"/>
              <w:marTop w:val="0"/>
              <w:marBottom w:val="0"/>
              <w:divBdr>
                <w:top w:val="none" w:sz="0" w:space="0" w:color="auto"/>
                <w:left w:val="none" w:sz="0" w:space="0" w:color="auto"/>
                <w:bottom w:val="none" w:sz="0" w:space="0" w:color="auto"/>
                <w:right w:val="none" w:sz="0" w:space="0" w:color="auto"/>
              </w:divBdr>
            </w:div>
            <w:div w:id="1432630718">
              <w:marLeft w:val="0"/>
              <w:marRight w:val="0"/>
              <w:marTop w:val="0"/>
              <w:marBottom w:val="0"/>
              <w:divBdr>
                <w:top w:val="none" w:sz="0" w:space="0" w:color="auto"/>
                <w:left w:val="none" w:sz="0" w:space="0" w:color="auto"/>
                <w:bottom w:val="none" w:sz="0" w:space="0" w:color="auto"/>
                <w:right w:val="none" w:sz="0" w:space="0" w:color="auto"/>
              </w:divBdr>
            </w:div>
            <w:div w:id="1743211730">
              <w:marLeft w:val="0"/>
              <w:marRight w:val="0"/>
              <w:marTop w:val="0"/>
              <w:marBottom w:val="0"/>
              <w:divBdr>
                <w:top w:val="none" w:sz="0" w:space="0" w:color="auto"/>
                <w:left w:val="none" w:sz="0" w:space="0" w:color="auto"/>
                <w:bottom w:val="none" w:sz="0" w:space="0" w:color="auto"/>
                <w:right w:val="none" w:sz="0" w:space="0" w:color="auto"/>
              </w:divBdr>
            </w:div>
            <w:div w:id="1778212700">
              <w:marLeft w:val="0"/>
              <w:marRight w:val="0"/>
              <w:marTop w:val="0"/>
              <w:marBottom w:val="0"/>
              <w:divBdr>
                <w:top w:val="none" w:sz="0" w:space="0" w:color="auto"/>
                <w:left w:val="none" w:sz="0" w:space="0" w:color="auto"/>
                <w:bottom w:val="none" w:sz="0" w:space="0" w:color="auto"/>
                <w:right w:val="none" w:sz="0" w:space="0" w:color="auto"/>
              </w:divBdr>
            </w:div>
            <w:div w:id="1889954380">
              <w:marLeft w:val="0"/>
              <w:marRight w:val="0"/>
              <w:marTop w:val="0"/>
              <w:marBottom w:val="0"/>
              <w:divBdr>
                <w:top w:val="none" w:sz="0" w:space="0" w:color="auto"/>
                <w:left w:val="none" w:sz="0" w:space="0" w:color="auto"/>
                <w:bottom w:val="none" w:sz="0" w:space="0" w:color="auto"/>
                <w:right w:val="none" w:sz="0" w:space="0" w:color="auto"/>
              </w:divBdr>
            </w:div>
            <w:div w:id="2035766005">
              <w:marLeft w:val="0"/>
              <w:marRight w:val="0"/>
              <w:marTop w:val="0"/>
              <w:marBottom w:val="0"/>
              <w:divBdr>
                <w:top w:val="none" w:sz="0" w:space="0" w:color="auto"/>
                <w:left w:val="none" w:sz="0" w:space="0" w:color="auto"/>
                <w:bottom w:val="none" w:sz="0" w:space="0" w:color="auto"/>
                <w:right w:val="none" w:sz="0" w:space="0" w:color="auto"/>
              </w:divBdr>
            </w:div>
            <w:div w:id="2095542722">
              <w:marLeft w:val="0"/>
              <w:marRight w:val="0"/>
              <w:marTop w:val="0"/>
              <w:marBottom w:val="0"/>
              <w:divBdr>
                <w:top w:val="none" w:sz="0" w:space="0" w:color="auto"/>
                <w:left w:val="none" w:sz="0" w:space="0" w:color="auto"/>
                <w:bottom w:val="none" w:sz="0" w:space="0" w:color="auto"/>
                <w:right w:val="none" w:sz="0" w:space="0" w:color="auto"/>
              </w:divBdr>
            </w:div>
            <w:div w:id="2100516763">
              <w:marLeft w:val="0"/>
              <w:marRight w:val="0"/>
              <w:marTop w:val="0"/>
              <w:marBottom w:val="0"/>
              <w:divBdr>
                <w:top w:val="none" w:sz="0" w:space="0" w:color="auto"/>
                <w:left w:val="none" w:sz="0" w:space="0" w:color="auto"/>
                <w:bottom w:val="none" w:sz="0" w:space="0" w:color="auto"/>
                <w:right w:val="none" w:sz="0" w:space="0" w:color="auto"/>
              </w:divBdr>
            </w:div>
          </w:divsChild>
        </w:div>
        <w:div w:id="1333681312">
          <w:marLeft w:val="0"/>
          <w:marRight w:val="0"/>
          <w:marTop w:val="0"/>
          <w:marBottom w:val="0"/>
          <w:divBdr>
            <w:top w:val="none" w:sz="0" w:space="0" w:color="auto"/>
            <w:left w:val="none" w:sz="0" w:space="0" w:color="auto"/>
            <w:bottom w:val="none" w:sz="0" w:space="0" w:color="auto"/>
            <w:right w:val="none" w:sz="0" w:space="0" w:color="auto"/>
          </w:divBdr>
        </w:div>
        <w:div w:id="1409381714">
          <w:marLeft w:val="0"/>
          <w:marRight w:val="0"/>
          <w:marTop w:val="0"/>
          <w:marBottom w:val="0"/>
          <w:divBdr>
            <w:top w:val="none" w:sz="0" w:space="0" w:color="auto"/>
            <w:left w:val="none" w:sz="0" w:space="0" w:color="auto"/>
            <w:bottom w:val="none" w:sz="0" w:space="0" w:color="auto"/>
            <w:right w:val="none" w:sz="0" w:space="0" w:color="auto"/>
          </w:divBdr>
        </w:div>
        <w:div w:id="1413240228">
          <w:marLeft w:val="0"/>
          <w:marRight w:val="0"/>
          <w:marTop w:val="0"/>
          <w:marBottom w:val="0"/>
          <w:divBdr>
            <w:top w:val="none" w:sz="0" w:space="0" w:color="auto"/>
            <w:left w:val="none" w:sz="0" w:space="0" w:color="auto"/>
            <w:bottom w:val="none" w:sz="0" w:space="0" w:color="auto"/>
            <w:right w:val="none" w:sz="0" w:space="0" w:color="auto"/>
          </w:divBdr>
        </w:div>
        <w:div w:id="1466699549">
          <w:marLeft w:val="0"/>
          <w:marRight w:val="0"/>
          <w:marTop w:val="0"/>
          <w:marBottom w:val="0"/>
          <w:divBdr>
            <w:top w:val="none" w:sz="0" w:space="0" w:color="auto"/>
            <w:left w:val="none" w:sz="0" w:space="0" w:color="auto"/>
            <w:bottom w:val="none" w:sz="0" w:space="0" w:color="auto"/>
            <w:right w:val="none" w:sz="0" w:space="0" w:color="auto"/>
          </w:divBdr>
        </w:div>
        <w:div w:id="1615940333">
          <w:marLeft w:val="0"/>
          <w:marRight w:val="0"/>
          <w:marTop w:val="0"/>
          <w:marBottom w:val="0"/>
          <w:divBdr>
            <w:top w:val="none" w:sz="0" w:space="0" w:color="auto"/>
            <w:left w:val="none" w:sz="0" w:space="0" w:color="auto"/>
            <w:bottom w:val="none" w:sz="0" w:space="0" w:color="auto"/>
            <w:right w:val="none" w:sz="0" w:space="0" w:color="auto"/>
          </w:divBdr>
        </w:div>
        <w:div w:id="2115245311">
          <w:marLeft w:val="0"/>
          <w:marRight w:val="0"/>
          <w:marTop w:val="0"/>
          <w:marBottom w:val="0"/>
          <w:divBdr>
            <w:top w:val="none" w:sz="0" w:space="0" w:color="auto"/>
            <w:left w:val="none" w:sz="0" w:space="0" w:color="auto"/>
            <w:bottom w:val="none" w:sz="0" w:space="0" w:color="auto"/>
            <w:right w:val="none" w:sz="0" w:space="0" w:color="auto"/>
          </w:divBdr>
        </w:div>
      </w:divsChild>
    </w:div>
    <w:div w:id="2092461846">
      <w:bodyDiv w:val="1"/>
      <w:marLeft w:val="0"/>
      <w:marRight w:val="0"/>
      <w:marTop w:val="0"/>
      <w:marBottom w:val="0"/>
      <w:divBdr>
        <w:top w:val="none" w:sz="0" w:space="0" w:color="auto"/>
        <w:left w:val="none" w:sz="0" w:space="0" w:color="auto"/>
        <w:bottom w:val="none" w:sz="0" w:space="0" w:color="auto"/>
        <w:right w:val="none" w:sz="0" w:space="0" w:color="auto"/>
      </w:divBdr>
    </w:div>
    <w:div w:id="2100716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14.png"/><Relationship Id="rId47" Type="http://schemas.openxmlformats.org/officeDocument/2006/relationships/image" Target="media/image17.png"/><Relationship Id="rId63" Type="http://schemas.openxmlformats.org/officeDocument/2006/relationships/image" Target="media/image21.png"/><Relationship Id="rId68" Type="http://schemas.openxmlformats.org/officeDocument/2006/relationships/image" Target="media/image26.png"/><Relationship Id="rId16" Type="http://schemas.openxmlformats.org/officeDocument/2006/relationships/hyperlink" Target="https://www.dlrcoco.ie/news/public-consultation/draft-traveller-accommodation-programme-2025-2029" TargetMode="Externa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https://planning.agileapplications.ie/dunlaoghaire/application-details/100206" TargetMode="External"/><Relationship Id="rId37" Type="http://schemas.openxmlformats.org/officeDocument/2006/relationships/hyperlink" Target="https://planning.agileapplications.ie/dunlaoghaire/application-details/99744" TargetMode="External"/><Relationship Id="rId40" Type="http://schemas.openxmlformats.org/officeDocument/2006/relationships/hyperlink" Target="http://www.dlrcoco.ie/dundrumlap" TargetMode="External"/><Relationship Id="rId45" Type="http://schemas.openxmlformats.org/officeDocument/2006/relationships/hyperlink" Target="https://data.cso.ie/table/HSM13" TargetMode="External"/><Relationship Id="rId53" Type="http://schemas.openxmlformats.org/officeDocument/2006/relationships/hyperlink" Target="https://www.dlrcoco.ie/cherrywood-sdz-news/amendments-cherrywood-sdz-planning-scheme" TargetMode="External"/><Relationship Id="rId58" Type="http://schemas.openxmlformats.org/officeDocument/2006/relationships/hyperlink" Target="https://openhousedublin.com/" TargetMode="External"/><Relationship Id="rId66" Type="http://schemas.openxmlformats.org/officeDocument/2006/relationships/image" Target="media/image24.jpg"/><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dlrcoco.ie/en/municipal-gallery-dlr-lexicon/d%C3%BAn-laoghaire-baths-studios" TargetMode="External"/><Relationship Id="rId19" Type="http://schemas.openxmlformats.org/officeDocument/2006/relationships/image" Target="media/image5.png"/><Relationship Id="rId14" Type="http://schemas.openxmlformats.org/officeDocument/2006/relationships/hyperlink" Target="https://www.dlrcoco.ie/news/general-news/dlr-and-lda-officially-launch-shanganagh-castle"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www.dlrcoco.ie/sites/default/files/atoms/files/dlr_disability_strategic_plan_2021-2026_0.pdf" TargetMode="External"/><Relationship Id="rId35" Type="http://schemas.openxmlformats.org/officeDocument/2006/relationships/hyperlink" Target="http://www.kilternanvillagelrd.ie" TargetMode="External"/><Relationship Id="rId43" Type="http://schemas.openxmlformats.org/officeDocument/2006/relationships/hyperlink" Target="https://data.cso.ie/table/NDQ06" TargetMode="External"/><Relationship Id="rId48" Type="http://schemas.openxmlformats.org/officeDocument/2006/relationships/image" Target="media/image18.jpeg"/><Relationship Id="rId56" Type="http://schemas.openxmlformats.org/officeDocument/2006/relationships/hyperlink" Target="https://airly.org/map/en/" TargetMode="External"/><Relationship Id="rId64" Type="http://schemas.openxmlformats.org/officeDocument/2006/relationships/image" Target="media/image22.jpeg"/><Relationship Id="rId69" Type="http://schemas.openxmlformats.org/officeDocument/2006/relationships/image" Target="media/image27.png"/><Relationship Id="rId77"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hyperlink" Target="https://www.gov.ie/en/publication/56ef8-urban-regeneration-and-development-fund-urdf/" TargetMode="External"/><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dlrcoco.ie/news-listing" TargetMode="External"/><Relationship Id="rId25" Type="http://schemas.openxmlformats.org/officeDocument/2006/relationships/image" Target="media/image11.png"/><Relationship Id="rId33" Type="http://schemas.openxmlformats.org/officeDocument/2006/relationships/hyperlink" Target="https://planning.agileapplications.ie/dunlaoghaire/application-details/100129" TargetMode="External"/><Relationship Id="rId38" Type="http://schemas.openxmlformats.org/officeDocument/2006/relationships/hyperlink" Target="https://planning.agileapplications.ie/dunlaoghaire/application-details/99453" TargetMode="External"/><Relationship Id="rId46" Type="http://schemas.openxmlformats.org/officeDocument/2006/relationships/image" Target="media/image16.png"/><Relationship Id="rId59" Type="http://schemas.openxmlformats.org/officeDocument/2006/relationships/hyperlink" Target="https://www.dlrcoco.ie/community/community-funding-support/community-recognition-fund-2024" TargetMode="External"/><Relationship Id="rId67" Type="http://schemas.openxmlformats.org/officeDocument/2006/relationships/image" Target="media/image25.jpeg"/><Relationship Id="rId20" Type="http://schemas.openxmlformats.org/officeDocument/2006/relationships/image" Target="media/image6.png"/><Relationship Id="rId41" Type="http://schemas.openxmlformats.org/officeDocument/2006/relationships/hyperlink" Target="https://www.dlrcoco.ie/KGLAP2024" TargetMode="External"/><Relationship Id="rId54" Type="http://schemas.openxmlformats.org/officeDocument/2006/relationships/hyperlink" Target="https://www.gov.ie/en/publication/0b532-opportunities-for-transport-orientated-development-tod-in-major-urban-centres-dublin-study/" TargetMode="External"/><Relationship Id="rId62" Type="http://schemas.openxmlformats.org/officeDocument/2006/relationships/image" Target="media/image20.png"/><Relationship Id="rId70" Type="http://schemas.openxmlformats.org/officeDocument/2006/relationships/image" Target="media/image28.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onthly%20County%20Council%20Meeting-258-14-10-2024/Agenda%20Items/Public%20Consulation:%20Blackrock%20DART%20to%20Park%20Active%20Travel%20Scheme" TargetMode="External"/><Relationship Id="rId23" Type="http://schemas.openxmlformats.org/officeDocument/2006/relationships/image" Target="media/image9.png"/><Relationship Id="rId28" Type="http://schemas.openxmlformats.org/officeDocument/2006/relationships/hyperlink" Target="https://www.dlrcoco.ie/housing/housing-statistics" TargetMode="External"/><Relationship Id="rId36" Type="http://schemas.openxmlformats.org/officeDocument/2006/relationships/hyperlink" Target="https://planning.agileapplications.ie/dunlaoghaire/application-details/99892" TargetMode="External"/><Relationship Id="rId49" Type="http://schemas.openxmlformats.org/officeDocument/2006/relationships/image" Target="media/image19.png"/><Relationship Id="rId57" Type="http://schemas.openxmlformats.org/officeDocument/2006/relationships/hyperlink" Target="https://www.dlrcoco.ie/environmental-health/environmental-noise" TargetMode="External"/><Relationship Id="rId10" Type="http://schemas.openxmlformats.org/officeDocument/2006/relationships/endnotes" Target="endnotes.xml"/><Relationship Id="rId31" Type="http://schemas.openxmlformats.org/officeDocument/2006/relationships/hyperlink" Target="http://www.lisieuxpark-lrd5.ie" TargetMode="External"/><Relationship Id="rId44" Type="http://schemas.openxmlformats.org/officeDocument/2006/relationships/image" Target="media/image15.png"/><Relationship Id="rId52" Type="http://schemas.openxmlformats.org/officeDocument/2006/relationships/hyperlink" Target="https://www.gov.ie/en/publication/56ef8-urban-regeneration-and-development-fund-urdf/" TargetMode="External"/><Relationship Id="rId60" Type="http://schemas.openxmlformats.org/officeDocument/2006/relationships/hyperlink" Target="https://www.dlrcoco.ie/sites/dlrcoco/files/2024-09/DLR%20LECP%202023-2028_0.pdf" TargetMode="External"/><Relationship Id="rId65" Type="http://schemas.openxmlformats.org/officeDocument/2006/relationships/image" Target="media/image23.jpg"/><Relationship Id="rId7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4.png"/><Relationship Id="rId39" Type="http://schemas.openxmlformats.org/officeDocument/2006/relationships/hyperlink" Target="https://planning.agileapplications.ie/dunlaoghaire/application-details/99380" TargetMode="External"/><Relationship Id="rId34" Type="http://schemas.openxmlformats.org/officeDocument/2006/relationships/hyperlink" Target="https://planning.agileapplications.ie/dunlaoghaire/application-details/99892" TargetMode="External"/><Relationship Id="rId50" Type="http://schemas.openxmlformats.org/officeDocument/2006/relationships/hyperlink" Target="https://storymaps.arcgis.com/stories/87cc342bff20462bb896087b0ce16215" TargetMode="External"/><Relationship Id="rId55" Type="http://schemas.openxmlformats.org/officeDocument/2006/relationships/hyperlink" Target="https://dlrcoco.citizenspace.com/architects/integrated-urban-study-for-george-s-place-kelly-s/" TargetMode="External"/><Relationship Id="rId76" Type="http://schemas.microsoft.com/office/2019/05/relationships/documenttasks" Target="documenttasks/documenttasks1.xml"/><Relationship Id="rId7" Type="http://schemas.openxmlformats.org/officeDocument/2006/relationships/settings" Target="settings.xml"/><Relationship Id="rId71" Type="http://schemas.openxmlformats.org/officeDocument/2006/relationships/hyperlink" Target="https://www.heritageweek.ie/event-listings?q=&amp;where%5B%5D=dublin-dunlaoghaire-rathdown" TargetMode="External"/><Relationship Id="rId2" Type="http://schemas.openxmlformats.org/officeDocument/2006/relationships/customXml" Target="../customXml/item2.xml"/><Relationship Id="rId29" Type="http://schemas.openxmlformats.org/officeDocument/2006/relationships/hyperlink" Target="https://www.gov.ie/en/publication/ef5ec-housing-for-all-a-new-housing-plan-for-irelan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9.jpg"/></Relationships>
</file>

<file path=word/documenttasks/documenttasks1.xml><?xml version="1.0" encoding="utf-8"?>
<t:Tasks xmlns:t="http://schemas.microsoft.com/office/tasks/2019/documenttasks" xmlns:oel="http://schemas.microsoft.com/office/2019/extlst">
  <t:Task id="{8947ABD7-7093-4088-9DBE-AA5C494CEBEF}">
    <t:Anchor>
      <t:Comment id="1339563579"/>
    </t:Anchor>
    <t:History>
      <t:Event id="{2F12F846-59DC-46B6-A121-BBC0AA41DA38}" time="2022-12-21T17:13:11.11Z">
        <t:Attribution userId="S::ckeenan@dlrcoco.ie::9a874a38-bd84-45fe-afdd-058669599e03" userProvider="AD" userName="Keenan Catherine"/>
        <t:Anchor>
          <t:Comment id="1339563579"/>
        </t:Anchor>
        <t:Create/>
      </t:Event>
      <t:Event id="{059835CE-BED1-40E3-BDD1-B431C412EFFC}" time="2022-12-21T17:13:11.11Z">
        <t:Attribution userId="S::ckeenan@dlrcoco.ie::9a874a38-bd84-45fe-afdd-058669599e03" userProvider="AD" userName="Keenan Catherine"/>
        <t:Anchor>
          <t:Comment id="1339563579"/>
        </t:Anchor>
        <t:Assign userId="S::hgriffin@DLRCOCO.IE::5e0c4b54-75fe-40db-a343-a47258815a1e" userProvider="AD" userName="Griffin Helen"/>
      </t:Event>
      <t:Event id="{397B6A3C-A939-40FE-B1EA-4D273C6D4DAC}" time="2022-12-21T17:13:11.11Z">
        <t:Attribution userId="S::ckeenan@dlrcoco.ie::9a874a38-bd84-45fe-afdd-058669599e03" userProvider="AD" userName="Keenan Catherine"/>
        <t:Anchor>
          <t:Comment id="1339563579"/>
        </t:Anchor>
        <t:SetTitle title="@Griffin Helen Was this submitted?"/>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pprovedforCouncilMeeting xmlns="DA47EBD7-8A29-4A61-8913-79EA5D4EFFCF">true</ApprovedforCouncilMeeting>
    <ApprovedbyDirector xmlns="DA47EBD7-8A29-4A61-8913-79EA5D4EFFCF">true</ApprovedbyDirector>
    <MeetingType xmlns="DA47EBD7-8A29-4A61-8913-79EA5D4EFFCF">1</MeetingType>
    <DepartmentCode xmlns="da47ebd7-8a29-4a61-8913-79ea5d4effcf">8</DepartmentCode>
    <AgendaItemID xmlns="DA47EBD7-8A29-4A61-8913-79EA5D4EFFCF">12062</AgendaItemID>
    <_SystemItemOwner xmlns="DA47EBD7-8A29-4A61-8913-79EA5D4EFFCF" xsi:nil="true"/>
    <_SystemItemMoved xmlns="DA47EBD7-8A29-4A61-8913-79EA5D4EFFCF">true</_SystemItemMoved>
    <MeetingFacilitator xmlns="DA47EBD7-8A29-4A61-8913-79EA5D4EFFCF">
      <UserInfo>
        <DisplayName>Walshe Shane</DisplayName>
        <AccountId>4069</AccountId>
        <AccountType/>
      </UserInfo>
    </MeetingFacilitator>
    <AgendaItemTypeID xmlns="DA47EBD7-8A29-4A61-8913-79EA5D4EFFCF">4</AgendaItemTypeID>
    <AgendaPartID xmlns="DA47EBD7-8A29-4A61-8913-79EA5D4EFFCF">3</AgendaPartID>
    <Published xmlns="DA47EBD7-8A29-4A61-8913-79EA5D4EFFCF">true</Published>
    <_SystemOpertaionTypeID xmlns="DA47EBD7-8A29-4A61-8913-79EA5D4EFFCF" xmlns:xsi="http://www.w3.org/2001/XMLSchema-instance" xsi:nil="true"/>
    <Draft xmlns="DA47EBD7-8A29-4A61-8913-79EA5D4EFFCF">true</Draft>
    <_SystemMeetingDate xmlns="DA47EBD7-8A29-4A61-8913-79EA5D4EFFCF">2024-11-11T17:00:07+00:00</_SystemMeetingDate>
    <IsAttachment xmlns="DA47EBD7-8A29-4A61-8913-79EA5D4EFFCF">true</IsAttachment>
    <MeetingName xmlns="DA47EBD7-8A29-4A61-8913-79EA5D4EFFCF">Monthly County Council Meeting</MeetingName>
    <MeetingID xmlns="DA47EBD7-8A29-4A61-8913-79EA5D4EFFCF">259</MeetingID>
    <SharedWithUsers xmlns="d23d460b-a534-409d-8af3-8f331df14c3a">
      <UserInfo>
        <DisplayName>Keenan Catherine</DisplayName>
        <AccountId>89</AccountId>
        <AccountType/>
      </UserInfo>
      <UserInfo>
        <DisplayName>Smalley Ian</DisplayName>
        <AccountId>36</AccountId>
        <AccountType/>
      </UserInfo>
      <UserInfo>
        <DisplayName>Parsons Jayne</DisplayName>
        <AccountId>1420</AccountId>
        <AccountType/>
      </UserInfo>
      <UserInfo>
        <DisplayName>Henry Barbara</DisplayName>
        <AccountId>42</AccountId>
        <AccountType/>
      </UserInfo>
      <UserInfo>
        <DisplayName>Langan Therese</DisplayName>
        <AccountId>34</AccountId>
        <AccountType/>
      </UserInfo>
      <UserInfo>
        <DisplayName>Kelly Sandra</DisplayName>
        <AccountId>463</AccountId>
        <AccountType/>
      </UserInfo>
      <UserInfo>
        <DisplayName>Ruane Mary</DisplayName>
        <AccountId>35</AccountId>
        <AccountType/>
      </UserInfo>
      <UserInfo>
        <DisplayName>Magee Sinead</DisplayName>
        <AccountId>2003</AccountId>
        <AccountType/>
      </UserInfo>
    </SharedWithUsers>
    <_SystemNotifyCouncillor xmlns="da47ebd7-8a29-4a61-8913-79ea5d4effcf">false</_SystemNotifyCouncillor>
    <DirectorEmail xmlns="da47ebd7-8a29-4a61-8913-79ea5d4effcf">amangan@dlrcoco.ie;</DirectorEmail>
    <DirectorComments xmlns="da47ebd7-8a29-4a61-8913-79ea5d4effcf" xmlns:xsi="http://www.w3.org/2001/XMLSchema-instance" xsi:nil="true"/>
    <_SystemSendNotifications xmlns="da47ebd7-8a29-4a61-8913-79ea5d4effcf">Director review the Approved for Pre Council</_SystemSendNotifications>
    <TaxCatchAll xmlns="d23d460b-a534-409d-8af3-8f331df14c3a" xsi:nil="true"/>
    <lcf76f155ced4ddcb4097134ff3c332f xmlns="da47ebd7-8a29-4a61-8913-79ea5d4effcf">
      <Terms xmlns="http://schemas.microsoft.com/office/infopath/2007/PartnerControls"/>
    </lcf76f155ced4ddcb4097134ff3c332f>
    <Tags xmlns="da47ebd7-8a29-4a61-8913-79ea5d4effc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Agenda Item" ma:contentTypeID="0x01010028B80BD38F03FD4AADA217B7CCC4E6E700F12AEB9939997C4B80FA0A69AF094625" ma:contentTypeVersion="113" ma:contentTypeDescription="" ma:contentTypeScope="" ma:versionID="a21d54eb7fcbe307f9bb1d707d95ab9d">
  <xsd:schema xmlns:xsd="http://www.w3.org/2001/XMLSchema" xmlns:xs="http://www.w3.org/2001/XMLSchema" xmlns:p="http://schemas.microsoft.com/office/2006/metadata/properties" xmlns:ns2="DA47EBD7-8A29-4A61-8913-79EA5D4EFFCF" xmlns:ns3="da47ebd7-8a29-4a61-8913-79ea5d4effcf" xmlns:ns4="d23d460b-a534-409d-8af3-8f331df14c3a" targetNamespace="http://schemas.microsoft.com/office/2006/metadata/properties" ma:root="true" ma:fieldsID="3f9deb3608ad7d017c9b3f9e994ddeb6" ns2:_="" ns3:_="" ns4:_="">
    <xsd:import namespace="DA47EBD7-8A29-4A61-8913-79EA5D4EFFCF"/>
    <xsd:import namespace="da47ebd7-8a29-4a61-8913-79ea5d4effcf"/>
    <xsd:import namespace="d23d460b-a534-409d-8af3-8f331df14c3a"/>
    <xsd:element name="properties">
      <xsd:complexType>
        <xsd:sequence>
          <xsd:element name="documentManagement">
            <xsd:complexType>
              <xsd:all>
                <xsd:element ref="ns2:MeetingType" minOccurs="0"/>
                <xsd:element ref="ns2:MeetingFacilitator" minOccurs="0"/>
                <xsd:element ref="ns2:AgendaItemID" minOccurs="0"/>
                <xsd:element ref="ns2:AgendaPartID" minOccurs="0"/>
                <xsd:element ref="ns2:_SystemItemOwner" minOccurs="0"/>
                <xsd:element ref="ns2:_SystemMeetingDate" minOccurs="0"/>
                <xsd:element ref="ns2:ApprovedbyDirector" minOccurs="0"/>
                <xsd:element ref="ns2:Draft" minOccurs="0"/>
                <xsd:element ref="ns2:AgendaItemTypeID" minOccurs="0"/>
                <xsd:element ref="ns2:Published" minOccurs="0"/>
                <xsd:element ref="ns2:IsAttachment" minOccurs="0"/>
                <xsd:element ref="ns2:MeetingName" minOccurs="0"/>
                <xsd:element ref="ns2:ApprovedforCouncilMeeting" minOccurs="0"/>
                <xsd:element ref="ns2:MeetingID" minOccurs="0"/>
                <xsd:element ref="ns2:_SystemItemMoved" minOccurs="0"/>
                <xsd:element ref="ns2:_SystemOpertaionTypeID" minOccurs="0"/>
                <xsd:element ref="ns2:MeetingType_x003a_Title" minOccurs="0"/>
                <xsd:element ref="ns2:AgendaItemID_x003a_Title" minOccurs="0"/>
                <xsd:element ref="ns2:AgendaPartID_x003a_Title" minOccurs="0"/>
                <xsd:element ref="ns2:AgendaItemTypeID_x003a_Title" minOccurs="0"/>
                <xsd:element ref="ns2:AgendaItemID_x003a_Agenda_x0020_Order" minOccurs="0"/>
                <xsd:element ref="ns3:DepartmentCode" minOccurs="0"/>
                <xsd:element ref="ns3:DepartmentCode_x003a_Title"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_SystemNotifyCouncillor" minOccurs="0"/>
                <xsd:element ref="ns3:_SystemSendNotifications" minOccurs="0"/>
                <xsd:element ref="ns3:DirectorComments" minOccurs="0"/>
                <xsd:element ref="ns3:DirectorEmail" minOccurs="0"/>
                <xsd:element ref="ns4:TaxCatchAll" minOccurs="0"/>
                <xsd:element ref="ns3:lcf76f155ced4ddcb4097134ff3c332f" minOccurs="0"/>
                <xsd:element ref="ns3:MediaServiceObjectDetectorVersions" minOccurs="0"/>
                <xsd:element ref="ns3:MediaServiceSearchProperties" minOccurs="0"/>
                <xsd:element ref="ns3: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47EBD7-8A29-4A61-8913-79EA5D4EFFCF" elementFormDefault="qualified">
    <xsd:import namespace="http://schemas.microsoft.com/office/2006/documentManagement/types"/>
    <xsd:import namespace="http://schemas.microsoft.com/office/infopath/2007/PartnerControls"/>
    <xsd:element name="MeetingType" ma:index="2" nillable="true" ma:displayName="MeetingType" ma:list="{E98E88AE-6FEC-420C-B2B9-32B44FB9B35F}" ma:internalName="MeetingType" ma:readOnly="false" ma:showField="_System_OPCode">
      <xsd:simpleType>
        <xsd:restriction base="dms:Lookup"/>
      </xsd:simpleType>
    </xsd:element>
    <xsd:element name="MeetingFacilitator" ma:index="3" nillable="true" ma:displayName="Meeting Facilitator" ma:list="UserInfo" ma:SharePointGroup="0" ma:internalName="MeetingFacilit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gendaItemID" ma:index="4" nillable="true" ma:displayName="AgendaItemID" ma:indexed="true" ma:list="{DD425088-C5BD-40FD-9512-47D148BA640A}" ma:internalName="AgendaItemID" ma:showField="ID">
      <xsd:simpleType>
        <xsd:restriction base="dms:Lookup"/>
      </xsd:simpleType>
    </xsd:element>
    <xsd:element name="AgendaPartID" ma:index="5" nillable="true" ma:displayName="AgendaPartID" ma:list="{ED1AE75B-CF8E-4DC9-B8D4-3CA37B96C91C}" ma:internalName="AgendaPartID" ma:readOnly="false" ma:showField="_System_OPCode">
      <xsd:simpleType>
        <xsd:restriction base="dms:Lookup"/>
      </xsd:simpleType>
    </xsd:element>
    <xsd:element name="_SystemItemOwner" ma:index="6" nillable="true" ma:displayName="_SystemItemOwner" ma:internalName="_SystemItemOwner" ma:readOnly="false">
      <xsd:simpleType>
        <xsd:restriction base="dms:Note">
          <xsd:maxLength value="255"/>
        </xsd:restriction>
      </xsd:simpleType>
    </xsd:element>
    <xsd:element name="_SystemMeetingDate" ma:index="7" nillable="true" ma:displayName="_SystemMeetingDate" ma:format="DateTime" ma:internalName="_SystemMeetingDate" ma:readOnly="false">
      <xsd:simpleType>
        <xsd:restriction base="dms:DateTime"/>
      </xsd:simpleType>
    </xsd:element>
    <xsd:element name="ApprovedbyDirector" ma:index="8" nillable="true" ma:displayName="Approved for Pre Council" ma:default="0" ma:internalName="ApprovedbyDirector">
      <xsd:simpleType>
        <xsd:restriction base="dms:Boolean"/>
      </xsd:simpleType>
    </xsd:element>
    <xsd:element name="Draft" ma:index="9" nillable="true" ma:displayName="Draft Completed" ma:default="0" ma:internalName="Draft">
      <xsd:simpleType>
        <xsd:restriction base="dms:Boolean"/>
      </xsd:simpleType>
    </xsd:element>
    <xsd:element name="AgendaItemTypeID" ma:index="10" nillable="true" ma:displayName="AgendaItemTypeID" ma:list="{C094763E-89A2-4841-A9C8-B9DFBFC3C986}" ma:internalName="AgendaItemTypeID" ma:readOnly="false" ma:showField="_System_OPCode">
      <xsd:simpleType>
        <xsd:restriction base="dms:Lookup"/>
      </xsd:simpleType>
    </xsd:element>
    <xsd:element name="Published" ma:index="11" nillable="true" ma:displayName="Published" ma:default="0" ma:internalName="Published" ma:readOnly="false">
      <xsd:simpleType>
        <xsd:restriction base="dms:Boolean"/>
      </xsd:simpleType>
    </xsd:element>
    <xsd:element name="IsAttachment" ma:index="12" nillable="true" ma:displayName="Is Attachment" ma:default="0" ma:internalName="IsAttachment" ma:readOnly="false">
      <xsd:simpleType>
        <xsd:restriction base="dms:Boolean"/>
      </xsd:simpleType>
    </xsd:element>
    <xsd:element name="MeetingName" ma:index="13" nillable="true" ma:displayName="Meeting Name" ma:internalName="MeetingName" ma:readOnly="false">
      <xsd:simpleType>
        <xsd:restriction base="dms:Text"/>
      </xsd:simpleType>
    </xsd:element>
    <xsd:element name="ApprovedforCouncilMeeting" ma:index="14" nillable="true" ma:displayName="Approved for Council Meeting" ma:default="0" ma:internalName="ApprovedforCouncilMeeting">
      <xsd:simpleType>
        <xsd:restriction base="dms:Boolean"/>
      </xsd:simpleType>
    </xsd:element>
    <xsd:element name="MeetingID" ma:index="15" nillable="true" ma:displayName="Meeting" ma:list="{E9C95D73-42BB-4902-AB2D-CFE1F3382089}" ma:internalName="MeetingID" ma:showField="ID">
      <xsd:simpleType>
        <xsd:restriction base="dms:Lookup"/>
      </xsd:simpleType>
    </xsd:element>
    <xsd:element name="_SystemItemMoved" ma:index="17" nillable="true" ma:displayName="_SystemItemMoved" ma:default="0" ma:internalName="_SystemItemMoved" ma:readOnly="false">
      <xsd:simpleType>
        <xsd:restriction base="dms:Boolean"/>
      </xsd:simpleType>
    </xsd:element>
    <xsd:element name="_SystemOpertaionTypeID" ma:index="18" nillable="true" ma:displayName="_SystemOpertaionTypeID" ma:list="{F1902068-B1BE-470B-B35F-8F716AC6E58C}" ma:internalName="_SystemOpertaionTypeID" ma:showField="_System_OPCode">
      <xsd:simpleType>
        <xsd:restriction base="dms:Lookup"/>
      </xsd:simpleType>
    </xsd:element>
    <xsd:element name="MeetingType_x003a_Title" ma:index="25" nillable="true" ma:displayName="Meeting Type" ma:list="{E98E88AE-6FEC-420C-B2B9-32B44FB9B35F}" ma:internalName="MeetingType_x003a_Title" ma:readOnly="true" ma:showField="Title" ma:web="{D23D460B-A534-409D-8AF3-8F331DF14C3A}">
      <xsd:simpleType>
        <xsd:restriction base="dms:Lookup"/>
      </xsd:simpleType>
    </xsd:element>
    <xsd:element name="AgendaItemID_x003a_Title" ma:index="26" nillable="true" ma:displayName="Agenda Item" ma:list="{DD425088-C5BD-40FD-9512-47D148BA640A}" ma:internalName="AgendaItemID_x003a_Title" ma:readOnly="true" ma:showField="Title" ma:web="{D23D460B-A534-409D-8AF3-8F331DF14C3A}">
      <xsd:simpleType>
        <xsd:restriction base="dms:Lookup"/>
      </xsd:simpleType>
    </xsd:element>
    <xsd:element name="AgendaPartID_x003a_Title" ma:index="27" nillable="true" ma:displayName="Agenda Part" ma:list="{ED1AE75B-CF8E-4DC9-B8D4-3CA37B96C91C}" ma:internalName="AgendaPartID_x003a_Title" ma:readOnly="true" ma:showField="Title" ma:web="{D23D460B-A534-409D-8AF3-8F331DF14C3A}">
      <xsd:simpleType>
        <xsd:restriction base="dms:Lookup"/>
      </xsd:simpleType>
    </xsd:element>
    <xsd:element name="AgendaItemTypeID_x003a_Title" ma:index="28" nillable="true" ma:displayName="Agenda Item Type" ma:list="{C094763E-89A2-4841-A9C8-B9DFBFC3C986}" ma:internalName="AgendaItemTypeID_x003a_Title" ma:readOnly="true" ma:showField="Title" ma:web="{D23D460B-A534-409D-8AF3-8F331DF14C3A}">
      <xsd:simpleType>
        <xsd:restriction base="dms:Lookup"/>
      </xsd:simpleType>
    </xsd:element>
    <xsd:element name="AgendaItemID_x003a_Agenda_x0020_Order" ma:index="29" nillable="true" ma:displayName="Agenda Order" ma:list="{DD425088-C5BD-40FD-9512-47D148BA640A}" ma:internalName="AgendaItemID_x003a_Agenda_x0020_Order" ma:readOnly="true" ma:showField="AgendaOrder" ma:web="{D23D460B-A534-409D-8AF3-8F331DF14C3A}">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da47ebd7-8a29-4a61-8913-79ea5d4effcf" elementFormDefault="qualified">
    <xsd:import namespace="http://schemas.microsoft.com/office/2006/documentManagement/types"/>
    <xsd:import namespace="http://schemas.microsoft.com/office/infopath/2007/PartnerControls"/>
    <xsd:element name="DepartmentCode" ma:index="30" nillable="true" ma:displayName="DepartmentCode" ma:indexed="true" ma:list="{63ee373a-f98b-44bf-9020-7d04e2dedf6d}" ma:internalName="DepartmentCode" ma:showField="Code">
      <xsd:simpleType>
        <xsd:restriction base="dms:Lookup"/>
      </xsd:simpleType>
    </xsd:element>
    <xsd:element name="DepartmentCode_x003a_Title" ma:index="31" nillable="true" ma:displayName="Department" ma:list="{63ee373a-f98b-44bf-9020-7d04e2dedf6d}" ma:internalName="DepartmentCode_x003a_Title" ma:readOnly="true" ma:showField="Title" ma:web="d23d460b-a534-409d-8af3-8f331df14c3a">
      <xsd:simpleType>
        <xsd:restriction base="dms:Lookup"/>
      </xsd:simpleType>
    </xsd:element>
    <xsd:element name="MediaServiceMetadata" ma:index="32" nillable="true" ma:displayName="MediaServiceMetadata" ma:hidden="true" ma:internalName="MediaServiceMetadata" ma:readOnly="true">
      <xsd:simpleType>
        <xsd:restriction base="dms:Note"/>
      </xsd:simpleType>
    </xsd:element>
    <xsd:element name="MediaServiceFastMetadata" ma:index="33" nillable="true" ma:displayName="MediaServiceFastMetadata" ma:hidden="true" ma:internalName="MediaServiceFastMetadata" ma:readOnly="true">
      <xsd:simpleType>
        <xsd:restriction base="dms:Note"/>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description="" ma:internalName="MediaServiceKeyPoints" ma:readOnly="true">
      <xsd:simpleType>
        <xsd:restriction base="dms:Note">
          <xsd:maxLength value="255"/>
        </xsd:restriction>
      </xsd:simpleType>
    </xsd:element>
    <xsd:element name="MediaServiceDateTaken" ma:index="38" nillable="true" ma:displayName="MediaServiceDateTaken" ma:hidden="true" ma:internalName="MediaServiceDateTaken" ma:readOnly="true">
      <xsd:simpleType>
        <xsd:restriction base="dms:Text"/>
      </xsd:simpleType>
    </xsd:element>
    <xsd:element name="MediaServiceAutoTags" ma:index="39" nillable="true" ma:displayName="Tags" ma:internalName="MediaServiceAutoTags" ma:readOnly="true">
      <xsd:simpleType>
        <xsd:restriction base="dms:Text"/>
      </xsd:simpleType>
    </xsd:element>
    <xsd:element name="MediaServiceLocation" ma:index="40" nillable="true" ma:displayName="Location" ma:internalName="MediaServiceLocation" ma:readOnly="true">
      <xsd:simpleType>
        <xsd:restriction base="dms:Text"/>
      </xsd:simpleType>
    </xsd:element>
    <xsd:element name="MediaServiceGenerationTime" ma:index="41" nillable="true" ma:displayName="MediaServiceGenerationTime" ma:hidden="true" ma:internalName="MediaServiceGenerationTime" ma:readOnly="true">
      <xsd:simpleType>
        <xsd:restriction base="dms:Text"/>
      </xsd:simpleType>
    </xsd:element>
    <xsd:element name="MediaServiceEventHashCode" ma:index="42" nillable="true" ma:displayName="MediaServiceEventHashCode" ma:hidden="true" ma:internalName="MediaServiceEventHashCode" ma:readOnly="true">
      <xsd:simpleType>
        <xsd:restriction base="dms:Text"/>
      </xsd:simpleType>
    </xsd:element>
    <xsd:element name="MediaServiceOCR" ma:index="43" nillable="true" ma:displayName="Extracted Text" ma:description="" ma:internalName="MediaServiceOCR" ma:readOnly="true">
      <xsd:simpleType>
        <xsd:restriction base="dms:Note">
          <xsd:maxLength value="255"/>
        </xsd:restriction>
      </xsd:simpleType>
    </xsd:element>
    <xsd:element name="_SystemNotifyCouncillor" ma:index="44" nillable="true" ma:displayName="_SystemNotifyCouncillor" ma:default="0" ma:internalName="_SystemNotifyCouncillor">
      <xsd:simpleType>
        <xsd:restriction base="dms:Boolean"/>
      </xsd:simpleType>
    </xsd:element>
    <xsd:element name="_SystemSendNotifications" ma:index="45" nillable="true" ma:displayName="_SystemSendNotifications" ma:internalName="_SystemSendNotifications">
      <xsd:simpleType>
        <xsd:restriction base="dms:Text">
          <xsd:maxLength value="255"/>
        </xsd:restriction>
      </xsd:simpleType>
    </xsd:element>
    <xsd:element name="DirectorComments" ma:index="46" nillable="true" ma:displayName="Director Comments" ma:internalName="DirectorComments">
      <xsd:simpleType>
        <xsd:restriction base="dms:Note">
          <xsd:maxLength value="255"/>
        </xsd:restriction>
      </xsd:simpleType>
    </xsd:element>
    <xsd:element name="DirectorEmail" ma:index="47" nillable="true" ma:displayName="Director Email" ma:internalName="DirectorEmail">
      <xsd:simpleType>
        <xsd:restriction base="dms:Text">
          <xsd:maxLength value="255"/>
        </xsd:restriction>
      </xsd:simpleType>
    </xsd:element>
    <xsd:element name="lcf76f155ced4ddcb4097134ff3c332f" ma:index="50" nillable="true" ma:taxonomy="true" ma:internalName="lcf76f155ced4ddcb4097134ff3c332f" ma:taxonomyFieldName="MediaServiceImageTags" ma:displayName="Image Tags" ma:readOnly="false" ma:fieldId="{5cf76f15-5ced-4ddc-b409-7134ff3c332f}" ma:taxonomyMulti="true" ma:sspId="4d6b322c-bc7c-4716-b6d1-786b4dc958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1" nillable="true" ma:displayName="MediaServiceObjectDetectorVersions" ma:hidden="true" ma:indexed="true" ma:internalName="MediaServiceObjectDetectorVersions" ma:readOnly="true">
      <xsd:simpleType>
        <xsd:restriction base="dms:Text"/>
      </xsd:simpleType>
    </xsd:element>
    <xsd:element name="MediaServiceSearchProperties" ma:index="52" nillable="true" ma:displayName="MediaServiceSearchProperties" ma:hidden="true" ma:internalName="MediaServiceSearchProperties" ma:readOnly="true">
      <xsd:simpleType>
        <xsd:restriction base="dms:Note"/>
      </xsd:simpleType>
    </xsd:element>
    <xsd:element name="Tags" ma:index="53" nillable="true" ma:displayName="Tags" ma:internalName="Tag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3d460b-a534-409d-8af3-8f331df14c3a" elementFormDefault="qualified">
    <xsd:import namespace="http://schemas.microsoft.com/office/2006/documentManagement/types"/>
    <xsd:import namespace="http://schemas.microsoft.com/office/infopath/2007/PartnerControls"/>
    <xsd:element name="SharedWithUsers" ma:index="3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description="" ma:internalName="SharedWithDetails" ma:readOnly="true">
      <xsd:simpleType>
        <xsd:restriction base="dms:Note">
          <xsd:maxLength value="255"/>
        </xsd:restriction>
      </xsd:simpleType>
    </xsd:element>
    <xsd:element name="TaxCatchAll" ma:index="48" nillable="true" ma:displayName="Taxonomy Catch All Column" ma:hidden="true" ma:list="{d8b5dc86-5957-45ee-afe5-5b4cb682bb6f}" ma:internalName="TaxCatchAll" ma:showField="CatchAllData" ma:web="d23d460b-a534-409d-8af3-8f331df14c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1831F-A5CB-4109-A39B-B48E21531B62}">
  <ds:schemaRefs>
    <ds:schemaRef ds:uri="http://schemas.microsoft.com/sharepoint/v3/contenttype/forms"/>
  </ds:schemaRefs>
</ds:datastoreItem>
</file>

<file path=customXml/itemProps2.xml><?xml version="1.0" encoding="utf-8"?>
<ds:datastoreItem xmlns:ds="http://schemas.openxmlformats.org/officeDocument/2006/customXml" ds:itemID="{9D71A566-81A3-464A-9434-1715694215F3}">
  <ds:schemaRefs>
    <ds:schemaRef ds:uri="http://schemas.microsoft.com/office/2006/metadata/properties"/>
    <ds:schemaRef ds:uri="http://purl.org/dc/terms/"/>
    <ds:schemaRef ds:uri="DA47EBD7-8A29-4A61-8913-79EA5D4EFFCF"/>
    <ds:schemaRef ds:uri="http://schemas.microsoft.com/office/2006/documentManagement/types"/>
    <ds:schemaRef ds:uri="http://schemas.microsoft.com/office/infopath/2007/PartnerControls"/>
    <ds:schemaRef ds:uri="d23d460b-a534-409d-8af3-8f331df14c3a"/>
    <ds:schemaRef ds:uri="http://purl.org/dc/elements/1.1/"/>
    <ds:schemaRef ds:uri="http://schemas.openxmlformats.org/package/2006/metadata/core-properties"/>
    <ds:schemaRef ds:uri="da47ebd7-8a29-4a61-8913-79ea5d4effcf"/>
    <ds:schemaRef ds:uri="http://www.w3.org/XML/1998/namespace"/>
    <ds:schemaRef ds:uri="http://purl.org/dc/dcmitype/"/>
  </ds:schemaRefs>
</ds:datastoreItem>
</file>

<file path=customXml/itemProps3.xml><?xml version="1.0" encoding="utf-8"?>
<ds:datastoreItem xmlns:ds="http://schemas.openxmlformats.org/officeDocument/2006/customXml" ds:itemID="{98F7DFD0-617B-4DFF-ABC8-1EB984F088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47EBD7-8A29-4A61-8913-79EA5D4EFFCF"/>
    <ds:schemaRef ds:uri="da47ebd7-8a29-4a61-8913-79ea5d4effcf"/>
    <ds:schemaRef ds:uri="d23d460b-a534-409d-8af3-8f331df14c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4EB4E4-46F3-471D-A040-8CDE6059471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Dun Laoghaire Rathdown County Council</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April to June 2024 Quarterly Management Report</dc:title>
  <dc:subject/>
  <dc:creator>Jenkins Anna</dc:creator>
  <cp:keywords/>
  <dc:description/>
  <cp:lastModifiedBy>English Lee</cp:lastModifiedBy>
  <cp:revision>120</cp:revision>
  <cp:lastPrinted>2022-04-13T11:39:00Z</cp:lastPrinted>
  <dcterms:created xsi:type="dcterms:W3CDTF">2024-09-25T19:28:00Z</dcterms:created>
  <dcterms:modified xsi:type="dcterms:W3CDTF">2024-10-09T14:59:18Z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0x01010028B80BD38F03FD4AADA217B7CCC4E6E700F12AEB9939997C4B80FA0A69AF094625</vt:lpwstr>
  </property>
  <property fmtid="{D5CDD505-2E9C-101B-9397-08002B2CF9AE}" pid="3" name="MediaServiceImageTags">
    <vt:lpwstr/>
  </property>
  <property fmtid="{D5CDD505-2E9C-101B-9397-08002B2CF9AE}" pid="4" name="Tags">
    <vt:lpwstr/>
  </property>
</Properties>
</file>