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4BBB974E" w:rsidR="00FB442F" w:rsidRPr="00CB6625" w:rsidRDefault="00F01574" w:rsidP="357E6C79">
            <w:pPr>
              <w:jc w:val="center"/>
              <w:rPr>
                <w:b/>
                <w:bCs/>
                <w:u w:val="single"/>
              </w:rPr>
            </w:pPr>
            <w:r w:rsidRPr="357E6C79">
              <w:rPr>
                <w:b/>
                <w:bCs/>
                <w:u w:val="single"/>
              </w:rPr>
              <w:t>0</w:t>
            </w:r>
            <w:r w:rsidR="27E3ED42" w:rsidRPr="357E6C79">
              <w:rPr>
                <w:b/>
                <w:bCs/>
                <w:u w:val="single"/>
              </w:rPr>
              <w:t>1</w:t>
            </w:r>
            <w:r w:rsidR="00453ED0">
              <w:rPr>
                <w:b/>
                <w:bCs/>
                <w:u w:val="single"/>
              </w:rPr>
              <w:t>1</w:t>
            </w:r>
            <w:r w:rsidR="00CF4C0D">
              <w:rPr>
                <w:b/>
                <w:bCs/>
                <w:u w:val="single"/>
              </w:rPr>
              <w:t>42</w:t>
            </w:r>
            <w:r w:rsidR="00826D75">
              <w:rPr>
                <w:b/>
                <w:bCs/>
                <w:u w:val="single"/>
              </w:rPr>
              <w:t>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2B1E83EF" w:rsidR="00255732" w:rsidRPr="00CB6625" w:rsidRDefault="00CF4C0D" w:rsidP="357E6C79">
            <w:pPr>
              <w:ind w:left="360"/>
              <w:jc w:val="center"/>
              <w:rPr>
                <w:lang w:val="en-US"/>
              </w:rPr>
            </w:pPr>
            <w:r>
              <w:rPr>
                <w:rFonts w:ascii="Calibri" w:eastAsia="Calibri" w:hAnsi="Calibri" w:cs="Calibri"/>
                <w:b/>
                <w:bCs/>
                <w:color w:val="000000" w:themeColor="text1"/>
                <w:sz w:val="20"/>
                <w:szCs w:val="20"/>
                <w:lang w:val="en-US"/>
              </w:rPr>
              <w:t>EXECUTIVE SCIENTIST</w:t>
            </w:r>
            <w:r w:rsidR="6BC1E8C9" w:rsidRPr="357E6C79">
              <w:rPr>
                <w:rFonts w:ascii="Calibri" w:eastAsia="Calibri" w:hAnsi="Calibri" w:cs="Calibri"/>
                <w:b/>
                <w:bCs/>
                <w:color w:val="000000" w:themeColor="text1"/>
                <w:sz w:val="20"/>
                <w:szCs w:val="20"/>
                <w:lang w:val="en-US"/>
              </w:rPr>
              <w:t xml:space="preserve"> – PERMANENT WHOLETIME (COMP 01</w:t>
            </w:r>
            <w:r w:rsidR="00453ED0">
              <w:rPr>
                <w:rFonts w:ascii="Calibri" w:eastAsia="Calibri" w:hAnsi="Calibri" w:cs="Calibri"/>
                <w:b/>
                <w:bCs/>
                <w:color w:val="000000" w:themeColor="text1"/>
                <w:sz w:val="20"/>
                <w:szCs w:val="20"/>
                <w:lang w:val="en-US"/>
              </w:rPr>
              <w:t>1</w:t>
            </w:r>
            <w:r>
              <w:rPr>
                <w:rFonts w:ascii="Calibri" w:eastAsia="Calibri" w:hAnsi="Calibri" w:cs="Calibri"/>
                <w:b/>
                <w:bCs/>
                <w:color w:val="000000" w:themeColor="text1"/>
                <w:sz w:val="20"/>
                <w:szCs w:val="20"/>
                <w:lang w:val="en-US"/>
              </w:rPr>
              <w:t>42</w:t>
            </w:r>
            <w:r w:rsidR="00826D75">
              <w:rPr>
                <w:rFonts w:ascii="Calibri" w:eastAsia="Calibri" w:hAnsi="Calibri" w:cs="Calibri"/>
                <w:b/>
                <w:bCs/>
                <w:color w:val="000000" w:themeColor="text1"/>
                <w:sz w:val="20"/>
                <w:szCs w:val="20"/>
                <w:lang w:val="en-US"/>
              </w:rPr>
              <w:t>8</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0D1AC604"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proofErr w:type="gramStart"/>
      <w:r w:rsidR="000F2E5E">
        <w:rPr>
          <w:b/>
          <w:bCs/>
          <w:color w:val="000000" w:themeColor="text1"/>
          <w:u w:val="single"/>
        </w:rPr>
        <w:t>23</w:t>
      </w:r>
      <w:r w:rsidR="000F2E5E" w:rsidRPr="000F2E5E">
        <w:rPr>
          <w:b/>
          <w:bCs/>
          <w:color w:val="000000" w:themeColor="text1"/>
          <w:u w:val="single"/>
          <w:vertAlign w:val="superscript"/>
        </w:rPr>
        <w:t>rd</w:t>
      </w:r>
      <w:proofErr w:type="gramEnd"/>
      <w:r w:rsidR="000F2E5E">
        <w:rPr>
          <w:b/>
          <w:bCs/>
          <w:color w:val="000000" w:themeColor="text1"/>
          <w:u w:val="single"/>
        </w:rPr>
        <w:t xml:space="preserve"> January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78F6C3FF" w14:textId="0C218FEB" w:rsidR="00CE176B" w:rsidRPr="00453ED0" w:rsidRDefault="00AF5EB5" w:rsidP="00B8424D">
      <w:pPr>
        <w:pStyle w:val="ListParagraph"/>
        <w:numPr>
          <w:ilvl w:val="0"/>
          <w:numId w:val="6"/>
        </w:numPr>
        <w:spacing w:line="240" w:lineRule="auto"/>
        <w:ind w:left="714" w:hanging="714"/>
        <w:contextualSpacing w:val="0"/>
        <w:rPr>
          <w:sz w:val="20"/>
          <w:szCs w:val="20"/>
        </w:rPr>
      </w:pPr>
      <w:r w:rsidRPr="00453ED0">
        <w:rPr>
          <w:sz w:val="20"/>
          <w:szCs w:val="20"/>
        </w:rPr>
        <w:t xml:space="preserve">Queries may be made to the Human Resources Section, </w:t>
      </w:r>
      <w:proofErr w:type="spellStart"/>
      <w:r w:rsidRPr="00453ED0">
        <w:rPr>
          <w:sz w:val="20"/>
          <w:szCs w:val="20"/>
        </w:rPr>
        <w:t>Dún</w:t>
      </w:r>
      <w:proofErr w:type="spellEnd"/>
      <w:r w:rsidRPr="00453ED0">
        <w:rPr>
          <w:sz w:val="20"/>
          <w:szCs w:val="20"/>
        </w:rPr>
        <w:t xml:space="preserve"> Laoghaire-</w:t>
      </w:r>
      <w:proofErr w:type="spellStart"/>
      <w:r w:rsidRPr="00453ED0">
        <w:rPr>
          <w:sz w:val="20"/>
          <w:szCs w:val="20"/>
        </w:rPr>
        <w:t>Rathdown</w:t>
      </w:r>
      <w:proofErr w:type="spellEnd"/>
      <w:r w:rsidRPr="00453ED0">
        <w:rPr>
          <w:sz w:val="20"/>
          <w:szCs w:val="20"/>
        </w:rPr>
        <w:t xml:space="preserve"> County Council, County Hall, Marine Road, </w:t>
      </w:r>
      <w:proofErr w:type="spellStart"/>
      <w:r w:rsidRPr="00453ED0">
        <w:rPr>
          <w:sz w:val="20"/>
          <w:szCs w:val="20"/>
        </w:rPr>
        <w:t>Dún</w:t>
      </w:r>
      <w:proofErr w:type="spellEnd"/>
      <w:r w:rsidRPr="00453ED0">
        <w:rPr>
          <w:sz w:val="20"/>
          <w:szCs w:val="20"/>
        </w:rPr>
        <w:t xml:space="preserve">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proofErr w:type="gramStart"/>
      <w:r w:rsidRPr="00916BD3">
        <w:rPr>
          <w:i/>
          <w:iCs/>
          <w:color w:val="FF0000"/>
        </w:rPr>
        <w:t>In order to</w:t>
      </w:r>
      <w:proofErr w:type="gramEnd"/>
      <w:r w:rsidRPr="00916BD3">
        <w:rPr>
          <w:i/>
          <w:iCs/>
          <w:color w:val="FF0000"/>
        </w:rPr>
        <w:t xml:space="preserve">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14EA6449" w14:textId="4AB72231" w:rsidR="00AF0B0B" w:rsidRDefault="00AF0B0B"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350B0E70" w:rsidR="003367CE" w:rsidRPr="00081B41" w:rsidRDefault="003367CE" w:rsidP="003367CE">
      <w:pPr>
        <w:rPr>
          <w:b/>
        </w:rPr>
      </w:pPr>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 of </w:t>
      </w:r>
      <w:r w:rsidR="00CF4C0D">
        <w:t>Executive Scientist</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2E9973CD" w14:textId="77777777" w:rsidR="00E31BB8" w:rsidRPr="00575C09" w:rsidRDefault="00E1187B" w:rsidP="00575C09">
            <w:pPr>
              <w:widowControl w:val="0"/>
              <w:tabs>
                <w:tab w:val="left" w:pos="827"/>
                <w:tab w:val="left" w:pos="828"/>
              </w:tabs>
              <w:autoSpaceDE w:val="0"/>
              <w:autoSpaceDN w:val="0"/>
              <w:spacing w:before="1"/>
              <w:rPr>
                <w:rFonts w:ascii="Calibri" w:eastAsia="Calibri" w:hAnsi="Calibri"/>
                <w:b/>
                <w:bCs/>
                <w:lang w:eastAsia="en-IE"/>
              </w:rPr>
            </w:pPr>
            <w:r w:rsidRPr="00575C09">
              <w:rPr>
                <w:rFonts w:ascii="Calibri" w:eastAsia="Calibri" w:hAnsi="Calibri"/>
                <w:b/>
                <w:bCs/>
                <w:lang w:eastAsia="en-IE"/>
              </w:rPr>
              <w:t>Delivering Quality Outcomes and Ensuring Compliance</w:t>
            </w:r>
          </w:p>
          <w:p w14:paraId="5F80942D" w14:textId="77777777" w:rsidR="00575C09" w:rsidRPr="00575C09" w:rsidRDefault="00575C09" w:rsidP="00575C09">
            <w:pPr>
              <w:widowControl w:val="0"/>
              <w:numPr>
                <w:ilvl w:val="0"/>
                <w:numId w:val="26"/>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 xml:space="preserve">Promotes the achievement of quality outcomes in delivering services, with a focus on continuous improvement. Abides by the laws, regulations, policies and procedures affecting the discharge of </w:t>
            </w:r>
            <w:proofErr w:type="gramStart"/>
            <w:r w:rsidRPr="00575C09">
              <w:rPr>
                <w:rFonts w:ascii="Calibri" w:eastAsia="Carlito" w:hAnsi="Calibri" w:cs="Calibri"/>
                <w:sz w:val="20"/>
                <w:szCs w:val="20"/>
              </w:rPr>
              <w:t>duties;</w:t>
            </w:r>
            <w:proofErr w:type="gramEnd"/>
            <w:r w:rsidRPr="00575C09">
              <w:rPr>
                <w:rFonts w:ascii="Calibri" w:eastAsia="Carlito" w:hAnsi="Calibri" w:cs="Calibri"/>
                <w:sz w:val="20"/>
                <w:szCs w:val="20"/>
              </w:rPr>
              <w:t> </w:t>
            </w:r>
          </w:p>
          <w:p w14:paraId="62C15C7C" w14:textId="77777777" w:rsidR="00575C09" w:rsidRPr="00575C09" w:rsidRDefault="00575C09" w:rsidP="00575C09">
            <w:pPr>
              <w:widowControl w:val="0"/>
              <w:numPr>
                <w:ilvl w:val="0"/>
                <w:numId w:val="27"/>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 xml:space="preserve">Organises the delivery of services to meet or exceed the required standard through collaborating with, instructing and motivating stakeholders and by managing resources </w:t>
            </w:r>
            <w:proofErr w:type="gramStart"/>
            <w:r w:rsidRPr="00575C09">
              <w:rPr>
                <w:rFonts w:ascii="Calibri" w:eastAsia="Carlito" w:hAnsi="Calibri" w:cs="Calibri"/>
                <w:sz w:val="20"/>
                <w:szCs w:val="20"/>
              </w:rPr>
              <w:t>effectively;</w:t>
            </w:r>
            <w:proofErr w:type="gramEnd"/>
            <w:r w:rsidRPr="00575C09">
              <w:rPr>
                <w:rFonts w:ascii="Calibri" w:eastAsia="Carlito" w:hAnsi="Calibri" w:cs="Calibri"/>
                <w:sz w:val="20"/>
                <w:szCs w:val="20"/>
              </w:rPr>
              <w:t> </w:t>
            </w:r>
          </w:p>
          <w:p w14:paraId="2F05EE98" w14:textId="77777777" w:rsidR="00575C09" w:rsidRPr="00575C09" w:rsidRDefault="00575C09" w:rsidP="00575C09">
            <w:pPr>
              <w:widowControl w:val="0"/>
              <w:numPr>
                <w:ilvl w:val="0"/>
                <w:numId w:val="28"/>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 xml:space="preserve">Develops and implements quality assurance measures to achieve compliance with performance standards or </w:t>
            </w:r>
            <w:proofErr w:type="gramStart"/>
            <w:r w:rsidRPr="00575C09">
              <w:rPr>
                <w:rFonts w:ascii="Calibri" w:eastAsia="Carlito" w:hAnsi="Calibri" w:cs="Calibri"/>
                <w:sz w:val="20"/>
                <w:szCs w:val="20"/>
              </w:rPr>
              <w:t>benchmarks;</w:t>
            </w:r>
            <w:proofErr w:type="gramEnd"/>
            <w:r w:rsidRPr="00575C09">
              <w:rPr>
                <w:rFonts w:ascii="Calibri" w:eastAsia="Carlito" w:hAnsi="Calibri" w:cs="Calibri"/>
                <w:sz w:val="20"/>
                <w:szCs w:val="20"/>
              </w:rPr>
              <w:t> </w:t>
            </w:r>
          </w:p>
          <w:p w14:paraId="119F0621" w14:textId="77777777" w:rsidR="00575C09" w:rsidRPr="00575C09" w:rsidRDefault="00575C09" w:rsidP="00575C09">
            <w:pPr>
              <w:widowControl w:val="0"/>
              <w:numPr>
                <w:ilvl w:val="0"/>
                <w:numId w:val="29"/>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 xml:space="preserve">Critically evaluates outcomes and processes used to achieve </w:t>
            </w:r>
            <w:proofErr w:type="gramStart"/>
            <w:r w:rsidRPr="00575C09">
              <w:rPr>
                <w:rFonts w:ascii="Calibri" w:eastAsia="Carlito" w:hAnsi="Calibri" w:cs="Calibri"/>
                <w:sz w:val="20"/>
                <w:szCs w:val="20"/>
              </w:rPr>
              <w:t>them;</w:t>
            </w:r>
            <w:proofErr w:type="gramEnd"/>
            <w:r w:rsidRPr="00575C09">
              <w:rPr>
                <w:rFonts w:ascii="Calibri" w:eastAsia="Carlito" w:hAnsi="Calibri" w:cs="Calibri"/>
                <w:sz w:val="20"/>
                <w:szCs w:val="20"/>
              </w:rPr>
              <w:t> </w:t>
            </w:r>
          </w:p>
          <w:p w14:paraId="1CBAC95A" w14:textId="77777777" w:rsidR="00575C09" w:rsidRPr="00575C09" w:rsidRDefault="00575C09" w:rsidP="00575C09">
            <w:pPr>
              <w:widowControl w:val="0"/>
              <w:numPr>
                <w:ilvl w:val="0"/>
                <w:numId w:val="30"/>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 xml:space="preserve">Is aware of and understands relevant legislation, regulations and </w:t>
            </w:r>
            <w:proofErr w:type="gramStart"/>
            <w:r w:rsidRPr="00575C09">
              <w:rPr>
                <w:rFonts w:ascii="Calibri" w:eastAsia="Carlito" w:hAnsi="Calibri" w:cs="Calibri"/>
                <w:sz w:val="20"/>
                <w:szCs w:val="20"/>
              </w:rPr>
              <w:t>policies;</w:t>
            </w:r>
            <w:proofErr w:type="gramEnd"/>
            <w:r w:rsidRPr="00575C09">
              <w:rPr>
                <w:rFonts w:ascii="Calibri" w:eastAsia="Carlito" w:hAnsi="Calibri" w:cs="Calibri"/>
                <w:sz w:val="20"/>
                <w:szCs w:val="20"/>
              </w:rPr>
              <w:t> </w:t>
            </w:r>
          </w:p>
          <w:p w14:paraId="44CB3F5D" w14:textId="77777777" w:rsidR="00575C09" w:rsidRPr="00575C09" w:rsidRDefault="00575C09" w:rsidP="00575C09">
            <w:pPr>
              <w:widowControl w:val="0"/>
              <w:numPr>
                <w:ilvl w:val="0"/>
                <w:numId w:val="31"/>
              </w:numPr>
              <w:tabs>
                <w:tab w:val="left" w:pos="827"/>
                <w:tab w:val="left" w:pos="828"/>
              </w:tabs>
              <w:autoSpaceDE w:val="0"/>
              <w:autoSpaceDN w:val="0"/>
              <w:spacing w:before="1"/>
              <w:rPr>
                <w:rFonts w:ascii="Calibri" w:eastAsia="Carlito" w:hAnsi="Calibri" w:cs="Calibri"/>
                <w:sz w:val="20"/>
                <w:szCs w:val="20"/>
              </w:rPr>
            </w:pPr>
            <w:r w:rsidRPr="00575C09">
              <w:rPr>
                <w:rFonts w:ascii="Calibri" w:eastAsia="Carlito" w:hAnsi="Calibri" w:cs="Calibri"/>
                <w:sz w:val="20"/>
                <w:szCs w:val="20"/>
              </w:rPr>
              <w:t>Refers to relevant professional documents as required</w:t>
            </w:r>
          </w:p>
          <w:p w14:paraId="163EA5AB" w14:textId="1F3D8F54" w:rsidR="00575C09" w:rsidRPr="00480311" w:rsidRDefault="00575C09" w:rsidP="00575C09">
            <w:pPr>
              <w:widowControl w:val="0"/>
              <w:tabs>
                <w:tab w:val="left" w:pos="827"/>
                <w:tab w:val="left" w:pos="828"/>
              </w:tabs>
              <w:autoSpaceDE w:val="0"/>
              <w:autoSpaceDN w:val="0"/>
              <w:spacing w:before="1"/>
              <w:rPr>
                <w:rFonts w:ascii="Calibri" w:eastAsia="Carlito" w:hAnsi="Calibri" w:cs="Calibri"/>
                <w:sz w:val="20"/>
                <w:szCs w:val="20"/>
                <w:lang w:val="en-US"/>
              </w:rPr>
            </w:pP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3E7AB0D6" w14:textId="77777777" w:rsidR="003367CE" w:rsidRDefault="003367CE" w:rsidP="003367CE"/>
        </w:tc>
      </w:tr>
    </w:tbl>
    <w:p w14:paraId="156A2E06" w14:textId="77777777" w:rsidR="0075768C" w:rsidRDefault="0075768C" w:rsidP="003367CE"/>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3403341B" w:rsidR="00E00582" w:rsidRPr="00952718" w:rsidRDefault="0075768C" w:rsidP="00952718">
            <w:pPr>
              <w:jc w:val="both"/>
              <w:rPr>
                <w:b/>
                <w:sz w:val="20"/>
                <w:szCs w:val="20"/>
              </w:rPr>
            </w:pPr>
            <w:r>
              <w:lastRenderedPageBreak/>
              <w:br w:type="page"/>
            </w:r>
            <w:r w:rsidR="00952718" w:rsidRPr="00952718">
              <w:rPr>
                <w:b/>
                <w:sz w:val="20"/>
                <w:szCs w:val="20"/>
              </w:rPr>
              <w:t>Communicating Effectively</w:t>
            </w:r>
          </w:p>
          <w:p w14:paraId="6D0D7C73" w14:textId="77777777" w:rsidR="00952718" w:rsidRPr="00D76C2D" w:rsidRDefault="00952718" w:rsidP="00D76C2D">
            <w:pPr>
              <w:pStyle w:val="ListParagraph"/>
              <w:widowControl w:val="0"/>
              <w:numPr>
                <w:ilvl w:val="0"/>
                <w:numId w:val="37"/>
              </w:numPr>
              <w:tabs>
                <w:tab w:val="left" w:pos="827"/>
                <w:tab w:val="left" w:pos="828"/>
              </w:tabs>
              <w:autoSpaceDE w:val="0"/>
              <w:autoSpaceDN w:val="0"/>
              <w:rPr>
                <w:rFonts w:ascii="Calibri" w:eastAsia="Carlito" w:hAnsi="Calibri" w:cs="Calibri"/>
                <w:sz w:val="20"/>
                <w:szCs w:val="20"/>
              </w:rPr>
            </w:pPr>
            <w:r w:rsidRPr="00D76C2D">
              <w:rPr>
                <w:rFonts w:ascii="Calibri" w:eastAsia="Carlito" w:hAnsi="Calibri" w:cs="Calibri"/>
                <w:sz w:val="20"/>
                <w:szCs w:val="20"/>
              </w:rPr>
              <w:t xml:space="preserve">Recognises the value of and requirement to communicate effectively. Has effective verbal and written communication skills. Has good interpersonal </w:t>
            </w:r>
            <w:proofErr w:type="gramStart"/>
            <w:r w:rsidRPr="00D76C2D">
              <w:rPr>
                <w:rFonts w:ascii="Calibri" w:eastAsia="Carlito" w:hAnsi="Calibri" w:cs="Calibri"/>
                <w:sz w:val="20"/>
                <w:szCs w:val="20"/>
              </w:rPr>
              <w:t>skills;</w:t>
            </w:r>
            <w:proofErr w:type="gramEnd"/>
            <w:r w:rsidRPr="00D76C2D">
              <w:rPr>
                <w:rFonts w:ascii="Calibri" w:eastAsia="Carlito" w:hAnsi="Calibri" w:cs="Calibri"/>
                <w:sz w:val="20"/>
                <w:szCs w:val="20"/>
              </w:rPr>
              <w:t> </w:t>
            </w:r>
          </w:p>
          <w:p w14:paraId="396C31CD" w14:textId="77777777" w:rsidR="00952718" w:rsidRPr="00D76C2D" w:rsidRDefault="00952718" w:rsidP="00D76C2D">
            <w:pPr>
              <w:pStyle w:val="ListParagraph"/>
              <w:widowControl w:val="0"/>
              <w:numPr>
                <w:ilvl w:val="0"/>
                <w:numId w:val="37"/>
              </w:numPr>
              <w:tabs>
                <w:tab w:val="left" w:pos="827"/>
                <w:tab w:val="left" w:pos="828"/>
              </w:tabs>
              <w:autoSpaceDE w:val="0"/>
              <w:autoSpaceDN w:val="0"/>
              <w:rPr>
                <w:rFonts w:ascii="Calibri" w:eastAsia="Carlito" w:hAnsi="Calibri" w:cs="Calibri"/>
                <w:sz w:val="20"/>
                <w:szCs w:val="20"/>
              </w:rPr>
            </w:pPr>
            <w:r w:rsidRPr="00D76C2D">
              <w:rPr>
                <w:rFonts w:ascii="Calibri" w:eastAsia="Carlito" w:hAnsi="Calibri" w:cs="Calibri"/>
                <w:sz w:val="20"/>
                <w:szCs w:val="20"/>
              </w:rPr>
              <w:t xml:space="preserve">Presents ideas effectively to individuals and groups and delivers presentations suited to the nature and needs of the </w:t>
            </w:r>
            <w:proofErr w:type="gramStart"/>
            <w:r w:rsidRPr="00D76C2D">
              <w:rPr>
                <w:rFonts w:ascii="Calibri" w:eastAsia="Carlito" w:hAnsi="Calibri" w:cs="Calibri"/>
                <w:sz w:val="20"/>
                <w:szCs w:val="20"/>
              </w:rPr>
              <w:t>audience;</w:t>
            </w:r>
            <w:proofErr w:type="gramEnd"/>
            <w:r w:rsidRPr="00D76C2D">
              <w:rPr>
                <w:rFonts w:ascii="Calibri" w:eastAsia="Carlito" w:hAnsi="Calibri" w:cs="Calibri"/>
                <w:sz w:val="20"/>
                <w:szCs w:val="20"/>
              </w:rPr>
              <w:t>  </w:t>
            </w:r>
          </w:p>
          <w:p w14:paraId="06BF6037" w14:textId="77777777" w:rsidR="00952718" w:rsidRPr="00D76C2D" w:rsidRDefault="00952718" w:rsidP="00D76C2D">
            <w:pPr>
              <w:pStyle w:val="ListParagraph"/>
              <w:widowControl w:val="0"/>
              <w:numPr>
                <w:ilvl w:val="0"/>
                <w:numId w:val="37"/>
              </w:numPr>
              <w:tabs>
                <w:tab w:val="left" w:pos="827"/>
                <w:tab w:val="left" w:pos="828"/>
              </w:tabs>
              <w:autoSpaceDE w:val="0"/>
              <w:autoSpaceDN w:val="0"/>
              <w:rPr>
                <w:rFonts w:ascii="Calibri" w:eastAsia="Carlito" w:hAnsi="Calibri" w:cs="Calibri"/>
                <w:sz w:val="20"/>
                <w:szCs w:val="20"/>
              </w:rPr>
            </w:pPr>
            <w:r w:rsidRPr="00D76C2D">
              <w:rPr>
                <w:rFonts w:ascii="Calibri" w:eastAsia="Carlito" w:hAnsi="Calibri" w:cs="Calibri"/>
                <w:sz w:val="20"/>
                <w:szCs w:val="20"/>
              </w:rPr>
              <w:t xml:space="preserve">Is clear in all communications, considering the audience in getting the message across. Writes fluently, clearly structuring written </w:t>
            </w:r>
            <w:proofErr w:type="gramStart"/>
            <w:r w:rsidRPr="00D76C2D">
              <w:rPr>
                <w:rFonts w:ascii="Calibri" w:eastAsia="Carlito" w:hAnsi="Calibri" w:cs="Calibri"/>
                <w:sz w:val="20"/>
                <w:szCs w:val="20"/>
              </w:rPr>
              <w:t>communication;</w:t>
            </w:r>
            <w:proofErr w:type="gramEnd"/>
            <w:r w:rsidRPr="00D76C2D">
              <w:rPr>
                <w:rFonts w:ascii="Calibri" w:eastAsia="Carlito" w:hAnsi="Calibri" w:cs="Calibri"/>
                <w:sz w:val="20"/>
                <w:szCs w:val="20"/>
              </w:rPr>
              <w:t> </w:t>
            </w:r>
          </w:p>
          <w:p w14:paraId="76DAD02E" w14:textId="77777777" w:rsidR="00952718" w:rsidRPr="00D76C2D" w:rsidRDefault="00952718" w:rsidP="00D76C2D">
            <w:pPr>
              <w:pStyle w:val="ListParagraph"/>
              <w:widowControl w:val="0"/>
              <w:numPr>
                <w:ilvl w:val="0"/>
                <w:numId w:val="37"/>
              </w:numPr>
              <w:tabs>
                <w:tab w:val="left" w:pos="827"/>
                <w:tab w:val="left" w:pos="828"/>
              </w:tabs>
              <w:autoSpaceDE w:val="0"/>
              <w:autoSpaceDN w:val="0"/>
              <w:rPr>
                <w:rFonts w:ascii="Calibri" w:eastAsia="Carlito" w:hAnsi="Calibri" w:cs="Calibri"/>
                <w:sz w:val="20"/>
                <w:szCs w:val="20"/>
              </w:rPr>
            </w:pPr>
            <w:r w:rsidRPr="00D76C2D">
              <w:rPr>
                <w:rFonts w:ascii="Calibri" w:eastAsia="Carlito" w:hAnsi="Calibri" w:cs="Calibri"/>
                <w:sz w:val="20"/>
                <w:szCs w:val="20"/>
              </w:rPr>
              <w:t xml:space="preserve">Prepares for communication, carrying out the necessary research and speaking to the relevant people in </w:t>
            </w:r>
            <w:proofErr w:type="gramStart"/>
            <w:r w:rsidRPr="00D76C2D">
              <w:rPr>
                <w:rFonts w:ascii="Calibri" w:eastAsia="Carlito" w:hAnsi="Calibri" w:cs="Calibri"/>
                <w:sz w:val="20"/>
                <w:szCs w:val="20"/>
              </w:rPr>
              <w:t>advance;</w:t>
            </w:r>
            <w:proofErr w:type="gramEnd"/>
            <w:r w:rsidRPr="00D76C2D">
              <w:rPr>
                <w:rFonts w:ascii="Calibri" w:eastAsia="Carlito" w:hAnsi="Calibri" w:cs="Calibri"/>
                <w:sz w:val="20"/>
                <w:szCs w:val="20"/>
              </w:rPr>
              <w:t> </w:t>
            </w:r>
          </w:p>
          <w:p w14:paraId="43716960" w14:textId="0298F36D" w:rsidR="00952718" w:rsidRPr="00D76C2D" w:rsidRDefault="00952718" w:rsidP="00D76C2D">
            <w:pPr>
              <w:pStyle w:val="ListParagraph"/>
              <w:widowControl w:val="0"/>
              <w:numPr>
                <w:ilvl w:val="0"/>
                <w:numId w:val="37"/>
              </w:numPr>
              <w:tabs>
                <w:tab w:val="left" w:pos="827"/>
                <w:tab w:val="left" w:pos="828"/>
              </w:tabs>
              <w:autoSpaceDE w:val="0"/>
              <w:autoSpaceDN w:val="0"/>
              <w:rPr>
                <w:rFonts w:ascii="Calibri" w:eastAsia="Carlito" w:hAnsi="Calibri" w:cs="Calibri"/>
                <w:sz w:val="20"/>
                <w:szCs w:val="20"/>
              </w:rPr>
            </w:pPr>
            <w:r w:rsidRPr="00D76C2D">
              <w:rPr>
                <w:rFonts w:ascii="Calibri" w:eastAsia="Carlito" w:hAnsi="Calibri" w:cs="Calibri"/>
                <w:sz w:val="20"/>
                <w:szCs w:val="20"/>
              </w:rPr>
              <w:t>Is effective in communicating a complex or technical message, using language appropriate to the audience</w:t>
            </w:r>
          </w:p>
          <w:p w14:paraId="2E9A2BAE" w14:textId="2A572AB0" w:rsidR="00E31BB8" w:rsidRPr="002D37CB" w:rsidRDefault="00E31BB8" w:rsidP="00952718">
            <w:pPr>
              <w:widowControl w:val="0"/>
              <w:tabs>
                <w:tab w:val="left" w:pos="827"/>
                <w:tab w:val="left" w:pos="828"/>
              </w:tabs>
              <w:autoSpaceDE w:val="0"/>
              <w:autoSpaceDN w:val="0"/>
              <w:spacing w:before="2"/>
              <w:ind w:right="576"/>
              <w:rPr>
                <w:rFonts w:ascii="Calibri" w:eastAsia="Carlito" w:hAnsi="Calibri" w:cs="Calibri"/>
                <w:sz w:val="20"/>
                <w:szCs w:val="20"/>
                <w:lang w:val="en-US"/>
              </w:rPr>
            </w:pP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77777777" w:rsidR="00FA632E" w:rsidRDefault="00FA632E" w:rsidP="00620617"/>
          <w:p w14:paraId="4E9311AD" w14:textId="77777777" w:rsidR="003367CE" w:rsidRDefault="003367CE" w:rsidP="00620617"/>
        </w:tc>
      </w:tr>
      <w:tr w:rsidR="003367CE" w14:paraId="2FFEAB2B" w14:textId="77777777" w:rsidTr="00E100E0">
        <w:tc>
          <w:tcPr>
            <w:tcW w:w="10456" w:type="dxa"/>
          </w:tcPr>
          <w:p w14:paraId="1B508FB8" w14:textId="345B825B" w:rsidR="00E00582" w:rsidRPr="00737BC9" w:rsidRDefault="00737BC9" w:rsidP="00737BC9">
            <w:pPr>
              <w:jc w:val="both"/>
              <w:rPr>
                <w:b/>
                <w:sz w:val="20"/>
                <w:szCs w:val="20"/>
              </w:rPr>
            </w:pPr>
            <w:r>
              <w:rPr>
                <w:b/>
                <w:sz w:val="20"/>
                <w:szCs w:val="20"/>
              </w:rPr>
              <w:lastRenderedPageBreak/>
              <w:t>Managing Resources</w:t>
            </w:r>
          </w:p>
          <w:p w14:paraId="7B5C8214" w14:textId="77777777" w:rsidR="00737BC9"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 xml:space="preserve">Manages the allocation, use and evaluation of resources to ensure they are used efficiently to deliver on operational plans. Drives and promotes reduction in costs and minimisation of </w:t>
            </w:r>
            <w:proofErr w:type="gramStart"/>
            <w:r w:rsidRPr="00737BC9">
              <w:rPr>
                <w:rFonts w:ascii="Calibri" w:eastAsia="Carlito" w:hAnsi="Calibri" w:cs="Calibri"/>
                <w:sz w:val="20"/>
                <w:szCs w:val="20"/>
              </w:rPr>
              <w:t>waste;</w:t>
            </w:r>
            <w:proofErr w:type="gramEnd"/>
            <w:r w:rsidRPr="00737BC9">
              <w:rPr>
                <w:rFonts w:ascii="Calibri" w:eastAsia="Carlito" w:hAnsi="Calibri" w:cs="Calibri"/>
                <w:sz w:val="20"/>
                <w:szCs w:val="20"/>
              </w:rPr>
              <w:t> </w:t>
            </w:r>
          </w:p>
          <w:p w14:paraId="26F744EF" w14:textId="77777777" w:rsidR="00737BC9"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 xml:space="preserve">Allocates and manages human, financial, physical, technological and information resources in accordance with the operational </w:t>
            </w:r>
            <w:proofErr w:type="gramStart"/>
            <w:r w:rsidRPr="00737BC9">
              <w:rPr>
                <w:rFonts w:ascii="Calibri" w:eastAsia="Carlito" w:hAnsi="Calibri" w:cs="Calibri"/>
                <w:sz w:val="20"/>
                <w:szCs w:val="20"/>
              </w:rPr>
              <w:t>objectives;</w:t>
            </w:r>
            <w:proofErr w:type="gramEnd"/>
            <w:r w:rsidRPr="00737BC9">
              <w:rPr>
                <w:rFonts w:ascii="Calibri" w:eastAsia="Carlito" w:hAnsi="Calibri" w:cs="Calibri"/>
                <w:sz w:val="20"/>
                <w:szCs w:val="20"/>
              </w:rPr>
              <w:t> </w:t>
            </w:r>
          </w:p>
          <w:p w14:paraId="771C4E7A" w14:textId="77777777" w:rsidR="00737BC9"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 xml:space="preserve">Ensures best value and efficiency in service </w:t>
            </w:r>
            <w:proofErr w:type="gramStart"/>
            <w:r w:rsidRPr="00737BC9">
              <w:rPr>
                <w:rFonts w:ascii="Calibri" w:eastAsia="Carlito" w:hAnsi="Calibri" w:cs="Calibri"/>
                <w:sz w:val="20"/>
                <w:szCs w:val="20"/>
              </w:rPr>
              <w:t>delivery;</w:t>
            </w:r>
            <w:proofErr w:type="gramEnd"/>
            <w:r w:rsidRPr="00737BC9">
              <w:rPr>
                <w:rFonts w:ascii="Calibri" w:eastAsia="Carlito" w:hAnsi="Calibri" w:cs="Calibri"/>
                <w:sz w:val="20"/>
                <w:szCs w:val="20"/>
              </w:rPr>
              <w:t> </w:t>
            </w:r>
          </w:p>
          <w:p w14:paraId="13FB8D5E" w14:textId="77777777" w:rsidR="00737BC9"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 xml:space="preserve">Intervenes in a timely manner if work activities go over </w:t>
            </w:r>
            <w:proofErr w:type="gramStart"/>
            <w:r w:rsidRPr="00737BC9">
              <w:rPr>
                <w:rFonts w:ascii="Calibri" w:eastAsia="Carlito" w:hAnsi="Calibri" w:cs="Calibri"/>
                <w:sz w:val="20"/>
                <w:szCs w:val="20"/>
              </w:rPr>
              <w:t>budget;</w:t>
            </w:r>
            <w:proofErr w:type="gramEnd"/>
            <w:r w:rsidRPr="00737BC9">
              <w:rPr>
                <w:rFonts w:ascii="Calibri" w:eastAsia="Carlito" w:hAnsi="Calibri" w:cs="Calibri"/>
                <w:sz w:val="20"/>
                <w:szCs w:val="20"/>
              </w:rPr>
              <w:t> </w:t>
            </w:r>
          </w:p>
          <w:p w14:paraId="346B0A1E" w14:textId="77777777" w:rsidR="00737BC9"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 xml:space="preserve">Is vigilant in monitoring the work of contractors to ensure that costs are tightly controlled, and that work is delivered </w:t>
            </w:r>
            <w:proofErr w:type="gramStart"/>
            <w:r w:rsidRPr="00737BC9">
              <w:rPr>
                <w:rFonts w:ascii="Calibri" w:eastAsia="Carlito" w:hAnsi="Calibri" w:cs="Calibri"/>
                <w:sz w:val="20"/>
                <w:szCs w:val="20"/>
              </w:rPr>
              <w:t>effectively;</w:t>
            </w:r>
            <w:proofErr w:type="gramEnd"/>
            <w:r w:rsidRPr="00737BC9">
              <w:rPr>
                <w:rFonts w:ascii="Calibri" w:eastAsia="Carlito" w:hAnsi="Calibri" w:cs="Calibri"/>
                <w:sz w:val="20"/>
                <w:szCs w:val="20"/>
              </w:rPr>
              <w:t> </w:t>
            </w:r>
          </w:p>
          <w:p w14:paraId="3580F9DF" w14:textId="00045370" w:rsidR="00123F7F" w:rsidRPr="00737BC9" w:rsidRDefault="00737BC9" w:rsidP="00737BC9">
            <w:pPr>
              <w:pStyle w:val="ListParagraph"/>
              <w:widowControl w:val="0"/>
              <w:numPr>
                <w:ilvl w:val="0"/>
                <w:numId w:val="44"/>
              </w:numPr>
              <w:tabs>
                <w:tab w:val="left" w:pos="827"/>
                <w:tab w:val="left" w:pos="828"/>
              </w:tabs>
              <w:autoSpaceDE w:val="0"/>
              <w:autoSpaceDN w:val="0"/>
              <w:rPr>
                <w:rFonts w:ascii="Calibri" w:eastAsia="Carlito" w:hAnsi="Calibri" w:cs="Calibri"/>
                <w:sz w:val="20"/>
                <w:szCs w:val="20"/>
              </w:rPr>
            </w:pPr>
            <w:r w:rsidRPr="00737BC9">
              <w:rPr>
                <w:rFonts w:ascii="Calibri" w:eastAsia="Carlito" w:hAnsi="Calibri" w:cs="Calibri"/>
                <w:sz w:val="20"/>
                <w:szCs w:val="20"/>
              </w:rPr>
              <w:t>Analyses and improves management and accountability structures in their operational area to ensure that they are fit for current purpose</w:t>
            </w:r>
          </w:p>
        </w:tc>
      </w:tr>
      <w:tr w:rsidR="003367CE" w14:paraId="126DAE26" w14:textId="77777777" w:rsidTr="00E100E0">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088C1529" w14:textId="77777777" w:rsidR="00E100E0" w:rsidRDefault="00E100E0" w:rsidP="00620617"/>
          <w:p w14:paraId="0916A7F9" w14:textId="77777777" w:rsidR="00E100E0" w:rsidRDefault="00E100E0" w:rsidP="00620617"/>
          <w:p w14:paraId="5DAB4674" w14:textId="77777777" w:rsidR="00E100E0" w:rsidRDefault="00E100E0" w:rsidP="00620617"/>
          <w:p w14:paraId="2C765892" w14:textId="77777777" w:rsidR="00E100E0" w:rsidRDefault="00E100E0" w:rsidP="00620617"/>
          <w:p w14:paraId="0A65C04A" w14:textId="77777777" w:rsidR="00E100E0" w:rsidRDefault="00E100E0" w:rsidP="00620617"/>
          <w:p w14:paraId="508C288E" w14:textId="77777777" w:rsidR="00FA632E" w:rsidRDefault="00FA632E"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606921E" w14:textId="77777777" w:rsidR="007760E4" w:rsidRPr="00317A13" w:rsidRDefault="007760E4" w:rsidP="00317A13">
            <w:pPr>
              <w:spacing w:after="0" w:line="240" w:lineRule="auto"/>
              <w:jc w:val="both"/>
              <w:textAlignment w:val="baseline"/>
              <w:rPr>
                <w:rFonts w:ascii="Segoe UI" w:eastAsia="Times New Roman" w:hAnsi="Segoe UI" w:cs="Segoe UI"/>
                <w:sz w:val="18"/>
                <w:szCs w:val="18"/>
                <w:lang w:eastAsia="en-IE"/>
              </w:rPr>
            </w:pPr>
            <w:r w:rsidRPr="00317A13">
              <w:rPr>
                <w:rFonts w:ascii="Calibri" w:eastAsia="Times New Roman" w:hAnsi="Calibri" w:cs="Calibri"/>
                <w:b/>
                <w:bCs/>
                <w:sz w:val="20"/>
                <w:szCs w:val="20"/>
                <w:lang w:eastAsia="en-IE"/>
              </w:rPr>
              <w:lastRenderedPageBreak/>
              <w:t>Personal Effectiveness</w:t>
            </w:r>
            <w:r w:rsidRPr="00317A13">
              <w:rPr>
                <w:rFonts w:ascii="Calibri" w:eastAsia="Times New Roman" w:hAnsi="Calibri" w:cs="Calibri"/>
                <w:sz w:val="20"/>
                <w:szCs w:val="20"/>
                <w:lang w:eastAsia="en-IE"/>
              </w:rPr>
              <w:t> </w:t>
            </w:r>
          </w:p>
          <w:p w14:paraId="19C3156B" w14:textId="77777777" w:rsidR="00317A13" w:rsidRPr="00317A13" w:rsidRDefault="00317A13" w:rsidP="00317A13">
            <w:pPr>
              <w:pStyle w:val="ListParagraph"/>
              <w:numPr>
                <w:ilvl w:val="0"/>
                <w:numId w:val="50"/>
              </w:numPr>
              <w:spacing w:after="0" w:line="240" w:lineRule="auto"/>
              <w:jc w:val="both"/>
              <w:rPr>
                <w:rFonts w:ascii="Calibri" w:eastAsia="Carlito" w:hAnsi="Calibri" w:cs="Calibri"/>
                <w:sz w:val="20"/>
                <w:szCs w:val="20"/>
              </w:rPr>
            </w:pPr>
            <w:r w:rsidRPr="00317A13">
              <w:rPr>
                <w:rFonts w:ascii="Calibri" w:eastAsia="Carlito" w:hAnsi="Calibri" w:cs="Calibri"/>
                <w:sz w:val="20"/>
                <w:szCs w:val="20"/>
              </w:rPr>
              <w:t>Demonstrate knowledge of the role of Executive Scientist.  </w:t>
            </w:r>
          </w:p>
          <w:p w14:paraId="6C196849" w14:textId="77777777" w:rsidR="00317A13" w:rsidRPr="00317A13" w:rsidRDefault="00317A13" w:rsidP="00317A13">
            <w:pPr>
              <w:pStyle w:val="ListParagraph"/>
              <w:numPr>
                <w:ilvl w:val="0"/>
                <w:numId w:val="50"/>
              </w:numPr>
              <w:spacing w:after="0" w:line="240" w:lineRule="auto"/>
              <w:jc w:val="both"/>
              <w:rPr>
                <w:rFonts w:ascii="Calibri" w:eastAsia="Carlito" w:hAnsi="Calibri" w:cs="Calibri"/>
                <w:sz w:val="20"/>
                <w:szCs w:val="20"/>
              </w:rPr>
            </w:pPr>
            <w:r w:rsidRPr="00317A13">
              <w:rPr>
                <w:rFonts w:ascii="Calibri" w:eastAsia="Carlito" w:hAnsi="Calibri" w:cs="Calibri"/>
                <w:sz w:val="20"/>
                <w:szCs w:val="20"/>
              </w:rPr>
              <w:t>Personal motivation.  </w:t>
            </w:r>
          </w:p>
          <w:p w14:paraId="25C29E20" w14:textId="77777777" w:rsidR="00317A13" w:rsidRPr="00317A13" w:rsidRDefault="00317A13" w:rsidP="00317A13">
            <w:pPr>
              <w:pStyle w:val="ListParagraph"/>
              <w:numPr>
                <w:ilvl w:val="0"/>
                <w:numId w:val="50"/>
              </w:numPr>
              <w:spacing w:after="0" w:line="240" w:lineRule="auto"/>
              <w:jc w:val="both"/>
              <w:rPr>
                <w:rFonts w:ascii="Calibri" w:eastAsia="Carlito" w:hAnsi="Calibri" w:cs="Calibri"/>
                <w:sz w:val="20"/>
                <w:szCs w:val="20"/>
              </w:rPr>
            </w:pPr>
            <w:r w:rsidRPr="00317A13">
              <w:rPr>
                <w:rFonts w:ascii="Calibri" w:eastAsia="Carlito" w:hAnsi="Calibri" w:cs="Calibri"/>
                <w:sz w:val="20"/>
                <w:szCs w:val="20"/>
              </w:rPr>
              <w:t>Take initiative and is open to taking on new challenges or responsibilities.  </w:t>
            </w:r>
          </w:p>
          <w:p w14:paraId="3638F0CA" w14:textId="77777777" w:rsidR="00317A13" w:rsidRPr="00317A13" w:rsidRDefault="00317A13" w:rsidP="00317A13">
            <w:pPr>
              <w:pStyle w:val="ListParagraph"/>
              <w:numPr>
                <w:ilvl w:val="0"/>
                <w:numId w:val="50"/>
              </w:numPr>
              <w:spacing w:after="0" w:line="240" w:lineRule="auto"/>
              <w:jc w:val="both"/>
              <w:rPr>
                <w:rFonts w:ascii="Calibri" w:eastAsia="Carlito" w:hAnsi="Calibri" w:cs="Calibri"/>
                <w:sz w:val="20"/>
                <w:szCs w:val="20"/>
              </w:rPr>
            </w:pPr>
            <w:r w:rsidRPr="00317A13">
              <w:rPr>
                <w:rFonts w:ascii="Calibri" w:eastAsia="Carlito" w:hAnsi="Calibri" w:cs="Calibri"/>
                <w:sz w:val="20"/>
                <w:szCs w:val="20"/>
              </w:rPr>
              <w:t>Manage time and workload effectively.  </w:t>
            </w:r>
          </w:p>
          <w:p w14:paraId="1337B38A" w14:textId="2B2F77C8" w:rsidR="007760E4" w:rsidRPr="00317A13" w:rsidRDefault="00317A13" w:rsidP="00317A13">
            <w:pPr>
              <w:pStyle w:val="ListParagraph"/>
              <w:numPr>
                <w:ilvl w:val="0"/>
                <w:numId w:val="50"/>
              </w:numPr>
              <w:spacing w:after="0" w:line="240" w:lineRule="auto"/>
              <w:jc w:val="both"/>
              <w:rPr>
                <w:rFonts w:ascii="Calibri" w:eastAsia="Carlito" w:hAnsi="Calibri" w:cs="Calibri"/>
                <w:sz w:val="20"/>
                <w:szCs w:val="20"/>
              </w:rPr>
            </w:pPr>
            <w:r w:rsidRPr="00317A13">
              <w:rPr>
                <w:rFonts w:ascii="Calibri" w:eastAsia="Carlito" w:hAnsi="Calibri" w:cs="Calibri"/>
                <w:sz w:val="20"/>
                <w:szCs w:val="20"/>
              </w:rPr>
              <w:t>Maintain a positive and constructive and enthusiastic attitude to their role.</w:t>
            </w:r>
          </w:p>
        </w:tc>
      </w:tr>
      <w:tr w:rsidR="007760E4" w:rsidRPr="007760E4" w14:paraId="1B33B94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746C252A"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903FB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7536" w14:textId="77777777" w:rsidR="00AC69E4" w:rsidRDefault="00AC69E4" w:rsidP="00255732">
      <w:pPr>
        <w:spacing w:after="0" w:line="240" w:lineRule="auto"/>
      </w:pPr>
      <w:r>
        <w:separator/>
      </w:r>
    </w:p>
  </w:endnote>
  <w:endnote w:type="continuationSeparator" w:id="0">
    <w:p w14:paraId="1128B5B2" w14:textId="77777777" w:rsidR="00AC69E4" w:rsidRDefault="00AC69E4" w:rsidP="00255732">
      <w:pPr>
        <w:spacing w:after="0" w:line="240" w:lineRule="auto"/>
      </w:pPr>
      <w:r>
        <w:continuationSeparator/>
      </w:r>
    </w:p>
  </w:endnote>
  <w:endnote w:type="continuationNotice" w:id="1">
    <w:p w14:paraId="61FDB656" w14:textId="77777777" w:rsidR="00AC69E4" w:rsidRDefault="00AC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05A6" w14:textId="77777777" w:rsidR="00AC69E4" w:rsidRDefault="00AC69E4" w:rsidP="00255732">
      <w:pPr>
        <w:spacing w:after="0" w:line="240" w:lineRule="auto"/>
      </w:pPr>
      <w:r>
        <w:separator/>
      </w:r>
    </w:p>
  </w:footnote>
  <w:footnote w:type="continuationSeparator" w:id="0">
    <w:p w14:paraId="39FB3B5B" w14:textId="77777777" w:rsidR="00AC69E4" w:rsidRDefault="00AC69E4" w:rsidP="00255732">
      <w:pPr>
        <w:spacing w:after="0" w:line="240" w:lineRule="auto"/>
      </w:pPr>
      <w:r>
        <w:continuationSeparator/>
      </w:r>
    </w:p>
  </w:footnote>
  <w:footnote w:type="continuationNotice" w:id="1">
    <w:p w14:paraId="6543880A" w14:textId="77777777" w:rsidR="00AC69E4" w:rsidRDefault="00AC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C93"/>
    <w:multiLevelType w:val="hybridMultilevel"/>
    <w:tmpl w:val="4872B354"/>
    <w:lvl w:ilvl="0" w:tplc="2572F38A">
      <w:numFmt w:val="bullet"/>
      <w:lvlText w:val=""/>
      <w:lvlJc w:val="left"/>
      <w:pPr>
        <w:ind w:left="828" w:hanging="360"/>
      </w:pPr>
      <w:rPr>
        <w:rFonts w:ascii="Symbol" w:eastAsia="Symbol" w:hAnsi="Symbol" w:cs="Symbol" w:hint="default"/>
        <w:w w:val="100"/>
        <w:sz w:val="24"/>
        <w:szCs w:val="24"/>
        <w:lang w:val="en-US" w:eastAsia="en-US" w:bidi="ar-SA"/>
      </w:rPr>
    </w:lvl>
    <w:lvl w:ilvl="1" w:tplc="8EF83446">
      <w:numFmt w:val="bullet"/>
      <w:lvlText w:val="•"/>
      <w:lvlJc w:val="left"/>
      <w:pPr>
        <w:ind w:left="1570" w:hanging="360"/>
      </w:pPr>
      <w:rPr>
        <w:rFonts w:hint="default"/>
        <w:lang w:val="en-US" w:eastAsia="en-US" w:bidi="ar-SA"/>
      </w:rPr>
    </w:lvl>
    <w:lvl w:ilvl="2" w:tplc="DD5E0ADC">
      <w:numFmt w:val="bullet"/>
      <w:lvlText w:val="•"/>
      <w:lvlJc w:val="left"/>
      <w:pPr>
        <w:ind w:left="2321" w:hanging="360"/>
      </w:pPr>
      <w:rPr>
        <w:rFonts w:hint="default"/>
        <w:lang w:val="en-US" w:eastAsia="en-US" w:bidi="ar-SA"/>
      </w:rPr>
    </w:lvl>
    <w:lvl w:ilvl="3" w:tplc="DD103FEC">
      <w:numFmt w:val="bullet"/>
      <w:lvlText w:val="•"/>
      <w:lvlJc w:val="left"/>
      <w:pPr>
        <w:ind w:left="3072" w:hanging="360"/>
      </w:pPr>
      <w:rPr>
        <w:rFonts w:hint="default"/>
        <w:lang w:val="en-US" w:eastAsia="en-US" w:bidi="ar-SA"/>
      </w:rPr>
    </w:lvl>
    <w:lvl w:ilvl="4" w:tplc="93F0DE42">
      <w:numFmt w:val="bullet"/>
      <w:lvlText w:val="•"/>
      <w:lvlJc w:val="left"/>
      <w:pPr>
        <w:ind w:left="3823" w:hanging="360"/>
      </w:pPr>
      <w:rPr>
        <w:rFonts w:hint="default"/>
        <w:lang w:val="en-US" w:eastAsia="en-US" w:bidi="ar-SA"/>
      </w:rPr>
    </w:lvl>
    <w:lvl w:ilvl="5" w:tplc="3C12EC3E">
      <w:numFmt w:val="bullet"/>
      <w:lvlText w:val="•"/>
      <w:lvlJc w:val="left"/>
      <w:pPr>
        <w:ind w:left="4574" w:hanging="360"/>
      </w:pPr>
      <w:rPr>
        <w:rFonts w:hint="default"/>
        <w:lang w:val="en-US" w:eastAsia="en-US" w:bidi="ar-SA"/>
      </w:rPr>
    </w:lvl>
    <w:lvl w:ilvl="6" w:tplc="C9D23BC8">
      <w:numFmt w:val="bullet"/>
      <w:lvlText w:val="•"/>
      <w:lvlJc w:val="left"/>
      <w:pPr>
        <w:ind w:left="5325" w:hanging="360"/>
      </w:pPr>
      <w:rPr>
        <w:rFonts w:hint="default"/>
        <w:lang w:val="en-US" w:eastAsia="en-US" w:bidi="ar-SA"/>
      </w:rPr>
    </w:lvl>
    <w:lvl w:ilvl="7" w:tplc="C498960A">
      <w:numFmt w:val="bullet"/>
      <w:lvlText w:val="•"/>
      <w:lvlJc w:val="left"/>
      <w:pPr>
        <w:ind w:left="6076" w:hanging="360"/>
      </w:pPr>
      <w:rPr>
        <w:rFonts w:hint="default"/>
        <w:lang w:val="en-US" w:eastAsia="en-US" w:bidi="ar-SA"/>
      </w:rPr>
    </w:lvl>
    <w:lvl w:ilvl="8" w:tplc="843C762C">
      <w:numFmt w:val="bullet"/>
      <w:lvlText w:val="•"/>
      <w:lvlJc w:val="left"/>
      <w:pPr>
        <w:ind w:left="6827" w:hanging="360"/>
      </w:pPr>
      <w:rPr>
        <w:rFonts w:hint="default"/>
        <w:lang w:val="en-US" w:eastAsia="en-US" w:bidi="ar-SA"/>
      </w:rPr>
    </w:lvl>
  </w:abstractNum>
  <w:abstractNum w:abstractNumId="1" w15:restartNumberingAfterBreak="0">
    <w:nsid w:val="0705067B"/>
    <w:multiLevelType w:val="multilevel"/>
    <w:tmpl w:val="AEA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33212"/>
    <w:multiLevelType w:val="multilevel"/>
    <w:tmpl w:val="25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95702"/>
    <w:multiLevelType w:val="multilevel"/>
    <w:tmpl w:val="52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E239A"/>
    <w:multiLevelType w:val="multilevel"/>
    <w:tmpl w:val="067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3E381E"/>
    <w:multiLevelType w:val="hybridMultilevel"/>
    <w:tmpl w:val="4B08E1AE"/>
    <w:lvl w:ilvl="0" w:tplc="58E01C28">
      <w:numFmt w:val="bullet"/>
      <w:lvlText w:val=""/>
      <w:lvlJc w:val="left"/>
      <w:pPr>
        <w:ind w:left="828" w:hanging="360"/>
      </w:pPr>
      <w:rPr>
        <w:rFonts w:ascii="Symbol" w:eastAsia="Symbol" w:hAnsi="Symbol" w:cs="Symbol" w:hint="default"/>
        <w:w w:val="100"/>
        <w:sz w:val="24"/>
        <w:szCs w:val="24"/>
        <w:lang w:val="en-US" w:eastAsia="en-US" w:bidi="ar-SA"/>
      </w:rPr>
    </w:lvl>
    <w:lvl w:ilvl="1" w:tplc="8D789A64">
      <w:numFmt w:val="bullet"/>
      <w:lvlText w:val="•"/>
      <w:lvlJc w:val="left"/>
      <w:pPr>
        <w:ind w:left="1570" w:hanging="360"/>
      </w:pPr>
      <w:rPr>
        <w:rFonts w:hint="default"/>
        <w:lang w:val="en-US" w:eastAsia="en-US" w:bidi="ar-SA"/>
      </w:rPr>
    </w:lvl>
    <w:lvl w:ilvl="2" w:tplc="7EC82502">
      <w:numFmt w:val="bullet"/>
      <w:lvlText w:val="•"/>
      <w:lvlJc w:val="left"/>
      <w:pPr>
        <w:ind w:left="2321" w:hanging="360"/>
      </w:pPr>
      <w:rPr>
        <w:rFonts w:hint="default"/>
        <w:lang w:val="en-US" w:eastAsia="en-US" w:bidi="ar-SA"/>
      </w:rPr>
    </w:lvl>
    <w:lvl w:ilvl="3" w:tplc="08480760">
      <w:numFmt w:val="bullet"/>
      <w:lvlText w:val="•"/>
      <w:lvlJc w:val="left"/>
      <w:pPr>
        <w:ind w:left="3072" w:hanging="360"/>
      </w:pPr>
      <w:rPr>
        <w:rFonts w:hint="default"/>
        <w:lang w:val="en-US" w:eastAsia="en-US" w:bidi="ar-SA"/>
      </w:rPr>
    </w:lvl>
    <w:lvl w:ilvl="4" w:tplc="67A490D6">
      <w:numFmt w:val="bullet"/>
      <w:lvlText w:val="•"/>
      <w:lvlJc w:val="left"/>
      <w:pPr>
        <w:ind w:left="3823" w:hanging="360"/>
      </w:pPr>
      <w:rPr>
        <w:rFonts w:hint="default"/>
        <w:lang w:val="en-US" w:eastAsia="en-US" w:bidi="ar-SA"/>
      </w:rPr>
    </w:lvl>
    <w:lvl w:ilvl="5" w:tplc="E9DE8D36">
      <w:numFmt w:val="bullet"/>
      <w:lvlText w:val="•"/>
      <w:lvlJc w:val="left"/>
      <w:pPr>
        <w:ind w:left="4574" w:hanging="360"/>
      </w:pPr>
      <w:rPr>
        <w:rFonts w:hint="default"/>
        <w:lang w:val="en-US" w:eastAsia="en-US" w:bidi="ar-SA"/>
      </w:rPr>
    </w:lvl>
    <w:lvl w:ilvl="6" w:tplc="D750A4D4">
      <w:numFmt w:val="bullet"/>
      <w:lvlText w:val="•"/>
      <w:lvlJc w:val="left"/>
      <w:pPr>
        <w:ind w:left="5325" w:hanging="360"/>
      </w:pPr>
      <w:rPr>
        <w:rFonts w:hint="default"/>
        <w:lang w:val="en-US" w:eastAsia="en-US" w:bidi="ar-SA"/>
      </w:rPr>
    </w:lvl>
    <w:lvl w:ilvl="7" w:tplc="DF5206A8">
      <w:numFmt w:val="bullet"/>
      <w:lvlText w:val="•"/>
      <w:lvlJc w:val="left"/>
      <w:pPr>
        <w:ind w:left="6076" w:hanging="360"/>
      </w:pPr>
      <w:rPr>
        <w:rFonts w:hint="default"/>
        <w:lang w:val="en-US" w:eastAsia="en-US" w:bidi="ar-SA"/>
      </w:rPr>
    </w:lvl>
    <w:lvl w:ilvl="8" w:tplc="9754F16A">
      <w:numFmt w:val="bullet"/>
      <w:lvlText w:val="•"/>
      <w:lvlJc w:val="left"/>
      <w:pPr>
        <w:ind w:left="6827" w:hanging="360"/>
      </w:pPr>
      <w:rPr>
        <w:rFonts w:hint="default"/>
        <w:lang w:val="en-US" w:eastAsia="en-US" w:bidi="ar-SA"/>
      </w:rPr>
    </w:lvl>
  </w:abstractNum>
  <w:abstractNum w:abstractNumId="7"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73F7"/>
    <w:multiLevelType w:val="multilevel"/>
    <w:tmpl w:val="52E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BE7DA2"/>
    <w:multiLevelType w:val="multilevel"/>
    <w:tmpl w:val="1C1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1D6C91"/>
    <w:multiLevelType w:val="multilevel"/>
    <w:tmpl w:val="8158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4C374A3"/>
    <w:multiLevelType w:val="multilevel"/>
    <w:tmpl w:val="CC3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3410DD"/>
    <w:multiLevelType w:val="multilevel"/>
    <w:tmpl w:val="2A0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43399"/>
    <w:multiLevelType w:val="multilevel"/>
    <w:tmpl w:val="7CE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85AB7"/>
    <w:multiLevelType w:val="hybridMultilevel"/>
    <w:tmpl w:val="8682BE02"/>
    <w:lvl w:ilvl="0" w:tplc="3800D25E">
      <w:numFmt w:val="bullet"/>
      <w:lvlText w:val=""/>
      <w:lvlJc w:val="left"/>
      <w:pPr>
        <w:ind w:left="828" w:hanging="360"/>
      </w:pPr>
      <w:rPr>
        <w:rFonts w:ascii="Symbol" w:eastAsia="Symbol" w:hAnsi="Symbol" w:cs="Symbol" w:hint="default"/>
        <w:w w:val="100"/>
        <w:sz w:val="24"/>
        <w:szCs w:val="24"/>
        <w:lang w:val="en-US" w:eastAsia="en-US" w:bidi="ar-SA"/>
      </w:rPr>
    </w:lvl>
    <w:lvl w:ilvl="1" w:tplc="DC86B61E">
      <w:numFmt w:val="bullet"/>
      <w:lvlText w:val="•"/>
      <w:lvlJc w:val="left"/>
      <w:pPr>
        <w:ind w:left="1570" w:hanging="360"/>
      </w:pPr>
      <w:rPr>
        <w:rFonts w:hint="default"/>
        <w:lang w:val="en-US" w:eastAsia="en-US" w:bidi="ar-SA"/>
      </w:rPr>
    </w:lvl>
    <w:lvl w:ilvl="2" w:tplc="199E042E">
      <w:numFmt w:val="bullet"/>
      <w:lvlText w:val="•"/>
      <w:lvlJc w:val="left"/>
      <w:pPr>
        <w:ind w:left="2321" w:hanging="360"/>
      </w:pPr>
      <w:rPr>
        <w:rFonts w:hint="default"/>
        <w:lang w:val="en-US" w:eastAsia="en-US" w:bidi="ar-SA"/>
      </w:rPr>
    </w:lvl>
    <w:lvl w:ilvl="3" w:tplc="94D4F7D8">
      <w:numFmt w:val="bullet"/>
      <w:lvlText w:val="•"/>
      <w:lvlJc w:val="left"/>
      <w:pPr>
        <w:ind w:left="3072" w:hanging="360"/>
      </w:pPr>
      <w:rPr>
        <w:rFonts w:hint="default"/>
        <w:lang w:val="en-US" w:eastAsia="en-US" w:bidi="ar-SA"/>
      </w:rPr>
    </w:lvl>
    <w:lvl w:ilvl="4" w:tplc="A1AE020C">
      <w:numFmt w:val="bullet"/>
      <w:lvlText w:val="•"/>
      <w:lvlJc w:val="left"/>
      <w:pPr>
        <w:ind w:left="3823" w:hanging="360"/>
      </w:pPr>
      <w:rPr>
        <w:rFonts w:hint="default"/>
        <w:lang w:val="en-US" w:eastAsia="en-US" w:bidi="ar-SA"/>
      </w:rPr>
    </w:lvl>
    <w:lvl w:ilvl="5" w:tplc="CA9092DA">
      <w:numFmt w:val="bullet"/>
      <w:lvlText w:val="•"/>
      <w:lvlJc w:val="left"/>
      <w:pPr>
        <w:ind w:left="4574" w:hanging="360"/>
      </w:pPr>
      <w:rPr>
        <w:rFonts w:hint="default"/>
        <w:lang w:val="en-US" w:eastAsia="en-US" w:bidi="ar-SA"/>
      </w:rPr>
    </w:lvl>
    <w:lvl w:ilvl="6" w:tplc="5F48AD4A">
      <w:numFmt w:val="bullet"/>
      <w:lvlText w:val="•"/>
      <w:lvlJc w:val="left"/>
      <w:pPr>
        <w:ind w:left="5325" w:hanging="360"/>
      </w:pPr>
      <w:rPr>
        <w:rFonts w:hint="default"/>
        <w:lang w:val="en-US" w:eastAsia="en-US" w:bidi="ar-SA"/>
      </w:rPr>
    </w:lvl>
    <w:lvl w:ilvl="7" w:tplc="62A611B6">
      <w:numFmt w:val="bullet"/>
      <w:lvlText w:val="•"/>
      <w:lvlJc w:val="left"/>
      <w:pPr>
        <w:ind w:left="6076" w:hanging="360"/>
      </w:pPr>
      <w:rPr>
        <w:rFonts w:hint="default"/>
        <w:lang w:val="en-US" w:eastAsia="en-US" w:bidi="ar-SA"/>
      </w:rPr>
    </w:lvl>
    <w:lvl w:ilvl="8" w:tplc="AE9C0D96">
      <w:numFmt w:val="bullet"/>
      <w:lvlText w:val="•"/>
      <w:lvlJc w:val="left"/>
      <w:pPr>
        <w:ind w:left="6827" w:hanging="360"/>
      </w:pPr>
      <w:rPr>
        <w:rFonts w:hint="default"/>
        <w:lang w:val="en-US" w:eastAsia="en-US" w:bidi="ar-SA"/>
      </w:rPr>
    </w:lvl>
  </w:abstractNum>
  <w:abstractNum w:abstractNumId="22" w15:restartNumberingAfterBreak="0">
    <w:nsid w:val="32AE7255"/>
    <w:multiLevelType w:val="multilevel"/>
    <w:tmpl w:val="D19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BEB4695"/>
    <w:multiLevelType w:val="multilevel"/>
    <w:tmpl w:val="1C0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5175A8"/>
    <w:multiLevelType w:val="multilevel"/>
    <w:tmpl w:val="EB6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4A3AFE"/>
    <w:multiLevelType w:val="multilevel"/>
    <w:tmpl w:val="BE1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467F24"/>
    <w:multiLevelType w:val="multilevel"/>
    <w:tmpl w:val="D7C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FF302E"/>
    <w:multiLevelType w:val="multilevel"/>
    <w:tmpl w:val="3E6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020037"/>
    <w:multiLevelType w:val="multilevel"/>
    <w:tmpl w:val="E0C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776082C"/>
    <w:multiLevelType w:val="hybridMultilevel"/>
    <w:tmpl w:val="44BE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F43F9F"/>
    <w:multiLevelType w:val="hybridMultilevel"/>
    <w:tmpl w:val="036CA082"/>
    <w:lvl w:ilvl="0" w:tplc="3C4E1042">
      <w:numFmt w:val="bullet"/>
      <w:lvlText w:val=""/>
      <w:lvlJc w:val="left"/>
      <w:pPr>
        <w:ind w:left="828" w:hanging="360"/>
      </w:pPr>
      <w:rPr>
        <w:rFonts w:ascii="Symbol" w:eastAsia="Symbol" w:hAnsi="Symbol" w:cs="Symbol" w:hint="default"/>
        <w:w w:val="100"/>
        <w:sz w:val="24"/>
        <w:szCs w:val="24"/>
        <w:lang w:val="en-US" w:eastAsia="en-US" w:bidi="ar-SA"/>
      </w:rPr>
    </w:lvl>
    <w:lvl w:ilvl="1" w:tplc="39BA1E8C">
      <w:numFmt w:val="bullet"/>
      <w:lvlText w:val="•"/>
      <w:lvlJc w:val="left"/>
      <w:pPr>
        <w:ind w:left="1570" w:hanging="360"/>
      </w:pPr>
      <w:rPr>
        <w:rFonts w:hint="default"/>
        <w:lang w:val="en-US" w:eastAsia="en-US" w:bidi="ar-SA"/>
      </w:rPr>
    </w:lvl>
    <w:lvl w:ilvl="2" w:tplc="435C9610">
      <w:numFmt w:val="bullet"/>
      <w:lvlText w:val="•"/>
      <w:lvlJc w:val="left"/>
      <w:pPr>
        <w:ind w:left="2321" w:hanging="360"/>
      </w:pPr>
      <w:rPr>
        <w:rFonts w:hint="default"/>
        <w:lang w:val="en-US" w:eastAsia="en-US" w:bidi="ar-SA"/>
      </w:rPr>
    </w:lvl>
    <w:lvl w:ilvl="3" w:tplc="8B3AA312">
      <w:numFmt w:val="bullet"/>
      <w:lvlText w:val="•"/>
      <w:lvlJc w:val="left"/>
      <w:pPr>
        <w:ind w:left="3072" w:hanging="360"/>
      </w:pPr>
      <w:rPr>
        <w:rFonts w:hint="default"/>
        <w:lang w:val="en-US" w:eastAsia="en-US" w:bidi="ar-SA"/>
      </w:rPr>
    </w:lvl>
    <w:lvl w:ilvl="4" w:tplc="81F89E6C">
      <w:numFmt w:val="bullet"/>
      <w:lvlText w:val="•"/>
      <w:lvlJc w:val="left"/>
      <w:pPr>
        <w:ind w:left="3823" w:hanging="360"/>
      </w:pPr>
      <w:rPr>
        <w:rFonts w:hint="default"/>
        <w:lang w:val="en-US" w:eastAsia="en-US" w:bidi="ar-SA"/>
      </w:rPr>
    </w:lvl>
    <w:lvl w:ilvl="5" w:tplc="FF028104">
      <w:numFmt w:val="bullet"/>
      <w:lvlText w:val="•"/>
      <w:lvlJc w:val="left"/>
      <w:pPr>
        <w:ind w:left="4574" w:hanging="360"/>
      </w:pPr>
      <w:rPr>
        <w:rFonts w:hint="default"/>
        <w:lang w:val="en-US" w:eastAsia="en-US" w:bidi="ar-SA"/>
      </w:rPr>
    </w:lvl>
    <w:lvl w:ilvl="6" w:tplc="08E20CFE">
      <w:numFmt w:val="bullet"/>
      <w:lvlText w:val="•"/>
      <w:lvlJc w:val="left"/>
      <w:pPr>
        <w:ind w:left="5325" w:hanging="360"/>
      </w:pPr>
      <w:rPr>
        <w:rFonts w:hint="default"/>
        <w:lang w:val="en-US" w:eastAsia="en-US" w:bidi="ar-SA"/>
      </w:rPr>
    </w:lvl>
    <w:lvl w:ilvl="7" w:tplc="C2C80FEE">
      <w:numFmt w:val="bullet"/>
      <w:lvlText w:val="•"/>
      <w:lvlJc w:val="left"/>
      <w:pPr>
        <w:ind w:left="6076" w:hanging="360"/>
      </w:pPr>
      <w:rPr>
        <w:rFonts w:hint="default"/>
        <w:lang w:val="en-US" w:eastAsia="en-US" w:bidi="ar-SA"/>
      </w:rPr>
    </w:lvl>
    <w:lvl w:ilvl="8" w:tplc="829C3EE2">
      <w:numFmt w:val="bullet"/>
      <w:lvlText w:val="•"/>
      <w:lvlJc w:val="left"/>
      <w:pPr>
        <w:ind w:left="6827" w:hanging="360"/>
      </w:pPr>
      <w:rPr>
        <w:rFonts w:hint="default"/>
        <w:lang w:val="en-US" w:eastAsia="en-US" w:bidi="ar-SA"/>
      </w:rPr>
    </w:lvl>
  </w:abstractNum>
  <w:abstractNum w:abstractNumId="4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43075"/>
    <w:multiLevelType w:val="hybridMultilevel"/>
    <w:tmpl w:val="6882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165575"/>
    <w:multiLevelType w:val="multilevel"/>
    <w:tmpl w:val="40E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6316F"/>
    <w:multiLevelType w:val="multilevel"/>
    <w:tmpl w:val="67FE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3B1002"/>
    <w:multiLevelType w:val="hybridMultilevel"/>
    <w:tmpl w:val="809E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4202DB1"/>
    <w:multiLevelType w:val="multilevel"/>
    <w:tmpl w:val="24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12243"/>
    <w:multiLevelType w:val="multilevel"/>
    <w:tmpl w:val="3E8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7F75A5"/>
    <w:multiLevelType w:val="multilevel"/>
    <w:tmpl w:val="3C8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4118">
    <w:abstractNumId w:val="5"/>
  </w:num>
  <w:num w:numId="2" w16cid:durableId="1639727672">
    <w:abstractNumId w:val="31"/>
  </w:num>
  <w:num w:numId="3" w16cid:durableId="987781056">
    <w:abstractNumId w:val="24"/>
  </w:num>
  <w:num w:numId="4" w16cid:durableId="1807354582">
    <w:abstractNumId w:val="11"/>
  </w:num>
  <w:num w:numId="5" w16cid:durableId="616958923">
    <w:abstractNumId w:val="30"/>
  </w:num>
  <w:num w:numId="6" w16cid:durableId="652100688">
    <w:abstractNumId w:val="23"/>
  </w:num>
  <w:num w:numId="7" w16cid:durableId="314995894">
    <w:abstractNumId w:val="48"/>
  </w:num>
  <w:num w:numId="8" w16cid:durableId="1008211336">
    <w:abstractNumId w:val="13"/>
  </w:num>
  <w:num w:numId="9" w16cid:durableId="1510876500">
    <w:abstractNumId w:val="26"/>
  </w:num>
  <w:num w:numId="10" w16cid:durableId="738984386">
    <w:abstractNumId w:val="16"/>
  </w:num>
  <w:num w:numId="11" w16cid:durableId="1205141801">
    <w:abstractNumId w:val="36"/>
  </w:num>
  <w:num w:numId="12" w16cid:durableId="878280186">
    <w:abstractNumId w:val="18"/>
  </w:num>
  <w:num w:numId="13" w16cid:durableId="939291854">
    <w:abstractNumId w:val="40"/>
  </w:num>
  <w:num w:numId="14" w16cid:durableId="1268343005">
    <w:abstractNumId w:val="25"/>
  </w:num>
  <w:num w:numId="15" w16cid:durableId="1322270261">
    <w:abstractNumId w:val="9"/>
  </w:num>
  <w:num w:numId="16" w16cid:durableId="443111114">
    <w:abstractNumId w:val="47"/>
  </w:num>
  <w:num w:numId="17" w16cid:durableId="1577518158">
    <w:abstractNumId w:val="7"/>
  </w:num>
  <w:num w:numId="18" w16cid:durableId="1612853636">
    <w:abstractNumId w:val="38"/>
  </w:num>
  <w:num w:numId="19" w16cid:durableId="1488667633">
    <w:abstractNumId w:val="15"/>
  </w:num>
  <w:num w:numId="20" w16cid:durableId="278999084">
    <w:abstractNumId w:val="32"/>
  </w:num>
  <w:num w:numId="21" w16cid:durableId="1181352326">
    <w:abstractNumId w:val="10"/>
  </w:num>
  <w:num w:numId="22" w16cid:durableId="412315659">
    <w:abstractNumId w:val="39"/>
  </w:num>
  <w:num w:numId="23" w16cid:durableId="708528832">
    <w:abstractNumId w:val="0"/>
  </w:num>
  <w:num w:numId="24" w16cid:durableId="1713967044">
    <w:abstractNumId w:val="6"/>
  </w:num>
  <w:num w:numId="25" w16cid:durableId="1427074124">
    <w:abstractNumId w:val="21"/>
  </w:num>
  <w:num w:numId="26" w16cid:durableId="2145811827">
    <w:abstractNumId w:val="2"/>
  </w:num>
  <w:num w:numId="27" w16cid:durableId="1382630348">
    <w:abstractNumId w:val="3"/>
  </w:num>
  <w:num w:numId="28" w16cid:durableId="940141088">
    <w:abstractNumId w:val="12"/>
  </w:num>
  <w:num w:numId="29" w16cid:durableId="1771778559">
    <w:abstractNumId w:val="19"/>
  </w:num>
  <w:num w:numId="30" w16cid:durableId="783235291">
    <w:abstractNumId w:val="28"/>
  </w:num>
  <w:num w:numId="31" w16cid:durableId="1803305625">
    <w:abstractNumId w:val="42"/>
  </w:num>
  <w:num w:numId="32" w16cid:durableId="2102603577">
    <w:abstractNumId w:val="27"/>
  </w:num>
  <w:num w:numId="33" w16cid:durableId="1291936007">
    <w:abstractNumId w:val="29"/>
  </w:num>
  <w:num w:numId="34" w16cid:durableId="1533376739">
    <w:abstractNumId w:val="1"/>
  </w:num>
  <w:num w:numId="35" w16cid:durableId="164707592">
    <w:abstractNumId w:val="45"/>
  </w:num>
  <w:num w:numId="36" w16cid:durableId="1114835040">
    <w:abstractNumId w:val="20"/>
  </w:num>
  <w:num w:numId="37" w16cid:durableId="76219768">
    <w:abstractNumId w:val="44"/>
  </w:num>
  <w:num w:numId="38" w16cid:durableId="1383598192">
    <w:abstractNumId w:val="46"/>
  </w:num>
  <w:num w:numId="39" w16cid:durableId="97143198">
    <w:abstractNumId w:val="34"/>
  </w:num>
  <w:num w:numId="40" w16cid:durableId="613168795">
    <w:abstractNumId w:val="43"/>
  </w:num>
  <w:num w:numId="41" w16cid:durableId="1068528407">
    <w:abstractNumId w:val="4"/>
  </w:num>
  <w:num w:numId="42" w16cid:durableId="1863130511">
    <w:abstractNumId w:val="8"/>
  </w:num>
  <w:num w:numId="43" w16cid:durableId="1235894960">
    <w:abstractNumId w:val="22"/>
  </w:num>
  <w:num w:numId="44" w16cid:durableId="496455300">
    <w:abstractNumId w:val="37"/>
  </w:num>
  <w:num w:numId="45" w16cid:durableId="769354514">
    <w:abstractNumId w:val="35"/>
  </w:num>
  <w:num w:numId="46" w16cid:durableId="988020933">
    <w:abstractNumId w:val="33"/>
  </w:num>
  <w:num w:numId="47" w16cid:durableId="820120913">
    <w:abstractNumId w:val="17"/>
  </w:num>
  <w:num w:numId="48" w16cid:durableId="69235513">
    <w:abstractNumId w:val="49"/>
  </w:num>
  <w:num w:numId="49" w16cid:durableId="1056927078">
    <w:abstractNumId w:val="14"/>
  </w:num>
  <w:num w:numId="50" w16cid:durableId="10851093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7FB6"/>
    <w:rsid w:val="00045F2C"/>
    <w:rsid w:val="00081B41"/>
    <w:rsid w:val="000867FE"/>
    <w:rsid w:val="000C187E"/>
    <w:rsid w:val="000C47D3"/>
    <w:rsid w:val="000F2E5E"/>
    <w:rsid w:val="000F4290"/>
    <w:rsid w:val="00123F7F"/>
    <w:rsid w:val="00126487"/>
    <w:rsid w:val="00147F4F"/>
    <w:rsid w:val="00175583"/>
    <w:rsid w:val="001802EC"/>
    <w:rsid w:val="00197862"/>
    <w:rsid w:val="001B215F"/>
    <w:rsid w:val="001D6665"/>
    <w:rsid w:val="001E2EF6"/>
    <w:rsid w:val="001F32BF"/>
    <w:rsid w:val="00234ECE"/>
    <w:rsid w:val="002461BC"/>
    <w:rsid w:val="00255732"/>
    <w:rsid w:val="00265773"/>
    <w:rsid w:val="002821B6"/>
    <w:rsid w:val="002A63D7"/>
    <w:rsid w:val="002D37CB"/>
    <w:rsid w:val="002F038C"/>
    <w:rsid w:val="0031103F"/>
    <w:rsid w:val="003124F6"/>
    <w:rsid w:val="00317A13"/>
    <w:rsid w:val="00330315"/>
    <w:rsid w:val="003307A5"/>
    <w:rsid w:val="003367CE"/>
    <w:rsid w:val="003469E7"/>
    <w:rsid w:val="00346A56"/>
    <w:rsid w:val="00360965"/>
    <w:rsid w:val="00362496"/>
    <w:rsid w:val="00371C4D"/>
    <w:rsid w:val="00372502"/>
    <w:rsid w:val="00376591"/>
    <w:rsid w:val="0038596B"/>
    <w:rsid w:val="003B6378"/>
    <w:rsid w:val="003B6778"/>
    <w:rsid w:val="003D403B"/>
    <w:rsid w:val="003E597D"/>
    <w:rsid w:val="00413280"/>
    <w:rsid w:val="00414F88"/>
    <w:rsid w:val="004516EA"/>
    <w:rsid w:val="004530DD"/>
    <w:rsid w:val="00453ED0"/>
    <w:rsid w:val="00457E23"/>
    <w:rsid w:val="004624C9"/>
    <w:rsid w:val="00462F7F"/>
    <w:rsid w:val="00480311"/>
    <w:rsid w:val="00495F2D"/>
    <w:rsid w:val="004D34F9"/>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5655"/>
    <w:rsid w:val="00620617"/>
    <w:rsid w:val="00625172"/>
    <w:rsid w:val="00632D34"/>
    <w:rsid w:val="006342A6"/>
    <w:rsid w:val="00684A24"/>
    <w:rsid w:val="006C45F3"/>
    <w:rsid w:val="006F2783"/>
    <w:rsid w:val="006F6817"/>
    <w:rsid w:val="00704721"/>
    <w:rsid w:val="0070779B"/>
    <w:rsid w:val="00725207"/>
    <w:rsid w:val="0073284F"/>
    <w:rsid w:val="00737BC9"/>
    <w:rsid w:val="00753E93"/>
    <w:rsid w:val="00755786"/>
    <w:rsid w:val="007575F5"/>
    <w:rsid w:val="0075768C"/>
    <w:rsid w:val="007629B7"/>
    <w:rsid w:val="0077010E"/>
    <w:rsid w:val="007701FE"/>
    <w:rsid w:val="00770D70"/>
    <w:rsid w:val="007760E4"/>
    <w:rsid w:val="00780E3A"/>
    <w:rsid w:val="00783AD2"/>
    <w:rsid w:val="007A27DE"/>
    <w:rsid w:val="007A2DF5"/>
    <w:rsid w:val="00826D75"/>
    <w:rsid w:val="0082763F"/>
    <w:rsid w:val="00830FE8"/>
    <w:rsid w:val="00847FF8"/>
    <w:rsid w:val="00853C7D"/>
    <w:rsid w:val="00873532"/>
    <w:rsid w:val="008A69C5"/>
    <w:rsid w:val="008B23B4"/>
    <w:rsid w:val="008C6D74"/>
    <w:rsid w:val="008D38A7"/>
    <w:rsid w:val="008D6693"/>
    <w:rsid w:val="009165D3"/>
    <w:rsid w:val="00916BD3"/>
    <w:rsid w:val="009315B9"/>
    <w:rsid w:val="00934C20"/>
    <w:rsid w:val="009359CB"/>
    <w:rsid w:val="009406E4"/>
    <w:rsid w:val="00940A0E"/>
    <w:rsid w:val="00952718"/>
    <w:rsid w:val="0095471B"/>
    <w:rsid w:val="00961EE6"/>
    <w:rsid w:val="009852D0"/>
    <w:rsid w:val="009A4D71"/>
    <w:rsid w:val="00A2151D"/>
    <w:rsid w:val="00A22208"/>
    <w:rsid w:val="00A261FB"/>
    <w:rsid w:val="00A37A7F"/>
    <w:rsid w:val="00A40AF8"/>
    <w:rsid w:val="00A45863"/>
    <w:rsid w:val="00A7555E"/>
    <w:rsid w:val="00A95C7A"/>
    <w:rsid w:val="00AB29DB"/>
    <w:rsid w:val="00AB7D6C"/>
    <w:rsid w:val="00AC69E4"/>
    <w:rsid w:val="00AD26FC"/>
    <w:rsid w:val="00AD3E25"/>
    <w:rsid w:val="00AF0B0B"/>
    <w:rsid w:val="00AF5EB5"/>
    <w:rsid w:val="00B124B0"/>
    <w:rsid w:val="00B33017"/>
    <w:rsid w:val="00B36A85"/>
    <w:rsid w:val="00B469AA"/>
    <w:rsid w:val="00B47A73"/>
    <w:rsid w:val="00B540BE"/>
    <w:rsid w:val="00B64F05"/>
    <w:rsid w:val="00B76B46"/>
    <w:rsid w:val="00B76E1D"/>
    <w:rsid w:val="00B800E7"/>
    <w:rsid w:val="00B97537"/>
    <w:rsid w:val="00C052B2"/>
    <w:rsid w:val="00C122A2"/>
    <w:rsid w:val="00C1272E"/>
    <w:rsid w:val="00C14751"/>
    <w:rsid w:val="00C1679D"/>
    <w:rsid w:val="00C37FFE"/>
    <w:rsid w:val="00C704FA"/>
    <w:rsid w:val="00C87880"/>
    <w:rsid w:val="00CA3E7A"/>
    <w:rsid w:val="00CB2B9C"/>
    <w:rsid w:val="00CB5AF5"/>
    <w:rsid w:val="00CB6625"/>
    <w:rsid w:val="00CE176B"/>
    <w:rsid w:val="00CE1B59"/>
    <w:rsid w:val="00CE1BEC"/>
    <w:rsid w:val="00CF4C0D"/>
    <w:rsid w:val="00D13D0F"/>
    <w:rsid w:val="00D157B6"/>
    <w:rsid w:val="00D51D3A"/>
    <w:rsid w:val="00D54DCB"/>
    <w:rsid w:val="00D740DF"/>
    <w:rsid w:val="00D76C2D"/>
    <w:rsid w:val="00D96127"/>
    <w:rsid w:val="00DA2485"/>
    <w:rsid w:val="00DB0C4E"/>
    <w:rsid w:val="00DC2607"/>
    <w:rsid w:val="00DD45A0"/>
    <w:rsid w:val="00DD5160"/>
    <w:rsid w:val="00DD52E9"/>
    <w:rsid w:val="00DF1910"/>
    <w:rsid w:val="00E00582"/>
    <w:rsid w:val="00E05286"/>
    <w:rsid w:val="00E100E0"/>
    <w:rsid w:val="00E1187B"/>
    <w:rsid w:val="00E24924"/>
    <w:rsid w:val="00E31BB8"/>
    <w:rsid w:val="00E56A79"/>
    <w:rsid w:val="00E71A41"/>
    <w:rsid w:val="00E905C6"/>
    <w:rsid w:val="00EA3FB6"/>
    <w:rsid w:val="00EB4106"/>
    <w:rsid w:val="00EB4511"/>
    <w:rsid w:val="00EC3885"/>
    <w:rsid w:val="00EC6089"/>
    <w:rsid w:val="00F01574"/>
    <w:rsid w:val="00F03231"/>
    <w:rsid w:val="00F322BD"/>
    <w:rsid w:val="00F51819"/>
    <w:rsid w:val="00F538FC"/>
    <w:rsid w:val="00F5784D"/>
    <w:rsid w:val="00FA0623"/>
    <w:rsid w:val="00FA45B9"/>
    <w:rsid w:val="00FA632E"/>
    <w:rsid w:val="00FB442F"/>
    <w:rsid w:val="00FB60F0"/>
    <w:rsid w:val="00FC1220"/>
    <w:rsid w:val="00FC30B2"/>
    <w:rsid w:val="00FD1EC8"/>
    <w:rsid w:val="00FF2B8C"/>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1469</Words>
  <Characters>8378</Characters>
  <Application>Microsoft Office Word</Application>
  <DocSecurity>0</DocSecurity>
  <Lines>69</Lines>
  <Paragraphs>19</Paragraphs>
  <ScaleCrop>false</ScaleCrop>
  <Company>Hewlett-Packard Company</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32</cp:revision>
  <cp:lastPrinted>2020-02-27T19:07:00Z</cp:lastPrinted>
  <dcterms:created xsi:type="dcterms:W3CDTF">2024-11-12T09:02:00Z</dcterms:created>
  <dcterms:modified xsi:type="dcterms:W3CDTF">2024-12-16T16:21:00Z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