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EE3FD" w14:textId="77777777" w:rsidR="001E1B0D" w:rsidRPr="00CB565F" w:rsidRDefault="001E1B0D" w:rsidP="001E1B0D">
      <w:pPr>
        <w:rPr>
          <w:b/>
          <w:bCs/>
          <w:sz w:val="26"/>
          <w:szCs w:val="26"/>
        </w:rPr>
      </w:pPr>
    </w:p>
    <w:p w14:paraId="638D5E1D" w14:textId="77777777" w:rsidR="001E1B0D" w:rsidRPr="00E021CE" w:rsidRDefault="001E1B0D" w:rsidP="001E1B0D">
      <w:pPr>
        <w:spacing w:after="0" w:line="240" w:lineRule="auto"/>
        <w:jc w:val="both"/>
        <w:rPr>
          <w:rFonts w:ascii="Aptos" w:eastAsia="Arial" w:hAnsi="Aptos" w:cs="Arial"/>
          <w:b/>
          <w:sz w:val="26"/>
          <w:szCs w:val="26"/>
          <w:u w:val="single"/>
        </w:rPr>
      </w:pPr>
      <w:r w:rsidRPr="00E021CE">
        <w:rPr>
          <w:rFonts w:ascii="Aptos" w:hAnsi="Aptos"/>
          <w:noProof/>
          <w:sz w:val="26"/>
          <w:szCs w:val="26"/>
        </w:rPr>
        <w:drawing>
          <wp:anchor distT="0" distB="0" distL="114300" distR="114300" simplePos="0" relativeHeight="251659264" behindDoc="0" locked="0" layoutInCell="1" hidden="0" allowOverlap="1" wp14:anchorId="2EAE52EB" wp14:editId="70AFC148">
            <wp:simplePos x="0" y="0"/>
            <wp:positionH relativeFrom="column">
              <wp:posOffset>3822700</wp:posOffset>
            </wp:positionH>
            <wp:positionV relativeFrom="paragraph">
              <wp:posOffset>59690</wp:posOffset>
            </wp:positionV>
            <wp:extent cx="1398905" cy="719455"/>
            <wp:effectExtent l="0" t="0" r="0" b="0"/>
            <wp:wrapSquare wrapText="bothSides" distT="0" distB="0" distL="114300" distR="114300"/>
            <wp:docPr id="2" name="image1.png" descr="https://drcd.cloud.gov.ie/KnowledgeBase/DepartmentLogosandBrandedTemplates/Content/PublishingImages/Pages/OurRuralFuture/Our%20Rural%20Future_Std_Colour.png"/>
            <wp:cNvGraphicFramePr/>
            <a:graphic xmlns:a="http://schemas.openxmlformats.org/drawingml/2006/main">
              <a:graphicData uri="http://schemas.openxmlformats.org/drawingml/2006/picture">
                <pic:pic xmlns:pic="http://schemas.openxmlformats.org/drawingml/2006/picture">
                  <pic:nvPicPr>
                    <pic:cNvPr id="0" name="image1.png" descr="https://drcd.cloud.gov.ie/KnowledgeBase/DepartmentLogosandBrandedTemplates/Content/PublishingImages/Pages/OurRuralFuture/Our%20Rural%20Future_Std_Colour.png"/>
                    <pic:cNvPicPr preferRelativeResize="0"/>
                  </pic:nvPicPr>
                  <pic:blipFill>
                    <a:blip r:embed="rId7"/>
                    <a:srcRect l="7622" t="14131" r="7713" b="14250"/>
                    <a:stretch>
                      <a:fillRect/>
                    </a:stretch>
                  </pic:blipFill>
                  <pic:spPr>
                    <a:xfrm>
                      <a:off x="0" y="0"/>
                      <a:ext cx="1398905" cy="719455"/>
                    </a:xfrm>
                    <a:prstGeom prst="rect">
                      <a:avLst/>
                    </a:prstGeom>
                    <a:ln/>
                  </pic:spPr>
                </pic:pic>
              </a:graphicData>
            </a:graphic>
            <wp14:sizeRelH relativeFrom="margin">
              <wp14:pctWidth>0</wp14:pctWidth>
            </wp14:sizeRelH>
            <wp14:sizeRelV relativeFrom="margin">
              <wp14:pctHeight>0</wp14:pctHeight>
            </wp14:sizeRelV>
          </wp:anchor>
        </w:drawing>
      </w:r>
      <w:r w:rsidRPr="00E021CE">
        <w:rPr>
          <w:rFonts w:ascii="Aptos" w:hAnsi="Aptos"/>
          <w:noProof/>
          <w:sz w:val="26"/>
          <w:szCs w:val="26"/>
        </w:rPr>
        <w:drawing>
          <wp:inline distT="0" distB="0" distL="0" distR="0" wp14:anchorId="2196E50A" wp14:editId="34DD6A1B">
            <wp:extent cx="2025650" cy="782955"/>
            <wp:effectExtent l="0" t="0" r="0" b="0"/>
            <wp:docPr id="4" name="image3.png" descr="Community_MARK_MASTER_Std_Colour"/>
            <wp:cNvGraphicFramePr/>
            <a:graphic xmlns:a="http://schemas.openxmlformats.org/drawingml/2006/main">
              <a:graphicData uri="http://schemas.openxmlformats.org/drawingml/2006/picture">
                <pic:pic xmlns:pic="http://schemas.openxmlformats.org/drawingml/2006/picture">
                  <pic:nvPicPr>
                    <pic:cNvPr id="0" name="image3.png" descr="Community_MARK_MASTER_Std_Colour"/>
                    <pic:cNvPicPr preferRelativeResize="0"/>
                  </pic:nvPicPr>
                  <pic:blipFill>
                    <a:blip r:embed="rId8"/>
                    <a:srcRect/>
                    <a:stretch>
                      <a:fillRect/>
                    </a:stretch>
                  </pic:blipFill>
                  <pic:spPr>
                    <a:xfrm>
                      <a:off x="0" y="0"/>
                      <a:ext cx="2027112" cy="783520"/>
                    </a:xfrm>
                    <a:prstGeom prst="rect">
                      <a:avLst/>
                    </a:prstGeom>
                    <a:ln/>
                  </pic:spPr>
                </pic:pic>
              </a:graphicData>
            </a:graphic>
          </wp:inline>
        </w:drawing>
      </w:r>
      <w:r w:rsidRPr="00E021CE">
        <w:rPr>
          <w:rFonts w:ascii="Aptos" w:eastAsia="Arial" w:hAnsi="Aptos" w:cs="Arial"/>
          <w:noProof/>
          <w:sz w:val="26"/>
          <w:szCs w:val="26"/>
        </w:rPr>
        <w:drawing>
          <wp:inline distT="0" distB="0" distL="0" distR="0" wp14:anchorId="2D3C4D80" wp14:editId="7D75EA1C">
            <wp:extent cx="1476375" cy="843642"/>
            <wp:effectExtent l="0" t="0" r="0" b="0"/>
            <wp:docPr id="189943156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31564" name="Picture 2" descr="A logo for a compan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03596" cy="859197"/>
                    </a:xfrm>
                    <a:prstGeom prst="rect">
                      <a:avLst/>
                    </a:prstGeom>
                  </pic:spPr>
                </pic:pic>
              </a:graphicData>
            </a:graphic>
          </wp:inline>
        </w:drawing>
      </w:r>
      <w:r w:rsidRPr="00E021CE">
        <w:rPr>
          <w:rFonts w:ascii="Aptos" w:eastAsia="Arial" w:hAnsi="Aptos" w:cs="Arial"/>
          <w:sz w:val="26"/>
          <w:szCs w:val="26"/>
        </w:rPr>
        <w:t xml:space="preserve">                  </w:t>
      </w:r>
      <w:r w:rsidRPr="00E021CE">
        <w:rPr>
          <w:rFonts w:ascii="Aptos" w:eastAsia="Arial" w:hAnsi="Aptos" w:cs="Arial"/>
          <w:b/>
          <w:sz w:val="26"/>
          <w:szCs w:val="26"/>
          <w:u w:val="single"/>
        </w:rPr>
        <w:t xml:space="preserve">                                                           </w:t>
      </w:r>
    </w:p>
    <w:p w14:paraId="41606C75" w14:textId="77777777" w:rsidR="001E1B0D" w:rsidRDefault="001E1B0D" w:rsidP="001E1B0D">
      <w:pPr>
        <w:jc w:val="center"/>
        <w:rPr>
          <w:b/>
          <w:bCs/>
          <w:color w:val="00B050"/>
          <w:sz w:val="26"/>
          <w:szCs w:val="26"/>
        </w:rPr>
      </w:pPr>
    </w:p>
    <w:p w14:paraId="2B2D89E4" w14:textId="77777777" w:rsidR="001E1B0D" w:rsidRDefault="001E1B0D" w:rsidP="001E1B0D">
      <w:pPr>
        <w:jc w:val="center"/>
        <w:rPr>
          <w:b/>
          <w:bCs/>
          <w:color w:val="00B050"/>
          <w:sz w:val="26"/>
          <w:szCs w:val="26"/>
        </w:rPr>
      </w:pPr>
      <w:r w:rsidRPr="00CB565F">
        <w:rPr>
          <w:b/>
          <w:bCs/>
          <w:color w:val="00B050"/>
          <w:sz w:val="26"/>
          <w:szCs w:val="26"/>
        </w:rPr>
        <w:t xml:space="preserve">Community Recognition Fund 2024 – </w:t>
      </w:r>
      <w:r>
        <w:rPr>
          <w:b/>
          <w:bCs/>
          <w:color w:val="00B050"/>
          <w:sz w:val="26"/>
          <w:szCs w:val="26"/>
        </w:rPr>
        <w:t>Dún Laoghaire-Rathdown</w:t>
      </w:r>
    </w:p>
    <w:p w14:paraId="0D0FAAF3" w14:textId="77777777" w:rsidR="001E1B0D" w:rsidRPr="003149A4" w:rsidRDefault="001E1B0D" w:rsidP="001E1B0D">
      <w:pPr>
        <w:jc w:val="center"/>
        <w:rPr>
          <w:color w:val="00B050"/>
          <w:sz w:val="26"/>
          <w:szCs w:val="26"/>
          <w:u w:val="single"/>
        </w:rPr>
      </w:pPr>
      <w:r w:rsidRPr="003149A4">
        <w:rPr>
          <w:b/>
          <w:bCs/>
          <w:color w:val="00B050"/>
          <w:sz w:val="26"/>
          <w:szCs w:val="26"/>
          <w:u w:val="single"/>
        </w:rPr>
        <w:t>Information and Guidelines</w:t>
      </w:r>
    </w:p>
    <w:p w14:paraId="2D1DEBD1" w14:textId="77777777" w:rsidR="001E1B0D" w:rsidRPr="00CB565F" w:rsidRDefault="001E1B0D" w:rsidP="001E1B0D">
      <w:pPr>
        <w:rPr>
          <w:sz w:val="26"/>
          <w:szCs w:val="26"/>
        </w:rPr>
      </w:pPr>
      <w:r w:rsidRPr="00CB565F">
        <w:rPr>
          <w:sz w:val="26"/>
          <w:szCs w:val="26"/>
        </w:rPr>
        <w:t xml:space="preserve">The Community Recognition Fund was introduced in 2023 by the Department of Community &amp; Rural Development (DRCD) to recognise the huge efforts made by communities in welcoming and supporting people coming to Ireland.  </w:t>
      </w:r>
    </w:p>
    <w:p w14:paraId="6FEC8BF6" w14:textId="77777777" w:rsidR="001E1B0D" w:rsidRPr="00CB565F" w:rsidRDefault="001E1B0D" w:rsidP="001E1B0D">
      <w:pPr>
        <w:rPr>
          <w:sz w:val="26"/>
          <w:szCs w:val="26"/>
        </w:rPr>
      </w:pPr>
      <w:r w:rsidRPr="00CB565F">
        <w:rPr>
          <w:sz w:val="26"/>
          <w:szCs w:val="26"/>
        </w:rPr>
        <w:t xml:space="preserve">Through the 2023 Scheme, funding of €50 million was approved for some 900 projects in cities, towns and villages nationwide and see information on successful applicants here: </w:t>
      </w:r>
      <w:hyperlink r:id="rId10" w:history="1">
        <w:r w:rsidRPr="00CB565F">
          <w:rPr>
            <w:rStyle w:val="Hyperlink"/>
            <w:sz w:val="26"/>
            <w:szCs w:val="26"/>
          </w:rPr>
          <w:t>https://www.gov.ie/en/collection/3a749-community-recognition-fund-2023-list-of-successful-applicants/</w:t>
        </w:r>
      </w:hyperlink>
      <w:r w:rsidRPr="00CB565F">
        <w:rPr>
          <w:sz w:val="26"/>
          <w:szCs w:val="26"/>
        </w:rPr>
        <w:t xml:space="preserve"> </w:t>
      </w:r>
    </w:p>
    <w:p w14:paraId="60C250CE" w14:textId="77777777" w:rsidR="001E1B0D" w:rsidRPr="00CB565F" w:rsidRDefault="001E1B0D" w:rsidP="001E1B0D">
      <w:pPr>
        <w:rPr>
          <w:sz w:val="26"/>
          <w:szCs w:val="26"/>
        </w:rPr>
      </w:pPr>
      <w:r w:rsidRPr="00CB565F">
        <w:rPr>
          <w:sz w:val="26"/>
          <w:szCs w:val="26"/>
        </w:rPr>
        <w:t>Based on the continued impacts on communities throughout the country and the need to support these communities in welcoming new arrivals where large numbers of citizens from other countries are currently living, a further €50 million is being provided under the Community Recognition Fund 2024.</w:t>
      </w:r>
    </w:p>
    <w:p w14:paraId="19A2D32B" w14:textId="77777777" w:rsidR="001E1B0D" w:rsidRPr="00CB565F" w:rsidRDefault="001E1B0D" w:rsidP="001E1B0D">
      <w:pPr>
        <w:rPr>
          <w:b/>
          <w:bCs/>
          <w:sz w:val="26"/>
          <w:szCs w:val="26"/>
        </w:rPr>
      </w:pPr>
      <w:r w:rsidRPr="00CB565F">
        <w:rPr>
          <w:b/>
          <w:bCs/>
          <w:sz w:val="26"/>
          <w:szCs w:val="26"/>
        </w:rPr>
        <w:t xml:space="preserve">Dún Laoghaire-Rathdown (dlr) County Council has been allocated </w:t>
      </w:r>
      <w:r w:rsidRPr="00202B2A">
        <w:rPr>
          <w:b/>
          <w:bCs/>
          <w:sz w:val="26"/>
          <w:szCs w:val="26"/>
          <w:u w:val="single"/>
        </w:rPr>
        <w:t>€765,487</w:t>
      </w:r>
      <w:r w:rsidRPr="00CB565F">
        <w:rPr>
          <w:b/>
          <w:bCs/>
          <w:sz w:val="26"/>
          <w:szCs w:val="26"/>
        </w:rPr>
        <w:t xml:space="preserve"> by the DRCD to deliver projects over 2025 and 2026, with funding being allocated across 2 application windows as outlined in the table below:</w:t>
      </w:r>
    </w:p>
    <w:tbl>
      <w:tblPr>
        <w:tblW w:w="11580" w:type="dxa"/>
        <w:tblCellSpacing w:w="15" w:type="dxa"/>
        <w:tblCellMar>
          <w:top w:w="15" w:type="dxa"/>
          <w:left w:w="15" w:type="dxa"/>
          <w:bottom w:w="15" w:type="dxa"/>
          <w:right w:w="15" w:type="dxa"/>
        </w:tblCellMar>
        <w:tblLook w:val="04A0" w:firstRow="1" w:lastRow="0" w:firstColumn="1" w:lastColumn="0" w:noHBand="0" w:noVBand="1"/>
      </w:tblPr>
      <w:tblGrid>
        <w:gridCol w:w="2926"/>
        <w:gridCol w:w="3453"/>
        <w:gridCol w:w="5201"/>
      </w:tblGrid>
      <w:tr w:rsidR="001E1B0D" w:rsidRPr="00CB565F" w14:paraId="0EF16012" w14:textId="77777777" w:rsidTr="00201A0C">
        <w:trPr>
          <w:tblCellSpacing w:w="15" w:type="dxa"/>
        </w:trPr>
        <w:tc>
          <w:tcPr>
            <w:tcW w:w="0" w:type="auto"/>
            <w:tcBorders>
              <w:bottom w:val="single" w:sz="6" w:space="0" w:color="CECDC7"/>
            </w:tcBorders>
            <w:tcMar>
              <w:top w:w="0" w:type="dxa"/>
              <w:left w:w="0" w:type="dxa"/>
              <w:bottom w:w="0" w:type="dxa"/>
              <w:right w:w="0" w:type="dxa"/>
            </w:tcMar>
            <w:vAlign w:val="center"/>
            <w:hideMark/>
          </w:tcPr>
          <w:p w14:paraId="168BD46B" w14:textId="77777777" w:rsidR="001E1B0D" w:rsidRPr="00CB565F" w:rsidRDefault="001E1B0D" w:rsidP="00201A0C">
            <w:pPr>
              <w:rPr>
                <w:sz w:val="26"/>
                <w:szCs w:val="26"/>
              </w:rPr>
            </w:pPr>
            <w:r w:rsidRPr="00CB565F">
              <w:rPr>
                <w:b/>
                <w:bCs/>
                <w:sz w:val="26"/>
                <w:szCs w:val="26"/>
              </w:rPr>
              <w:t>Application</w:t>
            </w:r>
          </w:p>
        </w:tc>
        <w:tc>
          <w:tcPr>
            <w:tcW w:w="3423" w:type="dxa"/>
            <w:tcBorders>
              <w:bottom w:val="single" w:sz="6" w:space="0" w:color="CECDC7"/>
            </w:tcBorders>
            <w:tcMar>
              <w:top w:w="0" w:type="dxa"/>
              <w:left w:w="0" w:type="dxa"/>
              <w:bottom w:w="0" w:type="dxa"/>
              <w:right w:w="0" w:type="dxa"/>
            </w:tcMar>
            <w:vAlign w:val="center"/>
            <w:hideMark/>
          </w:tcPr>
          <w:p w14:paraId="0D60BE67" w14:textId="77777777" w:rsidR="001E1B0D" w:rsidRPr="00CB565F" w:rsidRDefault="001E1B0D" w:rsidP="00201A0C">
            <w:pPr>
              <w:rPr>
                <w:sz w:val="26"/>
                <w:szCs w:val="26"/>
              </w:rPr>
            </w:pPr>
            <w:r w:rsidRPr="00CB565F">
              <w:rPr>
                <w:b/>
                <w:bCs/>
                <w:sz w:val="26"/>
                <w:szCs w:val="26"/>
              </w:rPr>
              <w:t>DRCD Approval Timeline</w:t>
            </w:r>
          </w:p>
        </w:tc>
        <w:tc>
          <w:tcPr>
            <w:tcW w:w="5156" w:type="dxa"/>
            <w:tcBorders>
              <w:bottom w:val="single" w:sz="6" w:space="0" w:color="CECDC7"/>
            </w:tcBorders>
            <w:tcMar>
              <w:top w:w="0" w:type="dxa"/>
              <w:left w:w="0" w:type="dxa"/>
              <w:bottom w:w="0" w:type="dxa"/>
              <w:right w:w="0" w:type="dxa"/>
            </w:tcMar>
            <w:vAlign w:val="center"/>
            <w:hideMark/>
          </w:tcPr>
          <w:p w14:paraId="53752B5E" w14:textId="77777777" w:rsidR="001E1B0D" w:rsidRPr="00CB565F" w:rsidRDefault="001E1B0D" w:rsidP="00201A0C">
            <w:pPr>
              <w:rPr>
                <w:b/>
                <w:bCs/>
                <w:sz w:val="26"/>
                <w:szCs w:val="26"/>
              </w:rPr>
            </w:pPr>
            <w:r w:rsidRPr="00CB565F">
              <w:rPr>
                <w:b/>
                <w:bCs/>
                <w:sz w:val="26"/>
                <w:szCs w:val="26"/>
              </w:rPr>
              <w:t xml:space="preserve">dlr County Council </w:t>
            </w:r>
          </w:p>
          <w:p w14:paraId="510D8698" w14:textId="77777777" w:rsidR="001E1B0D" w:rsidRPr="00CB565F" w:rsidRDefault="001E1B0D" w:rsidP="00201A0C">
            <w:pPr>
              <w:rPr>
                <w:sz w:val="26"/>
                <w:szCs w:val="26"/>
              </w:rPr>
            </w:pPr>
            <w:r w:rsidRPr="00CB565F">
              <w:rPr>
                <w:b/>
                <w:bCs/>
                <w:sz w:val="26"/>
                <w:szCs w:val="26"/>
              </w:rPr>
              <w:t>Call Timeframe</w:t>
            </w:r>
          </w:p>
        </w:tc>
      </w:tr>
      <w:tr w:rsidR="001E1B0D" w:rsidRPr="00CB565F" w14:paraId="5BD71383" w14:textId="77777777" w:rsidTr="00201A0C">
        <w:trPr>
          <w:tblCellSpacing w:w="15" w:type="dxa"/>
        </w:trPr>
        <w:tc>
          <w:tcPr>
            <w:tcW w:w="0" w:type="auto"/>
            <w:tcBorders>
              <w:bottom w:val="single" w:sz="6" w:space="0" w:color="CECDC7"/>
            </w:tcBorders>
            <w:tcMar>
              <w:top w:w="0" w:type="dxa"/>
              <w:left w:w="0" w:type="dxa"/>
              <w:bottom w:w="0" w:type="dxa"/>
              <w:right w:w="0" w:type="dxa"/>
            </w:tcMar>
            <w:vAlign w:val="center"/>
            <w:hideMark/>
          </w:tcPr>
          <w:p w14:paraId="5CFF46C3" w14:textId="77777777" w:rsidR="001E1B0D" w:rsidRPr="00CB565F" w:rsidRDefault="001E1B0D" w:rsidP="00201A0C">
            <w:pPr>
              <w:rPr>
                <w:sz w:val="26"/>
                <w:szCs w:val="26"/>
              </w:rPr>
            </w:pPr>
            <w:r w:rsidRPr="00CB565F">
              <w:rPr>
                <w:sz w:val="26"/>
                <w:szCs w:val="26"/>
              </w:rPr>
              <w:t>Application Window 1</w:t>
            </w:r>
          </w:p>
        </w:tc>
        <w:tc>
          <w:tcPr>
            <w:tcW w:w="3423" w:type="dxa"/>
            <w:tcBorders>
              <w:bottom w:val="single" w:sz="6" w:space="0" w:color="CECDC7"/>
            </w:tcBorders>
            <w:tcMar>
              <w:top w:w="0" w:type="dxa"/>
              <w:left w:w="0" w:type="dxa"/>
              <w:bottom w:w="0" w:type="dxa"/>
              <w:right w:w="0" w:type="dxa"/>
            </w:tcMar>
            <w:vAlign w:val="center"/>
            <w:hideMark/>
          </w:tcPr>
          <w:p w14:paraId="484A97D5" w14:textId="77777777" w:rsidR="001E1B0D" w:rsidRPr="00CB565F" w:rsidRDefault="001E1B0D" w:rsidP="00201A0C">
            <w:pPr>
              <w:rPr>
                <w:sz w:val="26"/>
                <w:szCs w:val="26"/>
              </w:rPr>
            </w:pPr>
            <w:r w:rsidRPr="00CB565F">
              <w:rPr>
                <w:sz w:val="26"/>
                <w:szCs w:val="26"/>
              </w:rPr>
              <w:t>CLOSED</w:t>
            </w:r>
          </w:p>
        </w:tc>
        <w:tc>
          <w:tcPr>
            <w:tcW w:w="5156" w:type="dxa"/>
            <w:tcBorders>
              <w:bottom w:val="single" w:sz="6" w:space="0" w:color="CECDC7"/>
            </w:tcBorders>
            <w:tcMar>
              <w:top w:w="0" w:type="dxa"/>
              <w:left w:w="0" w:type="dxa"/>
              <w:bottom w:w="0" w:type="dxa"/>
              <w:right w:w="0" w:type="dxa"/>
            </w:tcMar>
            <w:vAlign w:val="center"/>
            <w:hideMark/>
          </w:tcPr>
          <w:p w14:paraId="70AF9CEB" w14:textId="77777777" w:rsidR="001E1B0D" w:rsidRPr="00CB565F" w:rsidRDefault="001E1B0D" w:rsidP="00201A0C">
            <w:pPr>
              <w:rPr>
                <w:sz w:val="26"/>
                <w:szCs w:val="26"/>
              </w:rPr>
            </w:pPr>
            <w:r w:rsidRPr="00CB565F">
              <w:rPr>
                <w:sz w:val="26"/>
                <w:szCs w:val="26"/>
              </w:rPr>
              <w:t xml:space="preserve">dlr County Council </w:t>
            </w:r>
          </w:p>
          <w:p w14:paraId="1C23DBB5" w14:textId="77777777" w:rsidR="001E1B0D" w:rsidRPr="00CB565F" w:rsidRDefault="001E1B0D" w:rsidP="00201A0C">
            <w:pPr>
              <w:rPr>
                <w:sz w:val="26"/>
                <w:szCs w:val="26"/>
              </w:rPr>
            </w:pPr>
            <w:r w:rsidRPr="00CB565F">
              <w:rPr>
                <w:sz w:val="26"/>
                <w:szCs w:val="26"/>
              </w:rPr>
              <w:t xml:space="preserve">did not seek </w:t>
            </w:r>
          </w:p>
          <w:p w14:paraId="26B07DCE" w14:textId="77777777" w:rsidR="001E1B0D" w:rsidRPr="00CB565F" w:rsidRDefault="001E1B0D" w:rsidP="00201A0C">
            <w:pPr>
              <w:rPr>
                <w:sz w:val="26"/>
                <w:szCs w:val="26"/>
              </w:rPr>
            </w:pPr>
            <w:r w:rsidRPr="00CB565F">
              <w:rPr>
                <w:sz w:val="26"/>
                <w:szCs w:val="26"/>
              </w:rPr>
              <w:t>applications </w:t>
            </w:r>
          </w:p>
        </w:tc>
      </w:tr>
      <w:tr w:rsidR="001E1B0D" w:rsidRPr="00CB565F" w14:paraId="66E7A921" w14:textId="77777777" w:rsidTr="00201A0C">
        <w:trPr>
          <w:tblCellSpacing w:w="15" w:type="dxa"/>
        </w:trPr>
        <w:tc>
          <w:tcPr>
            <w:tcW w:w="0" w:type="auto"/>
            <w:tcBorders>
              <w:bottom w:val="single" w:sz="6" w:space="0" w:color="CECDC7"/>
            </w:tcBorders>
            <w:tcMar>
              <w:top w:w="0" w:type="dxa"/>
              <w:left w:w="0" w:type="dxa"/>
              <w:bottom w:w="0" w:type="dxa"/>
              <w:right w:w="0" w:type="dxa"/>
            </w:tcMar>
            <w:vAlign w:val="center"/>
            <w:hideMark/>
          </w:tcPr>
          <w:p w14:paraId="651473F6" w14:textId="77777777" w:rsidR="001E1B0D" w:rsidRPr="00CB565F" w:rsidRDefault="001E1B0D" w:rsidP="00201A0C">
            <w:pPr>
              <w:rPr>
                <w:sz w:val="26"/>
                <w:szCs w:val="26"/>
              </w:rPr>
            </w:pPr>
            <w:r w:rsidRPr="00CB565F">
              <w:rPr>
                <w:sz w:val="26"/>
                <w:szCs w:val="26"/>
              </w:rPr>
              <w:t>Application Window 2</w:t>
            </w:r>
          </w:p>
        </w:tc>
        <w:tc>
          <w:tcPr>
            <w:tcW w:w="3423" w:type="dxa"/>
            <w:tcBorders>
              <w:bottom w:val="single" w:sz="6" w:space="0" w:color="CECDC7"/>
            </w:tcBorders>
            <w:tcMar>
              <w:top w:w="0" w:type="dxa"/>
              <w:left w:w="0" w:type="dxa"/>
              <w:bottom w:w="0" w:type="dxa"/>
              <w:right w:w="0" w:type="dxa"/>
            </w:tcMar>
            <w:vAlign w:val="center"/>
            <w:hideMark/>
          </w:tcPr>
          <w:p w14:paraId="5CB1895E" w14:textId="77777777" w:rsidR="001E1B0D" w:rsidRPr="00CB565F" w:rsidRDefault="001E1B0D" w:rsidP="00201A0C">
            <w:pPr>
              <w:rPr>
                <w:sz w:val="26"/>
                <w:szCs w:val="26"/>
              </w:rPr>
            </w:pPr>
            <w:r w:rsidRPr="00CB565F">
              <w:rPr>
                <w:sz w:val="26"/>
                <w:szCs w:val="26"/>
              </w:rPr>
              <w:t>1st August to 30th September 2024</w:t>
            </w:r>
          </w:p>
        </w:tc>
        <w:tc>
          <w:tcPr>
            <w:tcW w:w="5156" w:type="dxa"/>
            <w:tcBorders>
              <w:bottom w:val="single" w:sz="6" w:space="0" w:color="CECDC7"/>
            </w:tcBorders>
            <w:tcMar>
              <w:top w:w="0" w:type="dxa"/>
              <w:left w:w="0" w:type="dxa"/>
              <w:bottom w:w="0" w:type="dxa"/>
              <w:right w:w="0" w:type="dxa"/>
            </w:tcMar>
            <w:vAlign w:val="center"/>
            <w:hideMark/>
          </w:tcPr>
          <w:p w14:paraId="08E46733" w14:textId="77777777" w:rsidR="001E1B0D" w:rsidRPr="00CB565F" w:rsidRDefault="001E1B0D" w:rsidP="00201A0C">
            <w:pPr>
              <w:rPr>
                <w:b/>
                <w:bCs/>
                <w:sz w:val="26"/>
                <w:szCs w:val="26"/>
              </w:rPr>
            </w:pPr>
            <w:r w:rsidRPr="00CB565F">
              <w:rPr>
                <w:b/>
                <w:bCs/>
                <w:sz w:val="26"/>
                <w:szCs w:val="26"/>
              </w:rPr>
              <w:t xml:space="preserve">dlr County Council </w:t>
            </w:r>
          </w:p>
          <w:p w14:paraId="3D57C8D9" w14:textId="37EAA547" w:rsidR="001E1B0D" w:rsidRPr="00CB565F" w:rsidRDefault="001E1B0D" w:rsidP="00201A0C">
            <w:pPr>
              <w:rPr>
                <w:b/>
                <w:bCs/>
                <w:sz w:val="26"/>
                <w:szCs w:val="26"/>
              </w:rPr>
            </w:pPr>
            <w:r w:rsidRPr="00CB565F">
              <w:rPr>
                <w:b/>
                <w:bCs/>
                <w:sz w:val="26"/>
                <w:szCs w:val="26"/>
              </w:rPr>
              <w:t>s</w:t>
            </w:r>
            <w:r>
              <w:rPr>
                <w:b/>
                <w:bCs/>
                <w:sz w:val="26"/>
                <w:szCs w:val="26"/>
              </w:rPr>
              <w:t xml:space="preserve">ought </w:t>
            </w:r>
            <w:r w:rsidRPr="00CB565F">
              <w:rPr>
                <w:b/>
                <w:bCs/>
                <w:sz w:val="26"/>
                <w:szCs w:val="26"/>
              </w:rPr>
              <w:t xml:space="preserve">applications from </w:t>
            </w:r>
          </w:p>
          <w:p w14:paraId="6BC104F2" w14:textId="77777777" w:rsidR="001E1B0D" w:rsidRPr="00CB565F" w:rsidRDefault="001E1B0D" w:rsidP="00201A0C">
            <w:pPr>
              <w:rPr>
                <w:sz w:val="26"/>
                <w:szCs w:val="26"/>
              </w:rPr>
            </w:pPr>
            <w:r w:rsidRPr="00CB565F">
              <w:rPr>
                <w:b/>
                <w:bCs/>
                <w:sz w:val="26"/>
                <w:szCs w:val="26"/>
              </w:rPr>
              <w:t>16</w:t>
            </w:r>
            <w:r w:rsidRPr="00CB565F">
              <w:rPr>
                <w:b/>
                <w:bCs/>
                <w:sz w:val="26"/>
                <w:szCs w:val="26"/>
                <w:vertAlign w:val="superscript"/>
              </w:rPr>
              <w:t>th</w:t>
            </w:r>
            <w:r w:rsidRPr="00CB565F">
              <w:rPr>
                <w:b/>
                <w:bCs/>
                <w:sz w:val="26"/>
                <w:szCs w:val="26"/>
              </w:rPr>
              <w:t xml:space="preserve"> August – 16</w:t>
            </w:r>
            <w:r w:rsidRPr="00CB565F">
              <w:rPr>
                <w:b/>
                <w:bCs/>
                <w:sz w:val="26"/>
                <w:szCs w:val="26"/>
                <w:vertAlign w:val="superscript"/>
              </w:rPr>
              <w:t>th</w:t>
            </w:r>
            <w:r w:rsidRPr="00CB565F">
              <w:rPr>
                <w:b/>
                <w:bCs/>
                <w:sz w:val="26"/>
                <w:szCs w:val="26"/>
              </w:rPr>
              <w:t xml:space="preserve"> September ‘24</w:t>
            </w:r>
          </w:p>
        </w:tc>
      </w:tr>
      <w:tr w:rsidR="001E1B0D" w:rsidRPr="00CB565F" w14:paraId="063819DE" w14:textId="77777777" w:rsidTr="00201A0C">
        <w:trPr>
          <w:tblCellSpacing w:w="15" w:type="dxa"/>
        </w:trPr>
        <w:tc>
          <w:tcPr>
            <w:tcW w:w="0" w:type="auto"/>
            <w:tcBorders>
              <w:bottom w:val="single" w:sz="6" w:space="0" w:color="CECDC7"/>
            </w:tcBorders>
            <w:tcMar>
              <w:top w:w="0" w:type="dxa"/>
              <w:left w:w="0" w:type="dxa"/>
              <w:bottom w:w="0" w:type="dxa"/>
              <w:right w:w="0" w:type="dxa"/>
            </w:tcMar>
            <w:vAlign w:val="center"/>
            <w:hideMark/>
          </w:tcPr>
          <w:p w14:paraId="60504282" w14:textId="77777777" w:rsidR="001E1B0D" w:rsidRPr="00CB565F" w:rsidRDefault="001E1B0D" w:rsidP="00201A0C">
            <w:pPr>
              <w:rPr>
                <w:sz w:val="26"/>
                <w:szCs w:val="26"/>
              </w:rPr>
            </w:pPr>
            <w:r w:rsidRPr="00CB565F">
              <w:rPr>
                <w:sz w:val="26"/>
                <w:szCs w:val="26"/>
              </w:rPr>
              <w:t>Application Window 3</w:t>
            </w:r>
          </w:p>
        </w:tc>
        <w:tc>
          <w:tcPr>
            <w:tcW w:w="3423" w:type="dxa"/>
            <w:tcBorders>
              <w:bottom w:val="single" w:sz="6" w:space="0" w:color="CECDC7"/>
            </w:tcBorders>
            <w:tcMar>
              <w:top w:w="0" w:type="dxa"/>
              <w:left w:w="0" w:type="dxa"/>
              <w:bottom w:w="0" w:type="dxa"/>
              <w:right w:w="0" w:type="dxa"/>
            </w:tcMar>
            <w:vAlign w:val="center"/>
            <w:hideMark/>
          </w:tcPr>
          <w:p w14:paraId="0214682C" w14:textId="77777777" w:rsidR="001E1B0D" w:rsidRPr="00CB565F" w:rsidRDefault="001E1B0D" w:rsidP="00201A0C">
            <w:pPr>
              <w:rPr>
                <w:sz w:val="26"/>
                <w:szCs w:val="26"/>
              </w:rPr>
            </w:pPr>
            <w:r w:rsidRPr="00CB565F">
              <w:rPr>
                <w:sz w:val="26"/>
                <w:szCs w:val="26"/>
              </w:rPr>
              <w:t>1st January 2025 to 31st January 2025</w:t>
            </w:r>
          </w:p>
        </w:tc>
        <w:tc>
          <w:tcPr>
            <w:tcW w:w="5156" w:type="dxa"/>
            <w:tcBorders>
              <w:bottom w:val="single" w:sz="6" w:space="0" w:color="CECDC7"/>
            </w:tcBorders>
            <w:tcMar>
              <w:top w:w="0" w:type="dxa"/>
              <w:left w:w="0" w:type="dxa"/>
              <w:bottom w:w="0" w:type="dxa"/>
              <w:right w:w="0" w:type="dxa"/>
            </w:tcMar>
            <w:vAlign w:val="center"/>
            <w:hideMark/>
          </w:tcPr>
          <w:p w14:paraId="4227D82B" w14:textId="77777777" w:rsidR="001E1B0D" w:rsidRPr="00CB565F" w:rsidRDefault="001E1B0D" w:rsidP="001E1B0D">
            <w:pPr>
              <w:rPr>
                <w:b/>
                <w:bCs/>
                <w:sz w:val="26"/>
                <w:szCs w:val="26"/>
              </w:rPr>
            </w:pPr>
            <w:r w:rsidRPr="00CB565F">
              <w:rPr>
                <w:sz w:val="26"/>
                <w:szCs w:val="26"/>
              </w:rPr>
              <w:t xml:space="preserve"> </w:t>
            </w:r>
            <w:r w:rsidRPr="00CB565F">
              <w:rPr>
                <w:b/>
                <w:bCs/>
                <w:sz w:val="26"/>
                <w:szCs w:val="26"/>
              </w:rPr>
              <w:t xml:space="preserve">OPEN NOW </w:t>
            </w:r>
          </w:p>
          <w:p w14:paraId="0D9CB8C0" w14:textId="77777777" w:rsidR="001E1B0D" w:rsidRPr="00CB565F" w:rsidRDefault="001E1B0D" w:rsidP="001E1B0D">
            <w:pPr>
              <w:rPr>
                <w:b/>
                <w:bCs/>
                <w:sz w:val="26"/>
                <w:szCs w:val="26"/>
              </w:rPr>
            </w:pPr>
            <w:r w:rsidRPr="00CB565F">
              <w:rPr>
                <w:b/>
                <w:bCs/>
                <w:sz w:val="26"/>
                <w:szCs w:val="26"/>
              </w:rPr>
              <w:t xml:space="preserve">dlr County Council </w:t>
            </w:r>
          </w:p>
          <w:p w14:paraId="50684A08" w14:textId="77777777" w:rsidR="001E1B0D" w:rsidRPr="00CB565F" w:rsidRDefault="001E1B0D" w:rsidP="001E1B0D">
            <w:pPr>
              <w:rPr>
                <w:b/>
                <w:bCs/>
                <w:sz w:val="26"/>
                <w:szCs w:val="26"/>
              </w:rPr>
            </w:pPr>
            <w:r w:rsidRPr="00CB565F">
              <w:rPr>
                <w:b/>
                <w:bCs/>
                <w:sz w:val="26"/>
                <w:szCs w:val="26"/>
              </w:rPr>
              <w:t xml:space="preserve">seeking applications from </w:t>
            </w:r>
          </w:p>
          <w:p w14:paraId="16F9BF99" w14:textId="5B71F7D8" w:rsidR="001E1B0D" w:rsidRPr="00CB565F" w:rsidRDefault="001E1B0D" w:rsidP="001E1B0D">
            <w:pPr>
              <w:rPr>
                <w:sz w:val="26"/>
                <w:szCs w:val="26"/>
              </w:rPr>
            </w:pPr>
            <w:r>
              <w:rPr>
                <w:b/>
                <w:bCs/>
                <w:sz w:val="26"/>
                <w:szCs w:val="26"/>
              </w:rPr>
              <w:t>25</w:t>
            </w:r>
            <w:r w:rsidRPr="001E1B0D">
              <w:rPr>
                <w:b/>
                <w:bCs/>
                <w:sz w:val="26"/>
                <w:szCs w:val="26"/>
                <w:vertAlign w:val="superscript"/>
              </w:rPr>
              <w:t>th</w:t>
            </w:r>
            <w:r>
              <w:rPr>
                <w:b/>
                <w:bCs/>
                <w:sz w:val="26"/>
                <w:szCs w:val="26"/>
              </w:rPr>
              <w:t xml:space="preserve"> Nov 2024 – </w:t>
            </w:r>
            <w:r w:rsidR="00C07DAF">
              <w:rPr>
                <w:b/>
                <w:bCs/>
                <w:sz w:val="26"/>
                <w:szCs w:val="26"/>
              </w:rPr>
              <w:t>22nd</w:t>
            </w:r>
            <w:r>
              <w:rPr>
                <w:b/>
                <w:bCs/>
                <w:sz w:val="26"/>
                <w:szCs w:val="26"/>
              </w:rPr>
              <w:t xml:space="preserve"> January 2025</w:t>
            </w:r>
          </w:p>
        </w:tc>
      </w:tr>
    </w:tbl>
    <w:p w14:paraId="3144FF7D" w14:textId="77777777" w:rsidR="001E1B0D" w:rsidRDefault="001E1B0D" w:rsidP="001E1B0D">
      <w:pPr>
        <w:rPr>
          <w:b/>
          <w:bCs/>
          <w:color w:val="00B050"/>
          <w:sz w:val="26"/>
          <w:szCs w:val="26"/>
        </w:rPr>
      </w:pPr>
    </w:p>
    <w:p w14:paraId="3F0A2DD6" w14:textId="77777777" w:rsidR="001E1B0D" w:rsidRDefault="001E1B0D" w:rsidP="001E1B0D">
      <w:pPr>
        <w:rPr>
          <w:b/>
          <w:bCs/>
          <w:color w:val="00B050"/>
          <w:sz w:val="26"/>
          <w:szCs w:val="26"/>
        </w:rPr>
      </w:pPr>
    </w:p>
    <w:p w14:paraId="048D32E7" w14:textId="77777777" w:rsidR="001E1B0D" w:rsidRPr="003149A4" w:rsidRDefault="001E1B0D" w:rsidP="001E1B0D">
      <w:pPr>
        <w:rPr>
          <w:color w:val="00B050"/>
          <w:sz w:val="26"/>
          <w:szCs w:val="26"/>
          <w:u w:val="single"/>
        </w:rPr>
      </w:pPr>
      <w:r w:rsidRPr="003149A4">
        <w:rPr>
          <w:b/>
          <w:bCs/>
          <w:color w:val="00B050"/>
          <w:sz w:val="26"/>
          <w:szCs w:val="26"/>
          <w:u w:val="single"/>
        </w:rPr>
        <w:t>Funding:</w:t>
      </w:r>
    </w:p>
    <w:p w14:paraId="37E67853" w14:textId="77777777" w:rsidR="001E1B0D" w:rsidRPr="00CB565F" w:rsidRDefault="001E1B0D" w:rsidP="001E1B0D">
      <w:pPr>
        <w:rPr>
          <w:sz w:val="26"/>
          <w:szCs w:val="26"/>
        </w:rPr>
      </w:pPr>
      <w:r w:rsidRPr="00CB565F">
        <w:rPr>
          <w:sz w:val="26"/>
          <w:szCs w:val="26"/>
        </w:rPr>
        <w:t xml:space="preserve">Funding is targeted to invest in the communities, villages and towns in Dún Laoghaire-Rathdown where the highest level of new arrivals </w:t>
      </w:r>
      <w:proofErr w:type="gramStart"/>
      <w:r w:rsidRPr="00CB565F">
        <w:rPr>
          <w:sz w:val="26"/>
          <w:szCs w:val="26"/>
        </w:rPr>
        <w:t>are</w:t>
      </w:r>
      <w:proofErr w:type="gramEnd"/>
      <w:r w:rsidRPr="00CB565F">
        <w:rPr>
          <w:sz w:val="26"/>
          <w:szCs w:val="26"/>
        </w:rPr>
        <w:t xml:space="preserve"> located including Beneficiaries of Temporary Protection or International Protection Applicants and where a clear need for investment is identified. </w:t>
      </w:r>
    </w:p>
    <w:p w14:paraId="1FA2C8AB" w14:textId="22592630" w:rsidR="001E1B0D" w:rsidRPr="00CB565F" w:rsidRDefault="001E1B0D" w:rsidP="001E1B0D">
      <w:pPr>
        <w:rPr>
          <w:b/>
          <w:bCs/>
          <w:sz w:val="26"/>
          <w:szCs w:val="26"/>
        </w:rPr>
      </w:pPr>
      <w:r w:rsidRPr="00CB565F">
        <w:rPr>
          <w:sz w:val="26"/>
          <w:szCs w:val="26"/>
        </w:rPr>
        <w:t>Projects will not be deemed eligible for funding in areas that do not have high levels of new arrivals, and the</w:t>
      </w:r>
      <w:r w:rsidRPr="00CB565F">
        <w:rPr>
          <w:b/>
          <w:bCs/>
          <w:sz w:val="26"/>
          <w:szCs w:val="26"/>
        </w:rPr>
        <w:t xml:space="preserve"> areas identified in dlr to be prioritised for funding include: </w:t>
      </w:r>
    </w:p>
    <w:p w14:paraId="42F90AA8" w14:textId="77777777" w:rsidR="001E1B0D" w:rsidRPr="00CB565F" w:rsidRDefault="001E1B0D" w:rsidP="001E1B0D">
      <w:pPr>
        <w:pStyle w:val="ListParagraph"/>
        <w:numPr>
          <w:ilvl w:val="0"/>
          <w:numId w:val="2"/>
        </w:numPr>
        <w:rPr>
          <w:b/>
          <w:bCs/>
          <w:sz w:val="26"/>
          <w:szCs w:val="26"/>
        </w:rPr>
      </w:pPr>
      <w:r w:rsidRPr="00CB565F">
        <w:rPr>
          <w:b/>
          <w:bCs/>
          <w:sz w:val="26"/>
          <w:szCs w:val="26"/>
        </w:rPr>
        <w:t>Ballyogan</w:t>
      </w:r>
    </w:p>
    <w:p w14:paraId="671AB442" w14:textId="77777777" w:rsidR="001E1B0D" w:rsidRPr="00CB565F" w:rsidRDefault="001E1B0D" w:rsidP="001E1B0D">
      <w:pPr>
        <w:pStyle w:val="ListParagraph"/>
        <w:numPr>
          <w:ilvl w:val="0"/>
          <w:numId w:val="2"/>
        </w:numPr>
        <w:rPr>
          <w:b/>
          <w:bCs/>
          <w:sz w:val="26"/>
          <w:szCs w:val="26"/>
        </w:rPr>
      </w:pPr>
      <w:r w:rsidRPr="00CB565F">
        <w:rPr>
          <w:b/>
          <w:bCs/>
          <w:sz w:val="26"/>
          <w:szCs w:val="26"/>
        </w:rPr>
        <w:t>Blackrock</w:t>
      </w:r>
    </w:p>
    <w:p w14:paraId="06823108" w14:textId="77777777" w:rsidR="001E1B0D" w:rsidRPr="00CB565F" w:rsidRDefault="001E1B0D" w:rsidP="001E1B0D">
      <w:pPr>
        <w:pStyle w:val="ListParagraph"/>
        <w:numPr>
          <w:ilvl w:val="0"/>
          <w:numId w:val="2"/>
        </w:numPr>
        <w:rPr>
          <w:b/>
          <w:bCs/>
          <w:sz w:val="26"/>
          <w:szCs w:val="26"/>
        </w:rPr>
      </w:pPr>
      <w:r w:rsidRPr="00CB565F">
        <w:rPr>
          <w:b/>
          <w:bCs/>
          <w:sz w:val="26"/>
          <w:szCs w:val="26"/>
        </w:rPr>
        <w:t xml:space="preserve">Dundrum </w:t>
      </w:r>
    </w:p>
    <w:p w14:paraId="4B9FA658" w14:textId="77777777" w:rsidR="001E1B0D" w:rsidRDefault="001E1B0D" w:rsidP="001E1B0D">
      <w:pPr>
        <w:pStyle w:val="ListParagraph"/>
        <w:numPr>
          <w:ilvl w:val="0"/>
          <w:numId w:val="2"/>
        </w:numPr>
        <w:rPr>
          <w:b/>
          <w:bCs/>
          <w:sz w:val="26"/>
          <w:szCs w:val="26"/>
        </w:rPr>
      </w:pPr>
      <w:r w:rsidRPr="00CB565F">
        <w:rPr>
          <w:b/>
          <w:bCs/>
          <w:sz w:val="26"/>
          <w:szCs w:val="26"/>
        </w:rPr>
        <w:t>Sandyford</w:t>
      </w:r>
    </w:p>
    <w:p w14:paraId="69E9C5D7" w14:textId="77777777" w:rsidR="001E1B0D" w:rsidRPr="00CB565F" w:rsidRDefault="001E1B0D" w:rsidP="001E1B0D">
      <w:pPr>
        <w:rPr>
          <w:sz w:val="26"/>
          <w:szCs w:val="26"/>
        </w:rPr>
      </w:pPr>
      <w:r w:rsidRPr="00CB565F">
        <w:rPr>
          <w:sz w:val="26"/>
          <w:szCs w:val="26"/>
        </w:rPr>
        <w:t xml:space="preserve">Projects to be funded will be capital in nature and shall deliver medium to long term benefits for the communities in which they are located. </w:t>
      </w:r>
    </w:p>
    <w:p w14:paraId="4857C93C" w14:textId="5ACF9695" w:rsidR="001E1B0D" w:rsidRPr="00E36D43" w:rsidRDefault="001E1B0D" w:rsidP="001E1B0D">
      <w:pPr>
        <w:rPr>
          <w:sz w:val="26"/>
          <w:szCs w:val="26"/>
        </w:rPr>
      </w:pPr>
      <w:r w:rsidRPr="00E36D43">
        <w:rPr>
          <w:sz w:val="26"/>
          <w:szCs w:val="26"/>
        </w:rPr>
        <w:t xml:space="preserve">The delivery of the project must be completed over the course of 2025 and 2026. A minimum </w:t>
      </w:r>
      <w:proofErr w:type="gramStart"/>
      <w:r w:rsidRPr="00E36D43">
        <w:rPr>
          <w:sz w:val="26"/>
          <w:szCs w:val="26"/>
        </w:rPr>
        <w:t>spend</w:t>
      </w:r>
      <w:proofErr w:type="gramEnd"/>
      <w:r w:rsidRPr="00E36D43">
        <w:rPr>
          <w:sz w:val="26"/>
          <w:szCs w:val="26"/>
        </w:rPr>
        <w:t xml:space="preserve"> of 50% of the allocation must be incurred </w:t>
      </w:r>
      <w:r>
        <w:rPr>
          <w:sz w:val="26"/>
          <w:szCs w:val="26"/>
        </w:rPr>
        <w:t>by October</w:t>
      </w:r>
      <w:r w:rsidRPr="00E36D43">
        <w:rPr>
          <w:sz w:val="26"/>
          <w:szCs w:val="26"/>
        </w:rPr>
        <w:t xml:space="preserve"> 2025 and eligible projects will receive funding for capital costs. Projects relating to ongoing operational/running costs are not eligible for funding.</w:t>
      </w:r>
    </w:p>
    <w:p w14:paraId="410B8503" w14:textId="77777777" w:rsidR="001E1B0D" w:rsidRPr="00CB565F" w:rsidRDefault="001E1B0D" w:rsidP="001E1B0D">
      <w:pPr>
        <w:rPr>
          <w:sz w:val="26"/>
          <w:szCs w:val="26"/>
        </w:rPr>
      </w:pPr>
      <w:r w:rsidRPr="00CB565F">
        <w:rPr>
          <w:b/>
          <w:bCs/>
          <w:sz w:val="26"/>
          <w:szCs w:val="26"/>
        </w:rPr>
        <w:t>The minimum level of funding for an individual project is €50,000 with a maximum of €500,000 applying to any single project.</w:t>
      </w:r>
      <w:r w:rsidRPr="00CB565F">
        <w:rPr>
          <w:sz w:val="26"/>
          <w:szCs w:val="26"/>
        </w:rPr>
        <w:t xml:space="preserve"> Smaller projects cannot be artificially combined to meet the minimum threshold of €50,000. The 2023 Community Recognition Fund provided funding for small scale investment in communities, </w:t>
      </w:r>
      <w:r w:rsidRPr="00CB565F">
        <w:rPr>
          <w:b/>
          <w:bCs/>
          <w:sz w:val="26"/>
          <w:szCs w:val="26"/>
        </w:rPr>
        <w:t>however the focus of the 2024 Scheme is on capital projects of greater scale and impact.</w:t>
      </w:r>
    </w:p>
    <w:p w14:paraId="71FA91F0" w14:textId="77777777" w:rsidR="001E1B0D" w:rsidRDefault="001E1B0D" w:rsidP="001E1B0D">
      <w:pPr>
        <w:rPr>
          <w:sz w:val="26"/>
          <w:szCs w:val="26"/>
        </w:rPr>
      </w:pPr>
      <w:r w:rsidRPr="00CB565F">
        <w:rPr>
          <w:sz w:val="26"/>
          <w:szCs w:val="26"/>
        </w:rPr>
        <w:t>Local authorities have scope to invest the funding based on local needs, as identified through a “bottom-up” approach based on community engagement.</w:t>
      </w:r>
      <w:r>
        <w:rPr>
          <w:sz w:val="26"/>
          <w:szCs w:val="26"/>
        </w:rPr>
        <w:t xml:space="preserve"> </w:t>
      </w:r>
    </w:p>
    <w:p w14:paraId="34BD99D3" w14:textId="77777777" w:rsidR="001E1B0D" w:rsidRPr="00CB565F" w:rsidRDefault="001E1B0D" w:rsidP="001E1B0D">
      <w:pPr>
        <w:rPr>
          <w:sz w:val="26"/>
          <w:szCs w:val="26"/>
        </w:rPr>
      </w:pPr>
      <w:r w:rsidRPr="00036270">
        <w:rPr>
          <w:sz w:val="26"/>
          <w:szCs w:val="26"/>
        </w:rPr>
        <w:t xml:space="preserve">Local Authorities must ensure that </w:t>
      </w:r>
      <w:r w:rsidRPr="002140CE">
        <w:rPr>
          <w:sz w:val="26"/>
          <w:szCs w:val="26"/>
        </w:rPr>
        <w:t>where rate of aid of less than 100% is sought, the project must be achievable and completed in the timelines given</w:t>
      </w:r>
      <w:r>
        <w:rPr>
          <w:sz w:val="26"/>
          <w:szCs w:val="26"/>
        </w:rPr>
        <w:t xml:space="preserve">. </w:t>
      </w:r>
    </w:p>
    <w:p w14:paraId="68C31462" w14:textId="77777777" w:rsidR="001E1B0D" w:rsidRDefault="001E1B0D" w:rsidP="001E1B0D">
      <w:pPr>
        <w:rPr>
          <w:b/>
          <w:bCs/>
          <w:color w:val="00B050"/>
          <w:sz w:val="26"/>
          <w:szCs w:val="26"/>
          <w:u w:val="single"/>
        </w:rPr>
      </w:pPr>
      <w:r>
        <w:rPr>
          <w:b/>
          <w:bCs/>
          <w:color w:val="00B050"/>
          <w:sz w:val="26"/>
          <w:szCs w:val="26"/>
          <w:u w:val="single"/>
        </w:rPr>
        <w:br w:type="page"/>
      </w:r>
    </w:p>
    <w:p w14:paraId="1EF1E08D" w14:textId="77777777" w:rsidR="001E1B0D" w:rsidRDefault="001E1B0D" w:rsidP="001E1B0D">
      <w:pPr>
        <w:rPr>
          <w:b/>
          <w:bCs/>
          <w:color w:val="00B050"/>
          <w:sz w:val="26"/>
          <w:szCs w:val="26"/>
          <w:u w:val="single"/>
        </w:rPr>
      </w:pPr>
    </w:p>
    <w:p w14:paraId="404038BF" w14:textId="77777777" w:rsidR="001E1B0D" w:rsidRPr="003149A4" w:rsidRDefault="001E1B0D" w:rsidP="001E1B0D">
      <w:pPr>
        <w:rPr>
          <w:color w:val="00B050"/>
          <w:sz w:val="26"/>
          <w:szCs w:val="26"/>
          <w:u w:val="single"/>
        </w:rPr>
      </w:pPr>
      <w:r w:rsidRPr="003149A4">
        <w:rPr>
          <w:b/>
          <w:bCs/>
          <w:color w:val="00B050"/>
          <w:sz w:val="26"/>
          <w:szCs w:val="26"/>
          <w:u w:val="single"/>
        </w:rPr>
        <w:t>The type of projects eligible for funding under the Community Recognition Fund 2024 are:</w:t>
      </w:r>
    </w:p>
    <w:p w14:paraId="7ACDC1B6" w14:textId="77777777" w:rsidR="001E1B0D" w:rsidRPr="00CB565F" w:rsidRDefault="001E1B0D" w:rsidP="001E1B0D">
      <w:pPr>
        <w:numPr>
          <w:ilvl w:val="0"/>
          <w:numId w:val="1"/>
        </w:numPr>
        <w:rPr>
          <w:sz w:val="26"/>
          <w:szCs w:val="26"/>
        </w:rPr>
      </w:pPr>
      <w:r w:rsidRPr="00CB565F">
        <w:rPr>
          <w:sz w:val="26"/>
          <w:szCs w:val="26"/>
        </w:rPr>
        <w:t xml:space="preserve">development, enhancement or refurbishment of community or cultural facilities including play areas, walkways, parks, community/sensory gardens, allotments, and recreational </w:t>
      </w:r>
      <w:proofErr w:type="gramStart"/>
      <w:r w:rsidRPr="00CB565F">
        <w:rPr>
          <w:sz w:val="26"/>
          <w:szCs w:val="26"/>
        </w:rPr>
        <w:t>areas;</w:t>
      </w:r>
      <w:proofErr w:type="gramEnd"/>
    </w:p>
    <w:p w14:paraId="428D6A83" w14:textId="77777777" w:rsidR="001E1B0D" w:rsidRPr="00CB565F" w:rsidRDefault="001E1B0D" w:rsidP="001E1B0D">
      <w:pPr>
        <w:numPr>
          <w:ilvl w:val="0"/>
          <w:numId w:val="1"/>
        </w:numPr>
        <w:rPr>
          <w:sz w:val="26"/>
          <w:szCs w:val="26"/>
        </w:rPr>
      </w:pPr>
      <w:r w:rsidRPr="00CB565F">
        <w:rPr>
          <w:sz w:val="26"/>
          <w:szCs w:val="26"/>
        </w:rPr>
        <w:t xml:space="preserve">development, enhancement or refurbishment of local club and sports facilities including facilities such as community swimming pools, changing rooms, toilets, digital aids such as score / information boards </w:t>
      </w:r>
      <w:proofErr w:type="gramStart"/>
      <w:r w:rsidRPr="00CB565F">
        <w:rPr>
          <w:sz w:val="26"/>
          <w:szCs w:val="26"/>
        </w:rPr>
        <w:t>etc.;</w:t>
      </w:r>
      <w:proofErr w:type="gramEnd"/>
    </w:p>
    <w:p w14:paraId="463C061F" w14:textId="77777777" w:rsidR="001E1B0D" w:rsidRPr="00CB565F" w:rsidRDefault="001E1B0D" w:rsidP="001E1B0D">
      <w:pPr>
        <w:numPr>
          <w:ilvl w:val="0"/>
          <w:numId w:val="1"/>
        </w:numPr>
        <w:rPr>
          <w:sz w:val="26"/>
          <w:szCs w:val="26"/>
        </w:rPr>
      </w:pPr>
      <w:r w:rsidRPr="00CB565F">
        <w:rPr>
          <w:sz w:val="26"/>
          <w:szCs w:val="26"/>
        </w:rPr>
        <w:t xml:space="preserve">enhancement to school/parish facilities which are open to use by all of the community after school </w:t>
      </w:r>
      <w:proofErr w:type="gramStart"/>
      <w:r w:rsidRPr="00CB565F">
        <w:rPr>
          <w:sz w:val="26"/>
          <w:szCs w:val="26"/>
        </w:rPr>
        <w:t>hours;</w:t>
      </w:r>
      <w:proofErr w:type="gramEnd"/>
    </w:p>
    <w:p w14:paraId="07C3A7A2" w14:textId="77777777" w:rsidR="001E1B0D" w:rsidRPr="00CB565F" w:rsidRDefault="001E1B0D" w:rsidP="001E1B0D">
      <w:pPr>
        <w:numPr>
          <w:ilvl w:val="0"/>
          <w:numId w:val="1"/>
        </w:numPr>
        <w:rPr>
          <w:sz w:val="26"/>
          <w:szCs w:val="26"/>
        </w:rPr>
      </w:pPr>
      <w:r w:rsidRPr="00CB565F">
        <w:rPr>
          <w:sz w:val="26"/>
          <w:szCs w:val="26"/>
        </w:rPr>
        <w:t xml:space="preserve">purchase of equipment for local clubs, festivals, community events and organisations </w:t>
      </w:r>
      <w:proofErr w:type="gramStart"/>
      <w:r w:rsidRPr="00CB565F">
        <w:rPr>
          <w:sz w:val="26"/>
          <w:szCs w:val="26"/>
        </w:rPr>
        <w:t>e.g.</w:t>
      </w:r>
      <w:proofErr w:type="gramEnd"/>
      <w:r w:rsidRPr="00CB565F">
        <w:rPr>
          <w:sz w:val="26"/>
          <w:szCs w:val="26"/>
        </w:rPr>
        <w:t xml:space="preserve"> music, arts or sports equipment;</w:t>
      </w:r>
    </w:p>
    <w:p w14:paraId="7802B98E" w14:textId="77777777" w:rsidR="001E1B0D" w:rsidRPr="00CB565F" w:rsidRDefault="001E1B0D" w:rsidP="001E1B0D">
      <w:pPr>
        <w:numPr>
          <w:ilvl w:val="0"/>
          <w:numId w:val="1"/>
        </w:numPr>
        <w:rPr>
          <w:sz w:val="26"/>
          <w:szCs w:val="26"/>
        </w:rPr>
      </w:pPr>
      <w:r w:rsidRPr="00CB565F">
        <w:rPr>
          <w:sz w:val="26"/>
          <w:szCs w:val="26"/>
        </w:rPr>
        <w:t>transport infrastructure such as the purchase of community vehicles, bus shelters and attendant information boards; (any vehicle funded must be in good condition and not more than 5 years old)</w:t>
      </w:r>
    </w:p>
    <w:p w14:paraId="1B957646" w14:textId="77777777" w:rsidR="001E1B0D" w:rsidRPr="00CB565F" w:rsidRDefault="001E1B0D" w:rsidP="001E1B0D">
      <w:pPr>
        <w:numPr>
          <w:ilvl w:val="0"/>
          <w:numId w:val="1"/>
        </w:numPr>
        <w:rPr>
          <w:sz w:val="26"/>
          <w:szCs w:val="26"/>
        </w:rPr>
      </w:pPr>
      <w:r w:rsidRPr="00CB565F">
        <w:rPr>
          <w:sz w:val="26"/>
          <w:szCs w:val="26"/>
        </w:rPr>
        <w:t xml:space="preserve">projects that help address dereliction and/or wider local economic and community development </w:t>
      </w:r>
      <w:proofErr w:type="gramStart"/>
      <w:r w:rsidRPr="00CB565F">
        <w:rPr>
          <w:sz w:val="26"/>
          <w:szCs w:val="26"/>
        </w:rPr>
        <w:t>objectives;</w:t>
      </w:r>
      <w:proofErr w:type="gramEnd"/>
    </w:p>
    <w:p w14:paraId="4FE70E4E" w14:textId="77777777" w:rsidR="001E1B0D" w:rsidRPr="00CB565F" w:rsidRDefault="001E1B0D" w:rsidP="001E1B0D">
      <w:pPr>
        <w:numPr>
          <w:ilvl w:val="0"/>
          <w:numId w:val="1"/>
        </w:numPr>
        <w:rPr>
          <w:sz w:val="26"/>
          <w:szCs w:val="26"/>
        </w:rPr>
      </w:pPr>
      <w:r w:rsidRPr="00CB565F">
        <w:rPr>
          <w:sz w:val="26"/>
          <w:szCs w:val="26"/>
        </w:rPr>
        <w:t>purchase and refurbishment of vacant or derelict buildings for community use where a clear need is identified.</w:t>
      </w:r>
    </w:p>
    <w:p w14:paraId="6E1CACFC" w14:textId="77777777" w:rsidR="001E1B0D" w:rsidRPr="00CB565F" w:rsidRDefault="001E1B0D" w:rsidP="001E1B0D">
      <w:pPr>
        <w:numPr>
          <w:ilvl w:val="0"/>
          <w:numId w:val="1"/>
        </w:numPr>
        <w:rPr>
          <w:sz w:val="26"/>
          <w:szCs w:val="26"/>
        </w:rPr>
      </w:pPr>
      <w:r w:rsidRPr="00CB565F">
        <w:rPr>
          <w:sz w:val="26"/>
          <w:szCs w:val="26"/>
        </w:rPr>
        <w:t>purchase of land and associated works for the development of community facilities such as play areas/ Multi Use Games Areas (MUGAs) or town parks/ community gardens, recreational areas etc. (Purchases must only be administered by the local authority).</w:t>
      </w:r>
    </w:p>
    <w:p w14:paraId="5D2539E7" w14:textId="77777777" w:rsidR="001E1B0D" w:rsidRDefault="001E1B0D" w:rsidP="001E1B0D">
      <w:pPr>
        <w:rPr>
          <w:rStyle w:val="Hyperlink"/>
          <w:sz w:val="26"/>
          <w:szCs w:val="26"/>
        </w:rPr>
      </w:pPr>
      <w:r w:rsidRPr="00CB565F">
        <w:rPr>
          <w:sz w:val="26"/>
          <w:szCs w:val="26"/>
        </w:rPr>
        <w:t>The Department of Rural and Community Development has published the full details of the scheme at </w:t>
      </w:r>
      <w:hyperlink r:id="rId11" w:history="1">
        <w:r w:rsidRPr="00CB565F">
          <w:rPr>
            <w:rStyle w:val="Hyperlink"/>
            <w:sz w:val="26"/>
            <w:szCs w:val="26"/>
          </w:rPr>
          <w:t>https://www.gov.ie/en/service/e626a-community-recognition-fund-2023</w:t>
        </w:r>
      </w:hyperlink>
      <w:r>
        <w:rPr>
          <w:rStyle w:val="Hyperlink"/>
          <w:sz w:val="26"/>
          <w:szCs w:val="26"/>
        </w:rPr>
        <w:t xml:space="preserve"> </w:t>
      </w:r>
    </w:p>
    <w:p w14:paraId="782B4495" w14:textId="77777777" w:rsidR="001E1B0D" w:rsidRPr="00CB565F" w:rsidRDefault="001E1B0D" w:rsidP="001E1B0D">
      <w:pPr>
        <w:rPr>
          <w:sz w:val="26"/>
          <w:szCs w:val="26"/>
        </w:rPr>
      </w:pPr>
      <w:r>
        <w:rPr>
          <w:rFonts w:cs="Arial"/>
          <w:b/>
          <w:bCs/>
          <w:sz w:val="26"/>
          <w:szCs w:val="26"/>
        </w:rPr>
        <w:t xml:space="preserve">See </w:t>
      </w:r>
      <w:hyperlink r:id="rId12" w:history="1">
        <w:r w:rsidRPr="00515FD7">
          <w:rPr>
            <w:rStyle w:val="Hyperlink"/>
            <w:sz w:val="26"/>
            <w:szCs w:val="26"/>
          </w:rPr>
          <w:t>Community Recognition Fund 2024 Scheme Outline HERE</w:t>
        </w:r>
      </w:hyperlink>
      <w:r>
        <w:rPr>
          <w:rStyle w:val="Hyperlink"/>
          <w:sz w:val="26"/>
          <w:szCs w:val="26"/>
        </w:rPr>
        <w:t xml:space="preserve"> </w:t>
      </w:r>
    </w:p>
    <w:p w14:paraId="2EF2F706" w14:textId="46F17348" w:rsidR="001E1B0D" w:rsidRPr="00CB565F" w:rsidRDefault="001E1B0D" w:rsidP="001E1B0D">
      <w:pPr>
        <w:rPr>
          <w:rFonts w:cs="Arial"/>
          <w:b/>
          <w:bCs/>
          <w:sz w:val="26"/>
          <w:szCs w:val="26"/>
        </w:rPr>
      </w:pPr>
      <w:r w:rsidRPr="00CB565F">
        <w:rPr>
          <w:rFonts w:cs="Arial"/>
          <w:b/>
          <w:bCs/>
          <w:sz w:val="26"/>
          <w:szCs w:val="26"/>
        </w:rPr>
        <w:t xml:space="preserve">Amounts approved to applicants will be subject to the total number of applications approved and the overall budget made available to Dún Laoghaire-Rathdown County Council, which is: </w:t>
      </w:r>
      <w:r w:rsidRPr="00515FD7">
        <w:rPr>
          <w:b/>
          <w:bCs/>
          <w:sz w:val="26"/>
          <w:szCs w:val="26"/>
          <w:u w:val="single"/>
        </w:rPr>
        <w:t>€765,487</w:t>
      </w:r>
      <w:r>
        <w:rPr>
          <w:b/>
          <w:bCs/>
          <w:sz w:val="26"/>
          <w:szCs w:val="26"/>
          <w:u w:val="single"/>
        </w:rPr>
        <w:t>.</w:t>
      </w:r>
    </w:p>
    <w:p w14:paraId="39FB746D" w14:textId="1F3CB9E2" w:rsidR="001E1B0D" w:rsidRPr="00CB565F" w:rsidRDefault="001E1B0D" w:rsidP="001E1B0D">
      <w:pPr>
        <w:rPr>
          <w:rFonts w:cs="Arial"/>
          <w:sz w:val="26"/>
          <w:szCs w:val="26"/>
        </w:rPr>
      </w:pPr>
      <w:r w:rsidRPr="00CB565F">
        <w:rPr>
          <w:rFonts w:cs="Arial"/>
          <w:sz w:val="26"/>
          <w:szCs w:val="26"/>
        </w:rPr>
        <w:t>This funding scheme will provide large capital grants ranging from</w:t>
      </w:r>
      <w:r w:rsidRPr="00CB565F">
        <w:rPr>
          <w:rFonts w:cs="Arial"/>
          <w:b/>
          <w:bCs/>
          <w:sz w:val="26"/>
          <w:szCs w:val="26"/>
        </w:rPr>
        <w:t xml:space="preserve"> €50,000 to a maximum of €500,000 </w:t>
      </w:r>
      <w:r w:rsidRPr="00CB565F">
        <w:rPr>
          <w:rFonts w:cs="Arial"/>
          <w:sz w:val="26"/>
          <w:szCs w:val="26"/>
        </w:rPr>
        <w:t xml:space="preserve">with a requirement that projects are fully complete by </w:t>
      </w:r>
      <w:r w:rsidRPr="001E1B0D">
        <w:rPr>
          <w:rFonts w:cs="Arial"/>
          <w:b/>
          <w:bCs/>
          <w:sz w:val="26"/>
          <w:szCs w:val="26"/>
        </w:rPr>
        <w:t xml:space="preserve">October </w:t>
      </w:r>
      <w:r w:rsidRPr="00CB565F">
        <w:rPr>
          <w:rFonts w:cs="Arial"/>
          <w:b/>
          <w:bCs/>
          <w:sz w:val="26"/>
          <w:szCs w:val="26"/>
        </w:rPr>
        <w:t>2026</w:t>
      </w:r>
      <w:r w:rsidRPr="00CB565F">
        <w:rPr>
          <w:rFonts w:cs="Arial"/>
          <w:sz w:val="26"/>
          <w:szCs w:val="26"/>
        </w:rPr>
        <w:t xml:space="preserve">.  </w:t>
      </w:r>
    </w:p>
    <w:p w14:paraId="7EAE4BDE" w14:textId="675D1A50" w:rsidR="001E1B0D" w:rsidRPr="00C222C7" w:rsidRDefault="001E1B0D" w:rsidP="001E1B0D">
      <w:pPr>
        <w:rPr>
          <w:rFonts w:cs="Arial"/>
          <w:b/>
          <w:bCs/>
          <w:sz w:val="26"/>
          <w:szCs w:val="26"/>
          <w:u w:val="single"/>
        </w:rPr>
      </w:pPr>
      <w:r w:rsidRPr="00CB565F">
        <w:rPr>
          <w:rFonts w:cs="Arial"/>
          <w:b/>
          <w:bCs/>
          <w:sz w:val="26"/>
          <w:szCs w:val="26"/>
        </w:rPr>
        <w:t xml:space="preserve">Applications in excess of €200,000 will require a completed business case </w:t>
      </w:r>
      <w:r w:rsidRPr="00C222C7">
        <w:rPr>
          <w:rFonts w:cs="Arial"/>
          <w:b/>
          <w:bCs/>
          <w:sz w:val="26"/>
          <w:szCs w:val="26"/>
          <w:u w:val="single"/>
        </w:rPr>
        <w:t xml:space="preserve">(see Appendix </w:t>
      </w:r>
      <w:r>
        <w:rPr>
          <w:rFonts w:cs="Arial"/>
          <w:b/>
          <w:bCs/>
          <w:sz w:val="26"/>
          <w:szCs w:val="26"/>
          <w:u w:val="single"/>
        </w:rPr>
        <w:t>B in the Proposal Form</w:t>
      </w:r>
      <w:r w:rsidRPr="00C222C7">
        <w:rPr>
          <w:rFonts w:cs="Arial"/>
          <w:b/>
          <w:bCs/>
          <w:sz w:val="26"/>
          <w:szCs w:val="26"/>
          <w:u w:val="single"/>
        </w:rPr>
        <w:t>)</w:t>
      </w:r>
    </w:p>
    <w:p w14:paraId="7FA16E6B" w14:textId="77777777" w:rsidR="001E1B0D" w:rsidRPr="003149A4" w:rsidRDefault="001E1B0D" w:rsidP="001E1B0D">
      <w:pPr>
        <w:pStyle w:val="Heading1"/>
        <w:ind w:left="567" w:hanging="567"/>
        <w:rPr>
          <w:rFonts w:asciiTheme="minorHAnsi" w:hAnsiTheme="minorHAnsi" w:cs="Arial"/>
          <w:b/>
          <w:bCs/>
          <w:color w:val="00B050"/>
          <w:sz w:val="26"/>
          <w:szCs w:val="26"/>
          <w:u w:val="single"/>
        </w:rPr>
      </w:pPr>
      <w:r>
        <w:rPr>
          <w:rFonts w:asciiTheme="minorHAnsi" w:hAnsiTheme="minorHAnsi" w:cs="Arial"/>
          <w:b/>
          <w:bCs/>
          <w:color w:val="00B050"/>
          <w:sz w:val="26"/>
          <w:szCs w:val="26"/>
          <w:u w:val="single"/>
        </w:rPr>
        <w:lastRenderedPageBreak/>
        <w:t>Guidelines</w:t>
      </w:r>
      <w:r w:rsidRPr="003149A4">
        <w:rPr>
          <w:rFonts w:asciiTheme="minorHAnsi" w:hAnsiTheme="minorHAnsi" w:cs="Arial"/>
          <w:b/>
          <w:bCs/>
          <w:color w:val="00B050"/>
          <w:sz w:val="26"/>
          <w:szCs w:val="26"/>
          <w:u w:val="single"/>
        </w:rPr>
        <w:t>:</w:t>
      </w:r>
    </w:p>
    <w:p w14:paraId="6F15F8ED" w14:textId="77777777" w:rsidR="001E1B0D" w:rsidRPr="00CB565F" w:rsidRDefault="001E1B0D" w:rsidP="001E1B0D">
      <w:pPr>
        <w:pStyle w:val="ListParagraph"/>
        <w:numPr>
          <w:ilvl w:val="0"/>
          <w:numId w:val="5"/>
        </w:numPr>
        <w:spacing w:line="276" w:lineRule="auto"/>
        <w:rPr>
          <w:rFonts w:cs="Arial"/>
          <w:sz w:val="26"/>
          <w:szCs w:val="26"/>
        </w:rPr>
      </w:pPr>
      <w:r w:rsidRPr="00CB565F">
        <w:rPr>
          <w:rFonts w:cs="Arial"/>
          <w:sz w:val="26"/>
          <w:szCs w:val="26"/>
        </w:rPr>
        <w:t xml:space="preserve">Under this scheme, grants will be provided towards large scale capital costs.  </w:t>
      </w:r>
    </w:p>
    <w:p w14:paraId="38FB9841" w14:textId="77777777" w:rsidR="001E1B0D" w:rsidRPr="00CB565F" w:rsidRDefault="001E1B0D" w:rsidP="001E1B0D">
      <w:pPr>
        <w:pStyle w:val="ListParagraph"/>
        <w:numPr>
          <w:ilvl w:val="0"/>
          <w:numId w:val="5"/>
        </w:numPr>
        <w:spacing w:line="276" w:lineRule="auto"/>
        <w:rPr>
          <w:rFonts w:cs="Arial"/>
          <w:sz w:val="26"/>
          <w:szCs w:val="26"/>
        </w:rPr>
      </w:pPr>
      <w:r w:rsidRPr="00CB565F">
        <w:rPr>
          <w:rFonts w:cs="Arial"/>
          <w:sz w:val="26"/>
          <w:szCs w:val="26"/>
        </w:rPr>
        <w:t xml:space="preserve">Capital costs incurred for the purchase of equipment are eligible. </w:t>
      </w:r>
    </w:p>
    <w:p w14:paraId="270CCEB4" w14:textId="77777777" w:rsidR="001E1B0D" w:rsidRPr="00CB565F" w:rsidRDefault="001E1B0D" w:rsidP="001E1B0D">
      <w:pPr>
        <w:pStyle w:val="ListParagraph"/>
        <w:numPr>
          <w:ilvl w:val="0"/>
          <w:numId w:val="5"/>
        </w:numPr>
        <w:spacing w:line="276" w:lineRule="auto"/>
        <w:rPr>
          <w:rFonts w:cs="Arial"/>
          <w:sz w:val="26"/>
          <w:szCs w:val="26"/>
        </w:rPr>
      </w:pPr>
      <w:r w:rsidRPr="00CB565F">
        <w:rPr>
          <w:rFonts w:cs="Arial"/>
          <w:sz w:val="26"/>
          <w:szCs w:val="26"/>
        </w:rPr>
        <w:t xml:space="preserve">Repairs and refurbishment of existing facilities can also be funded. </w:t>
      </w:r>
    </w:p>
    <w:p w14:paraId="3162A81B" w14:textId="77777777" w:rsidR="001E1B0D" w:rsidRPr="00CB565F" w:rsidRDefault="001E1B0D" w:rsidP="001E1B0D">
      <w:pPr>
        <w:pStyle w:val="ListParagraph"/>
        <w:numPr>
          <w:ilvl w:val="0"/>
          <w:numId w:val="5"/>
        </w:numPr>
        <w:spacing w:line="276" w:lineRule="auto"/>
        <w:rPr>
          <w:rFonts w:cs="Arial"/>
          <w:sz w:val="26"/>
          <w:szCs w:val="26"/>
        </w:rPr>
      </w:pPr>
      <w:r w:rsidRPr="00CB565F">
        <w:rPr>
          <w:rFonts w:cs="Arial"/>
          <w:sz w:val="26"/>
          <w:szCs w:val="26"/>
        </w:rPr>
        <w:t xml:space="preserve">The scheme does not provide funding for operating costs (e.g. the employment of staff, electricity costs, heating costs, etc.) or administrative costs. </w:t>
      </w:r>
    </w:p>
    <w:p w14:paraId="30D7F00C" w14:textId="77777777" w:rsidR="001E1B0D" w:rsidRPr="00CB565F" w:rsidRDefault="001E1B0D" w:rsidP="001E1B0D">
      <w:pPr>
        <w:pStyle w:val="ListParagraph"/>
        <w:numPr>
          <w:ilvl w:val="0"/>
          <w:numId w:val="5"/>
        </w:numPr>
        <w:spacing w:line="276" w:lineRule="auto"/>
        <w:rPr>
          <w:rFonts w:cs="Arial"/>
          <w:sz w:val="26"/>
          <w:szCs w:val="26"/>
        </w:rPr>
      </w:pPr>
      <w:r w:rsidRPr="00CB565F">
        <w:rPr>
          <w:rFonts w:cs="Arial"/>
          <w:sz w:val="26"/>
          <w:szCs w:val="26"/>
        </w:rPr>
        <w:t xml:space="preserve">Only expenditure incurred after the date of grant approval will be eligible. </w:t>
      </w:r>
    </w:p>
    <w:p w14:paraId="6720C6D6" w14:textId="77777777" w:rsidR="001E1B0D" w:rsidRPr="00CB565F" w:rsidRDefault="001E1B0D" w:rsidP="001E1B0D">
      <w:pPr>
        <w:pStyle w:val="ListParagraph"/>
        <w:numPr>
          <w:ilvl w:val="0"/>
          <w:numId w:val="5"/>
        </w:numPr>
        <w:spacing w:line="276" w:lineRule="auto"/>
        <w:rPr>
          <w:rFonts w:cs="Arial"/>
          <w:sz w:val="26"/>
          <w:szCs w:val="26"/>
        </w:rPr>
      </w:pPr>
      <w:r w:rsidRPr="00CB565F">
        <w:rPr>
          <w:rFonts w:cs="Arial"/>
          <w:sz w:val="26"/>
          <w:szCs w:val="26"/>
        </w:rPr>
        <w:t xml:space="preserve">The grant may cover all, or part of, the purchase or works in question. However, the full cost of the project must be provided on the Application Form.  </w:t>
      </w:r>
    </w:p>
    <w:p w14:paraId="6F78EEB5" w14:textId="77777777" w:rsidR="001E1B0D" w:rsidRPr="00CB565F" w:rsidRDefault="001E1B0D" w:rsidP="001E1B0D">
      <w:pPr>
        <w:pStyle w:val="ListParagraph"/>
        <w:numPr>
          <w:ilvl w:val="0"/>
          <w:numId w:val="5"/>
        </w:numPr>
        <w:spacing w:line="276" w:lineRule="auto"/>
        <w:rPr>
          <w:rFonts w:cs="Arial"/>
          <w:sz w:val="26"/>
          <w:szCs w:val="26"/>
        </w:rPr>
      </w:pPr>
      <w:r w:rsidRPr="00CB565F">
        <w:rPr>
          <w:rFonts w:cs="Arial"/>
          <w:sz w:val="26"/>
          <w:szCs w:val="26"/>
        </w:rPr>
        <w:t>This funding cannot be used to fund or co-fund any scheme operated by the Department of Rural and Community Development or any other Government Department or as a co-funding source for any project funded under CRF 2023.</w:t>
      </w:r>
    </w:p>
    <w:p w14:paraId="0D6A9656" w14:textId="2226086C" w:rsidR="001E1B0D" w:rsidRPr="00CB565F" w:rsidRDefault="001E1B0D" w:rsidP="001E1B0D">
      <w:pPr>
        <w:pStyle w:val="ListParagraph"/>
        <w:numPr>
          <w:ilvl w:val="0"/>
          <w:numId w:val="4"/>
        </w:numPr>
        <w:rPr>
          <w:b/>
          <w:bCs/>
          <w:sz w:val="26"/>
          <w:szCs w:val="26"/>
        </w:rPr>
      </w:pPr>
      <w:r w:rsidRPr="00CB565F">
        <w:rPr>
          <w:rStyle w:val="Strong"/>
          <w:rFonts w:cs="Arial"/>
          <w:b w:val="0"/>
          <w:bCs w:val="0"/>
          <w:color w:val="000000"/>
          <w:sz w:val="26"/>
          <w:szCs w:val="26"/>
          <w:shd w:val="clear" w:color="auto" w:fill="FFFFFF"/>
        </w:rPr>
        <w:t>Projects si</w:t>
      </w:r>
      <w:r>
        <w:rPr>
          <w:rStyle w:val="Strong"/>
          <w:rFonts w:cs="Arial"/>
          <w:b w:val="0"/>
          <w:bCs w:val="0"/>
          <w:color w:val="000000"/>
          <w:sz w:val="26"/>
          <w:szCs w:val="26"/>
          <w:shd w:val="clear" w:color="auto" w:fill="FFFFFF"/>
        </w:rPr>
        <w:t>tuated in the</w:t>
      </w:r>
      <w:r w:rsidRPr="00CB565F">
        <w:rPr>
          <w:rStyle w:val="Strong"/>
          <w:rFonts w:cs="Arial"/>
          <w:b w:val="0"/>
          <w:bCs w:val="0"/>
          <w:color w:val="000000"/>
          <w:sz w:val="26"/>
          <w:szCs w:val="26"/>
          <w:shd w:val="clear" w:color="auto" w:fill="FFFFFF"/>
        </w:rPr>
        <w:t xml:space="preserve"> 4 areas</w:t>
      </w:r>
      <w:r>
        <w:rPr>
          <w:rStyle w:val="Strong"/>
          <w:rFonts w:cs="Arial"/>
          <w:b w:val="0"/>
          <w:bCs w:val="0"/>
          <w:color w:val="000000"/>
          <w:sz w:val="26"/>
          <w:szCs w:val="26"/>
          <w:shd w:val="clear" w:color="auto" w:fill="FFFFFF"/>
        </w:rPr>
        <w:t xml:space="preserve">, </w:t>
      </w:r>
      <w:r w:rsidRPr="00CB565F">
        <w:rPr>
          <w:rStyle w:val="Strong"/>
          <w:rFonts w:cs="Arial"/>
          <w:b w:val="0"/>
          <w:bCs w:val="0"/>
          <w:color w:val="000000"/>
          <w:sz w:val="26"/>
          <w:szCs w:val="26"/>
          <w:shd w:val="clear" w:color="auto" w:fill="FFFFFF"/>
        </w:rPr>
        <w:t xml:space="preserve">namely Ballyogan, Blackrock, Dundrum &amp; Sandyford will </w:t>
      </w:r>
      <w:r>
        <w:rPr>
          <w:rStyle w:val="Strong"/>
          <w:rFonts w:cs="Arial"/>
          <w:b w:val="0"/>
          <w:bCs w:val="0"/>
          <w:color w:val="000000"/>
          <w:sz w:val="26"/>
          <w:szCs w:val="26"/>
          <w:u w:val="single"/>
          <w:shd w:val="clear" w:color="auto" w:fill="FFFFFF"/>
        </w:rPr>
        <w:t xml:space="preserve">be prioritised </w:t>
      </w:r>
      <w:r w:rsidRPr="00CB565F">
        <w:rPr>
          <w:sz w:val="26"/>
          <w:szCs w:val="26"/>
          <w:shd w:val="clear" w:color="auto" w:fill="FEFEFE"/>
        </w:rPr>
        <w:t>for funding.</w:t>
      </w:r>
      <w:r w:rsidRPr="00CB565F">
        <w:rPr>
          <w:b/>
          <w:bCs/>
          <w:sz w:val="26"/>
          <w:szCs w:val="26"/>
          <w:shd w:val="clear" w:color="auto" w:fill="FEFEFE"/>
        </w:rPr>
        <w:t xml:space="preserve"> </w:t>
      </w:r>
    </w:p>
    <w:p w14:paraId="4D160907" w14:textId="77777777" w:rsidR="001E1B0D" w:rsidRPr="00CB565F" w:rsidRDefault="001E1B0D" w:rsidP="001E1B0D">
      <w:pPr>
        <w:pStyle w:val="ListParagraph"/>
        <w:numPr>
          <w:ilvl w:val="0"/>
          <w:numId w:val="4"/>
        </w:numPr>
        <w:rPr>
          <w:sz w:val="26"/>
          <w:szCs w:val="26"/>
        </w:rPr>
      </w:pPr>
      <w:r w:rsidRPr="00CB565F">
        <w:rPr>
          <w:sz w:val="26"/>
          <w:szCs w:val="26"/>
          <w:shd w:val="clear" w:color="auto" w:fill="FEFEFE"/>
        </w:rPr>
        <w:t xml:space="preserve">All projects submitted for funding must be made available and for the benefit of all the community. </w:t>
      </w:r>
    </w:p>
    <w:p w14:paraId="61653CB0" w14:textId="77777777" w:rsidR="001E1B0D" w:rsidRPr="00CB565F" w:rsidRDefault="001E1B0D" w:rsidP="001E1B0D">
      <w:pPr>
        <w:pStyle w:val="ListParagraph"/>
        <w:numPr>
          <w:ilvl w:val="0"/>
          <w:numId w:val="4"/>
        </w:numPr>
        <w:rPr>
          <w:bCs/>
          <w:sz w:val="26"/>
          <w:szCs w:val="26"/>
        </w:rPr>
      </w:pPr>
      <w:r w:rsidRPr="00CB565F">
        <w:rPr>
          <w:sz w:val="26"/>
          <w:szCs w:val="26"/>
        </w:rPr>
        <w:t xml:space="preserve">The information supplied by the applicant must be accurate and complete. </w:t>
      </w:r>
      <w:r w:rsidRPr="00CB565F">
        <w:rPr>
          <w:bCs/>
          <w:sz w:val="26"/>
          <w:szCs w:val="26"/>
        </w:rPr>
        <w:t>Incomplete applications will not be considered for funding.</w:t>
      </w:r>
    </w:p>
    <w:p w14:paraId="03D62267" w14:textId="77777777" w:rsidR="001E1B0D" w:rsidRPr="00CB565F" w:rsidRDefault="001E1B0D" w:rsidP="001E1B0D">
      <w:pPr>
        <w:pStyle w:val="ListParagraph"/>
        <w:numPr>
          <w:ilvl w:val="0"/>
          <w:numId w:val="4"/>
        </w:numPr>
        <w:rPr>
          <w:sz w:val="26"/>
          <w:szCs w:val="26"/>
        </w:rPr>
      </w:pPr>
      <w:r w:rsidRPr="00CB565F">
        <w:rPr>
          <w:sz w:val="26"/>
          <w:szCs w:val="26"/>
        </w:rPr>
        <w:t>Misinformation may lead to disqualification and/or the repayment of any grant made.</w:t>
      </w:r>
    </w:p>
    <w:p w14:paraId="48F28390" w14:textId="0B8C3E22" w:rsidR="001E1B0D" w:rsidRPr="00CB565F" w:rsidRDefault="001E1B0D" w:rsidP="001E1B0D">
      <w:pPr>
        <w:pStyle w:val="ListParagraph"/>
        <w:numPr>
          <w:ilvl w:val="0"/>
          <w:numId w:val="4"/>
        </w:numPr>
        <w:rPr>
          <w:bCs/>
          <w:sz w:val="26"/>
          <w:szCs w:val="26"/>
        </w:rPr>
      </w:pPr>
      <w:r w:rsidRPr="00CB565F">
        <w:rPr>
          <w:bCs/>
          <w:sz w:val="26"/>
          <w:szCs w:val="26"/>
        </w:rPr>
        <w:t xml:space="preserve">All information provided in respect of the application for a grant will be held electronically. The </w:t>
      </w:r>
      <w:r w:rsidR="00B967AF">
        <w:rPr>
          <w:bCs/>
          <w:sz w:val="26"/>
          <w:szCs w:val="26"/>
        </w:rPr>
        <w:t xml:space="preserve">Department of Rural &amp; Community Development </w:t>
      </w:r>
      <w:r w:rsidR="000E6DE0">
        <w:rPr>
          <w:bCs/>
          <w:sz w:val="26"/>
          <w:szCs w:val="26"/>
        </w:rPr>
        <w:t xml:space="preserve">(DRCD) </w:t>
      </w:r>
      <w:r w:rsidRPr="00CB565F">
        <w:rPr>
          <w:bCs/>
          <w:sz w:val="26"/>
          <w:szCs w:val="26"/>
        </w:rPr>
        <w:t>reserves the right to publish a list of all grants awarded on its website.</w:t>
      </w:r>
    </w:p>
    <w:p w14:paraId="1AAE035B" w14:textId="17C322E6" w:rsidR="001E1B0D" w:rsidRPr="00CB565F" w:rsidRDefault="001E1B0D" w:rsidP="001E1B0D">
      <w:pPr>
        <w:pStyle w:val="ListParagraph"/>
        <w:numPr>
          <w:ilvl w:val="0"/>
          <w:numId w:val="4"/>
        </w:numPr>
        <w:rPr>
          <w:bCs/>
          <w:sz w:val="26"/>
          <w:szCs w:val="26"/>
        </w:rPr>
      </w:pPr>
      <w:r w:rsidRPr="00CB565F">
        <w:rPr>
          <w:bCs/>
          <w:sz w:val="26"/>
          <w:szCs w:val="26"/>
        </w:rPr>
        <w:t xml:space="preserve">The Freedom of Information Act applies to all records held by </w:t>
      </w:r>
      <w:r w:rsidR="00470A27">
        <w:rPr>
          <w:bCs/>
          <w:sz w:val="26"/>
          <w:szCs w:val="26"/>
        </w:rPr>
        <w:t>DRCD &amp; dlr Count</w:t>
      </w:r>
      <w:r w:rsidRPr="00CB565F">
        <w:rPr>
          <w:bCs/>
          <w:sz w:val="26"/>
          <w:szCs w:val="26"/>
        </w:rPr>
        <w:t>y Council</w:t>
      </w:r>
      <w:r w:rsidR="00470A27">
        <w:rPr>
          <w:bCs/>
          <w:sz w:val="26"/>
          <w:szCs w:val="26"/>
        </w:rPr>
        <w:t>.</w:t>
      </w:r>
    </w:p>
    <w:p w14:paraId="20C37DF2" w14:textId="13E2CD2E" w:rsidR="001E1B0D" w:rsidRPr="00CB565F" w:rsidRDefault="001E1B0D" w:rsidP="001E1B0D">
      <w:pPr>
        <w:pStyle w:val="ListParagraph"/>
        <w:numPr>
          <w:ilvl w:val="0"/>
          <w:numId w:val="4"/>
        </w:numPr>
        <w:rPr>
          <w:bCs/>
          <w:sz w:val="26"/>
          <w:szCs w:val="26"/>
        </w:rPr>
      </w:pPr>
      <w:r w:rsidRPr="00CB565F">
        <w:rPr>
          <w:bCs/>
          <w:sz w:val="26"/>
          <w:szCs w:val="26"/>
        </w:rPr>
        <w:t>The application must be signed by the Chairperson or CEO/MD of the organisation</w:t>
      </w:r>
      <w:r w:rsidR="000E6DE0">
        <w:rPr>
          <w:bCs/>
          <w:sz w:val="26"/>
          <w:szCs w:val="26"/>
        </w:rPr>
        <w:t xml:space="preserve"> / group / school. </w:t>
      </w:r>
    </w:p>
    <w:p w14:paraId="06C3761F" w14:textId="77777777" w:rsidR="001E1B0D" w:rsidRPr="00CB565F" w:rsidRDefault="001E1B0D" w:rsidP="001E1B0D">
      <w:pPr>
        <w:pStyle w:val="ListParagraph"/>
        <w:numPr>
          <w:ilvl w:val="0"/>
          <w:numId w:val="4"/>
        </w:numPr>
        <w:rPr>
          <w:bCs/>
          <w:sz w:val="26"/>
          <w:szCs w:val="26"/>
        </w:rPr>
      </w:pPr>
      <w:r w:rsidRPr="00CB565F">
        <w:rPr>
          <w:bCs/>
          <w:sz w:val="26"/>
          <w:szCs w:val="26"/>
        </w:rPr>
        <w:t>It is the responsibility of each organisation to ensure that it has proper procedures and policies in place (evidence of minimum 3 quotes sought) as well as including appropriate insurance where relevant.</w:t>
      </w:r>
    </w:p>
    <w:p w14:paraId="13974880" w14:textId="77777777" w:rsidR="001E1B0D" w:rsidRPr="00CB565F" w:rsidRDefault="001E1B0D" w:rsidP="001E1B0D">
      <w:pPr>
        <w:pStyle w:val="ListParagraph"/>
        <w:numPr>
          <w:ilvl w:val="0"/>
          <w:numId w:val="4"/>
        </w:numPr>
        <w:rPr>
          <w:bCs/>
          <w:sz w:val="26"/>
          <w:szCs w:val="26"/>
        </w:rPr>
      </w:pPr>
      <w:r w:rsidRPr="00CB565F">
        <w:rPr>
          <w:bCs/>
          <w:sz w:val="26"/>
          <w:szCs w:val="26"/>
        </w:rPr>
        <w:t>Successful applicants will be required to provide evidence that they have engaged the services of a Procurement Consultant or have within their committee an individual with professional procurement experience in advance of formal letter of offer issuing.</w:t>
      </w:r>
    </w:p>
    <w:p w14:paraId="2DC503AF" w14:textId="77777777" w:rsidR="001E1B0D" w:rsidRPr="00CB565F" w:rsidRDefault="001E1B0D" w:rsidP="001E1B0D">
      <w:pPr>
        <w:pStyle w:val="ListParagraph"/>
        <w:numPr>
          <w:ilvl w:val="0"/>
          <w:numId w:val="4"/>
        </w:numPr>
        <w:rPr>
          <w:bCs/>
          <w:sz w:val="26"/>
          <w:szCs w:val="26"/>
        </w:rPr>
      </w:pPr>
      <w:r w:rsidRPr="00CB565F">
        <w:rPr>
          <w:bCs/>
          <w:sz w:val="26"/>
          <w:szCs w:val="26"/>
        </w:rPr>
        <w:t>Evidence of project costings, quotations / Estimates as well as Procurement Plan / Procurement Consultant details are required for this application</w:t>
      </w:r>
    </w:p>
    <w:p w14:paraId="7A2B185A" w14:textId="77777777" w:rsidR="001E1B0D" w:rsidRPr="00CB565F" w:rsidRDefault="001E1B0D" w:rsidP="001E1B0D">
      <w:pPr>
        <w:pStyle w:val="ListParagraph"/>
        <w:numPr>
          <w:ilvl w:val="0"/>
          <w:numId w:val="4"/>
        </w:numPr>
        <w:rPr>
          <w:bCs/>
          <w:sz w:val="26"/>
          <w:szCs w:val="26"/>
        </w:rPr>
      </w:pPr>
      <w:r w:rsidRPr="00CB565F">
        <w:rPr>
          <w:bCs/>
          <w:sz w:val="26"/>
          <w:szCs w:val="26"/>
        </w:rPr>
        <w:lastRenderedPageBreak/>
        <w:t>Expenditure, receipts / invoices must be retained and provided to the dlr Local Authority Integration Team (dlr LAIT) who are managing this fund, when requested to drawdown funds.</w:t>
      </w:r>
    </w:p>
    <w:p w14:paraId="62523558" w14:textId="77777777" w:rsidR="001E1B0D" w:rsidRPr="00CB565F" w:rsidRDefault="001E1B0D" w:rsidP="001E1B0D">
      <w:pPr>
        <w:pStyle w:val="ListParagraph"/>
        <w:numPr>
          <w:ilvl w:val="0"/>
          <w:numId w:val="4"/>
        </w:numPr>
        <w:rPr>
          <w:bCs/>
          <w:color w:val="000000" w:themeColor="text1"/>
          <w:sz w:val="26"/>
          <w:szCs w:val="26"/>
        </w:rPr>
      </w:pPr>
      <w:r w:rsidRPr="00CB565F">
        <w:rPr>
          <w:sz w:val="26"/>
          <w:szCs w:val="26"/>
        </w:rPr>
        <w:t xml:space="preserve">If applications are successful, </w:t>
      </w:r>
      <w:r>
        <w:rPr>
          <w:sz w:val="26"/>
          <w:szCs w:val="26"/>
        </w:rPr>
        <w:t xml:space="preserve">further </w:t>
      </w:r>
      <w:r w:rsidRPr="00CB565F">
        <w:rPr>
          <w:sz w:val="26"/>
          <w:szCs w:val="26"/>
        </w:rPr>
        <w:t xml:space="preserve">documentary evidence of below will be required: </w:t>
      </w:r>
    </w:p>
    <w:p w14:paraId="06D56C88" w14:textId="77777777" w:rsidR="001E1B0D" w:rsidRPr="00CB565F" w:rsidRDefault="001E1B0D" w:rsidP="001E1B0D">
      <w:pPr>
        <w:pStyle w:val="ListParagraph"/>
        <w:numPr>
          <w:ilvl w:val="1"/>
          <w:numId w:val="4"/>
        </w:numPr>
        <w:rPr>
          <w:bCs/>
          <w:color w:val="000000" w:themeColor="text1"/>
          <w:sz w:val="26"/>
          <w:szCs w:val="26"/>
        </w:rPr>
      </w:pPr>
      <w:r w:rsidRPr="00CB565F">
        <w:rPr>
          <w:bCs/>
          <w:color w:val="000000" w:themeColor="text1"/>
          <w:sz w:val="26"/>
          <w:szCs w:val="26"/>
        </w:rPr>
        <w:t>Tax Registration Number / Tax Clearance Access Number / Charitable Status Number</w:t>
      </w:r>
    </w:p>
    <w:p w14:paraId="44B13EAD" w14:textId="75975CC8" w:rsidR="001E1B0D" w:rsidRPr="00CB565F" w:rsidRDefault="001E1B0D" w:rsidP="001E1B0D">
      <w:pPr>
        <w:pStyle w:val="ListParagraph"/>
        <w:numPr>
          <w:ilvl w:val="1"/>
          <w:numId w:val="4"/>
        </w:numPr>
        <w:rPr>
          <w:bCs/>
          <w:color w:val="000000" w:themeColor="text1"/>
          <w:sz w:val="26"/>
          <w:szCs w:val="26"/>
        </w:rPr>
      </w:pPr>
      <w:r w:rsidRPr="00CB565F">
        <w:rPr>
          <w:bCs/>
          <w:color w:val="000000" w:themeColor="text1"/>
          <w:sz w:val="26"/>
          <w:szCs w:val="26"/>
        </w:rPr>
        <w:t xml:space="preserve">Documentary Evidence of Title / Lease for Premises </w:t>
      </w:r>
      <w:r w:rsidR="000E6DE0">
        <w:rPr>
          <w:bCs/>
          <w:color w:val="000000" w:themeColor="text1"/>
          <w:sz w:val="26"/>
          <w:szCs w:val="26"/>
        </w:rPr>
        <w:t xml:space="preserve">/ Consents / </w:t>
      </w:r>
      <w:r w:rsidRPr="00CB565F">
        <w:rPr>
          <w:bCs/>
          <w:color w:val="000000" w:themeColor="text1"/>
          <w:sz w:val="26"/>
          <w:szCs w:val="26"/>
        </w:rPr>
        <w:t xml:space="preserve">Property &amp; continued access to site / property for capital allocations </w:t>
      </w:r>
      <w:r w:rsidR="000E6DE0">
        <w:rPr>
          <w:bCs/>
          <w:color w:val="000000" w:themeColor="text1"/>
          <w:sz w:val="26"/>
          <w:szCs w:val="26"/>
        </w:rPr>
        <w:t xml:space="preserve">etc. </w:t>
      </w:r>
    </w:p>
    <w:p w14:paraId="5EBE3F33" w14:textId="77777777" w:rsidR="001E1B0D" w:rsidRPr="00CB565F" w:rsidRDefault="001E1B0D" w:rsidP="001E1B0D">
      <w:pPr>
        <w:pStyle w:val="ListParagraph"/>
        <w:numPr>
          <w:ilvl w:val="1"/>
          <w:numId w:val="4"/>
        </w:numPr>
        <w:rPr>
          <w:bCs/>
          <w:color w:val="000000" w:themeColor="text1"/>
          <w:sz w:val="26"/>
          <w:szCs w:val="26"/>
        </w:rPr>
      </w:pPr>
      <w:r w:rsidRPr="00CB565F">
        <w:rPr>
          <w:bCs/>
          <w:color w:val="000000" w:themeColor="text1"/>
          <w:sz w:val="26"/>
          <w:szCs w:val="26"/>
        </w:rPr>
        <w:t>Title for Schools where the Minister of Education owns the land.</w:t>
      </w:r>
    </w:p>
    <w:p w14:paraId="438B64E3" w14:textId="77777777" w:rsidR="001E1B0D" w:rsidRDefault="001E1B0D" w:rsidP="001E1B0D">
      <w:pPr>
        <w:pStyle w:val="ListParagraph"/>
        <w:numPr>
          <w:ilvl w:val="1"/>
          <w:numId w:val="4"/>
        </w:numPr>
        <w:rPr>
          <w:bCs/>
          <w:color w:val="000000" w:themeColor="text1"/>
          <w:sz w:val="26"/>
          <w:szCs w:val="26"/>
        </w:rPr>
      </w:pPr>
      <w:r w:rsidRPr="00CB565F">
        <w:rPr>
          <w:bCs/>
          <w:color w:val="000000" w:themeColor="text1"/>
          <w:sz w:val="26"/>
          <w:szCs w:val="26"/>
        </w:rPr>
        <w:t xml:space="preserve">Proof of Planning Application, Permission or Exemption from Planning </w:t>
      </w:r>
    </w:p>
    <w:p w14:paraId="55AA3EBE" w14:textId="77777777" w:rsidR="001E1B0D" w:rsidRPr="00CB565F" w:rsidRDefault="001E1B0D" w:rsidP="001E1B0D">
      <w:pPr>
        <w:pStyle w:val="ListParagraph"/>
        <w:numPr>
          <w:ilvl w:val="1"/>
          <w:numId w:val="4"/>
        </w:numPr>
        <w:rPr>
          <w:bCs/>
          <w:color w:val="000000" w:themeColor="text1"/>
          <w:sz w:val="26"/>
          <w:szCs w:val="26"/>
        </w:rPr>
      </w:pPr>
      <w:r>
        <w:rPr>
          <w:bCs/>
          <w:color w:val="000000" w:themeColor="text1"/>
          <w:sz w:val="26"/>
          <w:szCs w:val="26"/>
        </w:rPr>
        <w:t xml:space="preserve">Other evidence as required </w:t>
      </w:r>
    </w:p>
    <w:p w14:paraId="7F35D689" w14:textId="77777777" w:rsidR="001E1B0D" w:rsidRPr="00CB565F" w:rsidRDefault="001E1B0D" w:rsidP="001E1B0D">
      <w:pPr>
        <w:pStyle w:val="ListParagraph"/>
        <w:numPr>
          <w:ilvl w:val="0"/>
          <w:numId w:val="4"/>
        </w:numPr>
        <w:rPr>
          <w:bCs/>
          <w:sz w:val="26"/>
          <w:szCs w:val="26"/>
        </w:rPr>
      </w:pPr>
      <w:r w:rsidRPr="00CB565F">
        <w:rPr>
          <w:bCs/>
          <w:sz w:val="26"/>
          <w:szCs w:val="26"/>
        </w:rPr>
        <w:t>Publicity guidelines must be adhered on all materials associated with the purposes of the grant in accordance with requirements and appropriate signage must be erected at the location and a template will be provided.</w:t>
      </w:r>
    </w:p>
    <w:p w14:paraId="4F744BF7" w14:textId="77777777" w:rsidR="001E1B0D" w:rsidRDefault="001E1B0D" w:rsidP="001E1B0D">
      <w:pPr>
        <w:pStyle w:val="ListParagraph"/>
        <w:numPr>
          <w:ilvl w:val="0"/>
          <w:numId w:val="4"/>
        </w:numPr>
        <w:rPr>
          <w:bCs/>
          <w:sz w:val="26"/>
          <w:szCs w:val="26"/>
        </w:rPr>
      </w:pPr>
      <w:r w:rsidRPr="00CB565F">
        <w:rPr>
          <w:bCs/>
          <w:sz w:val="26"/>
          <w:szCs w:val="26"/>
        </w:rPr>
        <w:t>Generally, no third party or intermediary applications will be considered.</w:t>
      </w:r>
    </w:p>
    <w:p w14:paraId="4C9C5D73" w14:textId="77777777" w:rsidR="00E87C08" w:rsidRPr="00CB565F" w:rsidRDefault="00E87C08" w:rsidP="00E87C08">
      <w:pPr>
        <w:pStyle w:val="ListParagraph"/>
        <w:numPr>
          <w:ilvl w:val="0"/>
          <w:numId w:val="4"/>
        </w:numPr>
        <w:rPr>
          <w:bCs/>
          <w:sz w:val="26"/>
          <w:szCs w:val="26"/>
        </w:rPr>
      </w:pPr>
      <w:r w:rsidRPr="00CB565F">
        <w:rPr>
          <w:bCs/>
          <w:sz w:val="26"/>
          <w:szCs w:val="26"/>
        </w:rPr>
        <w:t>Breaches of the terms and conditions of the grants scheme may result in sanctions including disbarment from future grant applications.</w:t>
      </w:r>
    </w:p>
    <w:p w14:paraId="25B9F253" w14:textId="77777777" w:rsidR="00E87C08" w:rsidRPr="00CB565F" w:rsidRDefault="00E87C08" w:rsidP="00E87C08">
      <w:pPr>
        <w:pStyle w:val="ListParagraph"/>
        <w:numPr>
          <w:ilvl w:val="0"/>
          <w:numId w:val="4"/>
        </w:numPr>
        <w:rPr>
          <w:sz w:val="26"/>
          <w:szCs w:val="26"/>
        </w:rPr>
      </w:pPr>
      <w:r w:rsidRPr="00CB565F">
        <w:rPr>
          <w:sz w:val="26"/>
          <w:szCs w:val="26"/>
        </w:rPr>
        <w:t>By completing this Application Form, you consent to the data on the form, as required, being transferred to the Department of Rural and Community Development to enable a decision to be made on your application.</w:t>
      </w:r>
    </w:p>
    <w:p w14:paraId="6992230E" w14:textId="77777777" w:rsidR="00E87C08" w:rsidRPr="00CB565F" w:rsidRDefault="00E87C08" w:rsidP="00E87C08">
      <w:pPr>
        <w:pStyle w:val="ListParagraph"/>
        <w:numPr>
          <w:ilvl w:val="0"/>
          <w:numId w:val="4"/>
        </w:numPr>
        <w:rPr>
          <w:sz w:val="26"/>
          <w:szCs w:val="26"/>
        </w:rPr>
      </w:pPr>
      <w:r w:rsidRPr="00CB565F">
        <w:rPr>
          <w:sz w:val="26"/>
          <w:szCs w:val="26"/>
        </w:rPr>
        <w:t xml:space="preserve">Successful applicants may be subject to audit by the Department of Rural and Community Development.  </w:t>
      </w:r>
    </w:p>
    <w:p w14:paraId="2C04BB90" w14:textId="3DA11E87" w:rsidR="00E87C08" w:rsidRPr="00E87C08" w:rsidRDefault="00E87C08" w:rsidP="00E87C08">
      <w:pPr>
        <w:pStyle w:val="ListParagraph"/>
        <w:numPr>
          <w:ilvl w:val="0"/>
          <w:numId w:val="4"/>
        </w:numPr>
        <w:rPr>
          <w:sz w:val="26"/>
          <w:szCs w:val="26"/>
        </w:rPr>
      </w:pPr>
      <w:r w:rsidRPr="00CB565F">
        <w:rPr>
          <w:sz w:val="26"/>
          <w:szCs w:val="26"/>
        </w:rPr>
        <w:t xml:space="preserve">Documentation relating to the purchase of equipment or the completion of works should therefore be maintained for inspection for a period of </w:t>
      </w:r>
      <w:r w:rsidRPr="00CB565F">
        <w:rPr>
          <w:color w:val="000000" w:themeColor="text1"/>
          <w:sz w:val="26"/>
          <w:szCs w:val="26"/>
        </w:rPr>
        <w:t>7</w:t>
      </w:r>
      <w:r w:rsidRPr="00CB565F">
        <w:rPr>
          <w:sz w:val="26"/>
          <w:szCs w:val="26"/>
        </w:rPr>
        <w:t xml:space="preserve"> years. </w:t>
      </w:r>
    </w:p>
    <w:p w14:paraId="6DB9FF6C" w14:textId="7309FB63" w:rsidR="00E87C08" w:rsidRPr="00E87C08" w:rsidRDefault="00E87C08" w:rsidP="00E87C08">
      <w:pPr>
        <w:rPr>
          <w:b/>
          <w:color w:val="388600"/>
          <w:sz w:val="26"/>
          <w:szCs w:val="26"/>
          <w:u w:val="single"/>
        </w:rPr>
      </w:pPr>
      <w:r w:rsidRPr="00E87C08">
        <w:rPr>
          <w:b/>
          <w:color w:val="388600"/>
          <w:sz w:val="26"/>
          <w:szCs w:val="26"/>
          <w:u w:val="single"/>
        </w:rPr>
        <w:t xml:space="preserve">Closing Dates &amp; Queries: </w:t>
      </w:r>
    </w:p>
    <w:p w14:paraId="17934981" w14:textId="7C895BD1" w:rsidR="001E1B0D" w:rsidRPr="00515FD7" w:rsidRDefault="001E1B0D" w:rsidP="001E1B0D">
      <w:pPr>
        <w:pStyle w:val="ListParagraph"/>
        <w:numPr>
          <w:ilvl w:val="0"/>
          <w:numId w:val="4"/>
        </w:numPr>
        <w:rPr>
          <w:bCs/>
          <w:sz w:val="26"/>
          <w:szCs w:val="26"/>
        </w:rPr>
      </w:pPr>
      <w:r w:rsidRPr="00E87C08">
        <w:rPr>
          <w:sz w:val="26"/>
          <w:szCs w:val="26"/>
        </w:rPr>
        <w:t>Applications in any form (hardcopy or e-mail) should arrive not later than</w:t>
      </w:r>
      <w:r w:rsidRPr="00CB565F">
        <w:rPr>
          <w:b/>
          <w:bCs/>
          <w:sz w:val="26"/>
          <w:szCs w:val="26"/>
        </w:rPr>
        <w:t xml:space="preserve"> </w:t>
      </w:r>
      <w:r w:rsidR="00610382">
        <w:rPr>
          <w:b/>
          <w:bCs/>
          <w:sz w:val="26"/>
          <w:szCs w:val="26"/>
        </w:rPr>
        <w:t xml:space="preserve">13:00 / 1:00p.m Wednesday </w:t>
      </w:r>
      <w:r w:rsidR="00CD6415">
        <w:rPr>
          <w:b/>
          <w:bCs/>
          <w:sz w:val="26"/>
          <w:szCs w:val="26"/>
        </w:rPr>
        <w:t>22</w:t>
      </w:r>
      <w:r w:rsidR="00CD6415" w:rsidRPr="00CD6415">
        <w:rPr>
          <w:b/>
          <w:bCs/>
          <w:sz w:val="26"/>
          <w:szCs w:val="26"/>
          <w:vertAlign w:val="superscript"/>
        </w:rPr>
        <w:t>nd</w:t>
      </w:r>
      <w:r w:rsidR="00CD6415">
        <w:rPr>
          <w:b/>
          <w:bCs/>
          <w:sz w:val="26"/>
          <w:szCs w:val="26"/>
        </w:rPr>
        <w:t xml:space="preserve"> </w:t>
      </w:r>
      <w:r w:rsidR="00610382">
        <w:rPr>
          <w:b/>
          <w:bCs/>
          <w:sz w:val="26"/>
          <w:szCs w:val="26"/>
        </w:rPr>
        <w:t xml:space="preserve">January 2025 </w:t>
      </w:r>
      <w:r w:rsidRPr="00CB565F">
        <w:rPr>
          <w:b/>
          <w:bCs/>
          <w:sz w:val="26"/>
          <w:szCs w:val="26"/>
        </w:rPr>
        <w:t xml:space="preserve">via email to </w:t>
      </w:r>
      <w:hyperlink r:id="rId13" w:history="1">
        <w:r w:rsidRPr="00CB565F">
          <w:rPr>
            <w:rStyle w:val="Hyperlink"/>
            <w:rFonts w:cs="Arial"/>
            <w:b/>
            <w:bCs/>
            <w:sz w:val="26"/>
            <w:szCs w:val="26"/>
          </w:rPr>
          <w:t>integration@dlrcoco.ie</w:t>
        </w:r>
      </w:hyperlink>
      <w:r w:rsidRPr="00CB565F">
        <w:rPr>
          <w:b/>
          <w:bCs/>
          <w:sz w:val="26"/>
          <w:szCs w:val="26"/>
        </w:rPr>
        <w:t xml:space="preserve"> / or by post to</w:t>
      </w:r>
      <w:r>
        <w:rPr>
          <w:b/>
          <w:bCs/>
          <w:sz w:val="26"/>
          <w:szCs w:val="26"/>
        </w:rPr>
        <w:t>:</w:t>
      </w:r>
    </w:p>
    <w:p w14:paraId="6F983BB4" w14:textId="778F85A2" w:rsidR="001E1B0D" w:rsidRPr="005F1836" w:rsidRDefault="00E87C08" w:rsidP="001E1B0D">
      <w:pPr>
        <w:pStyle w:val="NoSpacing"/>
        <w:spacing w:line="276" w:lineRule="auto"/>
        <w:ind w:firstLine="720"/>
        <w:jc w:val="center"/>
        <w:rPr>
          <w:rFonts w:asciiTheme="minorHAnsi" w:hAnsiTheme="minorHAnsi"/>
          <w:b/>
          <w:bCs/>
          <w:sz w:val="26"/>
          <w:szCs w:val="26"/>
        </w:rPr>
      </w:pPr>
      <w:r>
        <w:rPr>
          <w:rFonts w:asciiTheme="minorHAnsi" w:hAnsiTheme="minorHAnsi"/>
          <w:b/>
          <w:bCs/>
          <w:sz w:val="26"/>
          <w:szCs w:val="26"/>
        </w:rPr>
        <w:t>Com</w:t>
      </w:r>
      <w:r w:rsidR="001E1B0D" w:rsidRPr="005F1836">
        <w:rPr>
          <w:rFonts w:asciiTheme="minorHAnsi" w:hAnsiTheme="minorHAnsi"/>
          <w:b/>
          <w:bCs/>
          <w:sz w:val="26"/>
          <w:szCs w:val="26"/>
        </w:rPr>
        <w:t>munity Recognition Fund 2024,</w:t>
      </w:r>
    </w:p>
    <w:p w14:paraId="3E375869" w14:textId="77777777" w:rsidR="001E1B0D" w:rsidRPr="005F1836" w:rsidRDefault="001E1B0D" w:rsidP="001E1B0D">
      <w:pPr>
        <w:pStyle w:val="NoSpacing"/>
        <w:spacing w:line="276" w:lineRule="auto"/>
        <w:ind w:firstLine="720"/>
        <w:jc w:val="center"/>
        <w:rPr>
          <w:rFonts w:asciiTheme="minorHAnsi" w:hAnsiTheme="minorHAnsi"/>
          <w:b/>
          <w:bCs/>
          <w:sz w:val="26"/>
          <w:szCs w:val="26"/>
        </w:rPr>
      </w:pPr>
      <w:r w:rsidRPr="005F1836">
        <w:rPr>
          <w:rFonts w:asciiTheme="minorHAnsi" w:eastAsia="Times New Roman" w:hAnsiTheme="minorHAnsi"/>
          <w:b/>
          <w:bCs/>
          <w:sz w:val="26"/>
          <w:szCs w:val="26"/>
          <w:lang w:eastAsia="en-IE"/>
        </w:rPr>
        <w:t>dlr Local Authority Integration Team</w:t>
      </w:r>
      <w:r w:rsidRPr="005F1836">
        <w:rPr>
          <w:rFonts w:asciiTheme="minorHAnsi" w:hAnsiTheme="minorHAnsi"/>
          <w:b/>
          <w:bCs/>
          <w:sz w:val="26"/>
          <w:szCs w:val="26"/>
        </w:rPr>
        <w:t>,</w:t>
      </w:r>
    </w:p>
    <w:p w14:paraId="6C477CE6" w14:textId="77777777" w:rsidR="001E1B0D" w:rsidRPr="005F1836" w:rsidRDefault="001E1B0D" w:rsidP="001E1B0D">
      <w:pPr>
        <w:pStyle w:val="NoSpacing"/>
        <w:spacing w:line="276" w:lineRule="auto"/>
        <w:ind w:left="720"/>
        <w:jc w:val="center"/>
        <w:rPr>
          <w:rFonts w:asciiTheme="minorHAnsi" w:eastAsia="Times New Roman" w:hAnsiTheme="minorHAnsi"/>
          <w:b/>
          <w:bCs/>
          <w:sz w:val="26"/>
          <w:szCs w:val="26"/>
          <w:lang w:eastAsia="en-IE"/>
        </w:rPr>
      </w:pPr>
      <w:r w:rsidRPr="005F1836">
        <w:rPr>
          <w:rFonts w:asciiTheme="minorHAnsi" w:eastAsia="Times New Roman" w:hAnsiTheme="minorHAnsi"/>
          <w:b/>
          <w:bCs/>
          <w:sz w:val="26"/>
          <w:szCs w:val="26"/>
          <w:lang w:eastAsia="en-IE"/>
        </w:rPr>
        <w:t>Community &amp; Cultural Development Department, Dún Laoghaire-Rathdown County Council, County Hall, Dún Laoghaire, Co. Dublin, A96 K6C9.</w:t>
      </w:r>
    </w:p>
    <w:p w14:paraId="5223C4D0" w14:textId="77777777" w:rsidR="001E1B0D" w:rsidRPr="005F1836" w:rsidRDefault="001E1B0D" w:rsidP="001E1B0D">
      <w:pPr>
        <w:pStyle w:val="NoSpacing"/>
        <w:spacing w:line="276" w:lineRule="auto"/>
        <w:ind w:left="720"/>
        <w:jc w:val="center"/>
        <w:rPr>
          <w:rFonts w:asciiTheme="minorHAnsi" w:eastAsia="Times New Roman" w:hAnsiTheme="minorHAnsi"/>
          <w:b/>
          <w:bCs/>
          <w:sz w:val="26"/>
          <w:szCs w:val="26"/>
          <w:lang w:eastAsia="en-IE"/>
        </w:rPr>
      </w:pPr>
    </w:p>
    <w:p w14:paraId="06EC8188" w14:textId="77777777" w:rsidR="00E87C08" w:rsidRDefault="00E87C08" w:rsidP="00E87C08">
      <w:pPr>
        <w:pStyle w:val="ListParagraph"/>
        <w:numPr>
          <w:ilvl w:val="0"/>
          <w:numId w:val="4"/>
        </w:numPr>
        <w:rPr>
          <w:b/>
          <w:sz w:val="26"/>
          <w:szCs w:val="26"/>
        </w:rPr>
      </w:pPr>
      <w:r w:rsidRPr="00E87C08">
        <w:rPr>
          <w:b/>
          <w:sz w:val="26"/>
          <w:szCs w:val="26"/>
        </w:rPr>
        <w:t>Late applications will not be considered.</w:t>
      </w:r>
    </w:p>
    <w:p w14:paraId="599D3C14" w14:textId="03270BDD" w:rsidR="00E87C08" w:rsidRPr="00E87C08" w:rsidRDefault="00E87C08" w:rsidP="00E87C08">
      <w:pPr>
        <w:pStyle w:val="ListParagraph"/>
        <w:numPr>
          <w:ilvl w:val="0"/>
          <w:numId w:val="4"/>
        </w:numPr>
        <w:rPr>
          <w:b/>
          <w:sz w:val="26"/>
          <w:szCs w:val="26"/>
        </w:rPr>
      </w:pPr>
      <w:r>
        <w:rPr>
          <w:b/>
          <w:sz w:val="26"/>
          <w:szCs w:val="26"/>
        </w:rPr>
        <w:t xml:space="preserve">Further information &amp; queries </w:t>
      </w:r>
      <w:r w:rsidRPr="00E87C08">
        <w:rPr>
          <w:b/>
          <w:sz w:val="26"/>
          <w:szCs w:val="26"/>
        </w:rPr>
        <w:t xml:space="preserve">to: </w:t>
      </w:r>
      <w:hyperlink r:id="rId14" w:history="1">
        <w:r w:rsidRPr="00E87C08">
          <w:rPr>
            <w:rStyle w:val="Hyperlink"/>
            <w:rFonts w:eastAsia="Times New Roman" w:cs="Arial"/>
            <w:b/>
            <w:bCs/>
            <w:sz w:val="26"/>
            <w:szCs w:val="26"/>
            <w:lang w:eastAsia="en-IE"/>
          </w:rPr>
          <w:t>integration@dlrcoco.ie</w:t>
        </w:r>
      </w:hyperlink>
      <w:r w:rsidRPr="00E87C08">
        <w:rPr>
          <w:rFonts w:eastAsia="Times New Roman"/>
          <w:b/>
          <w:bCs/>
          <w:sz w:val="26"/>
          <w:szCs w:val="26"/>
          <w:lang w:eastAsia="en-IE"/>
        </w:rPr>
        <w:t xml:space="preserve"> / 01 205 4893</w:t>
      </w:r>
    </w:p>
    <w:sectPr w:rsidR="00E87C08" w:rsidRPr="00E87C08" w:rsidSect="001E1B0D">
      <w:headerReference w:type="default" r:id="rId15"/>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69804" w14:textId="77777777" w:rsidR="004F2ED2" w:rsidRDefault="004F2ED2">
      <w:pPr>
        <w:spacing w:after="0" w:line="240" w:lineRule="auto"/>
      </w:pPr>
      <w:r>
        <w:separator/>
      </w:r>
    </w:p>
  </w:endnote>
  <w:endnote w:type="continuationSeparator" w:id="0">
    <w:p w14:paraId="46539293" w14:textId="77777777" w:rsidR="004F2ED2" w:rsidRDefault="004F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EBBF5" w14:textId="77777777" w:rsidR="004F2ED2" w:rsidRDefault="004F2ED2">
      <w:pPr>
        <w:spacing w:after="0" w:line="240" w:lineRule="auto"/>
      </w:pPr>
      <w:r>
        <w:separator/>
      </w:r>
    </w:p>
  </w:footnote>
  <w:footnote w:type="continuationSeparator" w:id="0">
    <w:p w14:paraId="2ACC4085" w14:textId="77777777" w:rsidR="004F2ED2" w:rsidRDefault="004F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748858"/>
      <w:docPartObj>
        <w:docPartGallery w:val="Page Numbers (Top of Page)"/>
        <w:docPartUnique/>
      </w:docPartObj>
    </w:sdtPr>
    <w:sdtEndPr>
      <w:rPr>
        <w:noProof/>
      </w:rPr>
    </w:sdtEndPr>
    <w:sdtContent>
      <w:p w14:paraId="2FA3205F" w14:textId="77777777" w:rsidR="00DE60E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1D9B14" w14:textId="77777777" w:rsidR="00DE60E0" w:rsidRDefault="00DE6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2A9A"/>
    <w:multiLevelType w:val="hybridMultilevel"/>
    <w:tmpl w:val="0B68EFB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E90663"/>
    <w:multiLevelType w:val="hybridMultilevel"/>
    <w:tmpl w:val="49326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6AE28DA"/>
    <w:multiLevelType w:val="hybridMultilevel"/>
    <w:tmpl w:val="DACA318C"/>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0FA2CA0"/>
    <w:multiLevelType w:val="multilevel"/>
    <w:tmpl w:val="533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C65F57"/>
    <w:multiLevelType w:val="hybridMultilevel"/>
    <w:tmpl w:val="95AC7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4173447">
    <w:abstractNumId w:val="3"/>
  </w:num>
  <w:num w:numId="2" w16cid:durableId="992367992">
    <w:abstractNumId w:val="1"/>
  </w:num>
  <w:num w:numId="3" w16cid:durableId="1305115288">
    <w:abstractNumId w:val="4"/>
  </w:num>
  <w:num w:numId="4" w16cid:durableId="1844974525">
    <w:abstractNumId w:val="2"/>
  </w:num>
  <w:num w:numId="5" w16cid:durableId="211081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0D"/>
    <w:rsid w:val="000E6DE0"/>
    <w:rsid w:val="001E1B0D"/>
    <w:rsid w:val="001F29F2"/>
    <w:rsid w:val="002148D9"/>
    <w:rsid w:val="00277A0C"/>
    <w:rsid w:val="00470A27"/>
    <w:rsid w:val="004F2ED2"/>
    <w:rsid w:val="00610382"/>
    <w:rsid w:val="00B967AF"/>
    <w:rsid w:val="00BA4EDB"/>
    <w:rsid w:val="00C07DAF"/>
    <w:rsid w:val="00CD6415"/>
    <w:rsid w:val="00DE60E0"/>
    <w:rsid w:val="00E80770"/>
    <w:rsid w:val="00E87C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FD71"/>
  <w15:chartTrackingRefBased/>
  <w15:docId w15:val="{61829149-E57A-4B6E-984C-740E3E14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0D"/>
  </w:style>
  <w:style w:type="paragraph" w:styleId="Heading1">
    <w:name w:val="heading 1"/>
    <w:basedOn w:val="Normal"/>
    <w:next w:val="Normal"/>
    <w:link w:val="Heading1Char"/>
    <w:uiPriority w:val="9"/>
    <w:qFormat/>
    <w:rsid w:val="001E1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B0D"/>
    <w:rPr>
      <w:rFonts w:eastAsiaTheme="majorEastAsia" w:cstheme="majorBidi"/>
      <w:color w:val="272727" w:themeColor="text1" w:themeTint="D8"/>
    </w:rPr>
  </w:style>
  <w:style w:type="paragraph" w:styleId="Title">
    <w:name w:val="Title"/>
    <w:basedOn w:val="Normal"/>
    <w:next w:val="Normal"/>
    <w:link w:val="TitleChar"/>
    <w:uiPriority w:val="10"/>
    <w:qFormat/>
    <w:rsid w:val="001E1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B0D"/>
    <w:pPr>
      <w:spacing w:before="160"/>
      <w:jc w:val="center"/>
    </w:pPr>
    <w:rPr>
      <w:i/>
      <w:iCs/>
      <w:color w:val="404040" w:themeColor="text1" w:themeTint="BF"/>
    </w:rPr>
  </w:style>
  <w:style w:type="character" w:customStyle="1" w:styleId="QuoteChar">
    <w:name w:val="Quote Char"/>
    <w:basedOn w:val="DefaultParagraphFont"/>
    <w:link w:val="Quote"/>
    <w:uiPriority w:val="29"/>
    <w:rsid w:val="001E1B0D"/>
    <w:rPr>
      <w:i/>
      <w:iCs/>
      <w:color w:val="404040" w:themeColor="text1" w:themeTint="BF"/>
    </w:rPr>
  </w:style>
  <w:style w:type="paragraph" w:styleId="ListParagraph">
    <w:name w:val="List Paragraph"/>
    <w:basedOn w:val="Normal"/>
    <w:uiPriority w:val="34"/>
    <w:qFormat/>
    <w:rsid w:val="001E1B0D"/>
    <w:pPr>
      <w:ind w:left="720"/>
      <w:contextualSpacing/>
    </w:pPr>
  </w:style>
  <w:style w:type="character" w:styleId="IntenseEmphasis">
    <w:name w:val="Intense Emphasis"/>
    <w:basedOn w:val="DefaultParagraphFont"/>
    <w:uiPriority w:val="21"/>
    <w:qFormat/>
    <w:rsid w:val="001E1B0D"/>
    <w:rPr>
      <w:i/>
      <w:iCs/>
      <w:color w:val="0F4761" w:themeColor="accent1" w:themeShade="BF"/>
    </w:rPr>
  </w:style>
  <w:style w:type="paragraph" w:styleId="IntenseQuote">
    <w:name w:val="Intense Quote"/>
    <w:basedOn w:val="Normal"/>
    <w:next w:val="Normal"/>
    <w:link w:val="IntenseQuoteChar"/>
    <w:uiPriority w:val="30"/>
    <w:qFormat/>
    <w:rsid w:val="001E1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B0D"/>
    <w:rPr>
      <w:i/>
      <w:iCs/>
      <w:color w:val="0F4761" w:themeColor="accent1" w:themeShade="BF"/>
    </w:rPr>
  </w:style>
  <w:style w:type="character" w:styleId="IntenseReference">
    <w:name w:val="Intense Reference"/>
    <w:basedOn w:val="DefaultParagraphFont"/>
    <w:uiPriority w:val="32"/>
    <w:qFormat/>
    <w:rsid w:val="001E1B0D"/>
    <w:rPr>
      <w:b/>
      <w:bCs/>
      <w:smallCaps/>
      <w:color w:val="0F4761" w:themeColor="accent1" w:themeShade="BF"/>
      <w:spacing w:val="5"/>
    </w:rPr>
  </w:style>
  <w:style w:type="character" w:styleId="Hyperlink">
    <w:name w:val="Hyperlink"/>
    <w:basedOn w:val="DefaultParagraphFont"/>
    <w:uiPriority w:val="99"/>
    <w:unhideWhenUsed/>
    <w:rsid w:val="001E1B0D"/>
    <w:rPr>
      <w:color w:val="467886" w:themeColor="hyperlink"/>
      <w:u w:val="single"/>
    </w:rPr>
  </w:style>
  <w:style w:type="paragraph" w:styleId="NoSpacing">
    <w:name w:val="No Spacing"/>
    <w:link w:val="NoSpacingChar"/>
    <w:uiPriority w:val="1"/>
    <w:qFormat/>
    <w:rsid w:val="001E1B0D"/>
    <w:pPr>
      <w:spacing w:after="0" w:line="240" w:lineRule="auto"/>
    </w:pPr>
    <w:rPr>
      <w:rFonts w:ascii="Calibri" w:eastAsia="Calibri" w:hAnsi="Calibri" w:cs="Times New Roman"/>
      <w:kern w:val="0"/>
      <w14:ligatures w14:val="none"/>
    </w:rPr>
  </w:style>
  <w:style w:type="character" w:customStyle="1" w:styleId="NoSpacingChar">
    <w:name w:val="No Spacing Char"/>
    <w:basedOn w:val="DefaultParagraphFont"/>
    <w:link w:val="NoSpacing"/>
    <w:uiPriority w:val="1"/>
    <w:rsid w:val="001E1B0D"/>
    <w:rPr>
      <w:rFonts w:ascii="Calibri" w:eastAsia="Calibri" w:hAnsi="Calibri" w:cs="Times New Roman"/>
      <w:kern w:val="0"/>
      <w14:ligatures w14:val="none"/>
    </w:rPr>
  </w:style>
  <w:style w:type="character" w:styleId="Strong">
    <w:name w:val="Strong"/>
    <w:basedOn w:val="DefaultParagraphFont"/>
    <w:uiPriority w:val="22"/>
    <w:qFormat/>
    <w:rsid w:val="001E1B0D"/>
    <w:rPr>
      <w:b/>
      <w:bCs/>
    </w:rPr>
  </w:style>
  <w:style w:type="paragraph" w:styleId="Header">
    <w:name w:val="header"/>
    <w:basedOn w:val="Normal"/>
    <w:link w:val="HeaderChar"/>
    <w:uiPriority w:val="99"/>
    <w:unhideWhenUsed/>
    <w:rsid w:val="001E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tegration@dlrcoc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errycoco.ie/wp-content/uploads/2024/05/Community-Recognition-Fund-2024-Scheme-Outlin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service/e626a-community-recognition-fund-202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ie/en/collection/3a749-community-recognition-fund-2023-list-of-successful-applicant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integration@dlr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Gaoithin Siobhan</dc:creator>
  <cp:keywords/>
  <dc:description/>
  <cp:lastModifiedBy>Heffernan Karen</cp:lastModifiedBy>
  <cp:revision>3</cp:revision>
  <dcterms:created xsi:type="dcterms:W3CDTF">2025-01-14T15:25:00Z</dcterms:created>
  <dcterms:modified xsi:type="dcterms:W3CDTF">2025-01-14T15:26:00Z</dcterms:modified>
</cp:coreProperties>
</file>